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A99" w:rsidRDefault="00DE4A99" w:rsidP="00A21565">
      <w:pPr>
        <w:spacing w:after="0" w:line="240" w:lineRule="auto"/>
        <w:jc w:val="center"/>
        <w:rPr>
          <w:rFonts w:ascii="Times New Roman" w:hAnsi="Times New Roman" w:cs="Times New Roman"/>
          <w:sz w:val="28"/>
          <w:szCs w:val="28"/>
        </w:rPr>
      </w:pPr>
      <w:r w:rsidRPr="00DE4A99">
        <w:rPr>
          <w:rFonts w:ascii="Times New Roman" w:hAnsi="Times New Roman" w:cs="Times New Roman"/>
          <w:noProof/>
          <w:sz w:val="28"/>
          <w:szCs w:val="28"/>
          <w:lang w:val="en-US"/>
        </w:rPr>
        <w:drawing>
          <wp:inline distT="0" distB="0" distL="0" distR="0" wp14:anchorId="3952DEBF" wp14:editId="4674EF1F">
            <wp:extent cx="6120130" cy="8265871"/>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8265871"/>
                    </a:xfrm>
                    <a:prstGeom prst="rect">
                      <a:avLst/>
                    </a:prstGeom>
                  </pic:spPr>
                </pic:pic>
              </a:graphicData>
            </a:graphic>
          </wp:inline>
        </w:drawing>
      </w:r>
    </w:p>
    <w:p w:rsidR="00DE4A99" w:rsidRDefault="00DE4A99">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lastRenderedPageBreak/>
        <w:t xml:space="preserve">ФЕДЕРАЛЬНОЕ ГОСУДАРСТВЕННОЕ </w:t>
      </w: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t xml:space="preserve">БЮДЖЕТНОЕ ОБРАЗОВАТЕЛЬНОЕ </w:t>
      </w: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t>УЧРЕЖДЕНИЕ ВЫСШЕГО ОБРАЗОВАНИЯ</w:t>
      </w: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t xml:space="preserve">«ЛУГАНСКИЙ ГОСУДАРСТВЕННЫЙ </w:t>
      </w: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t>УНИВЕРСИТЕТ ИМЕНИ ВЛАДИМИРА ДАЛЯ»</w:t>
      </w:r>
    </w:p>
    <w:p w:rsidR="00A21565" w:rsidRPr="003C41E3" w:rsidRDefault="00A21565" w:rsidP="00A21565">
      <w:pPr>
        <w:spacing w:after="0" w:line="240" w:lineRule="auto"/>
        <w:jc w:val="center"/>
        <w:rPr>
          <w:rFonts w:ascii="Times New Roman" w:hAnsi="Times New Roman" w:cs="Times New Roman"/>
          <w:sz w:val="28"/>
          <w:szCs w:val="28"/>
        </w:rPr>
      </w:pPr>
    </w:p>
    <w:p w:rsidR="00A21565" w:rsidRPr="003C41E3" w:rsidRDefault="00A21565" w:rsidP="00A21565">
      <w:pPr>
        <w:spacing w:after="0" w:line="240" w:lineRule="auto"/>
        <w:jc w:val="center"/>
        <w:rPr>
          <w:rFonts w:ascii="Times New Roman" w:hAnsi="Times New Roman" w:cs="Times New Roman"/>
          <w:sz w:val="28"/>
          <w:szCs w:val="28"/>
        </w:rPr>
      </w:pPr>
    </w:p>
    <w:p w:rsidR="00A21565" w:rsidRDefault="00A21565" w:rsidP="00A21565">
      <w:pPr>
        <w:spacing w:after="0"/>
        <w:ind w:left="-283" w:right="-567" w:hanging="142"/>
        <w:jc w:val="center"/>
        <w:rPr>
          <w:rFonts w:ascii="Times New Roman" w:hAnsi="Times New Roman" w:cs="Times New Roman"/>
          <w:sz w:val="28"/>
          <w:szCs w:val="28"/>
        </w:rPr>
      </w:pPr>
    </w:p>
    <w:p w:rsidR="00AE2A55" w:rsidRDefault="00AE2A55" w:rsidP="00A21565">
      <w:pPr>
        <w:spacing w:after="0"/>
        <w:ind w:left="-283" w:right="-567" w:hanging="142"/>
        <w:jc w:val="center"/>
        <w:rPr>
          <w:rFonts w:ascii="Times New Roman" w:hAnsi="Times New Roman" w:cs="Times New Roman"/>
          <w:sz w:val="28"/>
          <w:szCs w:val="28"/>
        </w:rPr>
      </w:pPr>
    </w:p>
    <w:p w:rsidR="00AE2A55" w:rsidRDefault="00AE2A55" w:rsidP="00A21565">
      <w:pPr>
        <w:spacing w:after="0"/>
        <w:ind w:left="-283" w:right="-567" w:hanging="142"/>
        <w:jc w:val="center"/>
        <w:rPr>
          <w:rFonts w:ascii="Times New Roman" w:hAnsi="Times New Roman" w:cs="Times New Roman"/>
          <w:sz w:val="28"/>
          <w:szCs w:val="28"/>
        </w:rPr>
      </w:pPr>
    </w:p>
    <w:p w:rsidR="00AE2A55" w:rsidRDefault="00AE2A55" w:rsidP="00A21565">
      <w:pPr>
        <w:spacing w:after="0"/>
        <w:ind w:left="-283" w:right="-567" w:hanging="142"/>
        <w:jc w:val="center"/>
        <w:rPr>
          <w:rFonts w:ascii="Times New Roman" w:hAnsi="Times New Roman" w:cs="Times New Roman"/>
          <w:sz w:val="28"/>
          <w:szCs w:val="28"/>
        </w:rPr>
      </w:pPr>
    </w:p>
    <w:p w:rsidR="00AE2A55" w:rsidRDefault="00AE2A55" w:rsidP="00A21565">
      <w:pPr>
        <w:spacing w:after="0"/>
        <w:ind w:left="-283" w:right="-567" w:hanging="142"/>
        <w:jc w:val="center"/>
        <w:rPr>
          <w:rFonts w:ascii="Times New Roman" w:hAnsi="Times New Roman" w:cs="Times New Roman"/>
          <w:sz w:val="28"/>
          <w:szCs w:val="28"/>
        </w:rPr>
      </w:pPr>
    </w:p>
    <w:p w:rsidR="00AE2A55" w:rsidRDefault="00AE2A55" w:rsidP="00A21565">
      <w:pPr>
        <w:spacing w:after="0"/>
        <w:ind w:left="-283" w:right="-567" w:hanging="142"/>
        <w:jc w:val="center"/>
        <w:rPr>
          <w:rFonts w:ascii="Times New Roman" w:hAnsi="Times New Roman" w:cs="Times New Roman"/>
          <w:sz w:val="28"/>
          <w:szCs w:val="28"/>
        </w:rPr>
      </w:pPr>
    </w:p>
    <w:p w:rsidR="007822F1" w:rsidRPr="003C41E3" w:rsidRDefault="007822F1" w:rsidP="00A21565">
      <w:pPr>
        <w:spacing w:after="0"/>
        <w:ind w:left="-283" w:right="-567" w:hanging="142"/>
        <w:jc w:val="center"/>
        <w:rPr>
          <w:rFonts w:ascii="Times New Roman" w:hAnsi="Times New Roman" w:cs="Times New Roman"/>
          <w:b/>
          <w:sz w:val="28"/>
          <w:szCs w:val="28"/>
        </w:rPr>
      </w:pPr>
    </w:p>
    <w:p w:rsidR="00EC7851" w:rsidRPr="005923B2" w:rsidRDefault="00A21565" w:rsidP="00A21565">
      <w:pPr>
        <w:spacing w:after="0" w:line="240" w:lineRule="auto"/>
        <w:jc w:val="center"/>
        <w:rPr>
          <w:rFonts w:ascii="Times New Roman" w:hAnsi="Times New Roman" w:cs="Times New Roman"/>
          <w:b/>
          <w:sz w:val="40"/>
          <w:szCs w:val="40"/>
        </w:rPr>
      </w:pPr>
      <w:r w:rsidRPr="005923B2">
        <w:rPr>
          <w:rFonts w:ascii="Times New Roman" w:hAnsi="Times New Roman" w:cs="Times New Roman"/>
          <w:b/>
          <w:sz w:val="40"/>
          <w:szCs w:val="40"/>
        </w:rPr>
        <w:t>ВОПРОСЫ</w:t>
      </w:r>
      <w:r w:rsidR="00FE0026" w:rsidRPr="005923B2">
        <w:rPr>
          <w:rFonts w:ascii="Times New Roman" w:hAnsi="Times New Roman" w:cs="Times New Roman"/>
          <w:b/>
          <w:sz w:val="40"/>
          <w:szCs w:val="40"/>
        </w:rPr>
        <w:t xml:space="preserve"> </w:t>
      </w:r>
      <w:r w:rsidRPr="005923B2">
        <w:rPr>
          <w:rFonts w:ascii="Times New Roman" w:hAnsi="Times New Roman" w:cs="Times New Roman"/>
          <w:b/>
          <w:sz w:val="40"/>
          <w:szCs w:val="40"/>
          <w:lang w:val="en-US"/>
        </w:rPr>
        <w:t>VI</w:t>
      </w:r>
      <w:r w:rsidRPr="005923B2">
        <w:rPr>
          <w:rFonts w:ascii="Times New Roman" w:hAnsi="Times New Roman" w:cs="Times New Roman"/>
          <w:b/>
          <w:sz w:val="40"/>
          <w:szCs w:val="40"/>
        </w:rPr>
        <w:t xml:space="preserve"> ТЕХНОЛОГИЧЕСКОГО УКЛАДА: </w:t>
      </w:r>
    </w:p>
    <w:p w:rsidR="00A21565" w:rsidRPr="005923B2" w:rsidRDefault="00EC7851" w:rsidP="00A21565">
      <w:pPr>
        <w:spacing w:after="0" w:line="240" w:lineRule="auto"/>
        <w:jc w:val="center"/>
        <w:rPr>
          <w:rFonts w:ascii="Times New Roman" w:hAnsi="Times New Roman" w:cs="Times New Roman"/>
          <w:sz w:val="40"/>
          <w:szCs w:val="40"/>
        </w:rPr>
      </w:pPr>
      <w:r w:rsidRPr="005923B2">
        <w:rPr>
          <w:rFonts w:ascii="Times New Roman" w:hAnsi="Times New Roman" w:cs="Times New Roman"/>
          <w:b/>
          <w:sz w:val="40"/>
          <w:szCs w:val="40"/>
        </w:rPr>
        <w:t>ИННОВАЦИИ</w:t>
      </w:r>
    </w:p>
    <w:p w:rsidR="00A21565" w:rsidRDefault="00A21565" w:rsidP="00A21565">
      <w:pPr>
        <w:spacing w:after="0" w:line="240" w:lineRule="auto"/>
        <w:jc w:val="center"/>
        <w:rPr>
          <w:rFonts w:ascii="Times New Roman" w:hAnsi="Times New Roman" w:cs="Times New Roman"/>
          <w:sz w:val="28"/>
          <w:szCs w:val="28"/>
        </w:rPr>
      </w:pPr>
    </w:p>
    <w:p w:rsidR="00AE2A55" w:rsidRDefault="00AE2A55" w:rsidP="00A21565">
      <w:pPr>
        <w:spacing w:after="0" w:line="240" w:lineRule="auto"/>
        <w:jc w:val="center"/>
        <w:rPr>
          <w:rFonts w:ascii="Times New Roman" w:hAnsi="Times New Roman" w:cs="Times New Roman"/>
          <w:sz w:val="28"/>
          <w:szCs w:val="28"/>
        </w:rPr>
      </w:pPr>
    </w:p>
    <w:p w:rsidR="00AE2A55" w:rsidRDefault="00AE2A55" w:rsidP="00A21565">
      <w:pPr>
        <w:spacing w:after="0" w:line="240" w:lineRule="auto"/>
        <w:jc w:val="center"/>
        <w:rPr>
          <w:rFonts w:ascii="Times New Roman" w:hAnsi="Times New Roman" w:cs="Times New Roman"/>
          <w:sz w:val="28"/>
          <w:szCs w:val="28"/>
        </w:rPr>
      </w:pPr>
    </w:p>
    <w:p w:rsidR="00AE2A55" w:rsidRPr="003C41E3" w:rsidRDefault="00AE2A55" w:rsidP="00A21565">
      <w:pPr>
        <w:spacing w:after="0" w:line="240" w:lineRule="auto"/>
        <w:jc w:val="center"/>
        <w:rPr>
          <w:rFonts w:ascii="Times New Roman" w:hAnsi="Times New Roman" w:cs="Times New Roman"/>
          <w:sz w:val="28"/>
          <w:szCs w:val="28"/>
        </w:rPr>
      </w:pP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t>Монография</w:t>
      </w:r>
    </w:p>
    <w:p w:rsidR="00A21565" w:rsidRDefault="00A21565" w:rsidP="00A21565">
      <w:pPr>
        <w:spacing w:after="0" w:line="240" w:lineRule="auto"/>
        <w:jc w:val="center"/>
        <w:rPr>
          <w:rFonts w:ascii="Times New Roman" w:hAnsi="Times New Roman" w:cs="Times New Roman"/>
          <w:sz w:val="28"/>
          <w:szCs w:val="28"/>
        </w:rPr>
      </w:pPr>
    </w:p>
    <w:p w:rsidR="00AE2A55" w:rsidRDefault="00AE2A55" w:rsidP="00A21565">
      <w:pPr>
        <w:spacing w:after="0" w:line="240" w:lineRule="auto"/>
        <w:jc w:val="center"/>
        <w:rPr>
          <w:rFonts w:ascii="Times New Roman" w:hAnsi="Times New Roman" w:cs="Times New Roman"/>
          <w:sz w:val="28"/>
          <w:szCs w:val="28"/>
        </w:rPr>
      </w:pPr>
    </w:p>
    <w:p w:rsidR="00AE2A55" w:rsidRPr="003C41E3" w:rsidRDefault="00AE2A55" w:rsidP="00A21565">
      <w:pPr>
        <w:spacing w:after="0" w:line="240" w:lineRule="auto"/>
        <w:jc w:val="center"/>
        <w:rPr>
          <w:rFonts w:ascii="Times New Roman" w:hAnsi="Times New Roman" w:cs="Times New Roman"/>
          <w:sz w:val="28"/>
          <w:szCs w:val="28"/>
        </w:rPr>
      </w:pPr>
    </w:p>
    <w:p w:rsidR="00A21565" w:rsidRPr="003C41E3" w:rsidRDefault="00A21565" w:rsidP="00A21565">
      <w:pPr>
        <w:spacing w:after="0" w:line="240" w:lineRule="auto"/>
        <w:rPr>
          <w:rFonts w:ascii="Times New Roman" w:hAnsi="Times New Roman" w:cs="Times New Roman"/>
          <w:sz w:val="28"/>
          <w:szCs w:val="28"/>
        </w:rPr>
      </w:pP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t xml:space="preserve">Под общей редакцией </w:t>
      </w: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t>доктора сельскохозяйственных</w:t>
      </w:r>
      <w:r w:rsidR="000E12A7">
        <w:rPr>
          <w:rFonts w:ascii="Times New Roman" w:hAnsi="Times New Roman" w:cs="Times New Roman"/>
          <w:sz w:val="28"/>
          <w:szCs w:val="28"/>
        </w:rPr>
        <w:t xml:space="preserve"> наук, профессора Орешкина М.В.</w:t>
      </w:r>
      <w:r w:rsidRPr="003C41E3">
        <w:rPr>
          <w:rFonts w:ascii="Times New Roman" w:hAnsi="Times New Roman" w:cs="Times New Roman"/>
          <w:sz w:val="28"/>
          <w:szCs w:val="28"/>
        </w:rPr>
        <w:t xml:space="preserve"> </w:t>
      </w:r>
    </w:p>
    <w:p w:rsidR="00A21565" w:rsidRDefault="00A21565"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Default="00A97F7C" w:rsidP="00A21565">
      <w:pPr>
        <w:spacing w:after="0" w:line="240" w:lineRule="auto"/>
        <w:jc w:val="center"/>
        <w:rPr>
          <w:rFonts w:ascii="Times New Roman" w:hAnsi="Times New Roman" w:cs="Times New Roman"/>
          <w:sz w:val="28"/>
          <w:szCs w:val="28"/>
        </w:rPr>
      </w:pPr>
    </w:p>
    <w:p w:rsidR="00A97F7C" w:rsidRPr="003C41E3" w:rsidRDefault="00A97F7C" w:rsidP="00A21565">
      <w:pPr>
        <w:spacing w:after="0" w:line="240" w:lineRule="auto"/>
        <w:jc w:val="center"/>
        <w:rPr>
          <w:rFonts w:ascii="Times New Roman" w:hAnsi="Times New Roman" w:cs="Times New Roman"/>
          <w:sz w:val="28"/>
          <w:szCs w:val="28"/>
        </w:rPr>
      </w:pPr>
    </w:p>
    <w:p w:rsidR="00A21565" w:rsidRPr="003C41E3" w:rsidRDefault="00A21565" w:rsidP="00A21565">
      <w:pPr>
        <w:spacing w:after="0" w:line="240" w:lineRule="auto"/>
        <w:jc w:val="center"/>
        <w:rPr>
          <w:rFonts w:ascii="Times New Roman" w:hAnsi="Times New Roman" w:cs="Times New Roman"/>
          <w:sz w:val="28"/>
          <w:szCs w:val="28"/>
        </w:rPr>
      </w:pP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t>Луганск</w:t>
      </w:r>
    </w:p>
    <w:p w:rsidR="00A21565" w:rsidRPr="003C41E3" w:rsidRDefault="00A21565" w:rsidP="00A21565">
      <w:pPr>
        <w:spacing w:after="0" w:line="240" w:lineRule="auto"/>
        <w:jc w:val="center"/>
        <w:rPr>
          <w:rFonts w:ascii="Times New Roman" w:hAnsi="Times New Roman" w:cs="Times New Roman"/>
          <w:sz w:val="28"/>
          <w:szCs w:val="28"/>
        </w:rPr>
      </w:pPr>
      <w:r w:rsidRPr="003C41E3">
        <w:rPr>
          <w:rFonts w:ascii="Times New Roman" w:hAnsi="Times New Roman" w:cs="Times New Roman"/>
          <w:sz w:val="28"/>
          <w:szCs w:val="28"/>
        </w:rPr>
        <w:t>2025</w:t>
      </w:r>
    </w:p>
    <w:p w:rsidR="00A21565" w:rsidRPr="00AE2A55" w:rsidRDefault="00A21565" w:rsidP="00A21565">
      <w:pPr>
        <w:spacing w:after="0" w:line="214" w:lineRule="auto"/>
        <w:rPr>
          <w:rFonts w:ascii="Times New Roman" w:hAnsi="Times New Roman" w:cs="Times New Roman"/>
          <w:sz w:val="28"/>
          <w:szCs w:val="28"/>
          <w:highlight w:val="yellow"/>
        </w:rPr>
      </w:pPr>
      <w:r w:rsidRPr="00AE2A55">
        <w:rPr>
          <w:rFonts w:ascii="Times New Roman" w:hAnsi="Times New Roman" w:cs="Times New Roman"/>
          <w:sz w:val="28"/>
          <w:szCs w:val="28"/>
        </w:rPr>
        <w:lastRenderedPageBreak/>
        <w:t>УДК</w:t>
      </w:r>
      <w:r w:rsidRPr="00AE2A55">
        <w:rPr>
          <w:rFonts w:ascii="Times New Roman" w:hAnsi="Times New Roman" w:cs="Times New Roman"/>
          <w:sz w:val="28"/>
          <w:szCs w:val="28"/>
          <w:lang w:val="en-US"/>
        </w:rPr>
        <w:t> </w:t>
      </w:r>
      <w:r w:rsidRPr="00AE2A55">
        <w:rPr>
          <w:rFonts w:ascii="Times New Roman" w:hAnsi="Times New Roman" w:cs="Times New Roman"/>
          <w:sz w:val="28"/>
          <w:szCs w:val="28"/>
        </w:rPr>
        <w:t>008:004.8</w:t>
      </w:r>
    </w:p>
    <w:p w:rsidR="00A21565" w:rsidRPr="00AE2A55" w:rsidRDefault="00A21565" w:rsidP="00A21565">
      <w:pPr>
        <w:spacing w:after="0" w:line="214" w:lineRule="auto"/>
        <w:rPr>
          <w:rFonts w:ascii="Times New Roman" w:hAnsi="Times New Roman" w:cs="Times New Roman"/>
          <w:sz w:val="28"/>
          <w:szCs w:val="28"/>
        </w:rPr>
      </w:pPr>
      <w:r w:rsidRPr="00AE2A55">
        <w:rPr>
          <w:rFonts w:ascii="Times New Roman" w:hAnsi="Times New Roman" w:cs="Times New Roman"/>
          <w:sz w:val="28"/>
          <w:szCs w:val="28"/>
        </w:rPr>
        <w:t>ББК</w:t>
      </w:r>
      <w:r w:rsidRPr="00AE2A55">
        <w:rPr>
          <w:rFonts w:ascii="Times New Roman" w:hAnsi="Times New Roman" w:cs="Times New Roman"/>
          <w:sz w:val="28"/>
          <w:szCs w:val="28"/>
          <w:lang w:val="en-US"/>
        </w:rPr>
        <w:t> </w:t>
      </w:r>
      <w:r w:rsidRPr="00AE2A55">
        <w:rPr>
          <w:rFonts w:ascii="Times New Roman" w:hAnsi="Times New Roman" w:cs="Times New Roman"/>
          <w:sz w:val="28"/>
          <w:szCs w:val="28"/>
        </w:rPr>
        <w:t>1+60.024</w:t>
      </w:r>
    </w:p>
    <w:p w:rsidR="00A21565" w:rsidRPr="00AE2A55" w:rsidRDefault="00A21565" w:rsidP="00AE2A55">
      <w:pPr>
        <w:spacing w:after="0" w:line="214" w:lineRule="auto"/>
        <w:ind w:firstLine="567"/>
        <w:rPr>
          <w:rFonts w:ascii="Times New Roman" w:hAnsi="Times New Roman" w:cs="Times New Roman"/>
          <w:sz w:val="28"/>
          <w:szCs w:val="28"/>
        </w:rPr>
      </w:pPr>
      <w:r w:rsidRPr="00AE2A55">
        <w:rPr>
          <w:rFonts w:ascii="Times New Roman" w:hAnsi="Times New Roman" w:cs="Times New Roman"/>
          <w:sz w:val="28"/>
          <w:szCs w:val="28"/>
        </w:rPr>
        <w:t>В</w:t>
      </w:r>
      <w:r w:rsidRPr="00AE2A55">
        <w:rPr>
          <w:rFonts w:ascii="Times New Roman" w:hAnsi="Times New Roman" w:cs="Times New Roman"/>
          <w:sz w:val="28"/>
          <w:szCs w:val="28"/>
          <w:lang w:val="en-US"/>
        </w:rPr>
        <w:t> </w:t>
      </w:r>
      <w:r w:rsidRPr="00AE2A55">
        <w:rPr>
          <w:rFonts w:ascii="Times New Roman" w:hAnsi="Times New Roman" w:cs="Times New Roman"/>
          <w:sz w:val="28"/>
          <w:szCs w:val="28"/>
        </w:rPr>
        <w:t>748</w:t>
      </w:r>
    </w:p>
    <w:p w:rsidR="00A21565" w:rsidRPr="00AE2A55" w:rsidRDefault="00A21565" w:rsidP="00A21565">
      <w:pPr>
        <w:spacing w:after="0" w:line="214" w:lineRule="auto"/>
        <w:ind w:firstLine="284"/>
        <w:rPr>
          <w:rFonts w:ascii="Times New Roman" w:hAnsi="Times New Roman" w:cs="Times New Roman"/>
          <w:sz w:val="12"/>
          <w:szCs w:val="12"/>
        </w:rPr>
      </w:pPr>
    </w:p>
    <w:p w:rsidR="00A21565" w:rsidRPr="00AE2A55" w:rsidRDefault="00A21565" w:rsidP="00A21565">
      <w:pPr>
        <w:spacing w:after="0" w:line="214" w:lineRule="auto"/>
        <w:jc w:val="center"/>
        <w:rPr>
          <w:rFonts w:ascii="Times New Roman" w:hAnsi="Times New Roman" w:cs="Times New Roman"/>
          <w:iCs/>
          <w:color w:val="000000"/>
          <w:spacing w:val="10"/>
          <w:sz w:val="28"/>
          <w:szCs w:val="28"/>
          <w:lang w:eastAsia="ru-RU"/>
        </w:rPr>
      </w:pPr>
      <w:r w:rsidRPr="00AE2A55">
        <w:rPr>
          <w:rFonts w:ascii="Times New Roman" w:hAnsi="Times New Roman" w:cs="Times New Roman"/>
          <w:iCs/>
          <w:color w:val="000000"/>
          <w:spacing w:val="10"/>
          <w:sz w:val="28"/>
          <w:szCs w:val="28"/>
          <w:lang w:eastAsia="ru-RU"/>
        </w:rPr>
        <w:t xml:space="preserve">Рекомендовано к печати решением Ученого совета </w:t>
      </w:r>
    </w:p>
    <w:p w:rsidR="00A21565" w:rsidRPr="00AE2A55" w:rsidRDefault="00A21565" w:rsidP="00A21565">
      <w:pPr>
        <w:spacing w:after="0" w:line="214" w:lineRule="auto"/>
        <w:jc w:val="center"/>
        <w:rPr>
          <w:rFonts w:ascii="Times New Roman" w:hAnsi="Times New Roman" w:cs="Times New Roman"/>
          <w:iCs/>
          <w:color w:val="000000"/>
          <w:spacing w:val="10"/>
          <w:sz w:val="28"/>
          <w:szCs w:val="28"/>
          <w:lang w:eastAsia="ru-RU"/>
        </w:rPr>
      </w:pPr>
      <w:r w:rsidRPr="00AE2A55">
        <w:rPr>
          <w:rFonts w:ascii="Times New Roman" w:hAnsi="Times New Roman" w:cs="Times New Roman"/>
          <w:sz w:val="28"/>
          <w:szCs w:val="28"/>
        </w:rPr>
        <w:t xml:space="preserve">ФГБОУ </w:t>
      </w:r>
      <w:proofErr w:type="gramStart"/>
      <w:r w:rsidRPr="00AE2A55">
        <w:rPr>
          <w:rFonts w:ascii="Times New Roman" w:hAnsi="Times New Roman" w:cs="Times New Roman"/>
          <w:sz w:val="28"/>
          <w:szCs w:val="28"/>
        </w:rPr>
        <w:t>ВО</w:t>
      </w:r>
      <w:proofErr w:type="gramEnd"/>
      <w:r w:rsidRPr="00AE2A55">
        <w:rPr>
          <w:rFonts w:ascii="Times New Roman" w:hAnsi="Times New Roman" w:cs="Times New Roman"/>
          <w:sz w:val="28"/>
          <w:szCs w:val="28"/>
        </w:rPr>
        <w:t xml:space="preserve"> «Луганский государственный университет имени Владимира Даля»</w:t>
      </w:r>
      <w:r w:rsidRPr="00AE2A55">
        <w:rPr>
          <w:rFonts w:ascii="Times New Roman" w:hAnsi="Times New Roman" w:cs="Times New Roman"/>
          <w:iCs/>
          <w:color w:val="000000"/>
          <w:spacing w:val="10"/>
          <w:sz w:val="28"/>
          <w:szCs w:val="28"/>
          <w:lang w:eastAsia="ru-RU"/>
        </w:rPr>
        <w:t xml:space="preserve"> </w:t>
      </w:r>
    </w:p>
    <w:p w:rsidR="00A21565" w:rsidRPr="00AE2A55" w:rsidRDefault="00A21565" w:rsidP="00A21565">
      <w:pPr>
        <w:spacing w:after="0" w:line="214" w:lineRule="auto"/>
        <w:jc w:val="center"/>
        <w:rPr>
          <w:rFonts w:ascii="Times New Roman" w:hAnsi="Times New Roman" w:cs="Times New Roman"/>
          <w:iCs/>
          <w:color w:val="000000"/>
          <w:spacing w:val="10"/>
          <w:sz w:val="28"/>
          <w:szCs w:val="28"/>
          <w:lang w:eastAsia="ru-RU"/>
        </w:rPr>
      </w:pPr>
      <w:r w:rsidRPr="00AE2A55">
        <w:rPr>
          <w:rFonts w:ascii="Times New Roman" w:hAnsi="Times New Roman" w:cs="Times New Roman"/>
          <w:iCs/>
          <w:color w:val="000000"/>
          <w:spacing w:val="10"/>
          <w:sz w:val="28"/>
          <w:szCs w:val="28"/>
          <w:lang w:eastAsia="ru-RU"/>
        </w:rPr>
        <w:t>(протокол №</w:t>
      </w:r>
      <w:r w:rsidR="006942E9" w:rsidRPr="00AE2A55">
        <w:rPr>
          <w:rFonts w:ascii="Times New Roman" w:hAnsi="Times New Roman" w:cs="Times New Roman"/>
          <w:iCs/>
          <w:color w:val="000000"/>
          <w:spacing w:val="10"/>
          <w:sz w:val="28"/>
          <w:szCs w:val="28"/>
          <w:lang w:eastAsia="ru-RU"/>
        </w:rPr>
        <w:t>1</w:t>
      </w:r>
      <w:r w:rsidR="00AE2A55">
        <w:rPr>
          <w:rFonts w:ascii="Times New Roman" w:hAnsi="Times New Roman" w:cs="Times New Roman"/>
          <w:iCs/>
          <w:color w:val="000000"/>
          <w:spacing w:val="10"/>
          <w:sz w:val="28"/>
          <w:szCs w:val="28"/>
          <w:lang w:eastAsia="ru-RU"/>
        </w:rPr>
        <w:t>5</w:t>
      </w:r>
      <w:r w:rsidR="006942E9" w:rsidRPr="00AE2A55">
        <w:rPr>
          <w:rFonts w:ascii="Times New Roman" w:hAnsi="Times New Roman" w:cs="Times New Roman"/>
          <w:iCs/>
          <w:color w:val="000000"/>
          <w:spacing w:val="10"/>
          <w:sz w:val="28"/>
          <w:szCs w:val="28"/>
          <w:lang w:eastAsia="ru-RU"/>
        </w:rPr>
        <w:t xml:space="preserve"> </w:t>
      </w:r>
      <w:r w:rsidRPr="00AE2A55">
        <w:rPr>
          <w:rFonts w:ascii="Times New Roman" w:hAnsi="Times New Roman" w:cs="Times New Roman"/>
          <w:iCs/>
          <w:color w:val="000000"/>
          <w:spacing w:val="10"/>
          <w:sz w:val="28"/>
          <w:szCs w:val="28"/>
          <w:lang w:eastAsia="ru-RU"/>
        </w:rPr>
        <w:t xml:space="preserve">от </w:t>
      </w:r>
      <w:r w:rsidR="00AE2A55">
        <w:rPr>
          <w:rFonts w:ascii="Times New Roman" w:hAnsi="Times New Roman" w:cs="Times New Roman"/>
          <w:iCs/>
          <w:color w:val="000000"/>
          <w:spacing w:val="10"/>
          <w:sz w:val="28"/>
          <w:szCs w:val="28"/>
          <w:lang w:eastAsia="ru-RU"/>
        </w:rPr>
        <w:t xml:space="preserve">02 </w:t>
      </w:r>
      <w:r w:rsidR="006942E9" w:rsidRPr="00AE2A55">
        <w:rPr>
          <w:rFonts w:ascii="Times New Roman" w:hAnsi="Times New Roman" w:cs="Times New Roman"/>
          <w:iCs/>
          <w:color w:val="000000"/>
          <w:spacing w:val="10"/>
          <w:sz w:val="28"/>
          <w:szCs w:val="28"/>
          <w:lang w:eastAsia="ru-RU"/>
        </w:rPr>
        <w:t>и</w:t>
      </w:r>
      <w:r w:rsidR="00AE2A55">
        <w:rPr>
          <w:rFonts w:ascii="Times New Roman" w:hAnsi="Times New Roman" w:cs="Times New Roman"/>
          <w:iCs/>
          <w:color w:val="000000"/>
          <w:spacing w:val="10"/>
          <w:sz w:val="28"/>
          <w:szCs w:val="28"/>
          <w:lang w:eastAsia="ru-RU"/>
        </w:rPr>
        <w:t>юл</w:t>
      </w:r>
      <w:r w:rsidR="006942E9" w:rsidRPr="00AE2A55">
        <w:rPr>
          <w:rFonts w:ascii="Times New Roman" w:hAnsi="Times New Roman" w:cs="Times New Roman"/>
          <w:iCs/>
          <w:color w:val="000000"/>
          <w:spacing w:val="10"/>
          <w:sz w:val="28"/>
          <w:szCs w:val="28"/>
          <w:lang w:eastAsia="ru-RU"/>
        </w:rPr>
        <w:t>я</w:t>
      </w:r>
      <w:r w:rsidR="00AE2A55">
        <w:rPr>
          <w:rFonts w:ascii="Times New Roman" w:hAnsi="Times New Roman" w:cs="Times New Roman"/>
          <w:iCs/>
          <w:color w:val="000000"/>
          <w:spacing w:val="10"/>
          <w:sz w:val="28"/>
          <w:szCs w:val="28"/>
          <w:lang w:eastAsia="ru-RU"/>
        </w:rPr>
        <w:t xml:space="preserve"> </w:t>
      </w:r>
      <w:r w:rsidRPr="00AE2A55">
        <w:rPr>
          <w:rFonts w:ascii="Times New Roman" w:hAnsi="Times New Roman" w:cs="Times New Roman"/>
          <w:iCs/>
          <w:color w:val="000000"/>
          <w:spacing w:val="10"/>
          <w:sz w:val="28"/>
          <w:szCs w:val="28"/>
          <w:lang w:eastAsia="ru-RU"/>
        </w:rPr>
        <w:t>202</w:t>
      </w:r>
      <w:r w:rsidR="00D366DE" w:rsidRPr="00AE2A55">
        <w:rPr>
          <w:rFonts w:ascii="Times New Roman" w:hAnsi="Times New Roman" w:cs="Times New Roman"/>
          <w:iCs/>
          <w:color w:val="000000"/>
          <w:spacing w:val="10"/>
          <w:sz w:val="28"/>
          <w:szCs w:val="28"/>
          <w:lang w:eastAsia="ru-RU"/>
        </w:rPr>
        <w:t>5</w:t>
      </w:r>
      <w:r w:rsidRPr="00AE2A55">
        <w:rPr>
          <w:rFonts w:ascii="Times New Roman" w:hAnsi="Times New Roman" w:cs="Times New Roman"/>
          <w:iCs/>
          <w:color w:val="000000"/>
          <w:spacing w:val="10"/>
          <w:sz w:val="28"/>
          <w:szCs w:val="28"/>
          <w:lang w:eastAsia="ru-RU"/>
        </w:rPr>
        <w:t xml:space="preserve"> года) </w:t>
      </w:r>
    </w:p>
    <w:p w:rsidR="00A21565" w:rsidRPr="00AE2A55" w:rsidRDefault="00A21565" w:rsidP="00A21565">
      <w:pPr>
        <w:spacing w:after="0" w:line="214" w:lineRule="auto"/>
        <w:rPr>
          <w:rFonts w:ascii="Times New Roman" w:hAnsi="Times New Roman" w:cs="Times New Roman"/>
          <w:b/>
          <w:bCs/>
          <w:color w:val="000000"/>
          <w:sz w:val="12"/>
          <w:szCs w:val="12"/>
          <w:lang w:eastAsia="ru-RU"/>
        </w:rPr>
      </w:pPr>
    </w:p>
    <w:p w:rsidR="00A21565" w:rsidRPr="00AE2A55" w:rsidRDefault="00A21565" w:rsidP="00A21565">
      <w:pPr>
        <w:spacing w:after="0" w:line="240" w:lineRule="auto"/>
        <w:jc w:val="center"/>
        <w:rPr>
          <w:rFonts w:ascii="Times New Roman" w:hAnsi="Times New Roman" w:cs="Times New Roman"/>
          <w:b/>
          <w:i/>
          <w:sz w:val="28"/>
          <w:szCs w:val="28"/>
        </w:rPr>
      </w:pPr>
      <w:r w:rsidRPr="00AE2A55">
        <w:rPr>
          <w:rFonts w:ascii="Times New Roman" w:hAnsi="Times New Roman" w:cs="Times New Roman"/>
          <w:b/>
          <w:i/>
          <w:sz w:val="28"/>
          <w:szCs w:val="28"/>
        </w:rPr>
        <w:t>Рецензенты:</w:t>
      </w:r>
    </w:p>
    <w:p w:rsidR="00A21565" w:rsidRPr="00AE2A55" w:rsidRDefault="00BA6A3D" w:rsidP="00AE2A55">
      <w:pPr>
        <w:spacing w:after="0" w:line="240" w:lineRule="auto"/>
        <w:ind w:firstLine="567"/>
        <w:jc w:val="both"/>
        <w:rPr>
          <w:rFonts w:ascii="Times New Roman" w:hAnsi="Times New Roman" w:cs="Times New Roman"/>
          <w:sz w:val="28"/>
          <w:szCs w:val="28"/>
          <w:shd w:val="clear" w:color="auto" w:fill="FFFFFF"/>
        </w:rPr>
      </w:pPr>
      <w:r w:rsidRPr="00AE2A55">
        <w:rPr>
          <w:rFonts w:ascii="Times New Roman" w:hAnsi="Times New Roman" w:cs="Times New Roman"/>
          <w:b/>
          <w:sz w:val="28"/>
          <w:szCs w:val="28"/>
        </w:rPr>
        <w:t>Витренко В.А.</w:t>
      </w:r>
      <w:r w:rsidR="00A21565" w:rsidRPr="00AE2A55">
        <w:rPr>
          <w:rFonts w:ascii="Times New Roman" w:hAnsi="Times New Roman" w:cs="Times New Roman"/>
          <w:b/>
          <w:sz w:val="28"/>
          <w:szCs w:val="28"/>
        </w:rPr>
        <w:t xml:space="preserve"> </w:t>
      </w:r>
      <w:r w:rsidRPr="00AE2A55">
        <w:rPr>
          <w:rFonts w:ascii="Times New Roman" w:eastAsia="Calibri" w:hAnsi="Times New Roman" w:cs="Times New Roman"/>
          <w:sz w:val="28"/>
          <w:szCs w:val="28"/>
        </w:rPr>
        <w:t xml:space="preserve">– </w:t>
      </w:r>
      <w:r w:rsidRPr="00AE2A55">
        <w:rPr>
          <w:rFonts w:ascii="Times New Roman" w:hAnsi="Times New Roman" w:cs="Times New Roman"/>
          <w:sz w:val="28"/>
          <w:szCs w:val="28"/>
        </w:rPr>
        <w:t>доктор технических наук</w:t>
      </w:r>
      <w:r w:rsidR="00A21565" w:rsidRPr="00AE2A55">
        <w:rPr>
          <w:rFonts w:ascii="Times New Roman" w:hAnsi="Times New Roman" w:cs="Times New Roman"/>
          <w:sz w:val="28"/>
          <w:szCs w:val="28"/>
        </w:rPr>
        <w:t xml:space="preserve">, профессор, </w:t>
      </w:r>
      <w:r w:rsidR="00A21565" w:rsidRPr="00AE2A55">
        <w:rPr>
          <w:rFonts w:ascii="Times New Roman" w:hAnsi="Times New Roman" w:cs="Times New Roman"/>
          <w:sz w:val="28"/>
          <w:szCs w:val="28"/>
          <w:shd w:val="clear" w:color="auto" w:fill="FFFFFF"/>
        </w:rPr>
        <w:t xml:space="preserve">проректор по научной работе и инновационной деятельности ФГБОУ </w:t>
      </w:r>
      <w:proofErr w:type="gramStart"/>
      <w:r w:rsidR="00A21565" w:rsidRPr="00AE2A55">
        <w:rPr>
          <w:rFonts w:ascii="Times New Roman" w:hAnsi="Times New Roman" w:cs="Times New Roman"/>
          <w:sz w:val="28"/>
          <w:szCs w:val="28"/>
          <w:shd w:val="clear" w:color="auto" w:fill="FFFFFF"/>
        </w:rPr>
        <w:t>ВО</w:t>
      </w:r>
      <w:proofErr w:type="gramEnd"/>
      <w:r w:rsidR="00A21565" w:rsidRPr="00AE2A55">
        <w:rPr>
          <w:rFonts w:ascii="Times New Roman" w:hAnsi="Times New Roman" w:cs="Times New Roman"/>
          <w:sz w:val="28"/>
          <w:szCs w:val="28"/>
          <w:shd w:val="clear" w:color="auto" w:fill="FFFFFF"/>
        </w:rPr>
        <w:t xml:space="preserve"> «Луганский государственный университет имени Владимира Даля», Российская Федерация</w:t>
      </w:r>
    </w:p>
    <w:p w:rsidR="00CB41E2" w:rsidRDefault="00FB00B2" w:rsidP="00AE2A55">
      <w:pPr>
        <w:spacing w:after="0" w:line="240" w:lineRule="auto"/>
        <w:ind w:firstLine="567"/>
        <w:jc w:val="both"/>
        <w:rPr>
          <w:rFonts w:ascii="Times New Roman" w:hAnsi="Times New Roman" w:cs="Times New Roman"/>
          <w:sz w:val="28"/>
          <w:szCs w:val="28"/>
          <w:shd w:val="clear" w:color="auto" w:fill="FFFFFF"/>
        </w:rPr>
      </w:pPr>
      <w:r w:rsidRPr="00AE2A55">
        <w:rPr>
          <w:rFonts w:ascii="Times New Roman" w:eastAsia="Calibri" w:hAnsi="Times New Roman" w:cs="Times New Roman"/>
          <w:b/>
          <w:sz w:val="28"/>
          <w:szCs w:val="28"/>
        </w:rPr>
        <w:t>Волгина Н.В.</w:t>
      </w:r>
      <w:r w:rsidRPr="00AE2A55">
        <w:rPr>
          <w:rFonts w:ascii="Times New Roman" w:eastAsia="Calibri" w:hAnsi="Times New Roman" w:cs="Times New Roman"/>
          <w:sz w:val="28"/>
          <w:szCs w:val="28"/>
        </w:rPr>
        <w:t xml:space="preserve">  – доктор сельскохозяйственных наук, профессор, заведующий кафедрой биологии ФГБОУ </w:t>
      </w:r>
      <w:proofErr w:type="gramStart"/>
      <w:r w:rsidRPr="00AE2A55">
        <w:rPr>
          <w:rFonts w:ascii="Times New Roman" w:eastAsia="Calibri" w:hAnsi="Times New Roman" w:cs="Times New Roman"/>
          <w:sz w:val="28"/>
          <w:szCs w:val="28"/>
        </w:rPr>
        <w:t>ВО</w:t>
      </w:r>
      <w:proofErr w:type="gramEnd"/>
      <w:r w:rsidRPr="00AE2A55">
        <w:rPr>
          <w:rFonts w:ascii="Times New Roman" w:eastAsia="Calibri" w:hAnsi="Times New Roman" w:cs="Times New Roman"/>
          <w:sz w:val="28"/>
          <w:szCs w:val="28"/>
        </w:rPr>
        <w:t xml:space="preserve"> «Луганский государственный педагогический университет»</w:t>
      </w:r>
      <w:r w:rsidR="006D21E8" w:rsidRPr="00AE2A55">
        <w:rPr>
          <w:rFonts w:ascii="Times New Roman" w:eastAsia="Calibri" w:hAnsi="Times New Roman" w:cs="Times New Roman"/>
          <w:sz w:val="28"/>
          <w:szCs w:val="28"/>
        </w:rPr>
        <w:t>,</w:t>
      </w:r>
      <w:r w:rsidR="006D21E8" w:rsidRPr="00AE2A55">
        <w:rPr>
          <w:rFonts w:ascii="Times New Roman" w:hAnsi="Times New Roman" w:cs="Times New Roman"/>
          <w:sz w:val="28"/>
          <w:szCs w:val="28"/>
          <w:shd w:val="clear" w:color="auto" w:fill="FFFFFF"/>
        </w:rPr>
        <w:t xml:space="preserve"> Российская Федерация</w:t>
      </w:r>
    </w:p>
    <w:p w:rsidR="00AE2A55" w:rsidRPr="00AE2A55" w:rsidRDefault="00AE2A55" w:rsidP="00AE2A55">
      <w:pPr>
        <w:spacing w:after="0" w:line="240" w:lineRule="auto"/>
        <w:ind w:firstLine="567"/>
        <w:jc w:val="both"/>
        <w:rPr>
          <w:rFonts w:ascii="Times New Roman" w:hAnsi="Times New Roman" w:cs="Times New Roman"/>
          <w:i/>
          <w:sz w:val="12"/>
          <w:szCs w:val="12"/>
          <w:shd w:val="clear" w:color="auto" w:fill="FFFFFF"/>
        </w:rPr>
      </w:pPr>
    </w:p>
    <w:p w:rsidR="00A21565" w:rsidRPr="00AE2A55" w:rsidRDefault="003F2C6F" w:rsidP="003F2C6F">
      <w:pPr>
        <w:spacing w:after="0" w:line="240" w:lineRule="auto"/>
        <w:ind w:firstLine="284"/>
        <w:jc w:val="center"/>
        <w:rPr>
          <w:rFonts w:ascii="Times New Roman" w:hAnsi="Times New Roman" w:cs="Times New Roman"/>
          <w:b/>
          <w:sz w:val="28"/>
          <w:szCs w:val="28"/>
          <w:shd w:val="clear" w:color="auto" w:fill="FFFFFF"/>
        </w:rPr>
      </w:pPr>
      <w:r w:rsidRPr="00AE2A55">
        <w:rPr>
          <w:rFonts w:ascii="Times New Roman" w:hAnsi="Times New Roman" w:cs="Times New Roman"/>
          <w:b/>
          <w:sz w:val="28"/>
          <w:szCs w:val="28"/>
          <w:shd w:val="clear" w:color="auto" w:fill="FFFFFF"/>
        </w:rPr>
        <w:t>Авторский коллектив:</w:t>
      </w:r>
    </w:p>
    <w:p w:rsidR="00D54B7D" w:rsidRPr="00AE2A55" w:rsidRDefault="00D54B7D" w:rsidP="00D54B7D">
      <w:pPr>
        <w:tabs>
          <w:tab w:val="left" w:pos="3780"/>
          <w:tab w:val="center" w:pos="4961"/>
        </w:tabs>
        <w:spacing w:after="0" w:line="240" w:lineRule="auto"/>
        <w:ind w:right="-1"/>
        <w:jc w:val="center"/>
        <w:rPr>
          <w:rFonts w:ascii="Times New Roman" w:hAnsi="Times New Roman" w:cs="Times New Roman"/>
          <w:sz w:val="28"/>
          <w:szCs w:val="28"/>
        </w:rPr>
      </w:pPr>
      <w:proofErr w:type="gramStart"/>
      <w:r w:rsidRPr="00AE2A55">
        <w:rPr>
          <w:rFonts w:ascii="Times New Roman" w:eastAsia="Times New Roman" w:hAnsi="Times New Roman" w:cs="Times New Roman"/>
          <w:sz w:val="28"/>
          <w:szCs w:val="28"/>
        </w:rPr>
        <w:t xml:space="preserve">Базылев М.В., </w:t>
      </w:r>
      <w:r w:rsidRPr="00AE2A55">
        <w:rPr>
          <w:rFonts w:ascii="Times New Roman" w:hAnsi="Times New Roman" w:cs="Times New Roman"/>
          <w:sz w:val="28"/>
          <w:szCs w:val="28"/>
        </w:rPr>
        <w:t xml:space="preserve">Воронюк Д. С., </w:t>
      </w:r>
      <w:r w:rsidRPr="00AE2A55">
        <w:rPr>
          <w:rFonts w:ascii="Times New Roman" w:eastAsia="Times New Roman" w:hAnsi="Times New Roman" w:cs="Times New Roman"/>
          <w:sz w:val="28"/>
          <w:szCs w:val="28"/>
          <w:lang w:eastAsia="ru-RU"/>
        </w:rPr>
        <w:t xml:space="preserve">Головин Н.С., </w:t>
      </w:r>
      <w:r w:rsidRPr="00AE2A55">
        <w:rPr>
          <w:rFonts w:ascii="Times New Roman" w:hAnsi="Times New Roman" w:cs="Times New Roman"/>
          <w:sz w:val="28"/>
          <w:szCs w:val="28"/>
        </w:rPr>
        <w:t xml:space="preserve">Дедов А.А., Истранина Ж.А., Истранин Ю.В., </w:t>
      </w:r>
      <w:r w:rsidRPr="00AE2A55">
        <w:rPr>
          <w:rFonts w:ascii="Times New Roman" w:eastAsia="Times New Roman" w:hAnsi="Times New Roman" w:cs="Times New Roman"/>
          <w:sz w:val="28"/>
          <w:szCs w:val="28"/>
          <w:lang w:eastAsia="ru-RU"/>
        </w:rPr>
        <w:t xml:space="preserve">Капустин Д.А., </w:t>
      </w:r>
      <w:r w:rsidRPr="00AE2A55">
        <w:rPr>
          <w:rFonts w:ascii="Times New Roman" w:hAnsi="Times New Roman" w:cs="Times New Roman"/>
          <w:sz w:val="28"/>
          <w:szCs w:val="28"/>
        </w:rPr>
        <w:t xml:space="preserve">Левкин Е.А., </w:t>
      </w:r>
      <w:r w:rsidRPr="00AE2A55">
        <w:rPr>
          <w:rFonts w:ascii="Times New Roman" w:eastAsia="Times New Roman" w:hAnsi="Times New Roman" w:cs="Times New Roman"/>
          <w:sz w:val="28"/>
          <w:szCs w:val="28"/>
        </w:rPr>
        <w:t xml:space="preserve">Линьков В.В., </w:t>
      </w:r>
      <w:r w:rsidRPr="00AE2A55">
        <w:rPr>
          <w:rFonts w:ascii="Times New Roman" w:hAnsi="Times New Roman"/>
          <w:sz w:val="28"/>
          <w:szCs w:val="28"/>
        </w:rPr>
        <w:t xml:space="preserve">Литвинов А.А., </w:t>
      </w:r>
      <w:r w:rsidRPr="00AE2A55">
        <w:rPr>
          <w:rFonts w:ascii="Times New Roman" w:hAnsi="Times New Roman" w:cs="Times New Roman"/>
          <w:sz w:val="28"/>
          <w:szCs w:val="28"/>
        </w:rPr>
        <w:t xml:space="preserve">Луценко Е.В., </w:t>
      </w:r>
      <w:r w:rsidRPr="00AE2A55">
        <w:rPr>
          <w:rFonts w:ascii="Times New Roman" w:eastAsia="Times New Roman" w:hAnsi="Times New Roman" w:cs="Times New Roman"/>
          <w:sz w:val="28"/>
          <w:szCs w:val="28"/>
        </w:rPr>
        <w:t xml:space="preserve">Минаков В.Н., </w:t>
      </w:r>
      <w:r w:rsidRPr="00AE2A55">
        <w:rPr>
          <w:rFonts w:ascii="Times New Roman" w:hAnsi="Times New Roman"/>
          <w:sz w:val="28"/>
          <w:szCs w:val="28"/>
        </w:rPr>
        <w:t xml:space="preserve">Мазур О. Г., </w:t>
      </w:r>
      <w:r w:rsidRPr="00AE2A55">
        <w:rPr>
          <w:rFonts w:ascii="Times New Roman" w:hAnsi="Times New Roman" w:cs="Times New Roman"/>
          <w:sz w:val="28"/>
          <w:szCs w:val="28"/>
        </w:rPr>
        <w:t xml:space="preserve">Орешкина М.А., Орешкин М.В., Павленко А.Т., </w:t>
      </w:r>
      <w:r w:rsidR="00C64F9F" w:rsidRPr="00AE2A55">
        <w:rPr>
          <w:rFonts w:ascii="Times New Roman" w:hAnsi="Times New Roman" w:cs="Times New Roman"/>
          <w:sz w:val="28"/>
          <w:szCs w:val="28"/>
        </w:rPr>
        <w:t xml:space="preserve"> </w:t>
      </w:r>
      <w:r w:rsidRPr="00AE2A55">
        <w:rPr>
          <w:rFonts w:ascii="Times New Roman" w:eastAsia="Times New Roman" w:hAnsi="Times New Roman" w:cs="Times New Roman"/>
          <w:sz w:val="28"/>
          <w:szCs w:val="28"/>
          <w:lang w:eastAsia="ru-RU"/>
        </w:rPr>
        <w:t xml:space="preserve">Сентяй Р.Н., </w:t>
      </w:r>
      <w:r w:rsidRPr="00AE2A55">
        <w:rPr>
          <w:rFonts w:ascii="Times New Roman" w:hAnsi="Times New Roman" w:cs="Times New Roman"/>
          <w:sz w:val="28"/>
          <w:szCs w:val="28"/>
        </w:rPr>
        <w:t>Соколова С. Н.,</w:t>
      </w:r>
      <w:r w:rsidR="00C64F9F" w:rsidRPr="00AE2A55">
        <w:rPr>
          <w:rFonts w:ascii="Times New Roman" w:hAnsi="Times New Roman" w:cs="Times New Roman"/>
          <w:sz w:val="28"/>
          <w:szCs w:val="28"/>
        </w:rPr>
        <w:t xml:space="preserve"> </w:t>
      </w:r>
      <w:r w:rsidRPr="00AE2A55">
        <w:rPr>
          <w:rFonts w:ascii="Times New Roman" w:hAnsi="Times New Roman" w:cs="Times New Roman"/>
          <w:sz w:val="28"/>
          <w:szCs w:val="28"/>
        </w:rPr>
        <w:t xml:space="preserve"> </w:t>
      </w:r>
      <w:r w:rsidRPr="00AE2A55">
        <w:rPr>
          <w:rFonts w:ascii="Times New Roman" w:eastAsia="Times New Roman" w:hAnsi="Times New Roman" w:cs="Times New Roman"/>
          <w:sz w:val="28"/>
          <w:szCs w:val="28"/>
          <w:lang w:eastAsia="ru-RU"/>
        </w:rPr>
        <w:t xml:space="preserve">Суворова Е.Ю., </w:t>
      </w:r>
      <w:r w:rsidRPr="00AE2A55">
        <w:rPr>
          <w:rFonts w:ascii="Times New Roman" w:hAnsi="Times New Roman" w:cs="Times New Roman"/>
          <w:sz w:val="28"/>
          <w:szCs w:val="28"/>
        </w:rPr>
        <w:t>Толкач А.Н.</w:t>
      </w:r>
      <w:proofErr w:type="gramEnd"/>
      <w:r w:rsidRPr="00AE2A55">
        <w:rPr>
          <w:rFonts w:ascii="Times New Roman" w:hAnsi="Times New Roman" w:cs="Times New Roman"/>
          <w:sz w:val="28"/>
          <w:szCs w:val="28"/>
        </w:rPr>
        <w:t xml:space="preserve">, </w:t>
      </w:r>
      <w:r w:rsidRPr="00AE2A55">
        <w:rPr>
          <w:rFonts w:ascii="Times New Roman" w:eastAsia="Times New Roman" w:hAnsi="Times New Roman" w:cs="Times New Roman"/>
          <w:sz w:val="28"/>
          <w:szCs w:val="28"/>
        </w:rPr>
        <w:t xml:space="preserve">Ханчина А.Р., </w:t>
      </w:r>
      <w:r w:rsidRPr="00AE2A55">
        <w:rPr>
          <w:rFonts w:ascii="Times New Roman" w:hAnsi="Times New Roman" w:cs="Times New Roman"/>
          <w:sz w:val="28"/>
          <w:szCs w:val="28"/>
        </w:rPr>
        <w:t xml:space="preserve">Хорольский С.И., </w:t>
      </w:r>
      <w:r w:rsidRPr="00AE2A55">
        <w:rPr>
          <w:rFonts w:ascii="Times New Roman" w:eastAsia="Times New Roman" w:hAnsi="Times New Roman" w:cs="Times New Roman"/>
          <w:sz w:val="28"/>
          <w:szCs w:val="28"/>
          <w:lang w:eastAsia="ru-RU"/>
        </w:rPr>
        <w:t>Швыров В.В.</w:t>
      </w:r>
    </w:p>
    <w:p w:rsidR="003F2C6F" w:rsidRPr="00AE2A55" w:rsidRDefault="003F2C6F" w:rsidP="003F2C6F">
      <w:pPr>
        <w:spacing w:after="0" w:line="240" w:lineRule="auto"/>
        <w:ind w:firstLine="284"/>
        <w:jc w:val="center"/>
        <w:rPr>
          <w:rFonts w:ascii="Times New Roman" w:hAnsi="Times New Roman" w:cs="Times New Roman"/>
          <w:sz w:val="12"/>
          <w:szCs w:val="12"/>
          <w:shd w:val="clear" w:color="auto" w:fill="FFFFFF"/>
        </w:rPr>
      </w:pPr>
    </w:p>
    <w:p w:rsidR="00A21565" w:rsidRPr="00AE2A55" w:rsidRDefault="00A21565" w:rsidP="00A21565">
      <w:pPr>
        <w:spacing w:after="0" w:line="214" w:lineRule="auto"/>
        <w:ind w:left="434" w:hanging="420"/>
        <w:jc w:val="both"/>
        <w:rPr>
          <w:rFonts w:ascii="Times New Roman" w:hAnsi="Times New Roman" w:cs="Times New Roman"/>
          <w:color w:val="000000"/>
          <w:sz w:val="28"/>
          <w:szCs w:val="28"/>
          <w:lang w:eastAsia="ru-RU"/>
        </w:rPr>
      </w:pPr>
      <w:r w:rsidRPr="00AE2A55">
        <w:rPr>
          <w:rFonts w:ascii="Times New Roman" w:hAnsi="Times New Roman" w:cs="Times New Roman"/>
          <w:color w:val="000000"/>
          <w:sz w:val="28"/>
          <w:szCs w:val="28"/>
          <w:lang w:eastAsia="ru-RU"/>
        </w:rPr>
        <w:t>В 748</w:t>
      </w:r>
      <w:r w:rsidRPr="00AE2A55">
        <w:rPr>
          <w:rFonts w:ascii="Times New Roman" w:hAnsi="Times New Roman" w:cs="Times New Roman"/>
          <w:b/>
          <w:bCs/>
          <w:color w:val="000000"/>
          <w:sz w:val="28"/>
          <w:szCs w:val="28"/>
          <w:lang w:eastAsia="ru-RU"/>
        </w:rPr>
        <w:t xml:space="preserve">     </w:t>
      </w:r>
      <w:r w:rsidRPr="00AE2A55">
        <w:rPr>
          <w:rFonts w:ascii="Times New Roman" w:hAnsi="Times New Roman" w:cs="Times New Roman"/>
          <w:b/>
          <w:sz w:val="28"/>
          <w:szCs w:val="28"/>
        </w:rPr>
        <w:t xml:space="preserve">Вопросы </w:t>
      </w:r>
      <w:r w:rsidRPr="00AE2A55">
        <w:rPr>
          <w:rFonts w:ascii="Times New Roman" w:hAnsi="Times New Roman" w:cs="Times New Roman"/>
          <w:b/>
          <w:sz w:val="28"/>
          <w:szCs w:val="28"/>
          <w:lang w:val="en-US"/>
        </w:rPr>
        <w:t>VI</w:t>
      </w:r>
      <w:r w:rsidRPr="00AE2A55">
        <w:rPr>
          <w:rFonts w:ascii="Times New Roman" w:hAnsi="Times New Roman" w:cs="Times New Roman"/>
          <w:b/>
          <w:sz w:val="28"/>
          <w:szCs w:val="28"/>
        </w:rPr>
        <w:t xml:space="preserve"> технологического уклада: </w:t>
      </w:r>
      <w:r w:rsidR="006D21E8" w:rsidRPr="00AE2A55">
        <w:rPr>
          <w:rFonts w:ascii="Times New Roman" w:hAnsi="Times New Roman" w:cs="Times New Roman"/>
          <w:b/>
          <w:sz w:val="28"/>
          <w:szCs w:val="28"/>
        </w:rPr>
        <w:t>инновации</w:t>
      </w:r>
      <w:r w:rsidRPr="00AE2A55">
        <w:rPr>
          <w:rFonts w:ascii="Times New Roman" w:hAnsi="Times New Roman" w:cs="Times New Roman"/>
          <w:sz w:val="28"/>
          <w:szCs w:val="28"/>
        </w:rPr>
        <w:t>:</w:t>
      </w:r>
      <w:r w:rsidRPr="00AE2A55">
        <w:rPr>
          <w:rFonts w:ascii="Times New Roman" w:hAnsi="Times New Roman" w:cs="Times New Roman"/>
          <w:b/>
          <w:sz w:val="28"/>
          <w:szCs w:val="28"/>
        </w:rPr>
        <w:t xml:space="preserve"> </w:t>
      </w:r>
      <w:r w:rsidRPr="00AE2A55">
        <w:rPr>
          <w:rFonts w:ascii="Times New Roman" w:hAnsi="Times New Roman" w:cs="Times New Roman"/>
          <w:sz w:val="28"/>
          <w:szCs w:val="28"/>
        </w:rPr>
        <w:t>монография / По</w:t>
      </w:r>
      <w:r w:rsidR="00FD1422" w:rsidRPr="00AE2A55">
        <w:rPr>
          <w:rFonts w:ascii="Times New Roman" w:hAnsi="Times New Roman" w:cs="Times New Roman"/>
          <w:sz w:val="28"/>
          <w:szCs w:val="28"/>
        </w:rPr>
        <w:t>д общ</w:t>
      </w:r>
      <w:proofErr w:type="gramStart"/>
      <w:r w:rsidR="00FD1422" w:rsidRPr="00AE2A55">
        <w:rPr>
          <w:rFonts w:ascii="Times New Roman" w:hAnsi="Times New Roman" w:cs="Times New Roman"/>
          <w:sz w:val="28"/>
          <w:szCs w:val="28"/>
        </w:rPr>
        <w:t>.</w:t>
      </w:r>
      <w:proofErr w:type="gramEnd"/>
      <w:r w:rsidR="00FD1422" w:rsidRPr="00AE2A55">
        <w:rPr>
          <w:rFonts w:ascii="Times New Roman" w:hAnsi="Times New Roman" w:cs="Times New Roman"/>
          <w:sz w:val="28"/>
          <w:szCs w:val="28"/>
        </w:rPr>
        <w:t xml:space="preserve"> </w:t>
      </w:r>
      <w:proofErr w:type="gramStart"/>
      <w:r w:rsidR="00FD1422" w:rsidRPr="00AE2A55">
        <w:rPr>
          <w:rFonts w:ascii="Times New Roman" w:hAnsi="Times New Roman" w:cs="Times New Roman"/>
          <w:sz w:val="28"/>
          <w:szCs w:val="28"/>
        </w:rPr>
        <w:t>р</w:t>
      </w:r>
      <w:proofErr w:type="gramEnd"/>
      <w:r w:rsidR="00FD1422" w:rsidRPr="00AE2A55">
        <w:rPr>
          <w:rFonts w:ascii="Times New Roman" w:hAnsi="Times New Roman" w:cs="Times New Roman"/>
          <w:sz w:val="28"/>
          <w:szCs w:val="28"/>
        </w:rPr>
        <w:t>ед. проф. М.В. Орешкина</w:t>
      </w:r>
      <w:r w:rsidRPr="00AE2A55">
        <w:rPr>
          <w:rFonts w:ascii="Times New Roman" w:hAnsi="Times New Roman" w:cs="Times New Roman"/>
          <w:sz w:val="28"/>
          <w:szCs w:val="28"/>
        </w:rPr>
        <w:t>. - Луганск: ИП Орехов Д.А., 202</w:t>
      </w:r>
      <w:r w:rsidR="00BA6A3D" w:rsidRPr="00AE2A55">
        <w:rPr>
          <w:rFonts w:ascii="Times New Roman" w:hAnsi="Times New Roman" w:cs="Times New Roman"/>
          <w:sz w:val="28"/>
          <w:szCs w:val="28"/>
        </w:rPr>
        <w:t>5</w:t>
      </w:r>
      <w:r w:rsidRPr="00AE2A55">
        <w:rPr>
          <w:rFonts w:ascii="Times New Roman" w:hAnsi="Times New Roman" w:cs="Times New Roman"/>
          <w:sz w:val="28"/>
          <w:szCs w:val="28"/>
        </w:rPr>
        <w:t>. –</w:t>
      </w:r>
      <w:r w:rsidR="00BA6A3D" w:rsidRPr="00AE2A55">
        <w:rPr>
          <w:rFonts w:ascii="Times New Roman" w:hAnsi="Times New Roman" w:cs="Times New Roman"/>
          <w:sz w:val="28"/>
          <w:szCs w:val="28"/>
        </w:rPr>
        <w:t xml:space="preserve"> </w:t>
      </w:r>
      <w:r w:rsidR="00143E61" w:rsidRPr="00AE2A55">
        <w:rPr>
          <w:rFonts w:ascii="Times New Roman" w:hAnsi="Times New Roman" w:cs="Times New Roman"/>
          <w:sz w:val="28"/>
          <w:szCs w:val="28"/>
        </w:rPr>
        <w:t>308</w:t>
      </w:r>
      <w:r w:rsidRPr="00AE2A55">
        <w:rPr>
          <w:rFonts w:ascii="Times New Roman" w:hAnsi="Times New Roman" w:cs="Times New Roman"/>
          <w:sz w:val="28"/>
          <w:szCs w:val="28"/>
        </w:rPr>
        <w:t> с.</w:t>
      </w:r>
      <w:r w:rsidRPr="00AE2A55">
        <w:rPr>
          <w:rFonts w:ascii="Times New Roman" w:hAnsi="Times New Roman" w:cs="Times New Roman"/>
          <w:color w:val="000000"/>
          <w:sz w:val="28"/>
          <w:szCs w:val="28"/>
          <w:lang w:eastAsia="ru-RU"/>
        </w:rPr>
        <w:t xml:space="preserve"> </w:t>
      </w:r>
    </w:p>
    <w:p w:rsidR="00A21565" w:rsidRPr="00AE2A55" w:rsidRDefault="00A21565" w:rsidP="00A21565">
      <w:pPr>
        <w:spacing w:after="0" w:line="214" w:lineRule="auto"/>
        <w:ind w:left="434"/>
        <w:rPr>
          <w:rFonts w:ascii="Times New Roman" w:hAnsi="Times New Roman" w:cs="Times New Roman"/>
          <w:color w:val="000000"/>
          <w:sz w:val="12"/>
          <w:szCs w:val="12"/>
          <w:lang w:eastAsia="ru-RU"/>
        </w:rPr>
      </w:pPr>
    </w:p>
    <w:p w:rsidR="00A21565" w:rsidRPr="00AE2A55" w:rsidRDefault="00A21565" w:rsidP="00AE2A55">
      <w:pPr>
        <w:spacing w:after="0" w:line="214" w:lineRule="auto"/>
        <w:rPr>
          <w:rFonts w:ascii="Times New Roman" w:hAnsi="Times New Roman" w:cs="Times New Roman"/>
          <w:color w:val="000000"/>
          <w:sz w:val="28"/>
          <w:szCs w:val="28"/>
          <w:lang w:eastAsia="ru-RU"/>
        </w:rPr>
      </w:pPr>
      <w:proofErr w:type="gramStart"/>
      <w:r w:rsidRPr="00AE2A55">
        <w:rPr>
          <w:rFonts w:ascii="Times New Roman" w:hAnsi="Times New Roman" w:cs="Times New Roman"/>
          <w:color w:val="000000"/>
          <w:sz w:val="28"/>
          <w:szCs w:val="28"/>
          <w:lang w:val="en-US" w:eastAsia="ru-RU"/>
        </w:rPr>
        <w:t>ISBN</w:t>
      </w:r>
      <w:r w:rsidRPr="00AE2A55">
        <w:rPr>
          <w:rFonts w:ascii="Times New Roman" w:hAnsi="Times New Roman" w:cs="Times New Roman"/>
          <w:color w:val="000000"/>
          <w:sz w:val="28"/>
          <w:szCs w:val="28"/>
          <w:lang w:eastAsia="ru-RU"/>
        </w:rPr>
        <w:t xml:space="preserve"> </w:t>
      </w:r>
      <w:r w:rsidR="00D366DE" w:rsidRPr="00AE2A55">
        <w:rPr>
          <w:rFonts w:ascii="Times New Roman" w:hAnsi="Times New Roman" w:cs="Times New Roman"/>
          <w:color w:val="000000"/>
          <w:sz w:val="28"/>
          <w:szCs w:val="28"/>
          <w:lang w:eastAsia="ru-RU"/>
        </w:rPr>
        <w:t xml:space="preserve"> </w:t>
      </w:r>
      <w:r w:rsidR="00A26151" w:rsidRPr="00A26151">
        <w:rPr>
          <w:rFonts w:ascii="Times New Roman" w:hAnsi="Times New Roman" w:cs="Times New Roman"/>
          <w:color w:val="000000"/>
          <w:sz w:val="28"/>
          <w:szCs w:val="28"/>
          <w:lang w:eastAsia="ru-RU"/>
        </w:rPr>
        <w:t>978</w:t>
      </w:r>
      <w:proofErr w:type="gramEnd"/>
      <w:r w:rsidR="00A26151" w:rsidRPr="00A26151">
        <w:rPr>
          <w:rFonts w:ascii="Times New Roman" w:hAnsi="Times New Roman" w:cs="Times New Roman"/>
          <w:color w:val="000000"/>
          <w:sz w:val="28"/>
          <w:szCs w:val="28"/>
          <w:lang w:eastAsia="ru-RU"/>
        </w:rPr>
        <w:t>-5-907971-36-3</w:t>
      </w:r>
    </w:p>
    <w:p w:rsidR="00A21565" w:rsidRPr="00AE2A55" w:rsidRDefault="00A21565" w:rsidP="00A21565">
      <w:pPr>
        <w:spacing w:after="0" w:line="214" w:lineRule="auto"/>
        <w:ind w:left="434"/>
        <w:rPr>
          <w:rFonts w:ascii="Times New Roman" w:hAnsi="Times New Roman" w:cs="Times New Roman"/>
          <w:color w:val="000000"/>
          <w:sz w:val="12"/>
          <w:szCs w:val="12"/>
          <w:lang w:eastAsia="ru-RU"/>
        </w:rPr>
      </w:pPr>
    </w:p>
    <w:p w:rsidR="00FD32A0" w:rsidRPr="00AE2A55" w:rsidRDefault="00A21565" w:rsidP="00AE2A55">
      <w:pPr>
        <w:spacing w:after="0" w:line="240" w:lineRule="auto"/>
        <w:ind w:firstLine="567"/>
        <w:jc w:val="both"/>
        <w:rPr>
          <w:rFonts w:ascii="Times New Roman" w:eastAsia="Times New Roman" w:hAnsi="Times New Roman" w:cs="Times New Roman"/>
          <w:bCs/>
          <w:i/>
          <w:sz w:val="26"/>
          <w:szCs w:val="26"/>
        </w:rPr>
      </w:pPr>
      <w:r w:rsidRPr="00AE2A55">
        <w:rPr>
          <w:rFonts w:ascii="Times New Roman" w:hAnsi="Times New Roman" w:cs="Times New Roman"/>
          <w:i/>
          <w:sz w:val="26"/>
          <w:szCs w:val="26"/>
        </w:rPr>
        <w:t>В монографии</w:t>
      </w:r>
      <w:r w:rsidR="0043485C" w:rsidRPr="00AE2A55">
        <w:rPr>
          <w:rFonts w:ascii="Times New Roman" w:hAnsi="Times New Roman" w:cs="Times New Roman"/>
          <w:i/>
          <w:sz w:val="26"/>
          <w:szCs w:val="26"/>
        </w:rPr>
        <w:t xml:space="preserve"> «Вопросы </w:t>
      </w:r>
      <w:r w:rsidRPr="00AE2A55">
        <w:rPr>
          <w:rFonts w:ascii="Times New Roman" w:hAnsi="Times New Roman" w:cs="Times New Roman"/>
          <w:i/>
          <w:sz w:val="26"/>
          <w:szCs w:val="26"/>
        </w:rPr>
        <w:t xml:space="preserve"> </w:t>
      </w:r>
      <w:r w:rsidR="0043485C" w:rsidRPr="00AE2A55">
        <w:rPr>
          <w:rFonts w:ascii="Times New Roman" w:hAnsi="Times New Roman" w:cs="Times New Roman"/>
          <w:i/>
          <w:sz w:val="26"/>
          <w:szCs w:val="26"/>
          <w:lang w:val="en-US"/>
        </w:rPr>
        <w:t>VI</w:t>
      </w:r>
      <w:r w:rsidR="0043485C" w:rsidRPr="00AE2A55">
        <w:rPr>
          <w:rFonts w:ascii="Times New Roman" w:hAnsi="Times New Roman" w:cs="Times New Roman"/>
          <w:i/>
          <w:sz w:val="26"/>
          <w:szCs w:val="26"/>
        </w:rPr>
        <w:t xml:space="preserve"> технологического уклада: инновации» </w:t>
      </w:r>
      <w:r w:rsidRPr="00AE2A55">
        <w:rPr>
          <w:rFonts w:ascii="Times New Roman" w:hAnsi="Times New Roman" w:cs="Times New Roman"/>
          <w:i/>
          <w:sz w:val="26"/>
          <w:szCs w:val="26"/>
        </w:rPr>
        <w:t>рассмотрены дискуссионные вопросы</w:t>
      </w:r>
      <w:r w:rsidR="00FD32A0" w:rsidRPr="00AE2A55">
        <w:rPr>
          <w:rFonts w:ascii="Times New Roman" w:hAnsi="Times New Roman" w:cs="Times New Roman"/>
          <w:i/>
          <w:sz w:val="26"/>
          <w:szCs w:val="26"/>
        </w:rPr>
        <w:t xml:space="preserve"> </w:t>
      </w:r>
      <w:r w:rsidR="00FD32A0" w:rsidRPr="00AE2A55">
        <w:rPr>
          <w:rFonts w:ascii="Times New Roman" w:hAnsi="Times New Roman" w:cs="Times New Roman"/>
          <w:i/>
          <w:sz w:val="26"/>
          <w:szCs w:val="26"/>
          <w:lang w:val="en-US"/>
        </w:rPr>
        <w:t>VI</w:t>
      </w:r>
      <w:r w:rsidR="00FD32A0" w:rsidRPr="00AE2A55">
        <w:rPr>
          <w:rFonts w:ascii="Times New Roman" w:hAnsi="Times New Roman" w:cs="Times New Roman"/>
          <w:i/>
          <w:sz w:val="26"/>
          <w:szCs w:val="26"/>
        </w:rPr>
        <w:t xml:space="preserve"> технологического уклада</w:t>
      </w:r>
      <w:r w:rsidRPr="00AE2A55">
        <w:rPr>
          <w:rFonts w:ascii="Times New Roman" w:hAnsi="Times New Roman" w:cs="Times New Roman"/>
          <w:i/>
          <w:sz w:val="26"/>
          <w:szCs w:val="26"/>
        </w:rPr>
        <w:t xml:space="preserve"> </w:t>
      </w:r>
      <w:r w:rsidR="00FD32A0" w:rsidRPr="00AE2A55">
        <w:rPr>
          <w:rFonts w:ascii="Times New Roman" w:hAnsi="Times New Roman" w:cs="Times New Roman"/>
          <w:i/>
          <w:sz w:val="26"/>
          <w:szCs w:val="26"/>
        </w:rPr>
        <w:t xml:space="preserve">и </w:t>
      </w:r>
      <w:r w:rsidRPr="00AE2A55">
        <w:rPr>
          <w:rFonts w:ascii="Times New Roman" w:hAnsi="Times New Roman" w:cs="Times New Roman"/>
          <w:i/>
          <w:sz w:val="26"/>
          <w:szCs w:val="26"/>
        </w:rPr>
        <w:t>революции в системах искусственного интеллекта 20-х годов XXI века</w:t>
      </w:r>
      <w:r w:rsidR="00FD32A0" w:rsidRPr="00AE2A55">
        <w:rPr>
          <w:rFonts w:ascii="Times New Roman" w:hAnsi="Times New Roman" w:cs="Times New Roman"/>
          <w:i/>
          <w:sz w:val="26"/>
          <w:szCs w:val="26"/>
        </w:rPr>
        <w:t xml:space="preserve">. В том числе рассмотрен важнейший вопрос закрывающих технологий, как характерной черты </w:t>
      </w:r>
      <w:r w:rsidRPr="00AE2A55">
        <w:rPr>
          <w:rFonts w:ascii="Times New Roman" w:hAnsi="Times New Roman" w:cs="Times New Roman"/>
          <w:i/>
          <w:sz w:val="26"/>
          <w:szCs w:val="26"/>
        </w:rPr>
        <w:t xml:space="preserve"> </w:t>
      </w:r>
      <w:r w:rsidR="00FD32A0" w:rsidRPr="00AE2A55">
        <w:rPr>
          <w:rFonts w:ascii="Times New Roman" w:hAnsi="Times New Roman" w:cs="Times New Roman"/>
          <w:i/>
          <w:sz w:val="26"/>
          <w:szCs w:val="26"/>
          <w:lang w:val="en-US"/>
        </w:rPr>
        <w:t>VI</w:t>
      </w:r>
      <w:r w:rsidR="00FD32A0" w:rsidRPr="00AE2A55">
        <w:rPr>
          <w:rFonts w:ascii="Times New Roman" w:hAnsi="Times New Roman" w:cs="Times New Roman"/>
          <w:i/>
          <w:sz w:val="26"/>
          <w:szCs w:val="26"/>
        </w:rPr>
        <w:t xml:space="preserve"> технологического уклада. Так же рассмотрены вопросы </w:t>
      </w:r>
      <w:r w:rsidRPr="00AE2A55">
        <w:rPr>
          <w:rFonts w:ascii="Times New Roman" w:hAnsi="Times New Roman" w:cs="Times New Roman"/>
          <w:i/>
          <w:sz w:val="26"/>
          <w:szCs w:val="26"/>
        </w:rPr>
        <w:t xml:space="preserve">философии </w:t>
      </w:r>
      <w:r w:rsidR="00FD32A0" w:rsidRPr="00AE2A55">
        <w:rPr>
          <w:rFonts w:ascii="Times New Roman" w:hAnsi="Times New Roman" w:cs="Times New Roman"/>
          <w:i/>
          <w:sz w:val="26"/>
          <w:szCs w:val="26"/>
          <w:lang w:val="en-US"/>
        </w:rPr>
        <w:t>VI</w:t>
      </w:r>
      <w:r w:rsidRPr="00AE2A55">
        <w:rPr>
          <w:rFonts w:ascii="Times New Roman" w:hAnsi="Times New Roman" w:cs="Times New Roman"/>
          <w:i/>
          <w:sz w:val="26"/>
          <w:szCs w:val="26"/>
        </w:rPr>
        <w:t xml:space="preserve"> технологического уклада и </w:t>
      </w:r>
      <w:r w:rsidR="00FD32A0" w:rsidRPr="00AE2A55">
        <w:rPr>
          <w:rFonts w:ascii="Times New Roman" w:hAnsi="Times New Roman" w:cs="Times New Roman"/>
          <w:i/>
          <w:sz w:val="26"/>
          <w:szCs w:val="26"/>
        </w:rPr>
        <w:t>архетипов.</w:t>
      </w:r>
      <w:r w:rsidRPr="00AE2A55">
        <w:rPr>
          <w:rFonts w:ascii="Times New Roman" w:hAnsi="Times New Roman" w:cs="Times New Roman"/>
          <w:i/>
          <w:sz w:val="26"/>
          <w:szCs w:val="26"/>
        </w:rPr>
        <w:t xml:space="preserve"> </w:t>
      </w:r>
      <w:r w:rsidR="00FD32A0" w:rsidRPr="00AE2A55">
        <w:rPr>
          <w:rFonts w:ascii="Times New Roman" w:hAnsi="Times New Roman" w:cs="Times New Roman"/>
          <w:i/>
          <w:sz w:val="26"/>
          <w:szCs w:val="26"/>
        </w:rPr>
        <w:t>Теоретических</w:t>
      </w:r>
      <w:r w:rsidRPr="00AE2A55">
        <w:rPr>
          <w:rFonts w:ascii="Times New Roman" w:hAnsi="Times New Roman" w:cs="Times New Roman"/>
          <w:i/>
          <w:sz w:val="26"/>
          <w:szCs w:val="26"/>
        </w:rPr>
        <w:t xml:space="preserve"> и методологических предпосылок развития общества будущего; информационного общества: духовности человека </w:t>
      </w:r>
      <w:r w:rsidRPr="00AE2A55">
        <w:rPr>
          <w:rFonts w:ascii="Times New Roman" w:eastAsia="Calibri" w:hAnsi="Times New Roman" w:cs="Times New Roman"/>
          <w:i/>
          <w:sz w:val="26"/>
          <w:szCs w:val="26"/>
        </w:rPr>
        <w:t>и</w:t>
      </w:r>
      <w:r w:rsidRPr="00AE2A55">
        <w:rPr>
          <w:rFonts w:ascii="Times New Roman" w:hAnsi="Times New Roman" w:cs="Times New Roman"/>
          <w:i/>
          <w:sz w:val="26"/>
          <w:szCs w:val="26"/>
        </w:rPr>
        <w:t xml:space="preserve"> трансформации </w:t>
      </w:r>
      <w:r w:rsidRPr="00AE2A55">
        <w:rPr>
          <w:rFonts w:ascii="Times New Roman" w:eastAsia="Calibri" w:hAnsi="Times New Roman" w:cs="Times New Roman"/>
          <w:i/>
          <w:sz w:val="26"/>
          <w:szCs w:val="26"/>
        </w:rPr>
        <w:t xml:space="preserve">образовательного пространства; </w:t>
      </w:r>
      <w:r w:rsidRPr="00AE2A55">
        <w:rPr>
          <w:rFonts w:ascii="Times New Roman" w:hAnsi="Times New Roman" w:cs="Times New Roman"/>
          <w:i/>
          <w:sz w:val="26"/>
          <w:szCs w:val="26"/>
        </w:rPr>
        <w:t>рационального использования систем шестого технологического уклада в молочно-товарном скотоводстве для решения вопросов продовольственной безопасно</w:t>
      </w:r>
      <w:r w:rsidR="00FD32A0" w:rsidRPr="00AE2A55">
        <w:rPr>
          <w:rFonts w:ascii="Times New Roman" w:hAnsi="Times New Roman" w:cs="Times New Roman"/>
          <w:i/>
          <w:sz w:val="26"/>
          <w:szCs w:val="26"/>
        </w:rPr>
        <w:t>сти.</w:t>
      </w:r>
      <w:r w:rsidR="00B35AC5" w:rsidRPr="00AE2A55">
        <w:rPr>
          <w:rFonts w:ascii="Times New Roman" w:hAnsi="Times New Roman" w:cs="Times New Roman"/>
          <w:i/>
          <w:sz w:val="26"/>
          <w:szCs w:val="26"/>
        </w:rPr>
        <w:t xml:space="preserve"> Подходы</w:t>
      </w:r>
      <w:r w:rsidRPr="00AE2A55">
        <w:rPr>
          <w:rFonts w:ascii="Times New Roman" w:hAnsi="Times New Roman" w:cs="Times New Roman"/>
          <w:i/>
          <w:sz w:val="26"/>
          <w:szCs w:val="26"/>
        </w:rPr>
        <w:t xml:space="preserve"> </w:t>
      </w:r>
      <w:r w:rsidR="00B35AC5" w:rsidRPr="00AE2A55">
        <w:rPr>
          <w:rFonts w:ascii="Times New Roman" w:hAnsi="Times New Roman" w:cs="Times New Roman"/>
          <w:i/>
          <w:sz w:val="26"/>
          <w:szCs w:val="26"/>
          <w:lang w:val="en-US"/>
        </w:rPr>
        <w:t>VI</w:t>
      </w:r>
      <w:r w:rsidRPr="00AE2A55">
        <w:rPr>
          <w:rFonts w:ascii="Times New Roman" w:eastAsia="Times New Roman" w:hAnsi="Times New Roman" w:cs="Times New Roman"/>
          <w:bCs/>
          <w:i/>
          <w:sz w:val="26"/>
          <w:szCs w:val="26"/>
        </w:rPr>
        <w:t xml:space="preserve"> технологического уклада: поиска новых источ</w:t>
      </w:r>
      <w:r w:rsidR="00FD32A0" w:rsidRPr="00AE2A55">
        <w:rPr>
          <w:rFonts w:ascii="Times New Roman" w:eastAsia="Times New Roman" w:hAnsi="Times New Roman" w:cs="Times New Roman"/>
          <w:bCs/>
          <w:i/>
          <w:sz w:val="26"/>
          <w:szCs w:val="26"/>
        </w:rPr>
        <w:t>ников топлива.</w:t>
      </w:r>
      <w:r w:rsidRPr="00AE2A55">
        <w:rPr>
          <w:rFonts w:ascii="Times New Roman" w:eastAsia="Times New Roman" w:hAnsi="Times New Roman" w:cs="Times New Roman"/>
          <w:bCs/>
          <w:i/>
          <w:sz w:val="26"/>
          <w:szCs w:val="26"/>
        </w:rPr>
        <w:t xml:space="preserve"> </w:t>
      </w:r>
    </w:p>
    <w:p w:rsidR="00A21565" w:rsidRPr="00AE2A55" w:rsidRDefault="00A21565" w:rsidP="00AE2A55">
      <w:pPr>
        <w:spacing w:after="0" w:line="240" w:lineRule="auto"/>
        <w:ind w:firstLine="567"/>
        <w:jc w:val="both"/>
        <w:rPr>
          <w:rFonts w:ascii="Times New Roman" w:hAnsi="Times New Roman" w:cs="Times New Roman"/>
          <w:i/>
          <w:color w:val="000000"/>
          <w:sz w:val="26"/>
          <w:szCs w:val="26"/>
          <w:lang w:eastAsia="ru-RU"/>
        </w:rPr>
      </w:pPr>
      <w:r w:rsidRPr="00AE2A55">
        <w:rPr>
          <w:rFonts w:ascii="Times New Roman" w:hAnsi="Times New Roman" w:cs="Times New Roman"/>
          <w:i/>
          <w:sz w:val="26"/>
          <w:szCs w:val="26"/>
        </w:rPr>
        <w:t>Монография адресована ученым и практикам, а также тем, кто исследует проблемные вопросы шестого технологического уклада.</w:t>
      </w:r>
      <w:r w:rsidR="003C0C7C" w:rsidRPr="00AE2A55">
        <w:rPr>
          <w:rFonts w:ascii="Times New Roman" w:hAnsi="Times New Roman" w:cs="Times New Roman"/>
          <w:i/>
          <w:sz w:val="26"/>
          <w:szCs w:val="26"/>
        </w:rPr>
        <w:t xml:space="preserve"> </w:t>
      </w:r>
      <w:r w:rsidR="00D67803" w:rsidRPr="00AE2A55">
        <w:rPr>
          <w:rFonts w:ascii="Times New Roman" w:hAnsi="Times New Roman" w:cs="Times New Roman"/>
          <w:i/>
          <w:sz w:val="26"/>
          <w:szCs w:val="26"/>
        </w:rPr>
        <w:t xml:space="preserve">И является </w:t>
      </w:r>
      <w:r w:rsidR="00261141" w:rsidRPr="00AE2A55">
        <w:rPr>
          <w:rFonts w:ascii="Times New Roman" w:hAnsi="Times New Roman" w:cs="Times New Roman"/>
          <w:i/>
          <w:sz w:val="26"/>
          <w:szCs w:val="26"/>
        </w:rPr>
        <w:t xml:space="preserve">дальнейшим </w:t>
      </w:r>
      <w:r w:rsidR="00D67803" w:rsidRPr="00AE2A55">
        <w:rPr>
          <w:rFonts w:ascii="Times New Roman" w:hAnsi="Times New Roman" w:cs="Times New Roman"/>
          <w:i/>
          <w:sz w:val="26"/>
          <w:szCs w:val="26"/>
        </w:rPr>
        <w:t xml:space="preserve">продолжением монографии «Вопросы </w:t>
      </w:r>
      <w:r w:rsidR="00D67803" w:rsidRPr="00AE2A55">
        <w:rPr>
          <w:rFonts w:ascii="Times New Roman" w:hAnsi="Times New Roman" w:cs="Times New Roman"/>
          <w:i/>
          <w:sz w:val="26"/>
          <w:szCs w:val="26"/>
          <w:lang w:val="en-US"/>
        </w:rPr>
        <w:t>VI</w:t>
      </w:r>
      <w:r w:rsidR="00D67803" w:rsidRPr="00AE2A55">
        <w:rPr>
          <w:rFonts w:ascii="Times New Roman" w:hAnsi="Times New Roman" w:cs="Times New Roman"/>
          <w:i/>
          <w:sz w:val="26"/>
          <w:szCs w:val="26"/>
        </w:rPr>
        <w:t xml:space="preserve"> технологического уклада: проблемы и решения».</w:t>
      </w:r>
    </w:p>
    <w:p w:rsidR="00A21565" w:rsidRPr="00AE2A55" w:rsidRDefault="00A21565" w:rsidP="00A21565">
      <w:pPr>
        <w:spacing w:after="0" w:line="214" w:lineRule="auto"/>
        <w:ind w:left="3828"/>
        <w:rPr>
          <w:rFonts w:ascii="Times New Roman" w:hAnsi="Times New Roman" w:cs="Times New Roman"/>
          <w:b/>
          <w:sz w:val="12"/>
          <w:szCs w:val="12"/>
        </w:rPr>
      </w:pPr>
    </w:p>
    <w:p w:rsidR="00A21565" w:rsidRPr="00AE2A55" w:rsidRDefault="00AC2469" w:rsidP="00A21565">
      <w:pPr>
        <w:spacing w:after="0" w:line="214" w:lineRule="auto"/>
        <w:ind w:left="3828"/>
        <w:rPr>
          <w:rFonts w:ascii="Times New Roman" w:hAnsi="Times New Roman" w:cs="Times New Roman"/>
          <w:b/>
          <w:sz w:val="26"/>
          <w:szCs w:val="26"/>
        </w:rPr>
      </w:pPr>
      <w:r w:rsidRPr="00AE2A55">
        <w:rPr>
          <w:rFonts w:ascii="Times New Roman" w:hAnsi="Times New Roman" w:cs="Times New Roman"/>
          <w:b/>
          <w:sz w:val="26"/>
          <w:szCs w:val="26"/>
        </w:rPr>
        <w:t xml:space="preserve">                                           </w:t>
      </w:r>
      <w:r w:rsidR="00A21565" w:rsidRPr="00AE2A55">
        <w:rPr>
          <w:rFonts w:ascii="Times New Roman" w:hAnsi="Times New Roman" w:cs="Times New Roman"/>
          <w:b/>
          <w:sz w:val="26"/>
          <w:szCs w:val="26"/>
        </w:rPr>
        <w:t>УДК</w:t>
      </w:r>
      <w:r w:rsidR="00A21565" w:rsidRPr="00AE2A55">
        <w:rPr>
          <w:rFonts w:ascii="Times New Roman" w:hAnsi="Times New Roman" w:cs="Times New Roman"/>
          <w:b/>
          <w:sz w:val="26"/>
          <w:szCs w:val="26"/>
          <w:lang w:val="en-US"/>
        </w:rPr>
        <w:t> </w:t>
      </w:r>
      <w:r w:rsidR="00A21565" w:rsidRPr="00AE2A55">
        <w:rPr>
          <w:rFonts w:ascii="Times New Roman" w:hAnsi="Times New Roman" w:cs="Times New Roman"/>
          <w:b/>
          <w:sz w:val="26"/>
          <w:szCs w:val="26"/>
        </w:rPr>
        <w:t>008:004.8</w:t>
      </w:r>
    </w:p>
    <w:p w:rsidR="00A21565" w:rsidRPr="00AE2A55" w:rsidRDefault="00AC2469" w:rsidP="00A21565">
      <w:pPr>
        <w:spacing w:after="0" w:line="214" w:lineRule="auto"/>
        <w:ind w:left="3828"/>
        <w:rPr>
          <w:rFonts w:ascii="Times New Roman" w:hAnsi="Times New Roman" w:cs="Times New Roman"/>
          <w:b/>
          <w:sz w:val="26"/>
          <w:szCs w:val="26"/>
        </w:rPr>
      </w:pPr>
      <w:r w:rsidRPr="00AE2A55">
        <w:rPr>
          <w:rFonts w:ascii="Times New Roman" w:hAnsi="Times New Roman" w:cs="Times New Roman"/>
          <w:b/>
          <w:sz w:val="26"/>
          <w:szCs w:val="26"/>
        </w:rPr>
        <w:t xml:space="preserve">                                           </w:t>
      </w:r>
      <w:r w:rsidR="00A21565" w:rsidRPr="00AE2A55">
        <w:rPr>
          <w:rFonts w:ascii="Times New Roman" w:hAnsi="Times New Roman" w:cs="Times New Roman"/>
          <w:b/>
          <w:sz w:val="26"/>
          <w:szCs w:val="26"/>
        </w:rPr>
        <w:t>ББК</w:t>
      </w:r>
      <w:r w:rsidR="00A21565" w:rsidRPr="00AE2A55">
        <w:rPr>
          <w:rFonts w:ascii="Times New Roman" w:hAnsi="Times New Roman" w:cs="Times New Roman"/>
          <w:b/>
          <w:sz w:val="26"/>
          <w:szCs w:val="26"/>
          <w:lang w:val="en-US"/>
        </w:rPr>
        <w:t> </w:t>
      </w:r>
      <w:r w:rsidR="00A21565" w:rsidRPr="00AE2A55">
        <w:rPr>
          <w:rFonts w:ascii="Times New Roman" w:hAnsi="Times New Roman" w:cs="Times New Roman"/>
          <w:b/>
          <w:sz w:val="26"/>
          <w:szCs w:val="26"/>
        </w:rPr>
        <w:t>1+60.024</w:t>
      </w:r>
    </w:p>
    <w:p w:rsidR="00AE2A55" w:rsidRPr="00A26151" w:rsidRDefault="00AE2A55" w:rsidP="00AE2A55">
      <w:pPr>
        <w:spacing w:after="0" w:line="214" w:lineRule="auto"/>
        <w:jc w:val="both"/>
        <w:rPr>
          <w:rFonts w:ascii="Times New Roman" w:hAnsi="Times New Roman" w:cs="Times New Roman"/>
          <w:sz w:val="26"/>
          <w:szCs w:val="26"/>
        </w:rPr>
      </w:pPr>
      <w:proofErr w:type="gramStart"/>
      <w:r w:rsidRPr="00A26151">
        <w:rPr>
          <w:rFonts w:ascii="Times New Roman" w:hAnsi="Times New Roman" w:cs="Times New Roman"/>
          <w:sz w:val="26"/>
          <w:szCs w:val="26"/>
          <w:lang w:val="en-US"/>
        </w:rPr>
        <w:t>ISBN</w:t>
      </w:r>
      <w:r w:rsidRPr="00A26151">
        <w:rPr>
          <w:rFonts w:ascii="Times New Roman" w:hAnsi="Times New Roman" w:cs="Times New Roman"/>
          <w:sz w:val="26"/>
          <w:szCs w:val="26"/>
        </w:rPr>
        <w:t xml:space="preserve">  </w:t>
      </w:r>
      <w:r w:rsidR="00A26151" w:rsidRPr="00A26151">
        <w:rPr>
          <w:rFonts w:ascii="Times New Roman" w:hAnsi="Times New Roman" w:cs="Times New Roman"/>
          <w:sz w:val="26"/>
          <w:szCs w:val="26"/>
        </w:rPr>
        <w:t>978</w:t>
      </w:r>
      <w:proofErr w:type="gramEnd"/>
      <w:r w:rsidR="00A26151" w:rsidRPr="00A26151">
        <w:rPr>
          <w:rFonts w:ascii="Times New Roman" w:hAnsi="Times New Roman" w:cs="Times New Roman"/>
          <w:sz w:val="26"/>
          <w:szCs w:val="26"/>
        </w:rPr>
        <w:t>-5-907971-36-3</w:t>
      </w:r>
    </w:p>
    <w:p w:rsidR="00A21565" w:rsidRPr="00AE2A55" w:rsidRDefault="00A21565" w:rsidP="00AE2A55">
      <w:pPr>
        <w:spacing w:after="0" w:line="240" w:lineRule="auto"/>
        <w:ind w:left="4962"/>
        <w:jc w:val="both"/>
        <w:rPr>
          <w:rFonts w:ascii="Times New Roman" w:hAnsi="Times New Roman" w:cs="Times New Roman"/>
          <w:sz w:val="26"/>
          <w:szCs w:val="26"/>
        </w:rPr>
      </w:pPr>
      <w:r w:rsidRPr="00AE2A55">
        <w:rPr>
          <w:rFonts w:ascii="Times New Roman" w:hAnsi="Times New Roman" w:cs="Times New Roman"/>
          <w:sz w:val="26"/>
          <w:szCs w:val="26"/>
        </w:rPr>
        <w:t>© Коллектив авторов, 202</w:t>
      </w:r>
      <w:r w:rsidR="00D366DE" w:rsidRPr="00AE2A55">
        <w:rPr>
          <w:rFonts w:ascii="Times New Roman" w:hAnsi="Times New Roman" w:cs="Times New Roman"/>
          <w:sz w:val="26"/>
          <w:szCs w:val="26"/>
        </w:rPr>
        <w:t>5</w:t>
      </w:r>
    </w:p>
    <w:p w:rsidR="00AE2A55" w:rsidRPr="00AE2A55" w:rsidRDefault="00A21565" w:rsidP="00AE2A55">
      <w:pPr>
        <w:spacing w:after="0" w:line="240" w:lineRule="auto"/>
        <w:ind w:left="4962"/>
        <w:jc w:val="both"/>
        <w:rPr>
          <w:rFonts w:ascii="Times New Roman" w:hAnsi="Times New Roman" w:cs="Times New Roman"/>
          <w:sz w:val="26"/>
          <w:szCs w:val="26"/>
        </w:rPr>
      </w:pPr>
      <w:r w:rsidRPr="00AE2A55">
        <w:rPr>
          <w:rFonts w:ascii="Times New Roman" w:hAnsi="Times New Roman" w:cs="Times New Roman"/>
          <w:sz w:val="26"/>
          <w:szCs w:val="26"/>
        </w:rPr>
        <w:t>© Луганский государственный университет им. В. Даля</w:t>
      </w:r>
      <w:r w:rsidR="00AD0DF9" w:rsidRPr="00AE2A55">
        <w:rPr>
          <w:rFonts w:ascii="Times New Roman" w:hAnsi="Times New Roman" w:cs="Times New Roman"/>
          <w:sz w:val="26"/>
          <w:szCs w:val="26"/>
        </w:rPr>
        <w:t>, 2025</w:t>
      </w:r>
    </w:p>
    <w:p w:rsidR="00AE2A55" w:rsidRPr="00AE2A55" w:rsidRDefault="00A21565" w:rsidP="00AE2A55">
      <w:pPr>
        <w:spacing w:after="0" w:line="240" w:lineRule="auto"/>
        <w:ind w:left="4962"/>
        <w:jc w:val="both"/>
        <w:rPr>
          <w:rFonts w:ascii="Times New Roman" w:hAnsi="Times New Roman" w:cs="Times New Roman"/>
          <w:sz w:val="26"/>
          <w:szCs w:val="26"/>
        </w:rPr>
        <w:sectPr w:rsidR="00AE2A55" w:rsidRPr="00AE2A55" w:rsidSect="00CA0648">
          <w:footerReference w:type="even" r:id="rId9"/>
          <w:footerReference w:type="default" r:id="rId10"/>
          <w:footerReference w:type="first" r:id="rId11"/>
          <w:pgSz w:w="11906" w:h="16838"/>
          <w:pgMar w:top="1134" w:right="1134" w:bottom="1134" w:left="1134" w:header="709" w:footer="709" w:gutter="0"/>
          <w:cols w:space="708"/>
          <w:docGrid w:linePitch="360"/>
        </w:sectPr>
      </w:pPr>
      <w:r w:rsidRPr="00AE2A55">
        <w:rPr>
          <w:rFonts w:ascii="Times New Roman" w:hAnsi="Times New Roman" w:cs="Times New Roman"/>
          <w:sz w:val="26"/>
          <w:szCs w:val="26"/>
        </w:rPr>
        <w:t>© Оформление </w:t>
      </w:r>
      <w:r w:rsidRPr="00AE2A55">
        <w:rPr>
          <w:rFonts w:ascii="Times New Roman" w:eastAsia="Times New Roman" w:hAnsi="Times New Roman" w:cs="Times New Roman"/>
          <w:sz w:val="26"/>
          <w:szCs w:val="26"/>
        </w:rPr>
        <w:t>ИП Орехов Д.А.</w:t>
      </w:r>
      <w:r w:rsidRPr="00AE2A55">
        <w:rPr>
          <w:rFonts w:ascii="Times New Roman" w:hAnsi="Times New Roman" w:cs="Times New Roman"/>
          <w:sz w:val="26"/>
          <w:szCs w:val="26"/>
        </w:rPr>
        <w:t>, 202</w:t>
      </w:r>
      <w:r w:rsidR="00D366DE" w:rsidRPr="00AE2A55">
        <w:rPr>
          <w:rFonts w:ascii="Times New Roman" w:hAnsi="Times New Roman" w:cs="Times New Roman"/>
          <w:sz w:val="26"/>
          <w:szCs w:val="26"/>
        </w:rPr>
        <w:t>5</w:t>
      </w:r>
    </w:p>
    <w:p w:rsidR="00283906" w:rsidRPr="009151F2" w:rsidRDefault="00283906" w:rsidP="00283906">
      <w:pPr>
        <w:jc w:val="center"/>
        <w:rPr>
          <w:rFonts w:ascii="Times New Roman" w:hAnsi="Times New Roman" w:cs="Times New Roman"/>
          <w:b/>
          <w:sz w:val="28"/>
          <w:szCs w:val="28"/>
        </w:rPr>
      </w:pPr>
      <w:r w:rsidRPr="009151F2">
        <w:rPr>
          <w:rFonts w:ascii="Times New Roman" w:hAnsi="Times New Roman" w:cs="Times New Roman"/>
          <w:b/>
          <w:sz w:val="28"/>
          <w:szCs w:val="28"/>
        </w:rPr>
        <w:lastRenderedPageBreak/>
        <w:t>ОГЛАВЛЕНИЕ</w:t>
      </w:r>
    </w:p>
    <w:tbl>
      <w:tblPr>
        <w:tblW w:w="0" w:type="auto"/>
        <w:tblLook w:val="04A0" w:firstRow="1" w:lastRow="0" w:firstColumn="1" w:lastColumn="0" w:noHBand="0" w:noVBand="1"/>
      </w:tblPr>
      <w:tblGrid>
        <w:gridCol w:w="675"/>
        <w:gridCol w:w="7938"/>
        <w:gridCol w:w="958"/>
      </w:tblGrid>
      <w:tr w:rsidR="00283906" w:rsidRPr="00BF3907" w:rsidTr="00DD411E">
        <w:tc>
          <w:tcPr>
            <w:tcW w:w="8613" w:type="dxa"/>
            <w:gridSpan w:val="2"/>
          </w:tcPr>
          <w:p w:rsidR="00283906" w:rsidRPr="00BF3907" w:rsidRDefault="00283906" w:rsidP="00DD411E">
            <w:pPr>
              <w:pStyle w:val="11"/>
              <w:spacing w:before="0"/>
              <w:ind w:left="0" w:right="452"/>
              <w:rPr>
                <w:rFonts w:ascii="Times New Roman" w:hAnsi="Times New Roman" w:cs="Times New Roman"/>
                <w:b/>
                <w:sz w:val="24"/>
                <w:szCs w:val="24"/>
              </w:rPr>
            </w:pPr>
            <w:r w:rsidRPr="00BF3907">
              <w:rPr>
                <w:rFonts w:ascii="Times New Roman" w:hAnsi="Times New Roman" w:cs="Times New Roman"/>
                <w:b/>
                <w:sz w:val="24"/>
                <w:szCs w:val="24"/>
              </w:rPr>
              <w:t xml:space="preserve">Раздел </w:t>
            </w:r>
            <w:r w:rsidRPr="00BF3907">
              <w:rPr>
                <w:rFonts w:ascii="Times New Roman" w:hAnsi="Times New Roman" w:cs="Times New Roman"/>
                <w:b/>
                <w:sz w:val="24"/>
                <w:szCs w:val="24"/>
                <w:lang w:val="en-US"/>
              </w:rPr>
              <w:t>I</w:t>
            </w:r>
            <w:r w:rsidRPr="00BF3907">
              <w:rPr>
                <w:rFonts w:ascii="Times New Roman" w:hAnsi="Times New Roman" w:cs="Times New Roman"/>
                <w:b/>
                <w:sz w:val="24"/>
                <w:szCs w:val="24"/>
              </w:rPr>
              <w:t>. ОБЩИЕ ВОПРОСЫ МЕТОДОЛОГИИ</w:t>
            </w:r>
            <w:r w:rsidR="00D06A6F">
              <w:rPr>
                <w:rFonts w:ascii="Times New Roman" w:hAnsi="Times New Roman" w:cs="Times New Roman"/>
                <w:b/>
                <w:sz w:val="24"/>
                <w:szCs w:val="24"/>
              </w:rPr>
              <w:t>…………………………...</w:t>
            </w:r>
          </w:p>
        </w:tc>
        <w:tc>
          <w:tcPr>
            <w:tcW w:w="958" w:type="dxa"/>
            <w:vAlign w:val="bottom"/>
          </w:tcPr>
          <w:p w:rsidR="00283906" w:rsidRPr="00C45BF7" w:rsidRDefault="00283422" w:rsidP="00C45BF7">
            <w:pPr>
              <w:jc w:val="center"/>
              <w:rPr>
                <w:rFonts w:ascii="Times New Roman" w:hAnsi="Times New Roman" w:cs="Times New Roman"/>
                <w:b/>
                <w:sz w:val="24"/>
                <w:szCs w:val="24"/>
              </w:rPr>
            </w:pPr>
            <w:r w:rsidRPr="00C45BF7">
              <w:rPr>
                <w:rFonts w:ascii="Times New Roman" w:hAnsi="Times New Roman" w:cs="Times New Roman"/>
                <w:b/>
                <w:sz w:val="24"/>
                <w:szCs w:val="24"/>
              </w:rPr>
              <w:t>4</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pStyle w:val="11"/>
              <w:spacing w:before="0"/>
              <w:ind w:left="0" w:right="452"/>
              <w:rPr>
                <w:rFonts w:ascii="Times New Roman" w:hAnsi="Times New Roman" w:cs="Times New Roman"/>
                <w:sz w:val="24"/>
                <w:szCs w:val="24"/>
              </w:rPr>
            </w:pPr>
            <w:r w:rsidRPr="000E3C6A">
              <w:rPr>
                <w:rFonts w:ascii="Times New Roman" w:hAnsi="Times New Roman" w:cs="Times New Roman"/>
                <w:sz w:val="24"/>
                <w:szCs w:val="24"/>
              </w:rPr>
              <w:t>Глава 1. ЗАКРЫВАЮЩИЕ ТЕХНОЛОГИИ, КАК НЕОТЪЕМЛИМЫЙ АТРИБУТ ШЕСТОГО ТЕХНОЛОГИЧЕСКОГО УКЛАДА</w:t>
            </w:r>
            <w:r w:rsidR="00D16B71" w:rsidRPr="000E3C6A">
              <w:rPr>
                <w:rFonts w:ascii="Times New Roman" w:hAnsi="Times New Roman" w:cs="Times New Roman"/>
                <w:sz w:val="24"/>
                <w:szCs w:val="24"/>
              </w:rPr>
              <w:t>……………………………………</w:t>
            </w:r>
          </w:p>
        </w:tc>
        <w:tc>
          <w:tcPr>
            <w:tcW w:w="958" w:type="dxa"/>
            <w:vAlign w:val="bottom"/>
          </w:tcPr>
          <w:p w:rsidR="00283906" w:rsidRPr="000E3C6A" w:rsidRDefault="00283422" w:rsidP="00C45BF7">
            <w:pPr>
              <w:jc w:val="center"/>
              <w:rPr>
                <w:rFonts w:ascii="Times New Roman" w:hAnsi="Times New Roman" w:cs="Times New Roman"/>
                <w:sz w:val="24"/>
                <w:szCs w:val="24"/>
              </w:rPr>
            </w:pPr>
            <w:r w:rsidRPr="000E3C6A">
              <w:rPr>
                <w:rFonts w:ascii="Times New Roman" w:hAnsi="Times New Roman" w:cs="Times New Roman"/>
                <w:sz w:val="24"/>
                <w:szCs w:val="24"/>
              </w:rPr>
              <w:t>4</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pStyle w:val="11"/>
              <w:spacing w:before="0"/>
              <w:ind w:left="0"/>
              <w:rPr>
                <w:rFonts w:ascii="Times New Roman" w:eastAsia="Calibri" w:hAnsi="Times New Roman" w:cs="Times New Roman"/>
                <w:sz w:val="24"/>
                <w:szCs w:val="24"/>
              </w:rPr>
            </w:pPr>
            <w:r w:rsidRPr="000E3C6A">
              <w:rPr>
                <w:rFonts w:ascii="Times New Roman" w:eastAsia="Calibri" w:hAnsi="Times New Roman" w:cs="Times New Roman"/>
                <w:sz w:val="24"/>
                <w:szCs w:val="24"/>
              </w:rPr>
              <w:t>Глава 2. МЕТОДОЛОГИЧЕСКИЕ ОСНОВЫ ПРОГНОЗИРОВАНИЯ НЕИЗВЕДАННОГО И НЕВОЗМОЖНОГО В РАМКАХ ГОСПОДСТУЮЩЕЙ ПАРАДИГМЫ НЕ ТОЛЬКО НА ОСНОВЕ ПРОШЛОГО, НО С УЧЁТОМ БУДУЩЕГО</w:t>
            </w:r>
            <w:r w:rsidR="00D16B71" w:rsidRPr="000E3C6A">
              <w:rPr>
                <w:rFonts w:ascii="Times New Roman" w:eastAsia="Calibri" w:hAnsi="Times New Roman" w:cs="Times New Roman"/>
                <w:sz w:val="24"/>
                <w:szCs w:val="24"/>
              </w:rPr>
              <w:t>……………………………...</w:t>
            </w:r>
          </w:p>
        </w:tc>
        <w:tc>
          <w:tcPr>
            <w:tcW w:w="958" w:type="dxa"/>
            <w:vAlign w:val="bottom"/>
          </w:tcPr>
          <w:p w:rsidR="00283906" w:rsidRPr="000E3C6A" w:rsidRDefault="00CB0EB5" w:rsidP="00C45BF7">
            <w:pPr>
              <w:jc w:val="center"/>
              <w:rPr>
                <w:rFonts w:ascii="Times New Roman" w:hAnsi="Times New Roman" w:cs="Times New Roman"/>
                <w:sz w:val="24"/>
                <w:szCs w:val="24"/>
              </w:rPr>
            </w:pPr>
            <w:r w:rsidRPr="000E3C6A">
              <w:rPr>
                <w:rFonts w:ascii="Times New Roman" w:hAnsi="Times New Roman" w:cs="Times New Roman"/>
                <w:sz w:val="24"/>
                <w:szCs w:val="24"/>
              </w:rPr>
              <w:t>46</w:t>
            </w:r>
          </w:p>
        </w:tc>
      </w:tr>
      <w:tr w:rsidR="00283906" w:rsidRPr="00BF3907" w:rsidTr="00DD411E">
        <w:tc>
          <w:tcPr>
            <w:tcW w:w="8613" w:type="dxa"/>
            <w:gridSpan w:val="2"/>
          </w:tcPr>
          <w:p w:rsidR="00283906" w:rsidRPr="00BF3907" w:rsidRDefault="00283906" w:rsidP="00DD411E">
            <w:pPr>
              <w:ind w:left="-180" w:right="-6" w:firstLine="180"/>
              <w:rPr>
                <w:rFonts w:ascii="Times New Roman" w:hAnsi="Times New Roman" w:cs="Times New Roman"/>
                <w:b/>
                <w:sz w:val="24"/>
                <w:szCs w:val="24"/>
              </w:rPr>
            </w:pPr>
            <w:r w:rsidRPr="00BF3907">
              <w:rPr>
                <w:rFonts w:ascii="Times New Roman" w:hAnsi="Times New Roman" w:cs="Times New Roman"/>
                <w:b/>
                <w:sz w:val="24"/>
                <w:szCs w:val="24"/>
              </w:rPr>
              <w:t xml:space="preserve">Раздел </w:t>
            </w:r>
            <w:r w:rsidRPr="00BF3907">
              <w:rPr>
                <w:rFonts w:ascii="Times New Roman" w:hAnsi="Times New Roman" w:cs="Times New Roman"/>
                <w:b/>
                <w:sz w:val="24"/>
                <w:szCs w:val="24"/>
                <w:lang w:val="en-US"/>
              </w:rPr>
              <w:t>II</w:t>
            </w:r>
            <w:r w:rsidRPr="00BF3907">
              <w:rPr>
                <w:rFonts w:ascii="Times New Roman" w:hAnsi="Times New Roman" w:cs="Times New Roman"/>
                <w:b/>
                <w:sz w:val="24"/>
                <w:szCs w:val="24"/>
              </w:rPr>
              <w:t>. ГУМАНИТАРНЫЕ АСПЕКТЫ ТЕХНОЛОГИЙ</w:t>
            </w:r>
            <w:r w:rsidR="00D16B71">
              <w:rPr>
                <w:rFonts w:ascii="Times New Roman" w:hAnsi="Times New Roman" w:cs="Times New Roman"/>
                <w:b/>
                <w:sz w:val="24"/>
                <w:szCs w:val="24"/>
              </w:rPr>
              <w:t>……………………</w:t>
            </w:r>
          </w:p>
        </w:tc>
        <w:tc>
          <w:tcPr>
            <w:tcW w:w="958" w:type="dxa"/>
            <w:vAlign w:val="bottom"/>
          </w:tcPr>
          <w:p w:rsidR="00283906" w:rsidRPr="00C45BF7" w:rsidRDefault="00CB0EB5" w:rsidP="00C45BF7">
            <w:pPr>
              <w:jc w:val="center"/>
              <w:rPr>
                <w:rFonts w:ascii="Times New Roman" w:hAnsi="Times New Roman" w:cs="Times New Roman"/>
                <w:b/>
                <w:sz w:val="24"/>
                <w:szCs w:val="24"/>
              </w:rPr>
            </w:pPr>
            <w:r w:rsidRPr="00C45BF7">
              <w:rPr>
                <w:rFonts w:ascii="Times New Roman" w:hAnsi="Times New Roman" w:cs="Times New Roman"/>
                <w:b/>
                <w:sz w:val="24"/>
                <w:szCs w:val="24"/>
              </w:rPr>
              <w:t>110</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ind w:left="-180" w:right="-6" w:firstLine="180"/>
              <w:rPr>
                <w:rFonts w:ascii="Times New Roman" w:hAnsi="Times New Roman" w:cs="Times New Roman"/>
                <w:sz w:val="24"/>
                <w:szCs w:val="24"/>
              </w:rPr>
            </w:pPr>
            <w:r w:rsidRPr="000E3C6A">
              <w:rPr>
                <w:rFonts w:ascii="Times New Roman" w:hAnsi="Times New Roman" w:cs="Times New Roman"/>
                <w:sz w:val="24"/>
                <w:szCs w:val="24"/>
              </w:rPr>
              <w:t>Глава 3. ЭНЕРГЕТИКА СОЦИУМА (историко-философский аспект</w:t>
            </w:r>
            <w:proofErr w:type="gramStart"/>
            <w:r w:rsidRPr="000E3C6A">
              <w:rPr>
                <w:rFonts w:ascii="Times New Roman" w:hAnsi="Times New Roman" w:cs="Times New Roman"/>
                <w:sz w:val="24"/>
                <w:szCs w:val="24"/>
              </w:rPr>
              <w:t>)</w:t>
            </w:r>
            <w:r w:rsidR="00D16B71" w:rsidRPr="000E3C6A">
              <w:rPr>
                <w:rFonts w:ascii="Times New Roman" w:hAnsi="Times New Roman" w:cs="Times New Roman"/>
                <w:sz w:val="24"/>
                <w:szCs w:val="24"/>
              </w:rPr>
              <w:t>..</w:t>
            </w:r>
            <w:proofErr w:type="gramEnd"/>
          </w:p>
        </w:tc>
        <w:tc>
          <w:tcPr>
            <w:tcW w:w="958" w:type="dxa"/>
            <w:vAlign w:val="bottom"/>
          </w:tcPr>
          <w:p w:rsidR="00283906" w:rsidRPr="000E3C6A" w:rsidRDefault="00CB0EB5" w:rsidP="00C45BF7">
            <w:pPr>
              <w:jc w:val="center"/>
              <w:rPr>
                <w:rFonts w:ascii="Times New Roman" w:hAnsi="Times New Roman" w:cs="Times New Roman"/>
                <w:sz w:val="24"/>
                <w:szCs w:val="24"/>
              </w:rPr>
            </w:pPr>
            <w:r w:rsidRPr="000E3C6A">
              <w:rPr>
                <w:rFonts w:ascii="Times New Roman" w:hAnsi="Times New Roman" w:cs="Times New Roman"/>
                <w:sz w:val="24"/>
                <w:szCs w:val="24"/>
              </w:rPr>
              <w:t>110</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shd w:val="clear" w:color="auto" w:fill="FFFFFF"/>
              <w:outlineLvl w:val="0"/>
              <w:rPr>
                <w:rFonts w:ascii="Times New Roman" w:eastAsia="Times New Roman" w:hAnsi="Times New Roman"/>
                <w:bCs/>
                <w:kern w:val="36"/>
                <w:sz w:val="24"/>
                <w:szCs w:val="24"/>
                <w:lang w:eastAsia="ru-RU"/>
              </w:rPr>
            </w:pPr>
            <w:r w:rsidRPr="000E3C6A">
              <w:rPr>
                <w:rFonts w:ascii="Times New Roman" w:eastAsia="Times New Roman" w:hAnsi="Times New Roman"/>
                <w:bCs/>
                <w:kern w:val="36"/>
                <w:sz w:val="24"/>
                <w:szCs w:val="24"/>
                <w:lang w:eastAsia="ru-RU"/>
              </w:rPr>
              <w:t>Глава 4. АРХЕТИП И МЕТОДОЛОГИЯ НАУКИ В ШЕСТОМ ТЕХНОЛОГИЧЕСКОМ УКЛАДЕ</w:t>
            </w:r>
            <w:r w:rsidR="00D16B71" w:rsidRPr="000E3C6A">
              <w:rPr>
                <w:rFonts w:ascii="Times New Roman" w:eastAsia="Times New Roman" w:hAnsi="Times New Roman"/>
                <w:bCs/>
                <w:kern w:val="36"/>
                <w:sz w:val="24"/>
                <w:szCs w:val="24"/>
                <w:lang w:eastAsia="ru-RU"/>
              </w:rPr>
              <w:t>…………………………………………..</w:t>
            </w:r>
          </w:p>
        </w:tc>
        <w:tc>
          <w:tcPr>
            <w:tcW w:w="958" w:type="dxa"/>
            <w:vAlign w:val="bottom"/>
          </w:tcPr>
          <w:p w:rsidR="00283906" w:rsidRPr="000E3C6A" w:rsidRDefault="00CB0EB5" w:rsidP="00C45BF7">
            <w:pPr>
              <w:jc w:val="center"/>
              <w:rPr>
                <w:rFonts w:ascii="Times New Roman" w:hAnsi="Times New Roman" w:cs="Times New Roman"/>
                <w:sz w:val="24"/>
                <w:szCs w:val="24"/>
              </w:rPr>
            </w:pPr>
            <w:r w:rsidRPr="000E3C6A">
              <w:rPr>
                <w:rFonts w:ascii="Times New Roman" w:hAnsi="Times New Roman" w:cs="Times New Roman"/>
                <w:sz w:val="24"/>
                <w:szCs w:val="24"/>
              </w:rPr>
              <w:t>120</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pStyle w:val="a9"/>
              <w:tabs>
                <w:tab w:val="center" w:pos="3231"/>
                <w:tab w:val="right" w:pos="6463"/>
              </w:tabs>
              <w:spacing w:line="276" w:lineRule="auto"/>
              <w:ind w:firstLine="0"/>
              <w:jc w:val="left"/>
              <w:rPr>
                <w:i/>
              </w:rPr>
            </w:pPr>
            <w:r w:rsidRPr="000E3C6A">
              <w:t>Глава 5. ВОСПИТАТЕЛЬНЫЙ ПОТЕНЦИАЛ СОЦИАЛЬНЫХ ИНИЦИАТИВ МОЛОДЁЖИ В ОБЩЕСТВЕ VI ТЕХНОЛОГИЧЕСКОГО УКЛАДА</w:t>
            </w:r>
            <w:r w:rsidR="00D16B71" w:rsidRPr="000E3C6A">
              <w:t>………………………………………...</w:t>
            </w:r>
          </w:p>
        </w:tc>
        <w:tc>
          <w:tcPr>
            <w:tcW w:w="958" w:type="dxa"/>
            <w:vAlign w:val="bottom"/>
          </w:tcPr>
          <w:p w:rsidR="00283906" w:rsidRPr="000E3C6A" w:rsidRDefault="00CB0EB5" w:rsidP="00C45BF7">
            <w:pPr>
              <w:jc w:val="center"/>
              <w:rPr>
                <w:rFonts w:ascii="Times New Roman" w:hAnsi="Times New Roman" w:cs="Times New Roman"/>
                <w:sz w:val="24"/>
                <w:szCs w:val="24"/>
              </w:rPr>
            </w:pPr>
            <w:r w:rsidRPr="000E3C6A">
              <w:rPr>
                <w:rFonts w:ascii="Times New Roman" w:hAnsi="Times New Roman" w:cs="Times New Roman"/>
                <w:sz w:val="24"/>
                <w:szCs w:val="24"/>
              </w:rPr>
              <w:t>134</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suppressAutoHyphens/>
              <w:rPr>
                <w:rFonts w:ascii="Times New Roman" w:hAnsi="Times New Roman"/>
                <w:sz w:val="24"/>
                <w:szCs w:val="24"/>
              </w:rPr>
            </w:pPr>
            <w:r w:rsidRPr="000E3C6A">
              <w:rPr>
                <w:rFonts w:ascii="Times New Roman" w:hAnsi="Times New Roman"/>
                <w:sz w:val="24"/>
                <w:szCs w:val="24"/>
              </w:rPr>
              <w:t>Глава 6. РОЛЬ ИНФОРМАЦИОННЫХ ТЕХНОЛОГИЙ В ФОРМИРОВАНИИ ГРАЖДАНСКОЙ КУЛЬТУРЫ МОЛОДОГО ПОКОЛЕНИЯ РФ</w:t>
            </w:r>
            <w:r w:rsidR="00D16B71" w:rsidRPr="000E3C6A">
              <w:rPr>
                <w:rFonts w:ascii="Times New Roman" w:hAnsi="Times New Roman"/>
                <w:sz w:val="24"/>
                <w:szCs w:val="24"/>
              </w:rPr>
              <w:t>……………………………………………………………..</w:t>
            </w:r>
          </w:p>
        </w:tc>
        <w:tc>
          <w:tcPr>
            <w:tcW w:w="958" w:type="dxa"/>
            <w:vAlign w:val="bottom"/>
          </w:tcPr>
          <w:p w:rsidR="00283906" w:rsidRPr="000E3C6A" w:rsidRDefault="00CB0EB5" w:rsidP="00C45BF7">
            <w:pPr>
              <w:jc w:val="center"/>
              <w:rPr>
                <w:rFonts w:ascii="Times New Roman" w:hAnsi="Times New Roman" w:cs="Times New Roman"/>
                <w:sz w:val="24"/>
                <w:szCs w:val="24"/>
              </w:rPr>
            </w:pPr>
            <w:r w:rsidRPr="000E3C6A">
              <w:rPr>
                <w:rFonts w:ascii="Times New Roman" w:hAnsi="Times New Roman" w:cs="Times New Roman"/>
                <w:sz w:val="24"/>
                <w:szCs w:val="24"/>
              </w:rPr>
              <w:t>163</w:t>
            </w:r>
          </w:p>
        </w:tc>
      </w:tr>
      <w:tr w:rsidR="00283906" w:rsidRPr="00BF3907" w:rsidTr="00DD411E">
        <w:tc>
          <w:tcPr>
            <w:tcW w:w="8613" w:type="dxa"/>
            <w:gridSpan w:val="2"/>
          </w:tcPr>
          <w:p w:rsidR="00283906" w:rsidRPr="00BF3907" w:rsidRDefault="00283906" w:rsidP="00DD411E">
            <w:pPr>
              <w:spacing w:after="120"/>
              <w:rPr>
                <w:rFonts w:ascii="Times New Roman" w:hAnsi="Times New Roman" w:cs="Times New Roman"/>
                <w:b/>
                <w:sz w:val="24"/>
                <w:szCs w:val="24"/>
              </w:rPr>
            </w:pPr>
            <w:r w:rsidRPr="00BF3907">
              <w:rPr>
                <w:rFonts w:ascii="Times New Roman" w:hAnsi="Times New Roman" w:cs="Times New Roman"/>
                <w:b/>
                <w:sz w:val="24"/>
                <w:szCs w:val="24"/>
              </w:rPr>
              <w:t xml:space="preserve">Раздел </w:t>
            </w:r>
            <w:r w:rsidRPr="00BF3907">
              <w:rPr>
                <w:rFonts w:ascii="Times New Roman" w:hAnsi="Times New Roman" w:cs="Times New Roman"/>
                <w:b/>
                <w:sz w:val="24"/>
                <w:szCs w:val="24"/>
                <w:lang w:val="en-US"/>
              </w:rPr>
              <w:t>III</w:t>
            </w:r>
            <w:r w:rsidRPr="00BF3907">
              <w:rPr>
                <w:rFonts w:ascii="Times New Roman" w:hAnsi="Times New Roman" w:cs="Times New Roman"/>
                <w:b/>
                <w:sz w:val="24"/>
                <w:szCs w:val="24"/>
              </w:rPr>
              <w:t>. ИННОВАЦИИ В СЕЛЬСКОМ ХОЗЯЙСТВЕ</w:t>
            </w:r>
            <w:r w:rsidR="00D16B71">
              <w:rPr>
                <w:rFonts w:ascii="Times New Roman" w:hAnsi="Times New Roman" w:cs="Times New Roman"/>
                <w:b/>
                <w:sz w:val="24"/>
                <w:szCs w:val="24"/>
              </w:rPr>
              <w:t>………………………</w:t>
            </w:r>
          </w:p>
        </w:tc>
        <w:tc>
          <w:tcPr>
            <w:tcW w:w="958" w:type="dxa"/>
            <w:vAlign w:val="bottom"/>
          </w:tcPr>
          <w:p w:rsidR="00283906" w:rsidRPr="00C45BF7" w:rsidRDefault="00CB0EB5" w:rsidP="00C45BF7">
            <w:pPr>
              <w:jc w:val="center"/>
              <w:rPr>
                <w:rFonts w:ascii="Times New Roman" w:hAnsi="Times New Roman" w:cs="Times New Roman"/>
                <w:b/>
                <w:sz w:val="24"/>
                <w:szCs w:val="24"/>
              </w:rPr>
            </w:pPr>
            <w:r w:rsidRPr="00C45BF7">
              <w:rPr>
                <w:rFonts w:ascii="Times New Roman" w:hAnsi="Times New Roman" w:cs="Times New Roman"/>
                <w:b/>
                <w:sz w:val="24"/>
                <w:szCs w:val="24"/>
              </w:rPr>
              <w:t>171</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rPr>
                <w:rFonts w:ascii="Times New Roman" w:hAnsi="Times New Roman" w:cs="Times New Roman"/>
                <w:sz w:val="24"/>
                <w:szCs w:val="24"/>
              </w:rPr>
            </w:pPr>
            <w:r w:rsidRPr="000E3C6A">
              <w:rPr>
                <w:rFonts w:ascii="Times New Roman" w:hAnsi="Times New Roman" w:cs="Times New Roman"/>
                <w:sz w:val="24"/>
                <w:szCs w:val="24"/>
              </w:rPr>
              <w:t>Глава 7. ОБЩАЯ ТЕОРИЯ СЕЛЬСКОХОЗЯЙСТВЕННЫХ ПРОЦЕССОВ - ВВОДНАЯ ЧАСТЬ</w:t>
            </w:r>
            <w:r w:rsidR="00D16B71" w:rsidRPr="000E3C6A">
              <w:rPr>
                <w:rFonts w:ascii="Times New Roman" w:hAnsi="Times New Roman" w:cs="Times New Roman"/>
                <w:sz w:val="24"/>
                <w:szCs w:val="24"/>
              </w:rPr>
              <w:t>………………………………………..</w:t>
            </w:r>
          </w:p>
        </w:tc>
        <w:tc>
          <w:tcPr>
            <w:tcW w:w="958" w:type="dxa"/>
            <w:vAlign w:val="bottom"/>
          </w:tcPr>
          <w:p w:rsidR="00283906" w:rsidRPr="000E3C6A" w:rsidRDefault="00CB0EB5" w:rsidP="00C45BF7">
            <w:pPr>
              <w:jc w:val="center"/>
              <w:rPr>
                <w:rFonts w:ascii="Times New Roman" w:hAnsi="Times New Roman" w:cs="Times New Roman"/>
                <w:sz w:val="24"/>
                <w:szCs w:val="24"/>
              </w:rPr>
            </w:pPr>
            <w:r w:rsidRPr="000E3C6A">
              <w:rPr>
                <w:rFonts w:ascii="Times New Roman" w:hAnsi="Times New Roman" w:cs="Times New Roman"/>
                <w:sz w:val="24"/>
                <w:szCs w:val="24"/>
              </w:rPr>
              <w:t>171</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rPr>
                <w:rFonts w:ascii="Times New Roman" w:hAnsi="Times New Roman" w:cs="Times New Roman"/>
                <w:sz w:val="24"/>
                <w:szCs w:val="24"/>
              </w:rPr>
            </w:pPr>
            <w:r w:rsidRPr="000E3C6A">
              <w:rPr>
                <w:rFonts w:ascii="Times New Roman" w:hAnsi="Times New Roman" w:cs="Times New Roman"/>
                <w:sz w:val="24"/>
                <w:szCs w:val="24"/>
              </w:rPr>
              <w:t>Глава 8. ПРОИЗВОДСТВЕННО-ТЕХНОЛОГИЧЕСКИЙ ОПЫТ ХОЗЯЙСТВЕННОГО ИСПОЛЬЗОВАНИЯ КОРОВ В ЗАВИСИМОСТИ ОТ СПООСБОВ СОДЕРЖАНИЯ И ТЕХНОГЕННЫХ ФАКТОРОВ</w:t>
            </w:r>
            <w:r w:rsidR="00D16B71" w:rsidRPr="000E3C6A">
              <w:rPr>
                <w:rFonts w:ascii="Times New Roman" w:hAnsi="Times New Roman" w:cs="Times New Roman"/>
                <w:sz w:val="24"/>
                <w:szCs w:val="24"/>
              </w:rPr>
              <w:t>……………………………………………</w:t>
            </w:r>
          </w:p>
        </w:tc>
        <w:tc>
          <w:tcPr>
            <w:tcW w:w="958" w:type="dxa"/>
            <w:vAlign w:val="bottom"/>
          </w:tcPr>
          <w:p w:rsidR="00283906" w:rsidRPr="000E3C6A" w:rsidRDefault="00CB0EB5" w:rsidP="00C45BF7">
            <w:pPr>
              <w:jc w:val="center"/>
              <w:rPr>
                <w:rFonts w:ascii="Times New Roman" w:hAnsi="Times New Roman" w:cs="Times New Roman"/>
                <w:sz w:val="24"/>
                <w:szCs w:val="24"/>
              </w:rPr>
            </w:pPr>
            <w:r w:rsidRPr="000E3C6A">
              <w:rPr>
                <w:rFonts w:ascii="Times New Roman" w:hAnsi="Times New Roman" w:cs="Times New Roman"/>
                <w:sz w:val="24"/>
                <w:szCs w:val="24"/>
              </w:rPr>
              <w:t>196</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tabs>
                <w:tab w:val="left" w:pos="3780"/>
                <w:tab w:val="center" w:pos="4961"/>
              </w:tabs>
              <w:ind w:right="-284"/>
              <w:rPr>
                <w:rFonts w:ascii="Times New Roman" w:eastAsia="Times New Roman" w:hAnsi="Times New Roman" w:cs="Times New Roman"/>
                <w:sz w:val="24"/>
                <w:szCs w:val="24"/>
              </w:rPr>
            </w:pPr>
            <w:r w:rsidRPr="000E3C6A">
              <w:rPr>
                <w:rFonts w:ascii="Times New Roman" w:eastAsia="Times New Roman" w:hAnsi="Times New Roman" w:cs="Times New Roman"/>
                <w:sz w:val="24"/>
                <w:szCs w:val="24"/>
              </w:rPr>
              <w:t>Глава 9. ВЗАИМОДЕЙСТВИЕ ФАКТОРОВ ТЕХНИКО-ТЕХНОЛОГИЧЕСКОЙ И БИОЛОГИИЧЕСКОЙ ПРИРОДЫ В МОЛОЧНО-ТОВАРНОМ СКОТОВОДСТВЕ: СООТВЕТСТВИЕ КОМПОНЕНТОВ ТЕХНОЛОГИЧЕСКОГО УКЛАДА</w:t>
            </w:r>
            <w:r w:rsidR="00D16B71" w:rsidRPr="000E3C6A">
              <w:rPr>
                <w:rFonts w:ascii="Times New Roman" w:eastAsia="Times New Roman" w:hAnsi="Times New Roman" w:cs="Times New Roman"/>
                <w:sz w:val="24"/>
                <w:szCs w:val="24"/>
              </w:rPr>
              <w:t>……………….</w:t>
            </w:r>
          </w:p>
        </w:tc>
        <w:tc>
          <w:tcPr>
            <w:tcW w:w="958" w:type="dxa"/>
            <w:vAlign w:val="bottom"/>
          </w:tcPr>
          <w:p w:rsidR="00283906" w:rsidRPr="000E3C6A" w:rsidRDefault="00CB0EB5" w:rsidP="00C45BF7">
            <w:pPr>
              <w:jc w:val="center"/>
              <w:rPr>
                <w:rFonts w:ascii="Times New Roman" w:hAnsi="Times New Roman" w:cs="Times New Roman"/>
                <w:sz w:val="24"/>
                <w:szCs w:val="24"/>
              </w:rPr>
            </w:pPr>
            <w:r w:rsidRPr="000E3C6A">
              <w:rPr>
                <w:rFonts w:ascii="Times New Roman" w:hAnsi="Times New Roman" w:cs="Times New Roman"/>
                <w:sz w:val="24"/>
                <w:szCs w:val="24"/>
              </w:rPr>
              <w:t>219</w:t>
            </w:r>
          </w:p>
        </w:tc>
      </w:tr>
      <w:tr w:rsidR="00283906" w:rsidRPr="00BF3907" w:rsidTr="00DD411E">
        <w:tc>
          <w:tcPr>
            <w:tcW w:w="8613" w:type="dxa"/>
            <w:gridSpan w:val="2"/>
          </w:tcPr>
          <w:p w:rsidR="00283906" w:rsidRPr="00BF3907" w:rsidRDefault="00283906" w:rsidP="00DD411E">
            <w:pPr>
              <w:pStyle w:val="11"/>
              <w:spacing w:before="0" w:line="276" w:lineRule="auto"/>
              <w:ind w:left="0"/>
              <w:rPr>
                <w:rFonts w:ascii="Times New Roman" w:hAnsi="Times New Roman" w:cs="Times New Roman"/>
                <w:b/>
                <w:sz w:val="24"/>
                <w:szCs w:val="24"/>
              </w:rPr>
            </w:pPr>
            <w:r w:rsidRPr="00BF3907">
              <w:rPr>
                <w:rFonts w:ascii="Times New Roman" w:hAnsi="Times New Roman" w:cs="Times New Roman"/>
                <w:b/>
                <w:sz w:val="24"/>
                <w:szCs w:val="24"/>
              </w:rPr>
              <w:t xml:space="preserve">Раздел </w:t>
            </w:r>
            <w:r w:rsidRPr="00BF3907">
              <w:rPr>
                <w:rFonts w:ascii="Times New Roman" w:hAnsi="Times New Roman" w:cs="Times New Roman"/>
                <w:b/>
                <w:sz w:val="24"/>
                <w:szCs w:val="24"/>
                <w:lang w:val="en-US"/>
              </w:rPr>
              <w:t>IV</w:t>
            </w:r>
            <w:r w:rsidRPr="00BF3907">
              <w:rPr>
                <w:rFonts w:ascii="Times New Roman" w:hAnsi="Times New Roman" w:cs="Times New Roman"/>
                <w:b/>
                <w:sz w:val="24"/>
                <w:szCs w:val="24"/>
              </w:rPr>
              <w:t>. ТЕХНОЛОГИЧЕСКИЕ ИННОВАЦИИ В ПРОМЫШЛЕННОСТИ</w:t>
            </w:r>
            <w:r w:rsidR="00D16B71">
              <w:rPr>
                <w:rFonts w:ascii="Times New Roman" w:hAnsi="Times New Roman" w:cs="Times New Roman"/>
                <w:b/>
                <w:sz w:val="24"/>
                <w:szCs w:val="24"/>
              </w:rPr>
              <w:t>……………………………………………………………</w:t>
            </w:r>
          </w:p>
        </w:tc>
        <w:tc>
          <w:tcPr>
            <w:tcW w:w="958" w:type="dxa"/>
            <w:vAlign w:val="bottom"/>
          </w:tcPr>
          <w:p w:rsidR="00283906" w:rsidRPr="00C45BF7" w:rsidRDefault="00CB0EB5" w:rsidP="00C45BF7">
            <w:pPr>
              <w:jc w:val="center"/>
              <w:rPr>
                <w:rFonts w:ascii="Times New Roman" w:hAnsi="Times New Roman" w:cs="Times New Roman"/>
                <w:b/>
                <w:sz w:val="24"/>
                <w:szCs w:val="24"/>
              </w:rPr>
            </w:pPr>
            <w:r w:rsidRPr="00C45BF7">
              <w:rPr>
                <w:rFonts w:ascii="Times New Roman" w:hAnsi="Times New Roman" w:cs="Times New Roman"/>
                <w:b/>
                <w:sz w:val="24"/>
                <w:szCs w:val="24"/>
              </w:rPr>
              <w:t>261</w:t>
            </w:r>
          </w:p>
        </w:tc>
      </w:tr>
      <w:tr w:rsidR="00283906" w:rsidRPr="000E3C6A" w:rsidTr="00DD411E">
        <w:tc>
          <w:tcPr>
            <w:tcW w:w="675" w:type="dxa"/>
          </w:tcPr>
          <w:p w:rsidR="00283906" w:rsidRPr="000E3C6A" w:rsidRDefault="00283906" w:rsidP="00DD411E">
            <w:pPr>
              <w:rPr>
                <w:rFonts w:ascii="Times New Roman" w:hAnsi="Times New Roman" w:cs="Times New Roman"/>
                <w:sz w:val="24"/>
                <w:szCs w:val="24"/>
              </w:rPr>
            </w:pPr>
          </w:p>
        </w:tc>
        <w:tc>
          <w:tcPr>
            <w:tcW w:w="7938" w:type="dxa"/>
          </w:tcPr>
          <w:p w:rsidR="00283906" w:rsidRPr="000E3C6A" w:rsidRDefault="00283906" w:rsidP="00DD411E">
            <w:pPr>
              <w:pStyle w:val="11"/>
              <w:spacing w:before="0" w:line="276" w:lineRule="auto"/>
              <w:ind w:left="0"/>
              <w:rPr>
                <w:rFonts w:ascii="Times New Roman" w:hAnsi="Times New Roman" w:cs="Times New Roman"/>
                <w:sz w:val="24"/>
                <w:szCs w:val="24"/>
              </w:rPr>
            </w:pPr>
            <w:r w:rsidRPr="000E3C6A">
              <w:rPr>
                <w:rFonts w:ascii="Times New Roman" w:hAnsi="Times New Roman" w:cs="Times New Roman"/>
                <w:sz w:val="24"/>
                <w:szCs w:val="24"/>
              </w:rPr>
              <w:t>Глава 10. ВОДОУГОЛЬНОЕ ТОПЛИВО КАК ТЕХНОЛОГИЯ БУДУЩЕГО</w:t>
            </w:r>
            <w:r w:rsidR="00D16B71" w:rsidRPr="000E3C6A">
              <w:rPr>
                <w:rFonts w:ascii="Times New Roman" w:hAnsi="Times New Roman" w:cs="Times New Roman"/>
                <w:sz w:val="24"/>
                <w:szCs w:val="24"/>
              </w:rPr>
              <w:t>………………………………………………………………….</w:t>
            </w:r>
          </w:p>
        </w:tc>
        <w:tc>
          <w:tcPr>
            <w:tcW w:w="958" w:type="dxa"/>
            <w:vAlign w:val="bottom"/>
          </w:tcPr>
          <w:p w:rsidR="00283906" w:rsidRPr="000E3C6A" w:rsidRDefault="00CB0EB5" w:rsidP="00C45BF7">
            <w:pPr>
              <w:jc w:val="center"/>
              <w:rPr>
                <w:rFonts w:ascii="Times New Roman" w:hAnsi="Times New Roman" w:cs="Times New Roman"/>
                <w:sz w:val="24"/>
                <w:szCs w:val="24"/>
              </w:rPr>
            </w:pPr>
            <w:r w:rsidRPr="000E3C6A">
              <w:rPr>
                <w:rFonts w:ascii="Times New Roman" w:hAnsi="Times New Roman" w:cs="Times New Roman"/>
                <w:sz w:val="24"/>
                <w:szCs w:val="24"/>
              </w:rPr>
              <w:t>261</w:t>
            </w:r>
          </w:p>
        </w:tc>
      </w:tr>
      <w:tr w:rsidR="00780B75" w:rsidRPr="000E3C6A" w:rsidTr="00DD411E">
        <w:tc>
          <w:tcPr>
            <w:tcW w:w="675" w:type="dxa"/>
          </w:tcPr>
          <w:p w:rsidR="00780B75" w:rsidRPr="000E3C6A" w:rsidRDefault="00780B75" w:rsidP="00DD411E">
            <w:pPr>
              <w:rPr>
                <w:rFonts w:ascii="Times New Roman" w:hAnsi="Times New Roman" w:cs="Times New Roman"/>
                <w:sz w:val="24"/>
                <w:szCs w:val="24"/>
              </w:rPr>
            </w:pPr>
          </w:p>
        </w:tc>
        <w:tc>
          <w:tcPr>
            <w:tcW w:w="7938" w:type="dxa"/>
          </w:tcPr>
          <w:p w:rsidR="00780B75" w:rsidRPr="000E3C6A" w:rsidRDefault="00780B75" w:rsidP="00DD411E">
            <w:pPr>
              <w:pStyle w:val="11"/>
              <w:spacing w:before="0" w:line="276" w:lineRule="auto"/>
              <w:ind w:left="0"/>
              <w:rPr>
                <w:rFonts w:ascii="Times New Roman" w:hAnsi="Times New Roman" w:cs="Times New Roman"/>
                <w:sz w:val="24"/>
                <w:szCs w:val="24"/>
              </w:rPr>
            </w:pPr>
            <w:r w:rsidRPr="000E3C6A">
              <w:rPr>
                <w:rFonts w:ascii="Times New Roman" w:hAnsi="Times New Roman" w:cs="Times New Roman"/>
                <w:sz w:val="24"/>
                <w:szCs w:val="24"/>
              </w:rPr>
              <w:t>ЗАКЛЮЧЕНИЕ</w:t>
            </w:r>
            <w:r w:rsidR="00D16B71" w:rsidRPr="000E3C6A">
              <w:rPr>
                <w:rFonts w:ascii="Times New Roman" w:hAnsi="Times New Roman" w:cs="Times New Roman"/>
                <w:sz w:val="24"/>
                <w:szCs w:val="24"/>
              </w:rPr>
              <w:t>………………………………………………………………</w:t>
            </w:r>
          </w:p>
        </w:tc>
        <w:tc>
          <w:tcPr>
            <w:tcW w:w="958" w:type="dxa"/>
            <w:vAlign w:val="bottom"/>
          </w:tcPr>
          <w:p w:rsidR="00780B75" w:rsidRPr="000E3C6A" w:rsidRDefault="00780B75" w:rsidP="00C45BF7">
            <w:pPr>
              <w:jc w:val="center"/>
              <w:rPr>
                <w:rFonts w:ascii="Times New Roman" w:hAnsi="Times New Roman" w:cs="Times New Roman"/>
                <w:sz w:val="24"/>
                <w:szCs w:val="24"/>
              </w:rPr>
            </w:pPr>
            <w:r w:rsidRPr="000E3C6A">
              <w:rPr>
                <w:rFonts w:ascii="Times New Roman" w:hAnsi="Times New Roman" w:cs="Times New Roman"/>
                <w:sz w:val="24"/>
                <w:szCs w:val="24"/>
              </w:rPr>
              <w:t>306</w:t>
            </w:r>
          </w:p>
        </w:tc>
      </w:tr>
    </w:tbl>
    <w:p w:rsidR="00283906" w:rsidRPr="00990796" w:rsidRDefault="00283906" w:rsidP="00283906">
      <w:pPr>
        <w:jc w:val="center"/>
        <w:rPr>
          <w:rFonts w:ascii="Times New Roman" w:hAnsi="Times New Roman" w:cs="Times New Roman"/>
          <w:sz w:val="28"/>
          <w:szCs w:val="28"/>
        </w:rPr>
      </w:pPr>
    </w:p>
    <w:p w:rsidR="000465B7" w:rsidRDefault="000465B7" w:rsidP="00A21565">
      <w:pPr>
        <w:rPr>
          <w:rFonts w:ascii="Times New Roman" w:hAnsi="Times New Roman" w:cs="Times New Roman"/>
          <w:sz w:val="28"/>
          <w:szCs w:val="28"/>
        </w:rPr>
      </w:pPr>
    </w:p>
    <w:p w:rsidR="00283906" w:rsidRDefault="00283906" w:rsidP="00A21565">
      <w:pPr>
        <w:rPr>
          <w:rFonts w:ascii="Times New Roman" w:hAnsi="Times New Roman" w:cs="Times New Roman"/>
          <w:sz w:val="28"/>
          <w:szCs w:val="28"/>
        </w:rPr>
      </w:pPr>
    </w:p>
    <w:p w:rsidR="00283906" w:rsidRDefault="00283906" w:rsidP="00A21565">
      <w:pPr>
        <w:rPr>
          <w:rFonts w:ascii="Times New Roman" w:hAnsi="Times New Roman" w:cs="Times New Roman"/>
          <w:sz w:val="28"/>
          <w:szCs w:val="28"/>
        </w:rPr>
      </w:pPr>
    </w:p>
    <w:p w:rsidR="00D833AC" w:rsidRDefault="00D833AC" w:rsidP="00D833AC">
      <w:pPr>
        <w:pStyle w:val="11"/>
        <w:tabs>
          <w:tab w:val="left" w:pos="8505"/>
        </w:tabs>
        <w:spacing w:before="0" w:line="360" w:lineRule="auto"/>
        <w:ind w:left="0" w:right="27"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w:t>
      </w:r>
      <w:r w:rsidRPr="00874A34">
        <w:rPr>
          <w:rFonts w:ascii="Times New Roman" w:hAnsi="Times New Roman" w:cs="Times New Roman"/>
          <w:b/>
          <w:sz w:val="28"/>
          <w:szCs w:val="28"/>
        </w:rPr>
        <w:t>.</w:t>
      </w:r>
      <w:r>
        <w:rPr>
          <w:rFonts w:ascii="Times New Roman" w:hAnsi="Times New Roman" w:cs="Times New Roman"/>
          <w:b/>
          <w:sz w:val="28"/>
          <w:szCs w:val="28"/>
        </w:rPr>
        <w:t xml:space="preserve"> ОБЩИЕ ВОПРОСЫ МЕТОДОЛОГИИ</w:t>
      </w:r>
    </w:p>
    <w:p w:rsidR="00D833AC" w:rsidRDefault="00D833AC" w:rsidP="00D833AC">
      <w:pPr>
        <w:pStyle w:val="11"/>
        <w:tabs>
          <w:tab w:val="left" w:pos="8505"/>
        </w:tabs>
        <w:spacing w:before="0" w:line="360" w:lineRule="auto"/>
        <w:ind w:left="0" w:right="27" w:firstLine="567"/>
        <w:jc w:val="center"/>
        <w:rPr>
          <w:rFonts w:ascii="Times New Roman" w:hAnsi="Times New Roman" w:cs="Times New Roman"/>
          <w:b/>
          <w:sz w:val="28"/>
          <w:szCs w:val="28"/>
        </w:rPr>
      </w:pPr>
    </w:p>
    <w:p w:rsidR="00D833AC" w:rsidRPr="004F1BF3" w:rsidRDefault="00D833AC" w:rsidP="00D833AC">
      <w:pPr>
        <w:pStyle w:val="11"/>
        <w:tabs>
          <w:tab w:val="left" w:pos="8505"/>
        </w:tabs>
        <w:spacing w:before="0" w:line="360" w:lineRule="auto"/>
        <w:ind w:left="0" w:right="27" w:firstLine="567"/>
        <w:jc w:val="center"/>
        <w:rPr>
          <w:rFonts w:ascii="Times New Roman" w:hAnsi="Times New Roman" w:cs="Times New Roman"/>
          <w:b/>
          <w:sz w:val="28"/>
          <w:szCs w:val="28"/>
        </w:rPr>
      </w:pPr>
    </w:p>
    <w:p w:rsidR="00D833AC" w:rsidRDefault="00D833AC" w:rsidP="00D833AC">
      <w:pPr>
        <w:pStyle w:val="11"/>
        <w:tabs>
          <w:tab w:val="left" w:pos="8505"/>
        </w:tabs>
        <w:spacing w:before="0" w:line="276" w:lineRule="auto"/>
        <w:ind w:left="0" w:right="27" w:firstLine="567"/>
        <w:jc w:val="center"/>
        <w:rPr>
          <w:rFonts w:ascii="Times New Roman" w:hAnsi="Times New Roman" w:cs="Times New Roman"/>
          <w:b/>
          <w:sz w:val="28"/>
          <w:szCs w:val="28"/>
        </w:rPr>
      </w:pPr>
      <w:r>
        <w:rPr>
          <w:rFonts w:ascii="Times New Roman" w:hAnsi="Times New Roman" w:cs="Times New Roman"/>
          <w:b/>
          <w:sz w:val="28"/>
          <w:szCs w:val="28"/>
        </w:rPr>
        <w:t>Глава 1. ЗАКРЫВАЮЩИЕ ТЕХНОЛОГИИ, КАК НЕОТЪЕМЛИМЫЙ АТРИБУТ ШЕСТОГО ТЕХНОЛОГИЧЕСКОГО УКЛАДА</w:t>
      </w:r>
    </w:p>
    <w:p w:rsidR="00D833AC" w:rsidRDefault="00D833AC" w:rsidP="00D833AC">
      <w:pPr>
        <w:pStyle w:val="11"/>
        <w:tabs>
          <w:tab w:val="left" w:pos="8505"/>
        </w:tabs>
        <w:spacing w:before="0" w:line="276" w:lineRule="auto"/>
        <w:ind w:left="0" w:right="27" w:firstLine="567"/>
        <w:jc w:val="both"/>
        <w:rPr>
          <w:rFonts w:ascii="Times New Roman" w:hAnsi="Times New Roman" w:cs="Times New Roman"/>
          <w:sz w:val="28"/>
          <w:szCs w:val="28"/>
        </w:rPr>
      </w:pPr>
    </w:p>
    <w:p w:rsidR="00D833AC" w:rsidRPr="00902F9C" w:rsidRDefault="00D833AC" w:rsidP="00D833AC">
      <w:pPr>
        <w:pStyle w:val="11"/>
        <w:tabs>
          <w:tab w:val="left" w:pos="8505"/>
        </w:tabs>
        <w:spacing w:before="0" w:line="276" w:lineRule="auto"/>
        <w:ind w:left="0" w:right="27" w:firstLine="567"/>
        <w:jc w:val="both"/>
        <w:rPr>
          <w:rFonts w:ascii="Times New Roman" w:hAnsi="Times New Roman" w:cs="Times New Roman"/>
          <w:b/>
          <w:sz w:val="24"/>
          <w:szCs w:val="24"/>
        </w:rPr>
      </w:pPr>
      <w:r w:rsidRPr="00902F9C">
        <w:rPr>
          <w:rFonts w:ascii="Times New Roman" w:hAnsi="Times New Roman" w:cs="Times New Roman"/>
          <w:b/>
          <w:sz w:val="24"/>
          <w:szCs w:val="24"/>
        </w:rPr>
        <w:t>Данный материал представляет собой обзор общедоступных открытых источников.</w:t>
      </w:r>
    </w:p>
    <w:p w:rsidR="00D833AC" w:rsidRPr="00DB78EF" w:rsidRDefault="00D833AC" w:rsidP="00D833AC">
      <w:pPr>
        <w:pStyle w:val="11"/>
        <w:tabs>
          <w:tab w:val="left" w:pos="8505"/>
        </w:tabs>
        <w:spacing w:before="0" w:line="276" w:lineRule="auto"/>
        <w:ind w:left="0" w:right="27" w:firstLine="567"/>
        <w:jc w:val="both"/>
        <w:rPr>
          <w:rFonts w:ascii="Times New Roman" w:hAnsi="Times New Roman" w:cs="Times New Roman"/>
          <w:w w:val="90"/>
          <w:sz w:val="28"/>
          <w:szCs w:val="28"/>
        </w:rPr>
      </w:pPr>
      <w:r w:rsidRPr="00DB78EF">
        <w:rPr>
          <w:rFonts w:ascii="Times New Roman" w:hAnsi="Times New Roman" w:cs="Times New Roman"/>
          <w:w w:val="90"/>
          <w:sz w:val="28"/>
          <w:szCs w:val="28"/>
        </w:rPr>
        <w:t>Согласно А. Тоффлеру в настоящее время имеет наличие третья волна развития человечества [1], которая сегодня хронологически полностью соответствует шестому технологическому укладу.</w:t>
      </w:r>
    </w:p>
    <w:p w:rsidR="00D833AC" w:rsidRPr="00DB78EF" w:rsidRDefault="00D833AC" w:rsidP="00D833AC">
      <w:pPr>
        <w:pStyle w:val="11"/>
        <w:tabs>
          <w:tab w:val="left" w:pos="8505"/>
        </w:tabs>
        <w:spacing w:before="0" w:line="276" w:lineRule="auto"/>
        <w:ind w:left="0" w:right="27" w:firstLine="567"/>
        <w:jc w:val="both"/>
        <w:rPr>
          <w:rFonts w:ascii="Times New Roman" w:hAnsi="Times New Roman" w:cs="Times New Roman"/>
          <w:sz w:val="28"/>
          <w:szCs w:val="28"/>
        </w:rPr>
      </w:pPr>
      <w:proofErr w:type="gramStart"/>
      <w:r w:rsidRPr="00DB78EF">
        <w:rPr>
          <w:rFonts w:ascii="Times New Roman" w:hAnsi="Times New Roman" w:cs="Times New Roman"/>
          <w:w w:val="90"/>
          <w:sz w:val="28"/>
          <w:szCs w:val="28"/>
        </w:rPr>
        <w:t xml:space="preserve">Отметим, что все направления технологического развития человечества за последние 140 лет – это постепенное совершенствование технологий как процесс ведушщих к появлению </w:t>
      </w:r>
      <w:r w:rsidRPr="00DB78EF">
        <w:rPr>
          <w:rFonts w:ascii="Times New Roman" w:hAnsi="Times New Roman" w:cs="Times New Roman"/>
          <w:w w:val="85"/>
          <w:sz w:val="28"/>
          <w:szCs w:val="28"/>
        </w:rPr>
        <w:t>закрывающих технологий.</w:t>
      </w:r>
      <w:proofErr w:type="gramEnd"/>
      <w:r w:rsidRPr="00DB78EF">
        <w:rPr>
          <w:rFonts w:ascii="Times New Roman" w:hAnsi="Times New Roman" w:cs="Times New Roman"/>
          <w:w w:val="85"/>
          <w:sz w:val="28"/>
          <w:szCs w:val="28"/>
        </w:rPr>
        <w:t xml:space="preserve"> Особо актуализировался данный аспект технологического и промышленного развития в период шестого технологического уклада. Закрывающие технологии – это итог развития каждой отрасли </w:t>
      </w:r>
      <w:r w:rsidRPr="00DB78EF">
        <w:rPr>
          <w:rFonts w:ascii="Times New Roman" w:hAnsi="Times New Roman" w:cs="Times New Roman"/>
          <w:w w:val="80"/>
          <w:sz w:val="28"/>
          <w:szCs w:val="28"/>
        </w:rPr>
        <w:t xml:space="preserve">науки и техники. Дальнейшее развитие мира возможно только в том случае, если бизнес, аллегорически говоря, начнет </w:t>
      </w:r>
      <w:r w:rsidRPr="00DB78EF">
        <w:rPr>
          <w:rFonts w:ascii="Times New Roman" w:hAnsi="Times New Roman" w:cs="Times New Roman"/>
          <w:w w:val="85"/>
          <w:sz w:val="28"/>
          <w:szCs w:val="28"/>
        </w:rPr>
        <w:t xml:space="preserve">производство так сказать «неломающейся лампы накаливания». Ниже приводится неполный </w:t>
      </w:r>
      <w:r w:rsidRPr="00DB78EF">
        <w:rPr>
          <w:rFonts w:ascii="Times New Roman" w:hAnsi="Times New Roman" w:cs="Times New Roman"/>
          <w:b/>
          <w:w w:val="85"/>
          <w:sz w:val="28"/>
          <w:szCs w:val="28"/>
        </w:rPr>
        <w:t xml:space="preserve">список закрывающих антикризисных технологий </w:t>
      </w:r>
      <w:r w:rsidRPr="00DB78EF">
        <w:rPr>
          <w:rFonts w:ascii="Times New Roman" w:hAnsi="Times New Roman" w:cs="Times New Roman"/>
          <w:w w:val="85"/>
          <w:sz w:val="28"/>
          <w:szCs w:val="28"/>
        </w:rPr>
        <w:t xml:space="preserve">по </w:t>
      </w:r>
      <w:r w:rsidRPr="00DB78EF">
        <w:rPr>
          <w:rFonts w:ascii="Times New Roman" w:hAnsi="Times New Roman" w:cs="Times New Roman"/>
          <w:w w:val="80"/>
          <w:sz w:val="28"/>
          <w:szCs w:val="28"/>
        </w:rPr>
        <w:t>возрастанию</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трудности</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вопроса</w:t>
      </w:r>
      <w:r w:rsidRPr="00DB78EF">
        <w:rPr>
          <w:rFonts w:ascii="Times New Roman" w:hAnsi="Times New Roman" w:cs="Times New Roman"/>
          <w:spacing w:val="31"/>
          <w:sz w:val="28"/>
          <w:szCs w:val="28"/>
        </w:rPr>
        <w:t xml:space="preserve"> </w:t>
      </w:r>
      <w:r w:rsidRPr="00DB78EF">
        <w:rPr>
          <w:rFonts w:ascii="Times New Roman" w:hAnsi="Times New Roman" w:cs="Times New Roman"/>
          <w:w w:val="80"/>
          <w:sz w:val="28"/>
          <w:szCs w:val="28"/>
        </w:rPr>
        <w:t>согласования</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w:t>
      </w:r>
      <w:r w:rsidRPr="00DB78EF">
        <w:rPr>
          <w:rFonts w:ascii="Times New Roman" w:hAnsi="Times New Roman" w:cs="Times New Roman"/>
          <w:spacing w:val="31"/>
          <w:sz w:val="28"/>
          <w:szCs w:val="28"/>
        </w:rPr>
        <w:t xml:space="preserve"> </w:t>
      </w:r>
      <w:r w:rsidRPr="00DB78EF">
        <w:rPr>
          <w:rFonts w:ascii="Times New Roman" w:hAnsi="Times New Roman" w:cs="Times New Roman"/>
          <w:w w:val="80"/>
          <w:sz w:val="28"/>
          <w:szCs w:val="28"/>
        </w:rPr>
        <w:t>разрешения</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внедрение</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этих</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технологий:</w:t>
      </w:r>
    </w:p>
    <w:p w:rsidR="00D833AC" w:rsidRPr="007C722E" w:rsidRDefault="00D833AC" w:rsidP="00A06B25">
      <w:pPr>
        <w:pStyle w:val="ad"/>
        <w:numPr>
          <w:ilvl w:val="0"/>
          <w:numId w:val="12"/>
        </w:numPr>
        <w:tabs>
          <w:tab w:val="left" w:pos="1098"/>
          <w:tab w:val="left" w:pos="1701"/>
          <w:tab w:val="left" w:pos="4351"/>
          <w:tab w:val="left" w:pos="7932"/>
          <w:tab w:val="left" w:pos="8505"/>
          <w:tab w:val="left" w:pos="8599"/>
          <w:tab w:val="left" w:pos="11458"/>
        </w:tabs>
        <w:spacing w:line="276" w:lineRule="auto"/>
        <w:ind w:left="0" w:right="27" w:firstLine="567"/>
        <w:jc w:val="both"/>
        <w:rPr>
          <w:b/>
          <w:sz w:val="24"/>
          <w:szCs w:val="24"/>
        </w:rPr>
      </w:pPr>
      <w:r w:rsidRPr="007C722E">
        <w:rPr>
          <w:b/>
          <w:spacing w:val="-2"/>
          <w:w w:val="90"/>
          <w:sz w:val="24"/>
          <w:szCs w:val="24"/>
        </w:rPr>
        <w:t xml:space="preserve">Производство сверхнадежных </w:t>
      </w:r>
      <w:r w:rsidRPr="007C722E">
        <w:rPr>
          <w:b/>
          <w:spacing w:val="-10"/>
          <w:w w:val="90"/>
          <w:sz w:val="24"/>
          <w:szCs w:val="24"/>
        </w:rPr>
        <w:t xml:space="preserve">и </w:t>
      </w:r>
      <w:r w:rsidRPr="007C722E">
        <w:rPr>
          <w:b/>
          <w:spacing w:val="-2"/>
          <w:w w:val="90"/>
          <w:sz w:val="24"/>
          <w:szCs w:val="24"/>
        </w:rPr>
        <w:t xml:space="preserve">практически </w:t>
      </w:r>
      <w:r w:rsidRPr="007C722E">
        <w:rPr>
          <w:b/>
          <w:spacing w:val="-2"/>
          <w:w w:val="85"/>
          <w:sz w:val="24"/>
          <w:szCs w:val="24"/>
        </w:rPr>
        <w:t xml:space="preserve">не изнашиваемых </w:t>
      </w:r>
      <w:r w:rsidRPr="007C722E">
        <w:rPr>
          <w:b/>
          <w:w w:val="80"/>
          <w:sz w:val="24"/>
          <w:szCs w:val="24"/>
        </w:rPr>
        <w:t>подшипников</w:t>
      </w:r>
      <w:r w:rsidRPr="007C722E">
        <w:rPr>
          <w:b/>
          <w:spacing w:val="-10"/>
          <w:sz w:val="24"/>
          <w:szCs w:val="24"/>
        </w:rPr>
        <w:t xml:space="preserve"> </w:t>
      </w:r>
      <w:r w:rsidRPr="007C722E">
        <w:rPr>
          <w:b/>
          <w:w w:val="80"/>
          <w:sz w:val="24"/>
          <w:szCs w:val="24"/>
        </w:rPr>
        <w:t>качения</w:t>
      </w:r>
      <w:r w:rsidRPr="007C722E">
        <w:rPr>
          <w:b/>
          <w:spacing w:val="-3"/>
          <w:sz w:val="24"/>
          <w:szCs w:val="24"/>
        </w:rPr>
        <w:t xml:space="preserve"> </w:t>
      </w:r>
      <w:r w:rsidRPr="007C722E">
        <w:rPr>
          <w:b/>
          <w:w w:val="80"/>
          <w:sz w:val="24"/>
          <w:szCs w:val="24"/>
        </w:rPr>
        <w:t>и</w:t>
      </w:r>
      <w:r w:rsidRPr="007C722E">
        <w:rPr>
          <w:b/>
          <w:spacing w:val="-7"/>
          <w:sz w:val="24"/>
          <w:szCs w:val="24"/>
        </w:rPr>
        <w:t xml:space="preserve"> </w:t>
      </w:r>
      <w:r w:rsidRPr="007C722E">
        <w:rPr>
          <w:b/>
          <w:spacing w:val="-2"/>
          <w:w w:val="80"/>
          <w:sz w:val="24"/>
          <w:szCs w:val="24"/>
        </w:rPr>
        <w:t>скольжения.</w:t>
      </w:r>
    </w:p>
    <w:p w:rsidR="00D833AC" w:rsidRPr="007C722E" w:rsidRDefault="00D833AC" w:rsidP="00A06B25">
      <w:pPr>
        <w:pStyle w:val="ad"/>
        <w:numPr>
          <w:ilvl w:val="0"/>
          <w:numId w:val="12"/>
        </w:numPr>
        <w:tabs>
          <w:tab w:val="left" w:pos="1097"/>
          <w:tab w:val="left" w:pos="1701"/>
          <w:tab w:val="left" w:pos="8505"/>
        </w:tabs>
        <w:ind w:left="0" w:right="27" w:firstLine="567"/>
        <w:jc w:val="both"/>
        <w:rPr>
          <w:sz w:val="24"/>
          <w:szCs w:val="24"/>
        </w:rPr>
      </w:pPr>
      <w:r w:rsidRPr="007C722E">
        <w:rPr>
          <w:b/>
          <w:w w:val="80"/>
          <w:sz w:val="24"/>
          <w:szCs w:val="24"/>
        </w:rPr>
        <w:t>Производство</w:t>
      </w:r>
      <w:r w:rsidRPr="007C722E">
        <w:rPr>
          <w:b/>
          <w:spacing w:val="27"/>
          <w:sz w:val="24"/>
          <w:szCs w:val="24"/>
        </w:rPr>
        <w:t xml:space="preserve"> </w:t>
      </w:r>
      <w:r w:rsidRPr="007C722E">
        <w:rPr>
          <w:b/>
          <w:w w:val="80"/>
          <w:sz w:val="24"/>
          <w:szCs w:val="24"/>
        </w:rPr>
        <w:t>диоксида</w:t>
      </w:r>
      <w:r w:rsidRPr="007C722E">
        <w:rPr>
          <w:b/>
          <w:spacing w:val="28"/>
          <w:sz w:val="24"/>
          <w:szCs w:val="24"/>
        </w:rPr>
        <w:t xml:space="preserve"> </w:t>
      </w:r>
      <w:r w:rsidRPr="007C722E">
        <w:rPr>
          <w:b/>
          <w:w w:val="80"/>
          <w:sz w:val="24"/>
          <w:szCs w:val="24"/>
        </w:rPr>
        <w:t>циркония</w:t>
      </w:r>
      <w:r w:rsidRPr="007C722E">
        <w:rPr>
          <w:b/>
          <w:spacing w:val="26"/>
          <w:sz w:val="24"/>
          <w:szCs w:val="24"/>
        </w:rPr>
        <w:t xml:space="preserve"> </w:t>
      </w:r>
      <w:r w:rsidRPr="007C722E">
        <w:rPr>
          <w:b/>
          <w:w w:val="80"/>
          <w:sz w:val="24"/>
          <w:szCs w:val="24"/>
        </w:rPr>
        <w:t>стабилизированного</w:t>
      </w:r>
      <w:r w:rsidRPr="007C722E">
        <w:rPr>
          <w:b/>
          <w:spacing w:val="30"/>
          <w:sz w:val="24"/>
          <w:szCs w:val="24"/>
        </w:rPr>
        <w:t xml:space="preserve"> </w:t>
      </w:r>
      <w:r w:rsidRPr="007C722E">
        <w:rPr>
          <w:b/>
          <w:spacing w:val="-2"/>
          <w:w w:val="80"/>
          <w:sz w:val="24"/>
          <w:szCs w:val="24"/>
        </w:rPr>
        <w:t>иттрием.</w:t>
      </w:r>
    </w:p>
    <w:p w:rsidR="00D833AC" w:rsidRPr="007C722E" w:rsidRDefault="00D833AC" w:rsidP="00A06B25">
      <w:pPr>
        <w:pStyle w:val="ad"/>
        <w:numPr>
          <w:ilvl w:val="0"/>
          <w:numId w:val="12"/>
        </w:numPr>
        <w:tabs>
          <w:tab w:val="left" w:pos="1097"/>
          <w:tab w:val="left" w:pos="1701"/>
          <w:tab w:val="left" w:pos="8505"/>
        </w:tabs>
        <w:ind w:left="0" w:right="27" w:firstLine="567"/>
        <w:jc w:val="both"/>
        <w:rPr>
          <w:sz w:val="24"/>
          <w:szCs w:val="24"/>
        </w:rPr>
      </w:pPr>
      <w:r w:rsidRPr="007C722E">
        <w:rPr>
          <w:b/>
          <w:w w:val="80"/>
          <w:sz w:val="24"/>
          <w:szCs w:val="24"/>
        </w:rPr>
        <w:t>Строительство</w:t>
      </w:r>
      <w:r w:rsidRPr="007C722E">
        <w:rPr>
          <w:b/>
          <w:spacing w:val="26"/>
          <w:sz w:val="24"/>
          <w:szCs w:val="24"/>
        </w:rPr>
        <w:t xml:space="preserve"> </w:t>
      </w:r>
      <w:r w:rsidRPr="007C722E">
        <w:rPr>
          <w:b/>
          <w:w w:val="80"/>
          <w:sz w:val="24"/>
          <w:szCs w:val="24"/>
        </w:rPr>
        <w:t>подземных</w:t>
      </w:r>
      <w:r w:rsidRPr="007C722E">
        <w:rPr>
          <w:b/>
          <w:spacing w:val="20"/>
          <w:sz w:val="24"/>
          <w:szCs w:val="24"/>
        </w:rPr>
        <w:t xml:space="preserve"> </w:t>
      </w:r>
      <w:r w:rsidRPr="007C722E">
        <w:rPr>
          <w:b/>
          <w:w w:val="80"/>
          <w:sz w:val="24"/>
          <w:szCs w:val="24"/>
        </w:rPr>
        <w:t>магистралей</w:t>
      </w:r>
      <w:r w:rsidRPr="007C722E">
        <w:rPr>
          <w:b/>
          <w:spacing w:val="30"/>
          <w:sz w:val="24"/>
          <w:szCs w:val="24"/>
        </w:rPr>
        <w:t xml:space="preserve"> </w:t>
      </w:r>
      <w:r w:rsidRPr="007C722E">
        <w:rPr>
          <w:b/>
          <w:w w:val="80"/>
          <w:sz w:val="24"/>
          <w:szCs w:val="24"/>
        </w:rPr>
        <w:t>по</w:t>
      </w:r>
      <w:r w:rsidRPr="007C722E">
        <w:rPr>
          <w:b/>
          <w:spacing w:val="13"/>
          <w:sz w:val="24"/>
          <w:szCs w:val="24"/>
        </w:rPr>
        <w:t xml:space="preserve"> </w:t>
      </w:r>
      <w:r w:rsidRPr="007C722E">
        <w:rPr>
          <w:b/>
          <w:w w:val="80"/>
          <w:sz w:val="24"/>
          <w:szCs w:val="24"/>
        </w:rPr>
        <w:t>технологии</w:t>
      </w:r>
      <w:r w:rsidRPr="007C722E">
        <w:rPr>
          <w:b/>
          <w:spacing w:val="26"/>
          <w:sz w:val="24"/>
          <w:szCs w:val="24"/>
        </w:rPr>
        <w:t xml:space="preserve"> </w:t>
      </w:r>
      <w:r w:rsidRPr="007C722E">
        <w:rPr>
          <w:b/>
          <w:spacing w:val="-2"/>
          <w:w w:val="80"/>
          <w:sz w:val="24"/>
          <w:szCs w:val="24"/>
        </w:rPr>
        <w:t>Hyperloop.</w:t>
      </w:r>
    </w:p>
    <w:p w:rsidR="00D833AC" w:rsidRPr="007C722E" w:rsidRDefault="00D833AC" w:rsidP="00A06B25">
      <w:pPr>
        <w:pStyle w:val="ad"/>
        <w:numPr>
          <w:ilvl w:val="0"/>
          <w:numId w:val="12"/>
        </w:numPr>
        <w:tabs>
          <w:tab w:val="left" w:pos="1097"/>
          <w:tab w:val="left" w:pos="1701"/>
          <w:tab w:val="left" w:pos="8505"/>
        </w:tabs>
        <w:ind w:left="0" w:right="27" w:firstLine="567"/>
        <w:jc w:val="both"/>
        <w:rPr>
          <w:sz w:val="24"/>
          <w:szCs w:val="24"/>
        </w:rPr>
      </w:pPr>
      <w:r w:rsidRPr="007C722E">
        <w:rPr>
          <w:b/>
          <w:w w:val="80"/>
          <w:sz w:val="24"/>
          <w:szCs w:val="24"/>
        </w:rPr>
        <w:t>Производство</w:t>
      </w:r>
      <w:r w:rsidRPr="007C722E">
        <w:rPr>
          <w:b/>
          <w:spacing w:val="21"/>
          <w:sz w:val="24"/>
          <w:szCs w:val="24"/>
        </w:rPr>
        <w:t xml:space="preserve"> </w:t>
      </w:r>
      <w:r w:rsidRPr="007C722E">
        <w:rPr>
          <w:b/>
          <w:w w:val="80"/>
          <w:sz w:val="24"/>
          <w:szCs w:val="24"/>
        </w:rPr>
        <w:t>нано-базальта</w:t>
      </w:r>
      <w:r w:rsidRPr="007C722E">
        <w:rPr>
          <w:b/>
          <w:spacing w:val="21"/>
          <w:sz w:val="24"/>
          <w:szCs w:val="24"/>
        </w:rPr>
        <w:t xml:space="preserve"> </w:t>
      </w:r>
      <w:r w:rsidRPr="007C722E">
        <w:rPr>
          <w:b/>
          <w:w w:val="80"/>
          <w:sz w:val="24"/>
          <w:szCs w:val="24"/>
        </w:rPr>
        <w:t>для</w:t>
      </w:r>
      <w:r w:rsidRPr="007C722E">
        <w:rPr>
          <w:b/>
          <w:spacing w:val="20"/>
          <w:sz w:val="24"/>
          <w:szCs w:val="24"/>
        </w:rPr>
        <w:t xml:space="preserve"> </w:t>
      </w:r>
      <w:r w:rsidRPr="007C722E">
        <w:rPr>
          <w:b/>
          <w:w w:val="80"/>
          <w:sz w:val="24"/>
          <w:szCs w:val="24"/>
        </w:rPr>
        <w:t>массового</w:t>
      </w:r>
      <w:r w:rsidRPr="007C722E">
        <w:rPr>
          <w:b/>
          <w:spacing w:val="30"/>
          <w:sz w:val="24"/>
          <w:szCs w:val="24"/>
        </w:rPr>
        <w:t xml:space="preserve"> </w:t>
      </w:r>
      <w:r w:rsidRPr="007C722E">
        <w:rPr>
          <w:b/>
          <w:spacing w:val="-2"/>
          <w:w w:val="80"/>
          <w:sz w:val="24"/>
          <w:szCs w:val="24"/>
        </w:rPr>
        <w:t>потребления.</w:t>
      </w:r>
    </w:p>
    <w:p w:rsidR="00D833AC" w:rsidRPr="007C722E" w:rsidRDefault="00D833AC" w:rsidP="00A06B25">
      <w:pPr>
        <w:pStyle w:val="ad"/>
        <w:numPr>
          <w:ilvl w:val="0"/>
          <w:numId w:val="12"/>
        </w:numPr>
        <w:tabs>
          <w:tab w:val="left" w:pos="1211"/>
          <w:tab w:val="left" w:pos="1701"/>
          <w:tab w:val="left" w:pos="8505"/>
        </w:tabs>
        <w:ind w:left="0" w:right="27" w:firstLine="567"/>
        <w:jc w:val="both"/>
        <w:rPr>
          <w:sz w:val="24"/>
          <w:szCs w:val="24"/>
        </w:rPr>
      </w:pPr>
      <w:r w:rsidRPr="007C722E">
        <w:rPr>
          <w:b/>
          <w:w w:val="80"/>
          <w:sz w:val="24"/>
          <w:szCs w:val="24"/>
        </w:rPr>
        <w:t>Логистика</w:t>
      </w:r>
      <w:r w:rsidRPr="007C722E">
        <w:rPr>
          <w:b/>
          <w:spacing w:val="40"/>
          <w:sz w:val="24"/>
          <w:szCs w:val="24"/>
        </w:rPr>
        <w:t xml:space="preserve"> </w:t>
      </w:r>
      <w:r w:rsidRPr="007C722E">
        <w:rPr>
          <w:b/>
          <w:w w:val="80"/>
          <w:sz w:val="24"/>
          <w:szCs w:val="24"/>
        </w:rPr>
        <w:t>доставки</w:t>
      </w:r>
      <w:r w:rsidRPr="007C722E">
        <w:rPr>
          <w:b/>
          <w:spacing w:val="40"/>
          <w:sz w:val="24"/>
          <w:szCs w:val="24"/>
        </w:rPr>
        <w:t xml:space="preserve"> </w:t>
      </w:r>
      <w:r w:rsidRPr="007C722E">
        <w:rPr>
          <w:b/>
          <w:w w:val="80"/>
          <w:sz w:val="24"/>
          <w:szCs w:val="24"/>
        </w:rPr>
        <w:t>продуктов</w:t>
      </w:r>
      <w:r w:rsidRPr="007C722E">
        <w:rPr>
          <w:b/>
          <w:spacing w:val="40"/>
          <w:sz w:val="24"/>
          <w:szCs w:val="24"/>
        </w:rPr>
        <w:t xml:space="preserve"> </w:t>
      </w:r>
      <w:r w:rsidRPr="007C722E">
        <w:rPr>
          <w:b/>
          <w:w w:val="80"/>
          <w:sz w:val="24"/>
          <w:szCs w:val="24"/>
        </w:rPr>
        <w:t>от</w:t>
      </w:r>
      <w:r w:rsidRPr="007C722E">
        <w:rPr>
          <w:b/>
          <w:spacing w:val="40"/>
          <w:sz w:val="24"/>
          <w:szCs w:val="24"/>
        </w:rPr>
        <w:t xml:space="preserve"> </w:t>
      </w:r>
      <w:r w:rsidRPr="007C722E">
        <w:rPr>
          <w:b/>
          <w:w w:val="80"/>
          <w:sz w:val="24"/>
          <w:szCs w:val="24"/>
        </w:rPr>
        <w:t>мест</w:t>
      </w:r>
      <w:r w:rsidRPr="007C722E">
        <w:rPr>
          <w:b/>
          <w:spacing w:val="40"/>
          <w:sz w:val="24"/>
          <w:szCs w:val="24"/>
        </w:rPr>
        <w:t xml:space="preserve"> </w:t>
      </w:r>
      <w:r w:rsidRPr="007C722E">
        <w:rPr>
          <w:b/>
          <w:w w:val="80"/>
          <w:sz w:val="24"/>
          <w:szCs w:val="24"/>
        </w:rPr>
        <w:t>их</w:t>
      </w:r>
      <w:r w:rsidRPr="007C722E">
        <w:rPr>
          <w:b/>
          <w:spacing w:val="40"/>
          <w:sz w:val="24"/>
          <w:szCs w:val="24"/>
        </w:rPr>
        <w:t xml:space="preserve"> </w:t>
      </w:r>
      <w:proofErr w:type="gramStart"/>
      <w:r w:rsidRPr="007C722E">
        <w:rPr>
          <w:b/>
          <w:w w:val="80"/>
          <w:sz w:val="24"/>
          <w:szCs w:val="24"/>
        </w:rPr>
        <w:t>производства</w:t>
      </w:r>
      <w:proofErr w:type="gramEnd"/>
      <w:r w:rsidRPr="007C722E">
        <w:rPr>
          <w:b/>
          <w:spacing w:val="40"/>
          <w:sz w:val="24"/>
          <w:szCs w:val="24"/>
        </w:rPr>
        <w:t xml:space="preserve"> </w:t>
      </w:r>
      <w:r w:rsidRPr="007C722E">
        <w:rPr>
          <w:b/>
          <w:w w:val="80"/>
          <w:sz w:val="24"/>
          <w:szCs w:val="24"/>
        </w:rPr>
        <w:t>без</w:t>
      </w:r>
      <w:r w:rsidRPr="007C722E">
        <w:rPr>
          <w:b/>
          <w:spacing w:val="40"/>
          <w:sz w:val="24"/>
          <w:szCs w:val="24"/>
        </w:rPr>
        <w:t xml:space="preserve"> </w:t>
      </w:r>
      <w:r w:rsidRPr="007C722E">
        <w:rPr>
          <w:b/>
          <w:w w:val="80"/>
          <w:sz w:val="24"/>
          <w:szCs w:val="24"/>
        </w:rPr>
        <w:t>какого- либо ухудшения</w:t>
      </w:r>
      <w:r w:rsidRPr="007C722E">
        <w:rPr>
          <w:b/>
          <w:sz w:val="24"/>
          <w:szCs w:val="24"/>
        </w:rPr>
        <w:t xml:space="preserve"> </w:t>
      </w:r>
      <w:r w:rsidRPr="007C722E">
        <w:rPr>
          <w:b/>
          <w:w w:val="80"/>
          <w:sz w:val="24"/>
          <w:szCs w:val="24"/>
        </w:rPr>
        <w:t>потребительских</w:t>
      </w:r>
      <w:r w:rsidRPr="007C722E">
        <w:rPr>
          <w:b/>
          <w:sz w:val="24"/>
          <w:szCs w:val="24"/>
        </w:rPr>
        <w:t xml:space="preserve"> </w:t>
      </w:r>
      <w:r w:rsidRPr="007C722E">
        <w:rPr>
          <w:b/>
          <w:w w:val="80"/>
          <w:sz w:val="24"/>
          <w:szCs w:val="24"/>
        </w:rPr>
        <w:t>качеств.</w:t>
      </w:r>
    </w:p>
    <w:p w:rsidR="00D833AC" w:rsidRPr="007C722E" w:rsidRDefault="00D833AC" w:rsidP="00A06B25">
      <w:pPr>
        <w:pStyle w:val="ad"/>
        <w:numPr>
          <w:ilvl w:val="0"/>
          <w:numId w:val="12"/>
        </w:numPr>
        <w:tabs>
          <w:tab w:val="left" w:pos="1210"/>
          <w:tab w:val="left" w:pos="1701"/>
          <w:tab w:val="left" w:pos="8505"/>
        </w:tabs>
        <w:ind w:left="0" w:right="27" w:firstLine="567"/>
        <w:jc w:val="both"/>
        <w:rPr>
          <w:sz w:val="24"/>
          <w:szCs w:val="24"/>
        </w:rPr>
      </w:pPr>
      <w:r w:rsidRPr="007C722E">
        <w:rPr>
          <w:b/>
          <w:w w:val="80"/>
          <w:sz w:val="24"/>
          <w:szCs w:val="24"/>
        </w:rPr>
        <w:t>Производство</w:t>
      </w:r>
      <w:r w:rsidRPr="007C722E">
        <w:rPr>
          <w:b/>
          <w:spacing w:val="22"/>
          <w:sz w:val="24"/>
          <w:szCs w:val="24"/>
        </w:rPr>
        <w:t xml:space="preserve"> </w:t>
      </w:r>
      <w:r w:rsidRPr="007C722E">
        <w:rPr>
          <w:b/>
          <w:w w:val="80"/>
          <w:sz w:val="24"/>
          <w:szCs w:val="24"/>
        </w:rPr>
        <w:t>протиевой</w:t>
      </w:r>
      <w:r w:rsidRPr="007C722E">
        <w:rPr>
          <w:b/>
          <w:spacing w:val="21"/>
          <w:sz w:val="24"/>
          <w:szCs w:val="24"/>
        </w:rPr>
        <w:t xml:space="preserve"> </w:t>
      </w:r>
      <w:r w:rsidRPr="007C722E">
        <w:rPr>
          <w:b/>
          <w:w w:val="80"/>
          <w:sz w:val="24"/>
          <w:szCs w:val="24"/>
        </w:rPr>
        <w:t>(легкой)</w:t>
      </w:r>
      <w:r w:rsidRPr="007C722E">
        <w:rPr>
          <w:b/>
          <w:spacing w:val="17"/>
          <w:sz w:val="24"/>
          <w:szCs w:val="24"/>
        </w:rPr>
        <w:t xml:space="preserve"> </w:t>
      </w:r>
      <w:r w:rsidRPr="007C722E">
        <w:rPr>
          <w:b/>
          <w:w w:val="80"/>
          <w:sz w:val="24"/>
          <w:szCs w:val="24"/>
        </w:rPr>
        <w:t>воды</w:t>
      </w:r>
      <w:r w:rsidRPr="007C722E">
        <w:rPr>
          <w:b/>
          <w:spacing w:val="20"/>
          <w:sz w:val="24"/>
          <w:szCs w:val="24"/>
        </w:rPr>
        <w:t xml:space="preserve"> </w:t>
      </w:r>
      <w:r w:rsidRPr="007C722E">
        <w:rPr>
          <w:b/>
          <w:w w:val="80"/>
          <w:sz w:val="24"/>
          <w:szCs w:val="24"/>
        </w:rPr>
        <w:t>очищенной</w:t>
      </w:r>
      <w:r w:rsidRPr="007C722E">
        <w:rPr>
          <w:b/>
          <w:spacing w:val="22"/>
          <w:sz w:val="24"/>
          <w:szCs w:val="24"/>
        </w:rPr>
        <w:t xml:space="preserve"> </w:t>
      </w:r>
      <w:r w:rsidRPr="007C722E">
        <w:rPr>
          <w:b/>
          <w:spacing w:val="-2"/>
          <w:w w:val="80"/>
          <w:sz w:val="24"/>
          <w:szCs w:val="24"/>
        </w:rPr>
        <w:t>серебром.</w:t>
      </w:r>
    </w:p>
    <w:p w:rsidR="00D833AC" w:rsidRPr="007C722E" w:rsidRDefault="00D833AC" w:rsidP="00A06B25">
      <w:pPr>
        <w:pStyle w:val="ad"/>
        <w:numPr>
          <w:ilvl w:val="0"/>
          <w:numId w:val="12"/>
        </w:numPr>
        <w:tabs>
          <w:tab w:val="left" w:pos="1210"/>
          <w:tab w:val="left" w:pos="1701"/>
          <w:tab w:val="left" w:pos="8505"/>
        </w:tabs>
        <w:ind w:left="0" w:right="27" w:firstLine="567"/>
        <w:jc w:val="both"/>
        <w:rPr>
          <w:sz w:val="24"/>
          <w:szCs w:val="24"/>
        </w:rPr>
      </w:pPr>
      <w:r w:rsidRPr="007C722E">
        <w:rPr>
          <w:b/>
          <w:w w:val="80"/>
          <w:sz w:val="24"/>
          <w:szCs w:val="24"/>
        </w:rPr>
        <w:t>Универсальные</w:t>
      </w:r>
      <w:r w:rsidRPr="007C722E">
        <w:rPr>
          <w:b/>
          <w:spacing w:val="50"/>
          <w:sz w:val="24"/>
          <w:szCs w:val="24"/>
        </w:rPr>
        <w:t xml:space="preserve"> </w:t>
      </w:r>
      <w:r w:rsidRPr="007C722E">
        <w:rPr>
          <w:b/>
          <w:w w:val="80"/>
          <w:sz w:val="24"/>
          <w:szCs w:val="24"/>
        </w:rPr>
        <w:t>операторы</w:t>
      </w:r>
      <w:r w:rsidRPr="007C722E">
        <w:rPr>
          <w:b/>
          <w:spacing w:val="41"/>
          <w:sz w:val="24"/>
          <w:szCs w:val="24"/>
        </w:rPr>
        <w:t xml:space="preserve"> </w:t>
      </w:r>
      <w:r w:rsidRPr="007C722E">
        <w:rPr>
          <w:b/>
          <w:w w:val="80"/>
          <w:sz w:val="24"/>
          <w:szCs w:val="24"/>
        </w:rPr>
        <w:t>телекоммуникационных</w:t>
      </w:r>
      <w:r w:rsidRPr="007C722E">
        <w:rPr>
          <w:b/>
          <w:spacing w:val="58"/>
          <w:sz w:val="24"/>
          <w:szCs w:val="24"/>
        </w:rPr>
        <w:t xml:space="preserve"> </w:t>
      </w:r>
      <w:r w:rsidRPr="007C722E">
        <w:rPr>
          <w:b/>
          <w:spacing w:val="-2"/>
          <w:w w:val="80"/>
          <w:sz w:val="24"/>
          <w:szCs w:val="24"/>
        </w:rPr>
        <w:t>услуг.</w:t>
      </w:r>
    </w:p>
    <w:p w:rsidR="00D833AC" w:rsidRPr="007C722E" w:rsidRDefault="00D833AC" w:rsidP="00A06B25">
      <w:pPr>
        <w:pStyle w:val="ad"/>
        <w:numPr>
          <w:ilvl w:val="0"/>
          <w:numId w:val="12"/>
        </w:numPr>
        <w:tabs>
          <w:tab w:val="left" w:pos="1210"/>
          <w:tab w:val="left" w:pos="1701"/>
          <w:tab w:val="left" w:pos="8505"/>
        </w:tabs>
        <w:ind w:left="0" w:right="27" w:firstLine="567"/>
        <w:jc w:val="both"/>
        <w:rPr>
          <w:sz w:val="24"/>
          <w:szCs w:val="24"/>
        </w:rPr>
      </w:pPr>
      <w:r w:rsidRPr="007C722E">
        <w:rPr>
          <w:b/>
          <w:w w:val="80"/>
          <w:sz w:val="24"/>
          <w:szCs w:val="24"/>
        </w:rPr>
        <w:t>Системы</w:t>
      </w:r>
      <w:r w:rsidRPr="007C722E">
        <w:rPr>
          <w:b/>
          <w:spacing w:val="17"/>
          <w:sz w:val="24"/>
          <w:szCs w:val="24"/>
        </w:rPr>
        <w:t xml:space="preserve"> </w:t>
      </w:r>
      <w:r w:rsidRPr="007C722E">
        <w:rPr>
          <w:b/>
          <w:w w:val="80"/>
          <w:sz w:val="24"/>
          <w:szCs w:val="24"/>
        </w:rPr>
        <w:t>управления</w:t>
      </w:r>
      <w:r w:rsidRPr="007C722E">
        <w:rPr>
          <w:b/>
          <w:spacing w:val="16"/>
          <w:sz w:val="24"/>
          <w:szCs w:val="24"/>
        </w:rPr>
        <w:t xml:space="preserve"> </w:t>
      </w:r>
      <w:r w:rsidRPr="007C722E">
        <w:rPr>
          <w:b/>
          <w:w w:val="80"/>
          <w:sz w:val="24"/>
          <w:szCs w:val="24"/>
        </w:rPr>
        <w:t>воздушным</w:t>
      </w:r>
      <w:r w:rsidRPr="007C722E">
        <w:rPr>
          <w:b/>
          <w:spacing w:val="10"/>
          <w:sz w:val="24"/>
          <w:szCs w:val="24"/>
        </w:rPr>
        <w:t xml:space="preserve"> </w:t>
      </w:r>
      <w:r w:rsidRPr="007C722E">
        <w:rPr>
          <w:b/>
          <w:w w:val="80"/>
          <w:sz w:val="24"/>
          <w:szCs w:val="24"/>
        </w:rPr>
        <w:t>движением</w:t>
      </w:r>
      <w:r w:rsidRPr="007C722E">
        <w:rPr>
          <w:b/>
          <w:spacing w:val="16"/>
          <w:sz w:val="24"/>
          <w:szCs w:val="24"/>
        </w:rPr>
        <w:t xml:space="preserve"> </w:t>
      </w:r>
      <w:r w:rsidRPr="007C722E">
        <w:rPr>
          <w:b/>
          <w:w w:val="80"/>
          <w:sz w:val="24"/>
          <w:szCs w:val="24"/>
        </w:rPr>
        <w:t>для</w:t>
      </w:r>
      <w:r w:rsidRPr="007C722E">
        <w:rPr>
          <w:b/>
          <w:spacing w:val="10"/>
          <w:sz w:val="24"/>
          <w:szCs w:val="24"/>
        </w:rPr>
        <w:t xml:space="preserve"> </w:t>
      </w:r>
      <w:r w:rsidRPr="007C722E">
        <w:rPr>
          <w:b/>
          <w:spacing w:val="-2"/>
          <w:w w:val="80"/>
          <w:sz w:val="24"/>
          <w:szCs w:val="24"/>
        </w:rPr>
        <w:t>БПЛА.</w:t>
      </w:r>
    </w:p>
    <w:p w:rsidR="00D833AC" w:rsidRPr="007C722E" w:rsidRDefault="00D833AC" w:rsidP="00A06B25">
      <w:pPr>
        <w:pStyle w:val="ad"/>
        <w:numPr>
          <w:ilvl w:val="0"/>
          <w:numId w:val="12"/>
        </w:numPr>
        <w:tabs>
          <w:tab w:val="left" w:pos="1210"/>
          <w:tab w:val="left" w:pos="1701"/>
          <w:tab w:val="left" w:pos="8505"/>
        </w:tabs>
        <w:ind w:left="0" w:right="27" w:firstLine="567"/>
        <w:jc w:val="both"/>
        <w:rPr>
          <w:sz w:val="24"/>
          <w:szCs w:val="24"/>
        </w:rPr>
      </w:pPr>
      <w:r w:rsidRPr="007C722E">
        <w:rPr>
          <w:b/>
          <w:w w:val="80"/>
          <w:sz w:val="24"/>
          <w:szCs w:val="24"/>
        </w:rPr>
        <w:t>Создание</w:t>
      </w:r>
      <w:r w:rsidRPr="007C722E">
        <w:rPr>
          <w:b/>
          <w:spacing w:val="20"/>
          <w:sz w:val="24"/>
          <w:szCs w:val="24"/>
        </w:rPr>
        <w:t xml:space="preserve"> </w:t>
      </w:r>
      <w:r w:rsidRPr="007C722E">
        <w:rPr>
          <w:b/>
          <w:w w:val="80"/>
          <w:sz w:val="24"/>
          <w:szCs w:val="24"/>
        </w:rPr>
        <w:t>матричных</w:t>
      </w:r>
      <w:r w:rsidRPr="007C722E">
        <w:rPr>
          <w:b/>
          <w:spacing w:val="22"/>
          <w:sz w:val="24"/>
          <w:szCs w:val="24"/>
        </w:rPr>
        <w:t xml:space="preserve"> </w:t>
      </w:r>
      <w:r w:rsidRPr="007C722E">
        <w:rPr>
          <w:b/>
          <w:w w:val="80"/>
          <w:sz w:val="24"/>
          <w:szCs w:val="24"/>
        </w:rPr>
        <w:t>кристаллов</w:t>
      </w:r>
      <w:r w:rsidRPr="007C722E">
        <w:rPr>
          <w:b/>
          <w:spacing w:val="25"/>
          <w:sz w:val="24"/>
          <w:szCs w:val="24"/>
        </w:rPr>
        <w:t xml:space="preserve"> </w:t>
      </w:r>
      <w:r w:rsidRPr="007C722E">
        <w:rPr>
          <w:b/>
          <w:w w:val="80"/>
          <w:sz w:val="24"/>
          <w:szCs w:val="24"/>
        </w:rPr>
        <w:t>для</w:t>
      </w:r>
      <w:r w:rsidRPr="007C722E">
        <w:rPr>
          <w:b/>
          <w:spacing w:val="20"/>
          <w:sz w:val="24"/>
          <w:szCs w:val="24"/>
        </w:rPr>
        <w:t xml:space="preserve"> </w:t>
      </w:r>
      <w:r w:rsidRPr="007C722E">
        <w:rPr>
          <w:b/>
          <w:w w:val="80"/>
          <w:sz w:val="24"/>
          <w:szCs w:val="24"/>
        </w:rPr>
        <w:t>производства</w:t>
      </w:r>
      <w:r w:rsidRPr="007C722E">
        <w:rPr>
          <w:b/>
          <w:spacing w:val="20"/>
          <w:sz w:val="24"/>
          <w:szCs w:val="24"/>
        </w:rPr>
        <w:t xml:space="preserve"> </w:t>
      </w:r>
      <w:r w:rsidRPr="007C722E">
        <w:rPr>
          <w:b/>
          <w:spacing w:val="-2"/>
          <w:w w:val="80"/>
          <w:sz w:val="24"/>
          <w:szCs w:val="24"/>
        </w:rPr>
        <w:t>микросхем.</w:t>
      </w:r>
    </w:p>
    <w:p w:rsidR="00D833AC" w:rsidRPr="007C722E" w:rsidRDefault="00D833AC" w:rsidP="00A06B25">
      <w:pPr>
        <w:pStyle w:val="ad"/>
        <w:numPr>
          <w:ilvl w:val="0"/>
          <w:numId w:val="12"/>
        </w:numPr>
        <w:tabs>
          <w:tab w:val="left" w:pos="1210"/>
          <w:tab w:val="left" w:pos="1701"/>
          <w:tab w:val="left" w:pos="8505"/>
        </w:tabs>
        <w:ind w:left="0" w:right="27" w:firstLine="567"/>
        <w:jc w:val="both"/>
        <w:rPr>
          <w:sz w:val="24"/>
          <w:szCs w:val="24"/>
        </w:rPr>
      </w:pPr>
      <w:r w:rsidRPr="007C722E">
        <w:rPr>
          <w:b/>
          <w:w w:val="80"/>
          <w:sz w:val="24"/>
          <w:szCs w:val="24"/>
        </w:rPr>
        <w:t>Технологии</w:t>
      </w:r>
      <w:r w:rsidRPr="007C722E">
        <w:rPr>
          <w:b/>
          <w:spacing w:val="29"/>
          <w:sz w:val="24"/>
          <w:szCs w:val="24"/>
        </w:rPr>
        <w:t xml:space="preserve"> </w:t>
      </w:r>
      <w:r w:rsidRPr="007C722E">
        <w:rPr>
          <w:b/>
          <w:w w:val="80"/>
          <w:sz w:val="24"/>
          <w:szCs w:val="24"/>
        </w:rPr>
        <w:t>Индустриальной</w:t>
      </w:r>
      <w:r w:rsidRPr="007C722E">
        <w:rPr>
          <w:b/>
          <w:spacing w:val="29"/>
          <w:sz w:val="24"/>
          <w:szCs w:val="24"/>
        </w:rPr>
        <w:t xml:space="preserve"> </w:t>
      </w:r>
      <w:r w:rsidRPr="007C722E">
        <w:rPr>
          <w:b/>
          <w:w w:val="80"/>
          <w:sz w:val="24"/>
          <w:szCs w:val="24"/>
        </w:rPr>
        <w:t>Альтернативной</w:t>
      </w:r>
      <w:r w:rsidRPr="007C722E">
        <w:rPr>
          <w:b/>
          <w:spacing w:val="34"/>
          <w:sz w:val="24"/>
          <w:szCs w:val="24"/>
        </w:rPr>
        <w:t xml:space="preserve"> </w:t>
      </w:r>
      <w:r w:rsidRPr="007C722E">
        <w:rPr>
          <w:b/>
          <w:spacing w:val="-2"/>
          <w:w w:val="80"/>
          <w:sz w:val="24"/>
          <w:szCs w:val="24"/>
        </w:rPr>
        <w:t>Энергетики.</w:t>
      </w:r>
    </w:p>
    <w:p w:rsidR="00D833AC" w:rsidRPr="007C722E" w:rsidRDefault="00D833AC" w:rsidP="00A06B25">
      <w:pPr>
        <w:pStyle w:val="ad"/>
        <w:numPr>
          <w:ilvl w:val="0"/>
          <w:numId w:val="12"/>
        </w:numPr>
        <w:tabs>
          <w:tab w:val="left" w:pos="1210"/>
          <w:tab w:val="left" w:pos="1701"/>
          <w:tab w:val="left" w:pos="8505"/>
        </w:tabs>
        <w:ind w:left="0" w:right="27" w:firstLine="567"/>
        <w:jc w:val="both"/>
        <w:rPr>
          <w:sz w:val="24"/>
          <w:szCs w:val="24"/>
        </w:rPr>
      </w:pPr>
      <w:r w:rsidRPr="007C722E">
        <w:rPr>
          <w:b/>
          <w:w w:val="80"/>
          <w:sz w:val="24"/>
          <w:szCs w:val="24"/>
        </w:rPr>
        <w:t>Технологии</w:t>
      </w:r>
      <w:r w:rsidRPr="007C722E">
        <w:rPr>
          <w:b/>
          <w:spacing w:val="26"/>
          <w:sz w:val="24"/>
          <w:szCs w:val="24"/>
        </w:rPr>
        <w:t xml:space="preserve"> </w:t>
      </w:r>
      <w:r w:rsidRPr="007C722E">
        <w:rPr>
          <w:b/>
          <w:w w:val="80"/>
          <w:sz w:val="24"/>
          <w:szCs w:val="24"/>
        </w:rPr>
        <w:t>Компактной</w:t>
      </w:r>
      <w:r w:rsidRPr="007C722E">
        <w:rPr>
          <w:b/>
          <w:spacing w:val="22"/>
          <w:sz w:val="24"/>
          <w:szCs w:val="24"/>
        </w:rPr>
        <w:t xml:space="preserve"> </w:t>
      </w:r>
      <w:r w:rsidRPr="007C722E">
        <w:rPr>
          <w:b/>
          <w:w w:val="80"/>
          <w:sz w:val="24"/>
          <w:szCs w:val="24"/>
        </w:rPr>
        <w:t>Альтернативной</w:t>
      </w:r>
      <w:r w:rsidRPr="007C722E">
        <w:rPr>
          <w:b/>
          <w:spacing w:val="23"/>
          <w:sz w:val="24"/>
          <w:szCs w:val="24"/>
        </w:rPr>
        <w:t xml:space="preserve"> </w:t>
      </w:r>
      <w:r w:rsidRPr="007C722E">
        <w:rPr>
          <w:b/>
          <w:spacing w:val="-2"/>
          <w:w w:val="80"/>
          <w:sz w:val="24"/>
          <w:szCs w:val="24"/>
        </w:rPr>
        <w:t>Энергетики.</w:t>
      </w:r>
    </w:p>
    <w:p w:rsidR="00D833AC" w:rsidRPr="007C722E" w:rsidRDefault="00D833AC" w:rsidP="00A06B25">
      <w:pPr>
        <w:pStyle w:val="ad"/>
        <w:numPr>
          <w:ilvl w:val="0"/>
          <w:numId w:val="12"/>
        </w:numPr>
        <w:tabs>
          <w:tab w:val="left" w:pos="1210"/>
          <w:tab w:val="left" w:pos="1701"/>
          <w:tab w:val="left" w:pos="8505"/>
        </w:tabs>
        <w:ind w:left="0" w:right="27" w:firstLine="567"/>
        <w:jc w:val="both"/>
        <w:rPr>
          <w:sz w:val="24"/>
          <w:szCs w:val="24"/>
        </w:rPr>
      </w:pPr>
      <w:r w:rsidRPr="007C722E">
        <w:rPr>
          <w:b/>
          <w:w w:val="80"/>
          <w:sz w:val="24"/>
          <w:szCs w:val="24"/>
        </w:rPr>
        <w:t>Производство</w:t>
      </w:r>
      <w:r w:rsidRPr="007C722E">
        <w:rPr>
          <w:b/>
          <w:spacing w:val="21"/>
          <w:sz w:val="24"/>
          <w:szCs w:val="24"/>
        </w:rPr>
        <w:t xml:space="preserve"> </w:t>
      </w:r>
      <w:r w:rsidRPr="007C722E">
        <w:rPr>
          <w:b/>
          <w:w w:val="80"/>
          <w:sz w:val="24"/>
          <w:szCs w:val="24"/>
        </w:rPr>
        <w:t>МКГС</w:t>
      </w:r>
      <w:r w:rsidRPr="007C722E">
        <w:rPr>
          <w:b/>
          <w:spacing w:val="19"/>
          <w:sz w:val="24"/>
          <w:szCs w:val="24"/>
        </w:rPr>
        <w:t xml:space="preserve"> </w:t>
      </w:r>
      <w:r w:rsidRPr="007C722E">
        <w:rPr>
          <w:b/>
          <w:w w:val="80"/>
          <w:sz w:val="24"/>
          <w:szCs w:val="24"/>
        </w:rPr>
        <w:t>–</w:t>
      </w:r>
      <w:r w:rsidRPr="007C722E">
        <w:rPr>
          <w:b/>
          <w:spacing w:val="21"/>
          <w:sz w:val="24"/>
          <w:szCs w:val="24"/>
        </w:rPr>
        <w:t xml:space="preserve"> </w:t>
      </w:r>
      <w:r w:rsidRPr="007C722E">
        <w:rPr>
          <w:b/>
          <w:w w:val="80"/>
          <w:sz w:val="24"/>
          <w:szCs w:val="24"/>
        </w:rPr>
        <w:t>металокарбоновых</w:t>
      </w:r>
      <w:r w:rsidRPr="007C722E">
        <w:rPr>
          <w:b/>
          <w:spacing w:val="30"/>
          <w:sz w:val="24"/>
          <w:szCs w:val="24"/>
        </w:rPr>
        <w:t xml:space="preserve"> </w:t>
      </w:r>
      <w:r w:rsidRPr="007C722E">
        <w:rPr>
          <w:b/>
          <w:spacing w:val="-2"/>
          <w:w w:val="80"/>
          <w:sz w:val="24"/>
          <w:szCs w:val="24"/>
        </w:rPr>
        <w:t>гетероструктур.</w:t>
      </w:r>
    </w:p>
    <w:p w:rsidR="00D833AC" w:rsidRPr="007C722E" w:rsidRDefault="00D833AC" w:rsidP="00A06B25">
      <w:pPr>
        <w:pStyle w:val="ad"/>
        <w:numPr>
          <w:ilvl w:val="0"/>
          <w:numId w:val="12"/>
        </w:numPr>
        <w:tabs>
          <w:tab w:val="left" w:pos="1211"/>
          <w:tab w:val="left" w:pos="1701"/>
          <w:tab w:val="left" w:pos="8505"/>
        </w:tabs>
        <w:ind w:left="0" w:right="27" w:firstLine="567"/>
        <w:jc w:val="both"/>
        <w:rPr>
          <w:sz w:val="24"/>
          <w:szCs w:val="24"/>
        </w:rPr>
      </w:pPr>
      <w:r w:rsidRPr="007C722E">
        <w:rPr>
          <w:b/>
          <w:w w:val="85"/>
          <w:sz w:val="24"/>
          <w:szCs w:val="24"/>
        </w:rPr>
        <w:t>Неуязвимые</w:t>
      </w:r>
      <w:r w:rsidRPr="007C722E">
        <w:rPr>
          <w:b/>
          <w:sz w:val="24"/>
          <w:szCs w:val="24"/>
        </w:rPr>
        <w:t xml:space="preserve"> </w:t>
      </w:r>
      <w:r w:rsidRPr="007C722E">
        <w:rPr>
          <w:b/>
          <w:w w:val="85"/>
          <w:sz w:val="24"/>
          <w:szCs w:val="24"/>
        </w:rPr>
        <w:t>(невидимые</w:t>
      </w:r>
      <w:r w:rsidRPr="007C722E">
        <w:rPr>
          <w:b/>
          <w:sz w:val="24"/>
          <w:szCs w:val="24"/>
        </w:rPr>
        <w:t xml:space="preserve"> </w:t>
      </w:r>
      <w:r w:rsidRPr="007C722E">
        <w:rPr>
          <w:b/>
          <w:w w:val="85"/>
          <w:sz w:val="24"/>
          <w:szCs w:val="24"/>
        </w:rPr>
        <w:t>для</w:t>
      </w:r>
      <w:r w:rsidRPr="007C722E">
        <w:rPr>
          <w:b/>
          <w:sz w:val="24"/>
          <w:szCs w:val="24"/>
        </w:rPr>
        <w:t xml:space="preserve"> </w:t>
      </w:r>
      <w:r w:rsidRPr="007C722E">
        <w:rPr>
          <w:b/>
          <w:w w:val="85"/>
          <w:sz w:val="24"/>
          <w:szCs w:val="24"/>
        </w:rPr>
        <w:t>противника)</w:t>
      </w:r>
      <w:r w:rsidRPr="007C722E">
        <w:rPr>
          <w:b/>
          <w:sz w:val="24"/>
          <w:szCs w:val="24"/>
        </w:rPr>
        <w:t xml:space="preserve"> </w:t>
      </w:r>
      <w:r w:rsidRPr="007C722E">
        <w:rPr>
          <w:b/>
          <w:w w:val="85"/>
          <w:sz w:val="24"/>
          <w:szCs w:val="24"/>
        </w:rPr>
        <w:t>системы</w:t>
      </w:r>
      <w:r w:rsidRPr="007C722E">
        <w:rPr>
          <w:b/>
          <w:sz w:val="24"/>
          <w:szCs w:val="24"/>
        </w:rPr>
        <w:t xml:space="preserve"> </w:t>
      </w:r>
      <w:r w:rsidRPr="007C722E">
        <w:rPr>
          <w:b/>
          <w:w w:val="85"/>
          <w:sz w:val="24"/>
          <w:szCs w:val="24"/>
        </w:rPr>
        <w:t>ПВО</w:t>
      </w:r>
      <w:r w:rsidRPr="007C722E">
        <w:rPr>
          <w:b/>
          <w:sz w:val="24"/>
          <w:szCs w:val="24"/>
        </w:rPr>
        <w:t xml:space="preserve"> </w:t>
      </w:r>
      <w:r w:rsidRPr="007C722E">
        <w:rPr>
          <w:b/>
          <w:w w:val="85"/>
          <w:sz w:val="24"/>
          <w:szCs w:val="24"/>
        </w:rPr>
        <w:t>для</w:t>
      </w:r>
      <w:r w:rsidRPr="007C722E">
        <w:rPr>
          <w:b/>
          <w:sz w:val="24"/>
          <w:szCs w:val="24"/>
        </w:rPr>
        <w:t xml:space="preserve"> </w:t>
      </w:r>
      <w:r w:rsidRPr="007C722E">
        <w:rPr>
          <w:b/>
          <w:w w:val="85"/>
          <w:sz w:val="24"/>
          <w:szCs w:val="24"/>
        </w:rPr>
        <w:t xml:space="preserve">всех </w:t>
      </w:r>
      <w:r w:rsidRPr="007C722E">
        <w:rPr>
          <w:b/>
          <w:w w:val="80"/>
          <w:sz w:val="24"/>
          <w:szCs w:val="24"/>
        </w:rPr>
        <w:t>типов</w:t>
      </w:r>
      <w:r w:rsidRPr="007C722E">
        <w:rPr>
          <w:b/>
          <w:sz w:val="24"/>
          <w:szCs w:val="24"/>
        </w:rPr>
        <w:t xml:space="preserve"> </w:t>
      </w:r>
      <w:r w:rsidRPr="007C722E">
        <w:rPr>
          <w:b/>
          <w:w w:val="80"/>
          <w:sz w:val="24"/>
          <w:szCs w:val="24"/>
        </w:rPr>
        <w:t>летательных</w:t>
      </w:r>
      <w:r w:rsidRPr="007C722E">
        <w:rPr>
          <w:b/>
          <w:sz w:val="24"/>
          <w:szCs w:val="24"/>
        </w:rPr>
        <w:t xml:space="preserve"> </w:t>
      </w:r>
      <w:r w:rsidRPr="007C722E">
        <w:rPr>
          <w:b/>
          <w:w w:val="80"/>
          <w:sz w:val="24"/>
          <w:szCs w:val="24"/>
        </w:rPr>
        <w:t>аппаратов,</w:t>
      </w:r>
      <w:r w:rsidRPr="007C722E">
        <w:rPr>
          <w:b/>
          <w:sz w:val="24"/>
          <w:szCs w:val="24"/>
        </w:rPr>
        <w:t xml:space="preserve"> </w:t>
      </w:r>
      <w:r w:rsidRPr="007C722E">
        <w:rPr>
          <w:b/>
          <w:w w:val="80"/>
          <w:sz w:val="24"/>
          <w:szCs w:val="24"/>
        </w:rPr>
        <w:t>включая</w:t>
      </w:r>
      <w:r w:rsidRPr="007C722E">
        <w:rPr>
          <w:b/>
          <w:sz w:val="24"/>
          <w:szCs w:val="24"/>
        </w:rPr>
        <w:t xml:space="preserve"> </w:t>
      </w:r>
      <w:r w:rsidRPr="007C722E">
        <w:rPr>
          <w:b/>
          <w:w w:val="80"/>
          <w:sz w:val="24"/>
          <w:szCs w:val="24"/>
        </w:rPr>
        <w:t>микро-БПЛА.</w:t>
      </w:r>
    </w:p>
    <w:p w:rsidR="00D833AC" w:rsidRPr="007C722E" w:rsidRDefault="00D833AC" w:rsidP="00A06B25">
      <w:pPr>
        <w:pStyle w:val="ad"/>
        <w:numPr>
          <w:ilvl w:val="0"/>
          <w:numId w:val="12"/>
        </w:numPr>
        <w:tabs>
          <w:tab w:val="left" w:pos="1211"/>
          <w:tab w:val="left" w:pos="1701"/>
          <w:tab w:val="left" w:pos="8505"/>
        </w:tabs>
        <w:ind w:left="0" w:right="27" w:firstLine="567"/>
        <w:jc w:val="both"/>
        <w:rPr>
          <w:sz w:val="24"/>
          <w:szCs w:val="24"/>
        </w:rPr>
      </w:pPr>
      <w:r w:rsidRPr="007C722E">
        <w:rPr>
          <w:b/>
          <w:w w:val="80"/>
          <w:sz w:val="24"/>
          <w:szCs w:val="24"/>
        </w:rPr>
        <w:t>Системы</w:t>
      </w:r>
      <w:r w:rsidRPr="007C722E">
        <w:rPr>
          <w:b/>
          <w:spacing w:val="40"/>
          <w:sz w:val="24"/>
          <w:szCs w:val="24"/>
        </w:rPr>
        <w:t xml:space="preserve"> </w:t>
      </w:r>
      <w:r w:rsidRPr="007C722E">
        <w:rPr>
          <w:b/>
          <w:w w:val="80"/>
          <w:sz w:val="24"/>
          <w:szCs w:val="24"/>
        </w:rPr>
        <w:t>низкоорбитальных</w:t>
      </w:r>
      <w:r w:rsidRPr="007C722E">
        <w:rPr>
          <w:b/>
          <w:spacing w:val="40"/>
          <w:sz w:val="24"/>
          <w:szCs w:val="24"/>
        </w:rPr>
        <w:t xml:space="preserve"> </w:t>
      </w:r>
      <w:r w:rsidRPr="007C722E">
        <w:rPr>
          <w:b/>
          <w:w w:val="80"/>
          <w:sz w:val="24"/>
          <w:szCs w:val="24"/>
        </w:rPr>
        <w:t>спутников</w:t>
      </w:r>
      <w:r w:rsidRPr="007C722E">
        <w:rPr>
          <w:b/>
          <w:spacing w:val="40"/>
          <w:sz w:val="24"/>
          <w:szCs w:val="24"/>
        </w:rPr>
        <w:t xml:space="preserve"> </w:t>
      </w:r>
      <w:r w:rsidRPr="007C722E">
        <w:rPr>
          <w:b/>
          <w:w w:val="80"/>
          <w:sz w:val="24"/>
          <w:szCs w:val="24"/>
        </w:rPr>
        <w:t>широкополосной</w:t>
      </w:r>
      <w:r w:rsidRPr="007C722E">
        <w:rPr>
          <w:b/>
          <w:spacing w:val="40"/>
          <w:sz w:val="24"/>
          <w:szCs w:val="24"/>
        </w:rPr>
        <w:t xml:space="preserve"> </w:t>
      </w:r>
      <w:r w:rsidRPr="007C722E">
        <w:rPr>
          <w:b/>
          <w:w w:val="80"/>
          <w:sz w:val="24"/>
          <w:szCs w:val="24"/>
        </w:rPr>
        <w:t>связи</w:t>
      </w:r>
      <w:r w:rsidRPr="007C722E">
        <w:rPr>
          <w:b/>
          <w:spacing w:val="40"/>
          <w:sz w:val="24"/>
          <w:szCs w:val="24"/>
        </w:rPr>
        <w:t xml:space="preserve"> </w:t>
      </w:r>
      <w:r w:rsidRPr="007C722E">
        <w:rPr>
          <w:b/>
          <w:w w:val="80"/>
          <w:sz w:val="24"/>
          <w:szCs w:val="24"/>
        </w:rPr>
        <w:t>без</w:t>
      </w:r>
      <w:r w:rsidRPr="007C722E">
        <w:rPr>
          <w:b/>
          <w:spacing w:val="80"/>
          <w:sz w:val="24"/>
          <w:szCs w:val="24"/>
        </w:rPr>
        <w:t xml:space="preserve"> </w:t>
      </w:r>
      <w:r w:rsidRPr="007C722E">
        <w:rPr>
          <w:b/>
          <w:w w:val="80"/>
          <w:sz w:val="24"/>
          <w:szCs w:val="24"/>
        </w:rPr>
        <w:t>необходимости</w:t>
      </w:r>
      <w:r w:rsidRPr="007C722E">
        <w:rPr>
          <w:b/>
          <w:sz w:val="24"/>
          <w:szCs w:val="24"/>
        </w:rPr>
        <w:t xml:space="preserve"> </w:t>
      </w:r>
      <w:r w:rsidRPr="007C722E">
        <w:rPr>
          <w:b/>
          <w:w w:val="80"/>
          <w:sz w:val="24"/>
          <w:szCs w:val="24"/>
        </w:rPr>
        <w:t>запуска</w:t>
      </w:r>
      <w:r w:rsidRPr="007C722E">
        <w:rPr>
          <w:b/>
          <w:sz w:val="24"/>
          <w:szCs w:val="24"/>
        </w:rPr>
        <w:t xml:space="preserve"> </w:t>
      </w:r>
      <w:r w:rsidRPr="007C722E">
        <w:rPr>
          <w:b/>
          <w:w w:val="80"/>
          <w:sz w:val="24"/>
          <w:szCs w:val="24"/>
        </w:rPr>
        <w:t>космическими</w:t>
      </w:r>
      <w:r w:rsidRPr="007C722E">
        <w:rPr>
          <w:b/>
          <w:spacing w:val="40"/>
          <w:sz w:val="24"/>
          <w:szCs w:val="24"/>
        </w:rPr>
        <w:t xml:space="preserve"> </w:t>
      </w:r>
      <w:r w:rsidRPr="007C722E">
        <w:rPr>
          <w:b/>
          <w:w w:val="80"/>
          <w:sz w:val="24"/>
          <w:szCs w:val="24"/>
        </w:rPr>
        <w:t>ракетоносителями.</w:t>
      </w:r>
    </w:p>
    <w:p w:rsidR="00D833AC" w:rsidRDefault="00D833AC" w:rsidP="00D833AC">
      <w:pPr>
        <w:pStyle w:val="ad"/>
        <w:tabs>
          <w:tab w:val="left" w:pos="8505"/>
        </w:tabs>
        <w:spacing w:before="0" w:line="276" w:lineRule="auto"/>
        <w:ind w:left="0" w:right="27" w:firstLine="567"/>
        <w:jc w:val="both"/>
        <w:rPr>
          <w:sz w:val="28"/>
          <w:szCs w:val="28"/>
        </w:rPr>
      </w:pPr>
    </w:p>
    <w:p w:rsidR="006D160C" w:rsidRDefault="006D160C" w:rsidP="00D833AC">
      <w:pPr>
        <w:pStyle w:val="ad"/>
        <w:tabs>
          <w:tab w:val="left" w:pos="8505"/>
        </w:tabs>
        <w:spacing w:before="0" w:line="276" w:lineRule="auto"/>
        <w:ind w:left="0" w:right="27" w:firstLine="567"/>
        <w:jc w:val="both"/>
        <w:rPr>
          <w:sz w:val="28"/>
          <w:szCs w:val="28"/>
        </w:rPr>
      </w:pPr>
    </w:p>
    <w:p w:rsidR="006D160C" w:rsidRPr="00DB78EF" w:rsidRDefault="006D160C" w:rsidP="00D833AC">
      <w:pPr>
        <w:pStyle w:val="ad"/>
        <w:tabs>
          <w:tab w:val="left" w:pos="8505"/>
        </w:tabs>
        <w:spacing w:before="0" w:line="276" w:lineRule="auto"/>
        <w:ind w:left="0" w:right="27" w:firstLine="567"/>
        <w:jc w:val="both"/>
        <w:rPr>
          <w:sz w:val="28"/>
          <w:szCs w:val="28"/>
        </w:rPr>
      </w:pPr>
    </w:p>
    <w:p w:rsidR="00D833AC" w:rsidRDefault="00D833AC" w:rsidP="00D833AC">
      <w:pPr>
        <w:pStyle w:val="11"/>
        <w:tabs>
          <w:tab w:val="left" w:pos="8505"/>
        </w:tabs>
        <w:spacing w:before="0" w:line="276" w:lineRule="auto"/>
        <w:ind w:left="0" w:right="27" w:firstLine="567"/>
        <w:jc w:val="center"/>
        <w:rPr>
          <w:rFonts w:ascii="Times New Roman" w:hAnsi="Times New Roman" w:cs="Times New Roman"/>
          <w:b/>
          <w:spacing w:val="-2"/>
          <w:sz w:val="28"/>
          <w:szCs w:val="28"/>
        </w:rPr>
      </w:pPr>
      <w:r w:rsidRPr="00DB78EF">
        <w:rPr>
          <w:rFonts w:ascii="Times New Roman" w:hAnsi="Times New Roman" w:cs="Times New Roman"/>
          <w:b/>
          <w:sz w:val="28"/>
          <w:szCs w:val="28"/>
        </w:rPr>
        <w:lastRenderedPageBreak/>
        <w:t>Краткие</w:t>
      </w:r>
      <w:r w:rsidRPr="00DB78EF">
        <w:rPr>
          <w:rFonts w:ascii="Times New Roman" w:hAnsi="Times New Roman" w:cs="Times New Roman"/>
          <w:b/>
          <w:spacing w:val="-14"/>
          <w:sz w:val="28"/>
          <w:szCs w:val="28"/>
        </w:rPr>
        <w:t xml:space="preserve"> </w:t>
      </w:r>
      <w:r w:rsidRPr="00DB78EF">
        <w:rPr>
          <w:rFonts w:ascii="Times New Roman" w:hAnsi="Times New Roman" w:cs="Times New Roman"/>
          <w:b/>
          <w:sz w:val="28"/>
          <w:szCs w:val="28"/>
        </w:rPr>
        <w:t>аннотации некоторых</w:t>
      </w:r>
      <w:r w:rsidRPr="00DB78EF">
        <w:rPr>
          <w:rFonts w:ascii="Times New Roman" w:hAnsi="Times New Roman" w:cs="Times New Roman"/>
          <w:b/>
          <w:spacing w:val="-12"/>
          <w:sz w:val="28"/>
          <w:szCs w:val="28"/>
        </w:rPr>
        <w:t xml:space="preserve"> </w:t>
      </w:r>
      <w:r w:rsidRPr="00DB78EF">
        <w:rPr>
          <w:rFonts w:ascii="Times New Roman" w:hAnsi="Times New Roman" w:cs="Times New Roman"/>
          <w:b/>
          <w:sz w:val="28"/>
          <w:szCs w:val="28"/>
        </w:rPr>
        <w:t xml:space="preserve">закрывающих </w:t>
      </w:r>
      <w:r w:rsidRPr="00DB78EF">
        <w:rPr>
          <w:rFonts w:ascii="Times New Roman" w:hAnsi="Times New Roman" w:cs="Times New Roman"/>
          <w:b/>
          <w:spacing w:val="-2"/>
          <w:sz w:val="28"/>
          <w:szCs w:val="28"/>
        </w:rPr>
        <w:t>технологий</w:t>
      </w:r>
    </w:p>
    <w:p w:rsidR="00D833AC" w:rsidRPr="00DF3BF9" w:rsidRDefault="00D833AC" w:rsidP="00D833AC">
      <w:pPr>
        <w:pStyle w:val="11"/>
        <w:tabs>
          <w:tab w:val="left" w:pos="8505"/>
        </w:tabs>
        <w:spacing w:before="0" w:line="276" w:lineRule="auto"/>
        <w:ind w:left="0" w:right="27"/>
        <w:jc w:val="center"/>
        <w:rPr>
          <w:rFonts w:ascii="Times New Roman" w:hAnsi="Times New Roman" w:cs="Times New Roman"/>
          <w:b/>
          <w:i/>
          <w:spacing w:val="-2"/>
          <w:sz w:val="28"/>
          <w:szCs w:val="28"/>
        </w:rPr>
      </w:pPr>
      <w:r w:rsidRPr="00DF3BF9">
        <w:rPr>
          <w:rFonts w:ascii="Times New Roman" w:hAnsi="Times New Roman" w:cs="Times New Roman"/>
          <w:b/>
          <w:i/>
          <w:spacing w:val="-2"/>
          <w:sz w:val="28"/>
          <w:szCs w:val="28"/>
        </w:rPr>
        <w:t>Производство сверхнадёжных и практически не изнашиваемых подшипников качения и скольжения (рис.1.1)</w:t>
      </w:r>
    </w:p>
    <w:tbl>
      <w:tblPr>
        <w:tblW w:w="8047" w:type="dxa"/>
        <w:tblInd w:w="1275" w:type="dxa"/>
        <w:tblLayout w:type="fixed"/>
        <w:tblLook w:val="04A0" w:firstRow="1" w:lastRow="0" w:firstColumn="1" w:lastColumn="0" w:noHBand="0" w:noVBand="1"/>
      </w:tblPr>
      <w:tblGrid>
        <w:gridCol w:w="8047"/>
      </w:tblGrid>
      <w:tr w:rsidR="00D833AC" w:rsidRPr="00DB78EF" w:rsidTr="00D833AC">
        <w:tc>
          <w:tcPr>
            <w:tcW w:w="8047" w:type="dxa"/>
          </w:tcPr>
          <w:p w:rsidR="00D833AC" w:rsidRPr="00DB78EF" w:rsidRDefault="00D833AC" w:rsidP="00D833AC">
            <w:pPr>
              <w:pStyle w:val="2"/>
              <w:tabs>
                <w:tab w:val="left" w:pos="1063"/>
                <w:tab w:val="left" w:pos="4353"/>
                <w:tab w:val="left" w:pos="7925"/>
                <w:tab w:val="left" w:pos="8505"/>
                <w:tab w:val="left" w:pos="8839"/>
                <w:tab w:val="left" w:pos="11758"/>
              </w:tabs>
              <w:spacing w:before="0" w:line="276" w:lineRule="auto"/>
              <w:ind w:right="27" w:firstLine="567"/>
              <w:rPr>
                <w:rFonts w:ascii="Times New Roman" w:hAnsi="Times New Roman" w:cs="Times New Roman"/>
                <w:i/>
                <w:sz w:val="28"/>
                <w:szCs w:val="28"/>
              </w:rPr>
            </w:pPr>
            <w:r w:rsidRPr="00DB78EF">
              <w:rPr>
                <w:rFonts w:ascii="Times New Roman" w:hAnsi="Times New Roman" w:cs="Times New Roman"/>
                <w:noProof/>
                <w:lang w:val="en-US"/>
              </w:rPr>
              <w:drawing>
                <wp:inline distT="0" distB="0" distL="0" distR="0" wp14:anchorId="541BBEFB" wp14:editId="477A893C">
                  <wp:extent cx="4211638" cy="2370857"/>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1675" cy="2370878"/>
                          </a:xfrm>
                          <a:prstGeom prst="rect">
                            <a:avLst/>
                          </a:prstGeom>
                          <a:noFill/>
                          <a:ln>
                            <a:noFill/>
                          </a:ln>
                        </pic:spPr>
                      </pic:pic>
                    </a:graphicData>
                  </a:graphic>
                </wp:inline>
              </w:drawing>
            </w:r>
          </w:p>
        </w:tc>
      </w:tr>
      <w:tr w:rsidR="00D833AC" w:rsidRPr="007C722E" w:rsidTr="00D833AC">
        <w:tc>
          <w:tcPr>
            <w:tcW w:w="8047" w:type="dxa"/>
          </w:tcPr>
          <w:p w:rsidR="00D833AC" w:rsidRPr="007C722E" w:rsidRDefault="00D833AC" w:rsidP="00D833AC">
            <w:pPr>
              <w:pStyle w:val="2"/>
              <w:tabs>
                <w:tab w:val="left" w:pos="1063"/>
                <w:tab w:val="left" w:pos="4353"/>
                <w:tab w:val="left" w:pos="7925"/>
                <w:tab w:val="left" w:pos="8505"/>
                <w:tab w:val="left" w:pos="8839"/>
                <w:tab w:val="left" w:pos="11758"/>
              </w:tabs>
              <w:spacing w:before="0" w:line="276" w:lineRule="auto"/>
              <w:ind w:right="27" w:firstLine="567"/>
              <w:jc w:val="both"/>
              <w:rPr>
                <w:rFonts w:ascii="Times New Roman" w:hAnsi="Times New Roman" w:cs="Times New Roman"/>
                <w:b w:val="0"/>
                <w:color w:val="auto"/>
                <w:sz w:val="28"/>
                <w:szCs w:val="28"/>
              </w:rPr>
            </w:pPr>
            <w:r w:rsidRPr="007C722E">
              <w:rPr>
                <w:rFonts w:ascii="Times New Roman" w:hAnsi="Times New Roman" w:cs="Times New Roman"/>
                <w:b w:val="0"/>
                <w:color w:val="auto"/>
                <w:sz w:val="28"/>
                <w:szCs w:val="28"/>
              </w:rPr>
              <w:t>Рис.1.1 – Подшипники качения</w:t>
            </w:r>
          </w:p>
        </w:tc>
      </w:tr>
    </w:tbl>
    <w:p w:rsidR="00D833AC" w:rsidRPr="007C722E"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7C722E">
        <w:rPr>
          <w:rFonts w:ascii="Times New Roman" w:hAnsi="Times New Roman" w:cs="Times New Roman"/>
          <w:w w:val="85"/>
          <w:sz w:val="28"/>
          <w:szCs w:val="28"/>
        </w:rPr>
        <w:t xml:space="preserve">В качестве первого примера простейших закрывающих технологий можно рассмотреть технологию производства сверхнадежных и практически неизнашиваемых подшипников качения. Срок службы этих подшипников – от 50 до 100 лет. Основой их производства </w:t>
      </w:r>
      <w:r w:rsidRPr="007C722E">
        <w:rPr>
          <w:rFonts w:ascii="Times New Roman" w:hAnsi="Times New Roman" w:cs="Times New Roman"/>
          <w:w w:val="80"/>
          <w:sz w:val="28"/>
          <w:szCs w:val="28"/>
        </w:rPr>
        <w:t>являются гениальное изобретение принципиально новой</w:t>
      </w:r>
      <w:r w:rsidRPr="007C722E">
        <w:rPr>
          <w:rFonts w:ascii="Times New Roman" w:hAnsi="Times New Roman" w:cs="Times New Roman"/>
          <w:sz w:val="28"/>
          <w:szCs w:val="28"/>
        </w:rPr>
        <w:t xml:space="preserve"> </w:t>
      </w:r>
      <w:r w:rsidRPr="007C722E">
        <w:rPr>
          <w:rFonts w:ascii="Times New Roman" w:hAnsi="Times New Roman" w:cs="Times New Roman"/>
          <w:w w:val="80"/>
          <w:sz w:val="28"/>
          <w:szCs w:val="28"/>
        </w:rPr>
        <w:t>конструкции подшипника качения.</w:t>
      </w:r>
    </w:p>
    <w:p w:rsidR="00D833AC" w:rsidRPr="007C722E" w:rsidRDefault="00D833AC" w:rsidP="00D833AC">
      <w:pPr>
        <w:pStyle w:val="2"/>
        <w:tabs>
          <w:tab w:val="left" w:pos="1064"/>
          <w:tab w:val="left" w:pos="8505"/>
        </w:tabs>
        <w:spacing w:before="0" w:line="276" w:lineRule="auto"/>
        <w:ind w:right="27" w:firstLine="567"/>
        <w:jc w:val="both"/>
        <w:rPr>
          <w:rFonts w:ascii="Times New Roman" w:hAnsi="Times New Roman" w:cs="Times New Roman"/>
          <w:i/>
          <w:color w:val="auto"/>
          <w:sz w:val="28"/>
          <w:szCs w:val="28"/>
        </w:rPr>
      </w:pPr>
      <w:r w:rsidRPr="007C722E">
        <w:rPr>
          <w:rFonts w:ascii="Times New Roman" w:hAnsi="Times New Roman" w:cs="Times New Roman"/>
          <w:i/>
          <w:color w:val="auto"/>
          <w:w w:val="80"/>
          <w:sz w:val="28"/>
          <w:szCs w:val="28"/>
        </w:rPr>
        <w:tab/>
        <w:t>Производство</w:t>
      </w:r>
      <w:r w:rsidRPr="007C722E">
        <w:rPr>
          <w:rFonts w:ascii="Times New Roman" w:hAnsi="Times New Roman" w:cs="Times New Roman"/>
          <w:i/>
          <w:color w:val="auto"/>
          <w:spacing w:val="9"/>
          <w:sz w:val="28"/>
          <w:szCs w:val="28"/>
        </w:rPr>
        <w:t xml:space="preserve"> </w:t>
      </w:r>
      <w:r w:rsidRPr="007C722E">
        <w:rPr>
          <w:rFonts w:ascii="Times New Roman" w:hAnsi="Times New Roman" w:cs="Times New Roman"/>
          <w:i/>
          <w:color w:val="auto"/>
          <w:w w:val="80"/>
          <w:sz w:val="28"/>
          <w:szCs w:val="28"/>
        </w:rPr>
        <w:t>диоксида</w:t>
      </w:r>
      <w:r w:rsidRPr="007C722E">
        <w:rPr>
          <w:rFonts w:ascii="Times New Roman" w:hAnsi="Times New Roman" w:cs="Times New Roman"/>
          <w:i/>
          <w:color w:val="auto"/>
          <w:spacing w:val="9"/>
          <w:sz w:val="28"/>
          <w:szCs w:val="28"/>
        </w:rPr>
        <w:t xml:space="preserve"> </w:t>
      </w:r>
      <w:r w:rsidRPr="007C722E">
        <w:rPr>
          <w:rFonts w:ascii="Times New Roman" w:hAnsi="Times New Roman" w:cs="Times New Roman"/>
          <w:i/>
          <w:color w:val="auto"/>
          <w:w w:val="80"/>
          <w:sz w:val="28"/>
          <w:szCs w:val="28"/>
        </w:rPr>
        <w:t>циркония</w:t>
      </w:r>
      <w:r w:rsidRPr="007C722E">
        <w:rPr>
          <w:rFonts w:ascii="Times New Roman" w:hAnsi="Times New Roman" w:cs="Times New Roman"/>
          <w:i/>
          <w:color w:val="auto"/>
          <w:spacing w:val="5"/>
          <w:sz w:val="28"/>
          <w:szCs w:val="28"/>
        </w:rPr>
        <w:t xml:space="preserve"> </w:t>
      </w:r>
      <w:r w:rsidRPr="007C722E">
        <w:rPr>
          <w:rFonts w:ascii="Times New Roman" w:hAnsi="Times New Roman" w:cs="Times New Roman"/>
          <w:i/>
          <w:color w:val="auto"/>
          <w:w w:val="80"/>
          <w:sz w:val="28"/>
          <w:szCs w:val="28"/>
        </w:rPr>
        <w:t>стабилизированного</w:t>
      </w:r>
      <w:r w:rsidRPr="007C722E">
        <w:rPr>
          <w:rFonts w:ascii="Times New Roman" w:hAnsi="Times New Roman" w:cs="Times New Roman"/>
          <w:i/>
          <w:color w:val="auto"/>
          <w:spacing w:val="11"/>
          <w:sz w:val="28"/>
          <w:szCs w:val="28"/>
        </w:rPr>
        <w:t xml:space="preserve"> </w:t>
      </w:r>
      <w:r w:rsidRPr="007C722E">
        <w:rPr>
          <w:rFonts w:ascii="Times New Roman" w:hAnsi="Times New Roman" w:cs="Times New Roman"/>
          <w:i/>
          <w:color w:val="auto"/>
          <w:spacing w:val="-2"/>
          <w:w w:val="80"/>
          <w:sz w:val="28"/>
          <w:szCs w:val="28"/>
        </w:rPr>
        <w:t>иттрием</w:t>
      </w:r>
    </w:p>
    <w:p w:rsidR="00D833AC"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7C722E">
        <w:rPr>
          <w:rFonts w:ascii="Times New Roman" w:hAnsi="Times New Roman" w:cs="Times New Roman"/>
          <w:spacing w:val="-2"/>
          <w:w w:val="90"/>
          <w:sz w:val="28"/>
          <w:szCs w:val="28"/>
        </w:rPr>
        <w:t>В</w:t>
      </w:r>
      <w:r w:rsidRPr="007C722E">
        <w:rPr>
          <w:rFonts w:ascii="Times New Roman" w:hAnsi="Times New Roman" w:cs="Times New Roman"/>
          <w:spacing w:val="-10"/>
          <w:w w:val="90"/>
          <w:sz w:val="28"/>
          <w:szCs w:val="28"/>
        </w:rPr>
        <w:t xml:space="preserve"> </w:t>
      </w:r>
      <w:r w:rsidRPr="007C722E">
        <w:rPr>
          <w:rFonts w:ascii="Times New Roman" w:hAnsi="Times New Roman" w:cs="Times New Roman"/>
          <w:spacing w:val="-2"/>
          <w:w w:val="90"/>
          <w:sz w:val="28"/>
          <w:szCs w:val="28"/>
        </w:rPr>
        <w:t>качестве</w:t>
      </w:r>
      <w:r w:rsidRPr="007C722E">
        <w:rPr>
          <w:rFonts w:ascii="Times New Roman" w:hAnsi="Times New Roman" w:cs="Times New Roman"/>
          <w:spacing w:val="-10"/>
          <w:w w:val="90"/>
          <w:sz w:val="28"/>
          <w:szCs w:val="28"/>
        </w:rPr>
        <w:t xml:space="preserve"> </w:t>
      </w:r>
      <w:r w:rsidRPr="007C722E">
        <w:rPr>
          <w:rFonts w:ascii="Times New Roman" w:hAnsi="Times New Roman" w:cs="Times New Roman"/>
          <w:spacing w:val="-2"/>
          <w:w w:val="90"/>
          <w:sz w:val="28"/>
          <w:szCs w:val="28"/>
        </w:rPr>
        <w:t>второго</w:t>
      </w:r>
      <w:r w:rsidRPr="007C722E">
        <w:rPr>
          <w:rFonts w:ascii="Times New Roman" w:hAnsi="Times New Roman" w:cs="Times New Roman"/>
          <w:spacing w:val="-10"/>
          <w:w w:val="90"/>
          <w:sz w:val="28"/>
          <w:szCs w:val="28"/>
        </w:rPr>
        <w:t xml:space="preserve"> </w:t>
      </w:r>
      <w:r w:rsidRPr="007C722E">
        <w:rPr>
          <w:rFonts w:ascii="Times New Roman" w:hAnsi="Times New Roman" w:cs="Times New Roman"/>
          <w:spacing w:val="-2"/>
          <w:w w:val="90"/>
          <w:sz w:val="28"/>
          <w:szCs w:val="28"/>
        </w:rPr>
        <w:t>примера</w:t>
      </w:r>
      <w:r w:rsidRPr="007C722E">
        <w:rPr>
          <w:rFonts w:ascii="Times New Roman" w:hAnsi="Times New Roman" w:cs="Times New Roman"/>
          <w:spacing w:val="-11"/>
          <w:w w:val="90"/>
          <w:sz w:val="28"/>
          <w:szCs w:val="28"/>
        </w:rPr>
        <w:t xml:space="preserve"> </w:t>
      </w:r>
      <w:r w:rsidRPr="007C722E">
        <w:rPr>
          <w:rFonts w:ascii="Times New Roman" w:hAnsi="Times New Roman" w:cs="Times New Roman"/>
          <w:spacing w:val="-2"/>
          <w:w w:val="90"/>
          <w:sz w:val="28"/>
          <w:szCs w:val="28"/>
        </w:rPr>
        <w:t>-</w:t>
      </w:r>
      <w:r w:rsidRPr="007C722E">
        <w:rPr>
          <w:rFonts w:ascii="Times New Roman" w:hAnsi="Times New Roman" w:cs="Times New Roman"/>
          <w:spacing w:val="-10"/>
          <w:w w:val="90"/>
          <w:sz w:val="28"/>
          <w:szCs w:val="28"/>
        </w:rPr>
        <w:t xml:space="preserve"> </w:t>
      </w:r>
      <w:r w:rsidRPr="007C722E">
        <w:rPr>
          <w:rFonts w:ascii="Times New Roman" w:hAnsi="Times New Roman" w:cs="Times New Roman"/>
          <w:spacing w:val="-2"/>
          <w:w w:val="90"/>
          <w:sz w:val="28"/>
          <w:szCs w:val="28"/>
        </w:rPr>
        <w:t>технологию</w:t>
      </w:r>
      <w:r w:rsidRPr="007C722E">
        <w:rPr>
          <w:rFonts w:ascii="Times New Roman" w:hAnsi="Times New Roman" w:cs="Times New Roman"/>
          <w:spacing w:val="-11"/>
          <w:w w:val="90"/>
          <w:sz w:val="28"/>
          <w:szCs w:val="28"/>
        </w:rPr>
        <w:t xml:space="preserve"> </w:t>
      </w:r>
      <w:r w:rsidRPr="007C722E">
        <w:rPr>
          <w:rFonts w:ascii="Times New Roman" w:hAnsi="Times New Roman" w:cs="Times New Roman"/>
          <w:spacing w:val="-2"/>
          <w:w w:val="90"/>
          <w:sz w:val="28"/>
          <w:szCs w:val="28"/>
        </w:rPr>
        <w:t>производства</w:t>
      </w:r>
      <w:r w:rsidRPr="007C722E">
        <w:rPr>
          <w:rFonts w:ascii="Times New Roman" w:hAnsi="Times New Roman" w:cs="Times New Roman"/>
          <w:spacing w:val="-10"/>
          <w:w w:val="90"/>
          <w:sz w:val="28"/>
          <w:szCs w:val="28"/>
        </w:rPr>
        <w:t xml:space="preserve"> </w:t>
      </w:r>
      <w:r w:rsidRPr="007C722E">
        <w:rPr>
          <w:rFonts w:ascii="Times New Roman" w:hAnsi="Times New Roman" w:cs="Times New Roman"/>
          <w:spacing w:val="-2"/>
          <w:w w:val="90"/>
          <w:sz w:val="28"/>
          <w:szCs w:val="28"/>
        </w:rPr>
        <w:t>сверхтвердого</w:t>
      </w:r>
      <w:r w:rsidRPr="007C722E">
        <w:rPr>
          <w:rFonts w:ascii="Times New Roman" w:hAnsi="Times New Roman" w:cs="Times New Roman"/>
          <w:spacing w:val="-10"/>
          <w:w w:val="90"/>
          <w:sz w:val="28"/>
          <w:szCs w:val="28"/>
        </w:rPr>
        <w:t xml:space="preserve"> </w:t>
      </w:r>
      <w:r w:rsidRPr="00DB78EF">
        <w:rPr>
          <w:rFonts w:ascii="Times New Roman" w:hAnsi="Times New Roman" w:cs="Times New Roman"/>
          <w:spacing w:val="-2"/>
          <w:w w:val="90"/>
          <w:sz w:val="28"/>
          <w:szCs w:val="28"/>
        </w:rPr>
        <w:t xml:space="preserve">композитного </w:t>
      </w:r>
      <w:r w:rsidRPr="00DB78EF">
        <w:rPr>
          <w:rFonts w:ascii="Times New Roman" w:hAnsi="Times New Roman" w:cs="Times New Roman"/>
          <w:w w:val="90"/>
          <w:sz w:val="28"/>
          <w:szCs w:val="28"/>
        </w:rPr>
        <w:t>материала – диоксида циркония стабилизированного иттрием. Учитывая, что новый материал</w:t>
      </w:r>
      <w:r w:rsidRPr="00DB78EF">
        <w:rPr>
          <w:rFonts w:ascii="Times New Roman" w:hAnsi="Times New Roman" w:cs="Times New Roman"/>
          <w:spacing w:val="-7"/>
          <w:w w:val="90"/>
          <w:sz w:val="28"/>
          <w:szCs w:val="28"/>
        </w:rPr>
        <w:t xml:space="preserve"> </w:t>
      </w:r>
      <w:r w:rsidRPr="00DB78EF">
        <w:rPr>
          <w:rFonts w:ascii="Times New Roman" w:hAnsi="Times New Roman" w:cs="Times New Roman"/>
          <w:w w:val="90"/>
          <w:sz w:val="28"/>
          <w:szCs w:val="28"/>
        </w:rPr>
        <w:t>из</w:t>
      </w:r>
      <w:r w:rsidRPr="00DB78EF">
        <w:rPr>
          <w:rFonts w:ascii="Times New Roman" w:hAnsi="Times New Roman" w:cs="Times New Roman"/>
          <w:spacing w:val="-6"/>
          <w:w w:val="90"/>
          <w:sz w:val="28"/>
          <w:szCs w:val="28"/>
        </w:rPr>
        <w:t xml:space="preserve"> </w:t>
      </w:r>
      <w:r w:rsidRPr="00DB78EF">
        <w:rPr>
          <w:rFonts w:ascii="Times New Roman" w:hAnsi="Times New Roman" w:cs="Times New Roman"/>
          <w:w w:val="90"/>
          <w:sz w:val="28"/>
          <w:szCs w:val="28"/>
        </w:rPr>
        <w:t>графеновых</w:t>
      </w:r>
      <w:r w:rsidRPr="00DB78EF">
        <w:rPr>
          <w:rFonts w:ascii="Times New Roman" w:hAnsi="Times New Roman" w:cs="Times New Roman"/>
          <w:spacing w:val="-7"/>
          <w:w w:val="90"/>
          <w:sz w:val="28"/>
          <w:szCs w:val="28"/>
        </w:rPr>
        <w:t xml:space="preserve"> </w:t>
      </w:r>
      <w:r w:rsidRPr="00DB78EF">
        <w:rPr>
          <w:rFonts w:ascii="Times New Roman" w:hAnsi="Times New Roman" w:cs="Times New Roman"/>
          <w:w w:val="90"/>
          <w:sz w:val="28"/>
          <w:szCs w:val="28"/>
        </w:rPr>
        <w:t>нанотрубок</w:t>
      </w:r>
      <w:r w:rsidRPr="00DB78EF">
        <w:rPr>
          <w:rFonts w:ascii="Times New Roman" w:hAnsi="Times New Roman" w:cs="Times New Roman"/>
          <w:spacing w:val="-5"/>
          <w:w w:val="90"/>
          <w:sz w:val="28"/>
          <w:szCs w:val="28"/>
        </w:rPr>
        <w:t xml:space="preserve"> </w:t>
      </w:r>
      <w:r w:rsidRPr="00DB78EF">
        <w:rPr>
          <w:rFonts w:ascii="Times New Roman" w:hAnsi="Times New Roman" w:cs="Times New Roman"/>
          <w:w w:val="90"/>
          <w:sz w:val="28"/>
          <w:szCs w:val="28"/>
        </w:rPr>
        <w:t>еще</w:t>
      </w:r>
      <w:r w:rsidRPr="00DB78EF">
        <w:rPr>
          <w:rFonts w:ascii="Times New Roman" w:hAnsi="Times New Roman" w:cs="Times New Roman"/>
          <w:spacing w:val="-7"/>
          <w:w w:val="90"/>
          <w:sz w:val="28"/>
          <w:szCs w:val="28"/>
        </w:rPr>
        <w:t xml:space="preserve"> </w:t>
      </w:r>
      <w:r w:rsidRPr="00DB78EF">
        <w:rPr>
          <w:rFonts w:ascii="Times New Roman" w:hAnsi="Times New Roman" w:cs="Times New Roman"/>
          <w:w w:val="90"/>
          <w:sz w:val="28"/>
          <w:szCs w:val="28"/>
        </w:rPr>
        <w:t>не</w:t>
      </w:r>
      <w:r w:rsidRPr="00DB78EF">
        <w:rPr>
          <w:rFonts w:ascii="Times New Roman" w:hAnsi="Times New Roman" w:cs="Times New Roman"/>
          <w:spacing w:val="-7"/>
          <w:w w:val="90"/>
          <w:sz w:val="28"/>
          <w:szCs w:val="28"/>
        </w:rPr>
        <w:t xml:space="preserve"> </w:t>
      </w:r>
      <w:r w:rsidRPr="00DB78EF">
        <w:rPr>
          <w:rFonts w:ascii="Times New Roman" w:hAnsi="Times New Roman" w:cs="Times New Roman"/>
          <w:w w:val="90"/>
          <w:sz w:val="28"/>
          <w:szCs w:val="28"/>
        </w:rPr>
        <w:t>доступен</w:t>
      </w:r>
      <w:r w:rsidRPr="00DB78EF">
        <w:rPr>
          <w:rFonts w:ascii="Times New Roman" w:hAnsi="Times New Roman" w:cs="Times New Roman"/>
          <w:spacing w:val="-7"/>
          <w:w w:val="90"/>
          <w:sz w:val="28"/>
          <w:szCs w:val="28"/>
        </w:rPr>
        <w:t xml:space="preserve"> </w:t>
      </w:r>
      <w:r w:rsidRPr="00DB78EF">
        <w:rPr>
          <w:rFonts w:ascii="Times New Roman" w:hAnsi="Times New Roman" w:cs="Times New Roman"/>
          <w:w w:val="90"/>
          <w:sz w:val="28"/>
          <w:szCs w:val="28"/>
        </w:rPr>
        <w:t>для</w:t>
      </w:r>
      <w:r w:rsidRPr="00DB78EF">
        <w:rPr>
          <w:rFonts w:ascii="Times New Roman" w:hAnsi="Times New Roman" w:cs="Times New Roman"/>
          <w:spacing w:val="-6"/>
          <w:w w:val="90"/>
          <w:sz w:val="28"/>
          <w:szCs w:val="28"/>
        </w:rPr>
        <w:t xml:space="preserve"> </w:t>
      </w:r>
      <w:r w:rsidRPr="00DB78EF">
        <w:rPr>
          <w:rFonts w:ascii="Times New Roman" w:hAnsi="Times New Roman" w:cs="Times New Roman"/>
          <w:w w:val="90"/>
          <w:sz w:val="28"/>
          <w:szCs w:val="28"/>
        </w:rPr>
        <w:t>массового</w:t>
      </w:r>
      <w:r w:rsidRPr="00DB78EF">
        <w:rPr>
          <w:rFonts w:ascii="Times New Roman" w:hAnsi="Times New Roman" w:cs="Times New Roman"/>
          <w:spacing w:val="-6"/>
          <w:w w:val="90"/>
          <w:sz w:val="28"/>
          <w:szCs w:val="28"/>
        </w:rPr>
        <w:t xml:space="preserve"> </w:t>
      </w:r>
      <w:r w:rsidRPr="00DB78EF">
        <w:rPr>
          <w:rFonts w:ascii="Times New Roman" w:hAnsi="Times New Roman" w:cs="Times New Roman"/>
          <w:w w:val="90"/>
          <w:sz w:val="28"/>
          <w:szCs w:val="28"/>
        </w:rPr>
        <w:t xml:space="preserve">производства, </w:t>
      </w:r>
      <w:r w:rsidRPr="00DB78EF">
        <w:rPr>
          <w:rFonts w:ascii="Times New Roman" w:hAnsi="Times New Roman" w:cs="Times New Roman"/>
          <w:w w:val="80"/>
          <w:sz w:val="28"/>
          <w:szCs w:val="28"/>
        </w:rPr>
        <w:t>диоксид циркония, стабилизированный иттрием – это самый твердый в мире материал. Он производится с</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атомарной</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точностью, что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обуславливает</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широкий спектр</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его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применения.</w:t>
      </w:r>
    </w:p>
    <w:p w:rsidR="006D160C" w:rsidRDefault="006D160C" w:rsidP="00D833AC">
      <w:pPr>
        <w:pStyle w:val="ab"/>
        <w:tabs>
          <w:tab w:val="left" w:pos="8505"/>
        </w:tabs>
        <w:spacing w:line="276" w:lineRule="auto"/>
        <w:ind w:right="27" w:firstLine="567"/>
        <w:jc w:val="both"/>
        <w:rPr>
          <w:rFonts w:ascii="Times New Roman" w:hAnsi="Times New Roman" w:cs="Times New Roman"/>
          <w:w w:val="80"/>
          <w:sz w:val="28"/>
          <w:szCs w:val="28"/>
        </w:rPr>
      </w:pPr>
    </w:p>
    <w:p w:rsidR="006D160C" w:rsidRPr="007C722E" w:rsidRDefault="006D160C" w:rsidP="006D160C">
      <w:pPr>
        <w:pStyle w:val="2"/>
        <w:tabs>
          <w:tab w:val="left" w:pos="1628"/>
          <w:tab w:val="left" w:pos="8505"/>
        </w:tabs>
        <w:spacing w:before="0" w:line="276" w:lineRule="auto"/>
        <w:ind w:right="27" w:firstLine="567"/>
        <w:jc w:val="center"/>
        <w:rPr>
          <w:rFonts w:ascii="Times New Roman" w:hAnsi="Times New Roman" w:cs="Times New Roman"/>
          <w:i/>
          <w:color w:val="auto"/>
          <w:spacing w:val="-2"/>
          <w:w w:val="80"/>
          <w:sz w:val="28"/>
          <w:szCs w:val="28"/>
        </w:rPr>
      </w:pPr>
      <w:r w:rsidRPr="007C722E">
        <w:rPr>
          <w:rFonts w:ascii="Times New Roman" w:hAnsi="Times New Roman" w:cs="Times New Roman"/>
          <w:i/>
          <w:color w:val="auto"/>
          <w:w w:val="80"/>
          <w:sz w:val="28"/>
          <w:szCs w:val="28"/>
        </w:rPr>
        <w:t>Строительство</w:t>
      </w:r>
      <w:r w:rsidRPr="007C722E">
        <w:rPr>
          <w:rFonts w:ascii="Times New Roman" w:hAnsi="Times New Roman" w:cs="Times New Roman"/>
          <w:i/>
          <w:color w:val="auto"/>
          <w:spacing w:val="14"/>
          <w:sz w:val="28"/>
          <w:szCs w:val="28"/>
        </w:rPr>
        <w:t xml:space="preserve"> </w:t>
      </w:r>
      <w:r w:rsidRPr="007C722E">
        <w:rPr>
          <w:rFonts w:ascii="Times New Roman" w:hAnsi="Times New Roman" w:cs="Times New Roman"/>
          <w:i/>
          <w:color w:val="auto"/>
          <w:w w:val="80"/>
          <w:sz w:val="28"/>
          <w:szCs w:val="28"/>
        </w:rPr>
        <w:t>подземных</w:t>
      </w:r>
      <w:r w:rsidRPr="007C722E">
        <w:rPr>
          <w:rFonts w:ascii="Times New Roman" w:hAnsi="Times New Roman" w:cs="Times New Roman"/>
          <w:i/>
          <w:color w:val="auto"/>
          <w:spacing w:val="1"/>
          <w:sz w:val="28"/>
          <w:szCs w:val="28"/>
        </w:rPr>
        <w:t xml:space="preserve"> </w:t>
      </w:r>
      <w:r w:rsidRPr="007C722E">
        <w:rPr>
          <w:rFonts w:ascii="Times New Roman" w:hAnsi="Times New Roman" w:cs="Times New Roman"/>
          <w:i/>
          <w:color w:val="auto"/>
          <w:w w:val="80"/>
          <w:sz w:val="28"/>
          <w:szCs w:val="28"/>
        </w:rPr>
        <w:t>магистралей</w:t>
      </w:r>
      <w:r w:rsidRPr="007C722E">
        <w:rPr>
          <w:rFonts w:ascii="Times New Roman" w:hAnsi="Times New Roman" w:cs="Times New Roman"/>
          <w:i/>
          <w:color w:val="auto"/>
          <w:spacing w:val="8"/>
          <w:sz w:val="28"/>
          <w:szCs w:val="28"/>
        </w:rPr>
        <w:t xml:space="preserve"> </w:t>
      </w:r>
      <w:r w:rsidRPr="007C722E">
        <w:rPr>
          <w:rFonts w:ascii="Times New Roman" w:hAnsi="Times New Roman" w:cs="Times New Roman"/>
          <w:i/>
          <w:color w:val="auto"/>
          <w:w w:val="80"/>
          <w:sz w:val="28"/>
          <w:szCs w:val="28"/>
        </w:rPr>
        <w:t>по</w:t>
      </w:r>
      <w:r w:rsidRPr="007C722E">
        <w:rPr>
          <w:rFonts w:ascii="Times New Roman" w:hAnsi="Times New Roman" w:cs="Times New Roman"/>
          <w:i/>
          <w:color w:val="auto"/>
          <w:spacing w:val="1"/>
          <w:sz w:val="28"/>
          <w:szCs w:val="28"/>
        </w:rPr>
        <w:t xml:space="preserve"> </w:t>
      </w:r>
      <w:r w:rsidRPr="007C722E">
        <w:rPr>
          <w:rFonts w:ascii="Times New Roman" w:hAnsi="Times New Roman" w:cs="Times New Roman"/>
          <w:i/>
          <w:color w:val="auto"/>
          <w:w w:val="80"/>
          <w:sz w:val="28"/>
          <w:szCs w:val="28"/>
        </w:rPr>
        <w:t>технологии</w:t>
      </w:r>
      <w:r w:rsidRPr="007C722E">
        <w:rPr>
          <w:rFonts w:ascii="Times New Roman" w:hAnsi="Times New Roman" w:cs="Times New Roman"/>
          <w:i/>
          <w:color w:val="auto"/>
          <w:spacing w:val="3"/>
          <w:sz w:val="28"/>
          <w:szCs w:val="28"/>
        </w:rPr>
        <w:t xml:space="preserve"> </w:t>
      </w:r>
      <w:r w:rsidRPr="007C722E">
        <w:rPr>
          <w:rFonts w:ascii="Times New Roman" w:hAnsi="Times New Roman" w:cs="Times New Roman"/>
          <w:i/>
          <w:color w:val="auto"/>
          <w:spacing w:val="-2"/>
          <w:w w:val="80"/>
          <w:sz w:val="28"/>
          <w:szCs w:val="28"/>
        </w:rPr>
        <w:t>Hyperloop</w:t>
      </w:r>
    </w:p>
    <w:p w:rsidR="006D160C" w:rsidRPr="00DB78EF" w:rsidRDefault="006D160C" w:rsidP="006D160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w w:val="90"/>
          <w:sz w:val="28"/>
          <w:szCs w:val="28"/>
        </w:rPr>
        <w:t>В настоящее время имеются все необходимые технологии для строительства подземных</w:t>
      </w:r>
      <w:r w:rsidRPr="00DB78EF">
        <w:rPr>
          <w:rFonts w:ascii="Times New Roman" w:hAnsi="Times New Roman" w:cs="Times New Roman"/>
          <w:spacing w:val="-6"/>
          <w:w w:val="90"/>
          <w:sz w:val="28"/>
          <w:szCs w:val="28"/>
        </w:rPr>
        <w:t xml:space="preserve"> </w:t>
      </w:r>
      <w:r w:rsidRPr="00DB78EF">
        <w:rPr>
          <w:rFonts w:ascii="Times New Roman" w:hAnsi="Times New Roman" w:cs="Times New Roman"/>
          <w:w w:val="90"/>
          <w:sz w:val="28"/>
          <w:szCs w:val="28"/>
        </w:rPr>
        <w:t>транспортных</w:t>
      </w:r>
      <w:r w:rsidRPr="00DB78EF">
        <w:rPr>
          <w:rFonts w:ascii="Times New Roman" w:hAnsi="Times New Roman" w:cs="Times New Roman"/>
          <w:spacing w:val="-7"/>
          <w:w w:val="90"/>
          <w:sz w:val="28"/>
          <w:szCs w:val="28"/>
        </w:rPr>
        <w:t xml:space="preserve"> </w:t>
      </w:r>
      <w:r w:rsidRPr="00DB78EF">
        <w:rPr>
          <w:rFonts w:ascii="Times New Roman" w:hAnsi="Times New Roman" w:cs="Times New Roman"/>
          <w:w w:val="90"/>
          <w:sz w:val="28"/>
          <w:szCs w:val="28"/>
        </w:rPr>
        <w:t>суперскоростных</w:t>
      </w:r>
      <w:r w:rsidRPr="00DB78EF">
        <w:rPr>
          <w:rFonts w:ascii="Times New Roman" w:hAnsi="Times New Roman" w:cs="Times New Roman"/>
          <w:spacing w:val="-7"/>
          <w:w w:val="90"/>
          <w:sz w:val="28"/>
          <w:szCs w:val="28"/>
        </w:rPr>
        <w:t xml:space="preserve"> </w:t>
      </w:r>
      <w:r w:rsidRPr="00DB78EF">
        <w:rPr>
          <w:rFonts w:ascii="Times New Roman" w:hAnsi="Times New Roman" w:cs="Times New Roman"/>
          <w:w w:val="90"/>
          <w:sz w:val="28"/>
          <w:szCs w:val="28"/>
        </w:rPr>
        <w:t>магистралей.</w:t>
      </w:r>
      <w:r w:rsidRPr="00DB78EF">
        <w:rPr>
          <w:rFonts w:ascii="Times New Roman" w:hAnsi="Times New Roman" w:cs="Times New Roman"/>
          <w:spacing w:val="-7"/>
          <w:w w:val="90"/>
          <w:sz w:val="28"/>
          <w:szCs w:val="28"/>
        </w:rPr>
        <w:t xml:space="preserve"> </w:t>
      </w:r>
      <w:r w:rsidRPr="00DB78EF">
        <w:rPr>
          <w:rFonts w:ascii="Times New Roman" w:hAnsi="Times New Roman" w:cs="Times New Roman"/>
          <w:w w:val="90"/>
          <w:sz w:val="28"/>
          <w:szCs w:val="28"/>
        </w:rPr>
        <w:t>Принцип</w:t>
      </w:r>
      <w:r w:rsidRPr="00DB78EF">
        <w:rPr>
          <w:rFonts w:ascii="Times New Roman" w:hAnsi="Times New Roman" w:cs="Times New Roman"/>
          <w:spacing w:val="-8"/>
          <w:w w:val="90"/>
          <w:sz w:val="28"/>
          <w:szCs w:val="28"/>
        </w:rPr>
        <w:t xml:space="preserve"> </w:t>
      </w:r>
      <w:r w:rsidRPr="00DB78EF">
        <w:rPr>
          <w:rFonts w:ascii="Times New Roman" w:hAnsi="Times New Roman" w:cs="Times New Roman"/>
          <w:w w:val="90"/>
          <w:sz w:val="28"/>
          <w:szCs w:val="28"/>
        </w:rPr>
        <w:t>действия</w:t>
      </w:r>
      <w:r w:rsidRPr="00DB78EF">
        <w:rPr>
          <w:rFonts w:ascii="Times New Roman" w:hAnsi="Times New Roman" w:cs="Times New Roman"/>
          <w:spacing w:val="-7"/>
          <w:w w:val="90"/>
          <w:sz w:val="28"/>
          <w:szCs w:val="28"/>
        </w:rPr>
        <w:t xml:space="preserve"> </w:t>
      </w:r>
      <w:r w:rsidRPr="00DB78EF">
        <w:rPr>
          <w:rFonts w:ascii="Times New Roman" w:hAnsi="Times New Roman" w:cs="Times New Roman"/>
          <w:w w:val="90"/>
          <w:sz w:val="28"/>
          <w:szCs w:val="28"/>
        </w:rPr>
        <w:t xml:space="preserve">этих </w:t>
      </w:r>
      <w:r w:rsidRPr="00DB78EF">
        <w:rPr>
          <w:rFonts w:ascii="Times New Roman" w:hAnsi="Times New Roman" w:cs="Times New Roman"/>
          <w:w w:val="80"/>
          <w:sz w:val="28"/>
          <w:szCs w:val="28"/>
        </w:rPr>
        <w:t xml:space="preserve">магистралей предельно прост: подземный поезд движется в специальном тоннеле, при </w:t>
      </w:r>
      <w:r w:rsidRPr="00DB78EF">
        <w:rPr>
          <w:rFonts w:ascii="Times New Roman" w:hAnsi="Times New Roman" w:cs="Times New Roman"/>
          <w:w w:val="85"/>
          <w:sz w:val="28"/>
          <w:szCs w:val="28"/>
        </w:rPr>
        <w:t>этом</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воздух</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впереди</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поезда</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откачивается</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то</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есть,</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создается</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почти</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вакуум,</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а</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 xml:space="preserve">позади </w:t>
      </w:r>
      <w:r w:rsidRPr="00DB78EF">
        <w:rPr>
          <w:rFonts w:ascii="Times New Roman" w:hAnsi="Times New Roman" w:cs="Times New Roman"/>
          <w:spacing w:val="-2"/>
          <w:w w:val="90"/>
          <w:sz w:val="28"/>
          <w:szCs w:val="28"/>
        </w:rPr>
        <w:t>поезда</w:t>
      </w:r>
      <w:r w:rsidRPr="00DB78EF">
        <w:rPr>
          <w:rFonts w:ascii="Times New Roman" w:hAnsi="Times New Roman" w:cs="Times New Roman"/>
          <w:spacing w:val="-11"/>
          <w:w w:val="90"/>
          <w:sz w:val="28"/>
          <w:szCs w:val="28"/>
        </w:rPr>
        <w:t xml:space="preserve"> </w:t>
      </w:r>
      <w:r w:rsidRPr="00DB78EF">
        <w:rPr>
          <w:rFonts w:ascii="Times New Roman" w:hAnsi="Times New Roman" w:cs="Times New Roman"/>
          <w:spacing w:val="-2"/>
          <w:w w:val="90"/>
          <w:sz w:val="28"/>
          <w:szCs w:val="28"/>
        </w:rPr>
        <w:t>создается</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spacing w:val="-2"/>
          <w:w w:val="90"/>
          <w:sz w:val="28"/>
          <w:szCs w:val="28"/>
        </w:rPr>
        <w:t>высокое</w:t>
      </w:r>
      <w:r w:rsidRPr="00DB78EF">
        <w:rPr>
          <w:rFonts w:ascii="Times New Roman" w:hAnsi="Times New Roman" w:cs="Times New Roman"/>
          <w:spacing w:val="-11"/>
          <w:w w:val="90"/>
          <w:sz w:val="28"/>
          <w:szCs w:val="28"/>
        </w:rPr>
        <w:t xml:space="preserve"> </w:t>
      </w:r>
      <w:r w:rsidRPr="00DB78EF">
        <w:rPr>
          <w:rFonts w:ascii="Times New Roman" w:hAnsi="Times New Roman" w:cs="Times New Roman"/>
          <w:spacing w:val="-2"/>
          <w:w w:val="90"/>
          <w:sz w:val="28"/>
          <w:szCs w:val="28"/>
        </w:rPr>
        <w:t>давление,</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spacing w:val="-2"/>
          <w:w w:val="90"/>
          <w:sz w:val="28"/>
          <w:szCs w:val="28"/>
        </w:rPr>
        <w:t>что</w:t>
      </w:r>
      <w:r w:rsidRPr="00DB78EF">
        <w:rPr>
          <w:rFonts w:ascii="Times New Roman" w:hAnsi="Times New Roman" w:cs="Times New Roman"/>
          <w:spacing w:val="-11"/>
          <w:w w:val="90"/>
          <w:sz w:val="28"/>
          <w:szCs w:val="28"/>
        </w:rPr>
        <w:t xml:space="preserve"> </w:t>
      </w:r>
      <w:r w:rsidRPr="00DB78EF">
        <w:rPr>
          <w:rFonts w:ascii="Times New Roman" w:hAnsi="Times New Roman" w:cs="Times New Roman"/>
          <w:spacing w:val="-2"/>
          <w:w w:val="90"/>
          <w:sz w:val="28"/>
          <w:szCs w:val="28"/>
        </w:rPr>
        <w:t>и</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spacing w:val="-2"/>
          <w:w w:val="90"/>
          <w:sz w:val="28"/>
          <w:szCs w:val="28"/>
        </w:rPr>
        <w:t>толкает</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spacing w:val="-2"/>
          <w:w w:val="90"/>
          <w:sz w:val="28"/>
          <w:szCs w:val="28"/>
        </w:rPr>
        <w:t>поезд</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spacing w:val="-2"/>
          <w:w w:val="90"/>
          <w:sz w:val="28"/>
          <w:szCs w:val="28"/>
        </w:rPr>
        <w:t>вперед.</w:t>
      </w:r>
      <w:r w:rsidRPr="00DB78EF">
        <w:rPr>
          <w:rFonts w:ascii="Times New Roman" w:hAnsi="Times New Roman" w:cs="Times New Roman"/>
          <w:spacing w:val="-11"/>
          <w:w w:val="90"/>
          <w:sz w:val="28"/>
          <w:szCs w:val="28"/>
        </w:rPr>
        <w:t xml:space="preserve"> </w:t>
      </w:r>
      <w:r w:rsidRPr="00DB78EF">
        <w:rPr>
          <w:rFonts w:ascii="Times New Roman" w:hAnsi="Times New Roman" w:cs="Times New Roman"/>
          <w:spacing w:val="-2"/>
          <w:w w:val="90"/>
          <w:sz w:val="28"/>
          <w:szCs w:val="28"/>
        </w:rPr>
        <w:t xml:space="preserve">Проектируемая </w:t>
      </w:r>
      <w:r w:rsidRPr="00DB78EF">
        <w:rPr>
          <w:rFonts w:ascii="Times New Roman" w:hAnsi="Times New Roman" w:cs="Times New Roman"/>
          <w:w w:val="80"/>
          <w:sz w:val="28"/>
          <w:szCs w:val="28"/>
        </w:rPr>
        <w:t>скорость подземных поездов – 1200 км/час. При этом</w:t>
      </w:r>
      <w:proofErr w:type="gramStart"/>
      <w:r w:rsidRPr="00DB78EF">
        <w:rPr>
          <w:rFonts w:ascii="Times New Roman" w:hAnsi="Times New Roman" w:cs="Times New Roman"/>
          <w:w w:val="80"/>
          <w:sz w:val="28"/>
          <w:szCs w:val="28"/>
        </w:rPr>
        <w:t>,</w:t>
      </w:r>
      <w:proofErr w:type="gramEnd"/>
      <w:r w:rsidRPr="00DB78EF">
        <w:rPr>
          <w:rFonts w:ascii="Times New Roman" w:hAnsi="Times New Roman" w:cs="Times New Roman"/>
          <w:w w:val="80"/>
          <w:sz w:val="28"/>
          <w:szCs w:val="28"/>
        </w:rPr>
        <w:t xml:space="preserve"> из-за инновационного принципа </w:t>
      </w:r>
      <w:r w:rsidRPr="00DB78EF">
        <w:rPr>
          <w:rFonts w:ascii="Times New Roman" w:hAnsi="Times New Roman" w:cs="Times New Roman"/>
          <w:w w:val="85"/>
          <w:sz w:val="28"/>
          <w:szCs w:val="28"/>
        </w:rPr>
        <w:t>движения,</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расход</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энергии</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на</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100</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км</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будет</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минимальным</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меньше,</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чем</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у</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 xml:space="preserve">какого-либо </w:t>
      </w:r>
      <w:r w:rsidRPr="00DB78EF">
        <w:rPr>
          <w:rFonts w:ascii="Times New Roman" w:hAnsi="Times New Roman" w:cs="Times New Roman"/>
          <w:w w:val="80"/>
          <w:sz w:val="28"/>
          <w:szCs w:val="28"/>
        </w:rPr>
        <w:t>из имеющихся в настоящее время видов транспорта. Это закрывающая технология, так как конкуренция этому виду транспорта будет нереализуема</w:t>
      </w:r>
      <w:r w:rsidRPr="00DB78EF">
        <w:rPr>
          <w:rFonts w:ascii="Times New Roman" w:hAnsi="Times New Roman" w:cs="Times New Roman"/>
          <w:spacing w:val="80"/>
          <w:sz w:val="28"/>
          <w:szCs w:val="28"/>
        </w:rPr>
        <w:t xml:space="preserve"> </w:t>
      </w:r>
      <w:r w:rsidRPr="00DB78EF">
        <w:rPr>
          <w:rFonts w:ascii="Times New Roman" w:hAnsi="Times New Roman" w:cs="Times New Roman"/>
          <w:w w:val="80"/>
          <w:sz w:val="28"/>
          <w:szCs w:val="28"/>
        </w:rPr>
        <w:t>в течение десятков лет (рис.1.2).</w:t>
      </w:r>
    </w:p>
    <w:p w:rsidR="006D160C" w:rsidRPr="00DB78EF" w:rsidRDefault="006D160C" w:rsidP="00D833AC">
      <w:pPr>
        <w:pStyle w:val="ab"/>
        <w:tabs>
          <w:tab w:val="left" w:pos="8505"/>
        </w:tabs>
        <w:spacing w:line="276" w:lineRule="auto"/>
        <w:ind w:right="27" w:firstLine="567"/>
        <w:jc w:val="both"/>
        <w:rPr>
          <w:rFonts w:ascii="Times New Roman" w:hAnsi="Times New Roman" w:cs="Times New Roman"/>
          <w:sz w:val="28"/>
          <w:szCs w:val="28"/>
        </w:rPr>
      </w:pPr>
    </w:p>
    <w:p w:rsidR="00D833AC" w:rsidRPr="007C722E" w:rsidRDefault="00D833AC" w:rsidP="00D833AC">
      <w:pPr>
        <w:pStyle w:val="2"/>
        <w:tabs>
          <w:tab w:val="left" w:pos="1628"/>
          <w:tab w:val="left" w:pos="8505"/>
        </w:tabs>
        <w:spacing w:before="0" w:line="276" w:lineRule="auto"/>
        <w:ind w:right="27" w:firstLine="567"/>
        <w:jc w:val="both"/>
        <w:rPr>
          <w:rFonts w:ascii="Times New Roman" w:hAnsi="Times New Roman" w:cs="Times New Roman"/>
          <w:i/>
          <w:color w:val="auto"/>
          <w:spacing w:val="-2"/>
          <w:w w:val="80"/>
          <w:sz w:val="28"/>
          <w:szCs w:val="28"/>
        </w:rPr>
      </w:pPr>
    </w:p>
    <w:tbl>
      <w:tblPr>
        <w:tblW w:w="0" w:type="auto"/>
        <w:jc w:val="center"/>
        <w:tblInd w:w="1275" w:type="dxa"/>
        <w:tblLayout w:type="fixed"/>
        <w:tblLook w:val="04A0" w:firstRow="1" w:lastRow="0" w:firstColumn="1" w:lastColumn="0" w:noHBand="0" w:noVBand="1"/>
      </w:tblPr>
      <w:tblGrid>
        <w:gridCol w:w="8331"/>
      </w:tblGrid>
      <w:tr w:rsidR="00D833AC" w:rsidRPr="00DB78EF" w:rsidTr="00D833AC">
        <w:trPr>
          <w:jc w:val="center"/>
        </w:trPr>
        <w:tc>
          <w:tcPr>
            <w:tcW w:w="8331" w:type="dxa"/>
          </w:tcPr>
          <w:p w:rsidR="00D833AC" w:rsidRPr="00DB78EF" w:rsidRDefault="00D833AC" w:rsidP="00D833AC">
            <w:pPr>
              <w:pStyle w:val="2"/>
              <w:tabs>
                <w:tab w:val="left" w:pos="1628"/>
                <w:tab w:val="left" w:pos="8505"/>
              </w:tabs>
              <w:spacing w:before="0" w:line="276" w:lineRule="auto"/>
              <w:ind w:right="27" w:firstLine="567"/>
              <w:jc w:val="both"/>
              <w:rPr>
                <w:rFonts w:ascii="Times New Roman" w:hAnsi="Times New Roman" w:cs="Times New Roman"/>
                <w:b w:val="0"/>
                <w:i/>
                <w:sz w:val="28"/>
                <w:szCs w:val="28"/>
              </w:rPr>
            </w:pPr>
            <w:r w:rsidRPr="00DB78EF">
              <w:rPr>
                <w:rFonts w:ascii="Times New Roman" w:hAnsi="Times New Roman" w:cs="Times New Roman"/>
                <w:noProof/>
                <w:lang w:val="en-US"/>
              </w:rPr>
              <w:drawing>
                <wp:inline distT="0" distB="0" distL="0" distR="0" wp14:anchorId="42EFABC6" wp14:editId="7F9D90C2">
                  <wp:extent cx="5064981" cy="2716584"/>
                  <wp:effectExtent l="0" t="0" r="2540" b="762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4622" cy="2716392"/>
                          </a:xfrm>
                          <a:prstGeom prst="rect">
                            <a:avLst/>
                          </a:prstGeom>
                          <a:noFill/>
                          <a:ln>
                            <a:noFill/>
                          </a:ln>
                        </pic:spPr>
                      </pic:pic>
                    </a:graphicData>
                  </a:graphic>
                </wp:inline>
              </w:drawing>
            </w:r>
          </w:p>
        </w:tc>
      </w:tr>
      <w:tr w:rsidR="00D833AC" w:rsidRPr="00DB78EF" w:rsidTr="00D833AC">
        <w:trPr>
          <w:jc w:val="center"/>
        </w:trPr>
        <w:tc>
          <w:tcPr>
            <w:tcW w:w="8331" w:type="dxa"/>
          </w:tcPr>
          <w:p w:rsidR="00D833AC" w:rsidRPr="00DB78EF" w:rsidRDefault="00D833AC" w:rsidP="00D833AC">
            <w:pPr>
              <w:pStyle w:val="2"/>
              <w:tabs>
                <w:tab w:val="left" w:pos="1628"/>
                <w:tab w:val="left" w:pos="8505"/>
              </w:tabs>
              <w:spacing w:before="0" w:line="276" w:lineRule="auto"/>
              <w:ind w:right="27" w:firstLine="567"/>
              <w:jc w:val="center"/>
              <w:rPr>
                <w:rFonts w:ascii="Times New Roman" w:hAnsi="Times New Roman" w:cs="Times New Roman"/>
                <w:b w:val="0"/>
                <w:sz w:val="28"/>
                <w:szCs w:val="28"/>
              </w:rPr>
            </w:pPr>
            <w:r w:rsidRPr="007C722E">
              <w:rPr>
                <w:rFonts w:ascii="Times New Roman" w:hAnsi="Times New Roman" w:cs="Times New Roman"/>
                <w:b w:val="0"/>
                <w:color w:val="auto"/>
                <w:sz w:val="28"/>
                <w:szCs w:val="28"/>
              </w:rPr>
              <w:t>Рис. 1.2 – Вид поезда в тоннеле</w:t>
            </w:r>
          </w:p>
        </w:tc>
      </w:tr>
    </w:tbl>
    <w:p w:rsidR="00D833AC" w:rsidRPr="00DB78EF" w:rsidRDefault="00D833AC" w:rsidP="00D833AC">
      <w:pPr>
        <w:pStyle w:val="ad"/>
        <w:tabs>
          <w:tab w:val="left" w:pos="1661"/>
          <w:tab w:val="left" w:pos="8505"/>
        </w:tabs>
        <w:spacing w:before="0" w:line="276" w:lineRule="auto"/>
        <w:ind w:left="0" w:right="27" w:firstLine="567"/>
        <w:jc w:val="both"/>
        <w:rPr>
          <w:i/>
          <w:sz w:val="28"/>
          <w:szCs w:val="28"/>
        </w:rPr>
      </w:pPr>
      <w:r>
        <w:rPr>
          <w:b/>
          <w:i/>
          <w:w w:val="80"/>
          <w:sz w:val="28"/>
          <w:szCs w:val="28"/>
        </w:rPr>
        <w:tab/>
      </w:r>
      <w:r w:rsidRPr="00DB78EF">
        <w:rPr>
          <w:b/>
          <w:i/>
          <w:w w:val="80"/>
          <w:sz w:val="28"/>
          <w:szCs w:val="28"/>
        </w:rPr>
        <w:t>Производство</w:t>
      </w:r>
      <w:r w:rsidRPr="00DB78EF">
        <w:rPr>
          <w:b/>
          <w:i/>
          <w:spacing w:val="21"/>
          <w:sz w:val="28"/>
          <w:szCs w:val="28"/>
        </w:rPr>
        <w:t xml:space="preserve"> </w:t>
      </w:r>
      <w:r w:rsidRPr="00DB78EF">
        <w:rPr>
          <w:b/>
          <w:i/>
          <w:w w:val="80"/>
          <w:sz w:val="28"/>
          <w:szCs w:val="28"/>
        </w:rPr>
        <w:t>нано-базальта</w:t>
      </w:r>
      <w:r w:rsidRPr="00DB78EF">
        <w:rPr>
          <w:b/>
          <w:i/>
          <w:spacing w:val="21"/>
          <w:sz w:val="28"/>
          <w:szCs w:val="28"/>
        </w:rPr>
        <w:t xml:space="preserve"> </w:t>
      </w:r>
      <w:r w:rsidRPr="00DB78EF">
        <w:rPr>
          <w:b/>
          <w:i/>
          <w:w w:val="80"/>
          <w:sz w:val="28"/>
          <w:szCs w:val="28"/>
        </w:rPr>
        <w:t>для</w:t>
      </w:r>
      <w:r w:rsidRPr="00DB78EF">
        <w:rPr>
          <w:b/>
          <w:i/>
          <w:spacing w:val="20"/>
          <w:sz w:val="28"/>
          <w:szCs w:val="28"/>
        </w:rPr>
        <w:t xml:space="preserve"> </w:t>
      </w:r>
      <w:r w:rsidRPr="00DB78EF">
        <w:rPr>
          <w:b/>
          <w:i/>
          <w:w w:val="80"/>
          <w:sz w:val="28"/>
          <w:szCs w:val="28"/>
        </w:rPr>
        <w:t>массового</w:t>
      </w:r>
      <w:r w:rsidRPr="00DB78EF">
        <w:rPr>
          <w:b/>
          <w:i/>
          <w:spacing w:val="30"/>
          <w:sz w:val="28"/>
          <w:szCs w:val="28"/>
        </w:rPr>
        <w:t xml:space="preserve"> </w:t>
      </w:r>
      <w:r w:rsidRPr="00DB78EF">
        <w:rPr>
          <w:b/>
          <w:i/>
          <w:spacing w:val="-2"/>
          <w:w w:val="80"/>
          <w:sz w:val="28"/>
          <w:szCs w:val="28"/>
        </w:rPr>
        <w:t>потребления</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90"/>
          <w:sz w:val="28"/>
          <w:szCs w:val="28"/>
        </w:rPr>
      </w:pPr>
      <w:r w:rsidRPr="00DB78EF">
        <w:rPr>
          <w:rFonts w:ascii="Times New Roman" w:hAnsi="Times New Roman" w:cs="Times New Roman"/>
          <w:w w:val="80"/>
          <w:sz w:val="28"/>
          <w:szCs w:val="28"/>
        </w:rPr>
        <w:t xml:space="preserve">Производство сверхтонких нано-размерных нитей из базальта производит настоящую </w:t>
      </w:r>
      <w:r w:rsidRPr="00DB78EF">
        <w:rPr>
          <w:rFonts w:ascii="Times New Roman" w:hAnsi="Times New Roman" w:cs="Times New Roman"/>
          <w:w w:val="85"/>
          <w:sz w:val="28"/>
          <w:szCs w:val="28"/>
        </w:rPr>
        <w:t xml:space="preserve">революцию в массовом производстве – базальтовая нано-нить способна заменить практически все виды пластиков и пластмасс. Из нее можно производить все те же </w:t>
      </w:r>
      <w:r w:rsidRPr="00DB78EF">
        <w:rPr>
          <w:rFonts w:ascii="Times New Roman" w:hAnsi="Times New Roman" w:cs="Times New Roman"/>
          <w:w w:val="80"/>
          <w:sz w:val="28"/>
          <w:szCs w:val="28"/>
        </w:rPr>
        <w:t>самые</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товары,</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которые</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производятся</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сегодня</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из</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пластиков</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всем</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 xml:space="preserve">характеристикам эти товары оказываются точно такими же. Но при этом износостойкость базальта такая же, как у керамики, то есть все товары и детали оказываются практически вечными, не изнашиваются. Твердость и износостойкость </w:t>
      </w:r>
      <w:proofErr w:type="gramStart"/>
      <w:r w:rsidRPr="00DB78EF">
        <w:rPr>
          <w:rFonts w:ascii="Times New Roman" w:hAnsi="Times New Roman" w:cs="Times New Roman"/>
          <w:w w:val="80"/>
          <w:sz w:val="28"/>
          <w:szCs w:val="28"/>
        </w:rPr>
        <w:t>базальтовой</w:t>
      </w:r>
      <w:proofErr w:type="gramEnd"/>
      <w:r w:rsidRPr="00DB78EF">
        <w:rPr>
          <w:rFonts w:ascii="Times New Roman" w:hAnsi="Times New Roman" w:cs="Times New Roman"/>
          <w:w w:val="80"/>
          <w:sz w:val="28"/>
          <w:szCs w:val="28"/>
        </w:rPr>
        <w:t xml:space="preserve"> нано-нити практически та же </w:t>
      </w:r>
      <w:r w:rsidRPr="00DB78EF">
        <w:rPr>
          <w:rFonts w:ascii="Times New Roman" w:hAnsi="Times New Roman" w:cs="Times New Roman"/>
          <w:w w:val="85"/>
          <w:sz w:val="28"/>
          <w:szCs w:val="28"/>
        </w:rPr>
        <w:t>(на 80%), что и у карбоновых волокон – мирового рекордсмена принципиально новых материалов.</w:t>
      </w:r>
      <w:r w:rsidRPr="00DB78EF">
        <w:rPr>
          <w:rFonts w:ascii="Times New Roman" w:hAnsi="Times New Roman" w:cs="Times New Roman"/>
          <w:spacing w:val="-4"/>
          <w:w w:val="85"/>
          <w:sz w:val="28"/>
          <w:szCs w:val="28"/>
        </w:rPr>
        <w:t xml:space="preserve"> </w:t>
      </w:r>
      <w:r w:rsidRPr="00DB78EF">
        <w:rPr>
          <w:rFonts w:ascii="Times New Roman" w:hAnsi="Times New Roman" w:cs="Times New Roman"/>
          <w:w w:val="85"/>
          <w:sz w:val="28"/>
          <w:szCs w:val="28"/>
        </w:rPr>
        <w:t>А</w:t>
      </w:r>
      <w:r w:rsidRPr="00DB78EF">
        <w:rPr>
          <w:rFonts w:ascii="Times New Roman" w:hAnsi="Times New Roman" w:cs="Times New Roman"/>
          <w:spacing w:val="-2"/>
          <w:w w:val="85"/>
          <w:sz w:val="28"/>
          <w:szCs w:val="28"/>
        </w:rPr>
        <w:t xml:space="preserve"> </w:t>
      </w:r>
      <w:r w:rsidRPr="00DB78EF">
        <w:rPr>
          <w:rFonts w:ascii="Times New Roman" w:hAnsi="Times New Roman" w:cs="Times New Roman"/>
          <w:w w:val="85"/>
          <w:sz w:val="28"/>
          <w:szCs w:val="28"/>
        </w:rPr>
        <w:t>в</w:t>
      </w:r>
      <w:r w:rsidRPr="00DB78EF">
        <w:rPr>
          <w:rFonts w:ascii="Times New Roman" w:hAnsi="Times New Roman" w:cs="Times New Roman"/>
          <w:spacing w:val="-3"/>
          <w:w w:val="85"/>
          <w:sz w:val="28"/>
          <w:szCs w:val="28"/>
        </w:rPr>
        <w:t xml:space="preserve"> </w:t>
      </w:r>
      <w:r w:rsidRPr="00DB78EF">
        <w:rPr>
          <w:rFonts w:ascii="Times New Roman" w:hAnsi="Times New Roman" w:cs="Times New Roman"/>
          <w:w w:val="85"/>
          <w:sz w:val="28"/>
          <w:szCs w:val="28"/>
        </w:rPr>
        <w:t>массовом</w:t>
      </w:r>
      <w:r w:rsidRPr="00DB78EF">
        <w:rPr>
          <w:rFonts w:ascii="Times New Roman" w:hAnsi="Times New Roman" w:cs="Times New Roman"/>
          <w:spacing w:val="-2"/>
          <w:w w:val="85"/>
          <w:sz w:val="28"/>
          <w:szCs w:val="28"/>
        </w:rPr>
        <w:t xml:space="preserve"> </w:t>
      </w:r>
      <w:r w:rsidRPr="00DB78EF">
        <w:rPr>
          <w:rFonts w:ascii="Times New Roman" w:hAnsi="Times New Roman" w:cs="Times New Roman"/>
          <w:w w:val="85"/>
          <w:sz w:val="28"/>
          <w:szCs w:val="28"/>
        </w:rPr>
        <w:t>производстве</w:t>
      </w:r>
      <w:r w:rsidRPr="00DB78EF">
        <w:rPr>
          <w:rFonts w:ascii="Times New Roman" w:hAnsi="Times New Roman" w:cs="Times New Roman"/>
          <w:spacing w:val="-2"/>
          <w:w w:val="85"/>
          <w:sz w:val="28"/>
          <w:szCs w:val="28"/>
        </w:rPr>
        <w:t xml:space="preserve"> </w:t>
      </w:r>
      <w:proofErr w:type="gramStart"/>
      <w:r w:rsidRPr="00DB78EF">
        <w:rPr>
          <w:rFonts w:ascii="Times New Roman" w:hAnsi="Times New Roman" w:cs="Times New Roman"/>
          <w:w w:val="85"/>
          <w:sz w:val="28"/>
          <w:szCs w:val="28"/>
        </w:rPr>
        <w:t>базальтовая</w:t>
      </w:r>
      <w:proofErr w:type="gramEnd"/>
      <w:r w:rsidRPr="00DB78EF">
        <w:rPr>
          <w:rFonts w:ascii="Times New Roman" w:hAnsi="Times New Roman" w:cs="Times New Roman"/>
          <w:spacing w:val="-4"/>
          <w:w w:val="85"/>
          <w:sz w:val="28"/>
          <w:szCs w:val="28"/>
        </w:rPr>
        <w:t xml:space="preserve"> </w:t>
      </w:r>
      <w:r w:rsidRPr="00DB78EF">
        <w:rPr>
          <w:rFonts w:ascii="Times New Roman" w:hAnsi="Times New Roman" w:cs="Times New Roman"/>
          <w:w w:val="85"/>
          <w:sz w:val="28"/>
          <w:szCs w:val="28"/>
        </w:rPr>
        <w:t>нано-нить</w:t>
      </w:r>
      <w:r w:rsidRPr="00DB78EF">
        <w:rPr>
          <w:rFonts w:ascii="Times New Roman" w:hAnsi="Times New Roman" w:cs="Times New Roman"/>
          <w:spacing w:val="-4"/>
          <w:w w:val="85"/>
          <w:sz w:val="28"/>
          <w:szCs w:val="28"/>
        </w:rPr>
        <w:t xml:space="preserve"> </w:t>
      </w:r>
      <w:r w:rsidRPr="00DB78EF">
        <w:rPr>
          <w:rFonts w:ascii="Times New Roman" w:hAnsi="Times New Roman" w:cs="Times New Roman"/>
          <w:w w:val="85"/>
          <w:sz w:val="28"/>
          <w:szCs w:val="28"/>
        </w:rPr>
        <w:t>становится</w:t>
      </w:r>
      <w:r w:rsidRPr="00DB78EF">
        <w:rPr>
          <w:rFonts w:ascii="Times New Roman" w:hAnsi="Times New Roman" w:cs="Times New Roman"/>
          <w:spacing w:val="-3"/>
          <w:w w:val="85"/>
          <w:sz w:val="28"/>
          <w:szCs w:val="28"/>
        </w:rPr>
        <w:t xml:space="preserve"> </w:t>
      </w:r>
      <w:r w:rsidRPr="00DB78EF">
        <w:rPr>
          <w:rFonts w:ascii="Times New Roman" w:hAnsi="Times New Roman" w:cs="Times New Roman"/>
          <w:w w:val="85"/>
          <w:sz w:val="28"/>
          <w:szCs w:val="28"/>
        </w:rPr>
        <w:t xml:space="preserve">дешевле </w:t>
      </w:r>
      <w:r w:rsidRPr="00DB78EF">
        <w:rPr>
          <w:rFonts w:ascii="Times New Roman" w:hAnsi="Times New Roman" w:cs="Times New Roman"/>
          <w:w w:val="90"/>
          <w:sz w:val="28"/>
          <w:szCs w:val="28"/>
        </w:rPr>
        <w:t xml:space="preserve">всех типов пластиков и пластмасс (рис.1.3). </w:t>
      </w:r>
    </w:p>
    <w:tbl>
      <w:tblPr>
        <w:tblW w:w="0" w:type="auto"/>
        <w:jc w:val="center"/>
        <w:tblInd w:w="567" w:type="dxa"/>
        <w:tblLook w:val="04A0" w:firstRow="1" w:lastRow="0" w:firstColumn="1" w:lastColumn="0" w:noHBand="0" w:noVBand="1"/>
      </w:tblPr>
      <w:tblGrid>
        <w:gridCol w:w="8260"/>
      </w:tblGrid>
      <w:tr w:rsidR="00D833AC" w:rsidRPr="00DB78EF" w:rsidTr="00D833AC">
        <w:trPr>
          <w:jc w:val="center"/>
        </w:trPr>
        <w:tc>
          <w:tcPr>
            <w:tcW w:w="8260"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90"/>
                <w:sz w:val="28"/>
                <w:szCs w:val="28"/>
              </w:rPr>
            </w:pPr>
            <w:r w:rsidRPr="00DB78EF">
              <w:rPr>
                <w:rFonts w:ascii="Times New Roman" w:hAnsi="Times New Roman" w:cs="Times New Roman"/>
                <w:noProof/>
                <w:lang w:val="en-US"/>
              </w:rPr>
              <w:drawing>
                <wp:inline distT="0" distB="0" distL="0" distR="0" wp14:anchorId="5AC76DC4" wp14:editId="2FCAEBD2">
                  <wp:extent cx="4619708" cy="2824257"/>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8992" cy="2829933"/>
                          </a:xfrm>
                          <a:prstGeom prst="rect">
                            <a:avLst/>
                          </a:prstGeom>
                          <a:noFill/>
                          <a:ln>
                            <a:noFill/>
                          </a:ln>
                        </pic:spPr>
                      </pic:pic>
                    </a:graphicData>
                  </a:graphic>
                </wp:inline>
              </w:drawing>
            </w:r>
          </w:p>
        </w:tc>
      </w:tr>
      <w:tr w:rsidR="00D833AC" w:rsidRPr="00DB78EF" w:rsidTr="00D833AC">
        <w:trPr>
          <w:jc w:val="center"/>
        </w:trPr>
        <w:tc>
          <w:tcPr>
            <w:tcW w:w="8260"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90"/>
                <w:sz w:val="28"/>
                <w:szCs w:val="28"/>
              </w:rPr>
            </w:pPr>
            <w:r w:rsidRPr="00DB78EF">
              <w:rPr>
                <w:rFonts w:ascii="Times New Roman" w:hAnsi="Times New Roman" w:cs="Times New Roman"/>
                <w:w w:val="90"/>
                <w:sz w:val="28"/>
                <w:szCs w:val="28"/>
              </w:rPr>
              <w:t>Рис. 1.3 – Нанобазальтовая нить</w:t>
            </w:r>
          </w:p>
        </w:tc>
      </w:tr>
    </w:tbl>
    <w:p w:rsidR="00D833AC" w:rsidRDefault="00D833AC" w:rsidP="00D833AC">
      <w:pPr>
        <w:pStyle w:val="ab"/>
        <w:tabs>
          <w:tab w:val="left" w:pos="8505"/>
        </w:tabs>
        <w:spacing w:line="276" w:lineRule="auto"/>
        <w:ind w:right="27" w:firstLine="567"/>
        <w:jc w:val="both"/>
        <w:rPr>
          <w:rFonts w:ascii="Times New Roman" w:hAnsi="Times New Roman" w:cs="Times New Roman"/>
          <w:spacing w:val="-2"/>
          <w:w w:val="85"/>
          <w:sz w:val="28"/>
          <w:szCs w:val="28"/>
        </w:rPr>
      </w:pPr>
      <w:r w:rsidRPr="00DB78EF">
        <w:rPr>
          <w:rFonts w:ascii="Times New Roman" w:hAnsi="Times New Roman" w:cs="Times New Roman"/>
          <w:w w:val="90"/>
          <w:sz w:val="28"/>
          <w:szCs w:val="28"/>
        </w:rPr>
        <w:t xml:space="preserve">Производство базальтовой нано-нити </w:t>
      </w:r>
      <w:r w:rsidRPr="00DB78EF">
        <w:rPr>
          <w:rFonts w:ascii="Times New Roman" w:hAnsi="Times New Roman" w:cs="Times New Roman"/>
          <w:w w:val="125"/>
          <w:sz w:val="28"/>
          <w:szCs w:val="28"/>
        </w:rPr>
        <w:t xml:space="preserve">– </w:t>
      </w:r>
      <w:r w:rsidRPr="00DB78EF">
        <w:rPr>
          <w:rFonts w:ascii="Times New Roman" w:hAnsi="Times New Roman" w:cs="Times New Roman"/>
          <w:w w:val="90"/>
          <w:sz w:val="28"/>
          <w:szCs w:val="28"/>
        </w:rPr>
        <w:t xml:space="preserve">это </w:t>
      </w:r>
      <w:r w:rsidRPr="00DB78EF">
        <w:rPr>
          <w:rFonts w:ascii="Times New Roman" w:hAnsi="Times New Roman" w:cs="Times New Roman"/>
          <w:w w:val="85"/>
          <w:sz w:val="28"/>
          <w:szCs w:val="28"/>
        </w:rPr>
        <w:t xml:space="preserve">закрывающий </w:t>
      </w:r>
      <w:proofErr w:type="gramStart"/>
      <w:r w:rsidRPr="00DB78EF">
        <w:rPr>
          <w:rFonts w:ascii="Times New Roman" w:hAnsi="Times New Roman" w:cs="Times New Roman"/>
          <w:w w:val="85"/>
          <w:sz w:val="28"/>
          <w:szCs w:val="28"/>
        </w:rPr>
        <w:t>бизнес</w:t>
      </w:r>
      <w:proofErr w:type="gramEnd"/>
      <w:r w:rsidRPr="00DB78EF">
        <w:rPr>
          <w:rFonts w:ascii="Times New Roman" w:hAnsi="Times New Roman" w:cs="Times New Roman"/>
          <w:w w:val="85"/>
          <w:sz w:val="28"/>
          <w:szCs w:val="28"/>
        </w:rPr>
        <w:t xml:space="preserve"> поскольку любой товар, произведенный из такой нити, сможет </w:t>
      </w:r>
      <w:r w:rsidRPr="00DB78EF">
        <w:rPr>
          <w:rFonts w:ascii="Times New Roman" w:hAnsi="Times New Roman" w:cs="Times New Roman"/>
          <w:w w:val="90"/>
          <w:sz w:val="28"/>
          <w:szCs w:val="28"/>
        </w:rPr>
        <w:t xml:space="preserve">оставаться точно таким же как новый в </w:t>
      </w:r>
      <w:r w:rsidRPr="00DB78EF">
        <w:rPr>
          <w:rFonts w:ascii="Times New Roman" w:hAnsi="Times New Roman" w:cs="Times New Roman"/>
          <w:w w:val="90"/>
          <w:sz w:val="28"/>
          <w:szCs w:val="28"/>
        </w:rPr>
        <w:lastRenderedPageBreak/>
        <w:t xml:space="preserve">течение десятков лет (как вечная лампа </w:t>
      </w:r>
      <w:r w:rsidRPr="00DB78EF">
        <w:rPr>
          <w:rFonts w:ascii="Times New Roman" w:hAnsi="Times New Roman" w:cs="Times New Roman"/>
          <w:spacing w:val="-2"/>
          <w:w w:val="85"/>
          <w:sz w:val="28"/>
          <w:szCs w:val="28"/>
        </w:rPr>
        <w:t>накаливания).</w:t>
      </w:r>
    </w:p>
    <w:p w:rsidR="00D833AC" w:rsidRPr="007C722E" w:rsidRDefault="00D833AC" w:rsidP="00D833AC">
      <w:pPr>
        <w:pStyle w:val="2"/>
        <w:tabs>
          <w:tab w:val="left" w:pos="1633"/>
          <w:tab w:val="left" w:pos="8505"/>
        </w:tabs>
        <w:spacing w:before="0" w:line="276" w:lineRule="auto"/>
        <w:ind w:right="27" w:firstLine="567"/>
        <w:jc w:val="center"/>
        <w:rPr>
          <w:rFonts w:ascii="Times New Roman" w:hAnsi="Times New Roman" w:cs="Times New Roman"/>
          <w:b w:val="0"/>
          <w:i/>
          <w:color w:val="auto"/>
          <w:sz w:val="28"/>
          <w:szCs w:val="28"/>
        </w:rPr>
      </w:pPr>
      <w:r w:rsidRPr="007C722E">
        <w:rPr>
          <w:rFonts w:ascii="Times New Roman" w:hAnsi="Times New Roman" w:cs="Times New Roman"/>
          <w:i/>
          <w:color w:val="auto"/>
          <w:w w:val="80"/>
          <w:sz w:val="28"/>
          <w:szCs w:val="28"/>
        </w:rPr>
        <w:t>Логистика</w:t>
      </w:r>
      <w:r w:rsidRPr="007C722E">
        <w:rPr>
          <w:rFonts w:ascii="Times New Roman" w:hAnsi="Times New Roman" w:cs="Times New Roman"/>
          <w:i/>
          <w:color w:val="auto"/>
          <w:sz w:val="28"/>
          <w:szCs w:val="28"/>
        </w:rPr>
        <w:t xml:space="preserve"> </w:t>
      </w:r>
      <w:r w:rsidRPr="007C722E">
        <w:rPr>
          <w:rFonts w:ascii="Times New Roman" w:hAnsi="Times New Roman" w:cs="Times New Roman"/>
          <w:i/>
          <w:color w:val="auto"/>
          <w:w w:val="80"/>
          <w:sz w:val="28"/>
          <w:szCs w:val="28"/>
        </w:rPr>
        <w:t>доставки</w:t>
      </w:r>
      <w:r w:rsidRPr="007C722E">
        <w:rPr>
          <w:rFonts w:ascii="Times New Roman" w:hAnsi="Times New Roman" w:cs="Times New Roman"/>
          <w:i/>
          <w:color w:val="auto"/>
          <w:sz w:val="28"/>
          <w:szCs w:val="28"/>
        </w:rPr>
        <w:t xml:space="preserve"> </w:t>
      </w:r>
      <w:r w:rsidRPr="007C722E">
        <w:rPr>
          <w:rFonts w:ascii="Times New Roman" w:hAnsi="Times New Roman" w:cs="Times New Roman"/>
          <w:i/>
          <w:color w:val="auto"/>
          <w:w w:val="80"/>
          <w:sz w:val="28"/>
          <w:szCs w:val="28"/>
        </w:rPr>
        <w:t>продуктов</w:t>
      </w:r>
      <w:r w:rsidRPr="007C722E">
        <w:rPr>
          <w:rFonts w:ascii="Times New Roman" w:hAnsi="Times New Roman" w:cs="Times New Roman"/>
          <w:i/>
          <w:color w:val="auto"/>
          <w:sz w:val="28"/>
          <w:szCs w:val="28"/>
        </w:rPr>
        <w:t xml:space="preserve"> </w:t>
      </w:r>
      <w:r w:rsidRPr="007C722E">
        <w:rPr>
          <w:rFonts w:ascii="Times New Roman" w:hAnsi="Times New Roman" w:cs="Times New Roman"/>
          <w:i/>
          <w:color w:val="auto"/>
          <w:w w:val="80"/>
          <w:sz w:val="28"/>
          <w:szCs w:val="28"/>
        </w:rPr>
        <w:t>от</w:t>
      </w:r>
      <w:r w:rsidRPr="007C722E">
        <w:rPr>
          <w:rFonts w:ascii="Times New Roman" w:hAnsi="Times New Roman" w:cs="Times New Roman"/>
          <w:i/>
          <w:color w:val="auto"/>
          <w:sz w:val="28"/>
          <w:szCs w:val="28"/>
        </w:rPr>
        <w:t xml:space="preserve"> </w:t>
      </w:r>
      <w:r w:rsidRPr="007C722E">
        <w:rPr>
          <w:rFonts w:ascii="Times New Roman" w:hAnsi="Times New Roman" w:cs="Times New Roman"/>
          <w:i/>
          <w:color w:val="auto"/>
          <w:w w:val="80"/>
          <w:sz w:val="28"/>
          <w:szCs w:val="28"/>
        </w:rPr>
        <w:t>мест</w:t>
      </w:r>
      <w:r w:rsidRPr="007C722E">
        <w:rPr>
          <w:rFonts w:ascii="Times New Roman" w:hAnsi="Times New Roman" w:cs="Times New Roman"/>
          <w:i/>
          <w:color w:val="auto"/>
          <w:sz w:val="28"/>
          <w:szCs w:val="28"/>
        </w:rPr>
        <w:t xml:space="preserve"> </w:t>
      </w:r>
      <w:r w:rsidRPr="007C722E">
        <w:rPr>
          <w:rFonts w:ascii="Times New Roman" w:hAnsi="Times New Roman" w:cs="Times New Roman"/>
          <w:i/>
          <w:color w:val="auto"/>
          <w:w w:val="80"/>
          <w:sz w:val="28"/>
          <w:szCs w:val="28"/>
        </w:rPr>
        <w:t>их</w:t>
      </w:r>
      <w:r w:rsidRPr="007C722E">
        <w:rPr>
          <w:rFonts w:ascii="Times New Roman" w:hAnsi="Times New Roman" w:cs="Times New Roman"/>
          <w:i/>
          <w:color w:val="auto"/>
          <w:sz w:val="28"/>
          <w:szCs w:val="28"/>
        </w:rPr>
        <w:t xml:space="preserve"> </w:t>
      </w:r>
      <w:r w:rsidRPr="007C722E">
        <w:rPr>
          <w:rFonts w:ascii="Times New Roman" w:hAnsi="Times New Roman" w:cs="Times New Roman"/>
          <w:i/>
          <w:color w:val="auto"/>
          <w:w w:val="80"/>
          <w:sz w:val="28"/>
          <w:szCs w:val="28"/>
        </w:rPr>
        <w:t>производства</w:t>
      </w:r>
      <w:r w:rsidRPr="007C722E">
        <w:rPr>
          <w:rFonts w:ascii="Times New Roman" w:hAnsi="Times New Roman" w:cs="Times New Roman"/>
          <w:i/>
          <w:color w:val="auto"/>
          <w:sz w:val="28"/>
          <w:szCs w:val="28"/>
        </w:rPr>
        <w:t xml:space="preserve"> </w:t>
      </w:r>
      <w:r w:rsidRPr="007C722E">
        <w:rPr>
          <w:rFonts w:ascii="Times New Roman" w:hAnsi="Times New Roman" w:cs="Times New Roman"/>
          <w:i/>
          <w:color w:val="auto"/>
          <w:w w:val="80"/>
          <w:sz w:val="28"/>
          <w:szCs w:val="28"/>
        </w:rPr>
        <w:t>без</w:t>
      </w:r>
      <w:r w:rsidRPr="007C722E">
        <w:rPr>
          <w:rFonts w:ascii="Times New Roman" w:hAnsi="Times New Roman" w:cs="Times New Roman"/>
          <w:i/>
          <w:color w:val="auto"/>
          <w:sz w:val="28"/>
          <w:szCs w:val="28"/>
        </w:rPr>
        <w:t xml:space="preserve"> </w:t>
      </w:r>
      <w:r w:rsidRPr="007C722E">
        <w:rPr>
          <w:rFonts w:ascii="Times New Roman" w:hAnsi="Times New Roman" w:cs="Times New Roman"/>
          <w:i/>
          <w:color w:val="auto"/>
          <w:w w:val="80"/>
          <w:sz w:val="28"/>
          <w:szCs w:val="28"/>
        </w:rPr>
        <w:t>какого-либо</w:t>
      </w:r>
      <w:r w:rsidRPr="007C722E">
        <w:rPr>
          <w:rFonts w:ascii="Times New Roman" w:hAnsi="Times New Roman" w:cs="Times New Roman"/>
          <w:i/>
          <w:color w:val="auto"/>
          <w:sz w:val="28"/>
          <w:szCs w:val="28"/>
        </w:rPr>
        <w:t xml:space="preserve"> </w:t>
      </w:r>
      <w:r w:rsidRPr="007C722E">
        <w:rPr>
          <w:rFonts w:ascii="Times New Roman" w:hAnsi="Times New Roman" w:cs="Times New Roman"/>
          <w:i/>
          <w:color w:val="auto"/>
          <w:w w:val="80"/>
          <w:sz w:val="28"/>
          <w:szCs w:val="28"/>
        </w:rPr>
        <w:t>ухудшения потребительских качеств</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7C722E">
        <w:rPr>
          <w:rFonts w:ascii="Times New Roman" w:hAnsi="Times New Roman" w:cs="Times New Roman"/>
          <w:w w:val="85"/>
          <w:sz w:val="28"/>
          <w:szCs w:val="28"/>
        </w:rPr>
        <w:t xml:space="preserve">Соединение нескольких имеющихся технологий позволяет </w:t>
      </w:r>
      <w:r w:rsidRPr="00DB78EF">
        <w:rPr>
          <w:rFonts w:ascii="Times New Roman" w:hAnsi="Times New Roman" w:cs="Times New Roman"/>
          <w:w w:val="85"/>
          <w:sz w:val="28"/>
          <w:szCs w:val="28"/>
        </w:rPr>
        <w:t xml:space="preserve">организовать доставку </w:t>
      </w:r>
      <w:r w:rsidRPr="00DB78EF">
        <w:rPr>
          <w:rFonts w:ascii="Times New Roman" w:hAnsi="Times New Roman" w:cs="Times New Roman"/>
          <w:w w:val="80"/>
          <w:sz w:val="28"/>
          <w:szCs w:val="28"/>
        </w:rPr>
        <w:t xml:space="preserve">скоропортящихся продуктов – мяса, рыбы, тропических фруктов и овощей без потери их качества (рис.1.4). </w:t>
      </w:r>
    </w:p>
    <w:tbl>
      <w:tblPr>
        <w:tblW w:w="0" w:type="auto"/>
        <w:jc w:val="center"/>
        <w:tblInd w:w="567" w:type="dxa"/>
        <w:tblLook w:val="04A0" w:firstRow="1" w:lastRow="0" w:firstColumn="1" w:lastColumn="0" w:noHBand="0" w:noVBand="1"/>
      </w:tblPr>
      <w:tblGrid>
        <w:gridCol w:w="9039"/>
      </w:tblGrid>
      <w:tr w:rsidR="00D833AC" w:rsidRPr="00DB78EF" w:rsidTr="00D833AC">
        <w:trPr>
          <w:jc w:val="center"/>
        </w:trPr>
        <w:tc>
          <w:tcPr>
            <w:tcW w:w="9039"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0"/>
                <w:sz w:val="28"/>
                <w:szCs w:val="28"/>
              </w:rPr>
            </w:pPr>
            <w:r w:rsidRPr="00DB78EF">
              <w:rPr>
                <w:rFonts w:ascii="Times New Roman" w:hAnsi="Times New Roman" w:cs="Times New Roman"/>
                <w:noProof/>
                <w:lang w:val="en-US"/>
              </w:rPr>
              <w:drawing>
                <wp:inline distT="0" distB="0" distL="0" distR="0" wp14:anchorId="16C5952F" wp14:editId="34F8E0E6">
                  <wp:extent cx="4676094" cy="2630929"/>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7247" cy="2631578"/>
                          </a:xfrm>
                          <a:prstGeom prst="rect">
                            <a:avLst/>
                          </a:prstGeom>
                          <a:noFill/>
                          <a:ln>
                            <a:noFill/>
                          </a:ln>
                        </pic:spPr>
                      </pic:pic>
                    </a:graphicData>
                  </a:graphic>
                </wp:inline>
              </w:drawing>
            </w:r>
          </w:p>
        </w:tc>
      </w:tr>
      <w:tr w:rsidR="00D833AC" w:rsidRPr="00DB78EF" w:rsidTr="00D833AC">
        <w:trPr>
          <w:jc w:val="center"/>
        </w:trPr>
        <w:tc>
          <w:tcPr>
            <w:tcW w:w="9039"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0"/>
                <w:sz w:val="28"/>
                <w:szCs w:val="28"/>
              </w:rPr>
            </w:pPr>
            <w:r w:rsidRPr="00DB78EF">
              <w:rPr>
                <w:rFonts w:ascii="Times New Roman" w:hAnsi="Times New Roman" w:cs="Times New Roman"/>
                <w:w w:val="80"/>
                <w:sz w:val="28"/>
                <w:szCs w:val="28"/>
              </w:rPr>
              <w:t>Рис.1.4. –Логистика в торговле</w:t>
            </w:r>
          </w:p>
        </w:tc>
      </w:tr>
    </w:tbl>
    <w:p w:rsidR="00D833AC"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DB78EF">
        <w:rPr>
          <w:rFonts w:ascii="Times New Roman" w:hAnsi="Times New Roman" w:cs="Times New Roman"/>
          <w:w w:val="80"/>
          <w:sz w:val="28"/>
          <w:szCs w:val="28"/>
        </w:rPr>
        <w:t xml:space="preserve">Основой проекта являются принципиально новые контейнеры холодильники, в которых продукты могут храниться до трех месяцев без замораживания (при 0 ºС) и при </w:t>
      </w:r>
      <w:r w:rsidRPr="00DB78EF">
        <w:rPr>
          <w:rFonts w:ascii="Times New Roman" w:hAnsi="Times New Roman" w:cs="Times New Roman"/>
          <w:w w:val="85"/>
          <w:sz w:val="28"/>
          <w:szCs w:val="28"/>
        </w:rPr>
        <w:t xml:space="preserve">этом без какого-либо ухудшения их потребительских качеств – в абсолютно свежем </w:t>
      </w:r>
      <w:r w:rsidRPr="00DB78EF">
        <w:rPr>
          <w:rFonts w:ascii="Times New Roman" w:hAnsi="Times New Roman" w:cs="Times New Roman"/>
          <w:w w:val="90"/>
          <w:sz w:val="28"/>
          <w:szCs w:val="28"/>
        </w:rPr>
        <w:t>виде</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w w:val="90"/>
          <w:sz w:val="28"/>
          <w:szCs w:val="28"/>
        </w:rPr>
        <w:t>и</w:t>
      </w:r>
      <w:r w:rsidRPr="00DB78EF">
        <w:rPr>
          <w:rFonts w:ascii="Times New Roman" w:hAnsi="Times New Roman" w:cs="Times New Roman"/>
          <w:spacing w:val="-2"/>
          <w:w w:val="90"/>
          <w:sz w:val="28"/>
          <w:szCs w:val="28"/>
        </w:rPr>
        <w:t xml:space="preserve"> </w:t>
      </w:r>
      <w:r w:rsidRPr="00DB78EF">
        <w:rPr>
          <w:rFonts w:ascii="Times New Roman" w:hAnsi="Times New Roman" w:cs="Times New Roman"/>
          <w:w w:val="90"/>
          <w:sz w:val="28"/>
          <w:szCs w:val="28"/>
        </w:rPr>
        <w:t>состоянии.</w:t>
      </w:r>
      <w:r w:rsidRPr="00DB78EF">
        <w:rPr>
          <w:rFonts w:ascii="Times New Roman" w:hAnsi="Times New Roman" w:cs="Times New Roman"/>
          <w:spacing w:val="-3"/>
          <w:w w:val="90"/>
          <w:sz w:val="28"/>
          <w:szCs w:val="28"/>
        </w:rPr>
        <w:t xml:space="preserve"> </w:t>
      </w:r>
      <w:r w:rsidRPr="00DB78EF">
        <w:rPr>
          <w:rFonts w:ascii="Times New Roman" w:hAnsi="Times New Roman" w:cs="Times New Roman"/>
          <w:w w:val="90"/>
          <w:sz w:val="28"/>
          <w:szCs w:val="28"/>
        </w:rPr>
        <w:t>Эта</w:t>
      </w:r>
      <w:r w:rsidRPr="00DB78EF">
        <w:rPr>
          <w:rFonts w:ascii="Times New Roman" w:hAnsi="Times New Roman" w:cs="Times New Roman"/>
          <w:spacing w:val="-3"/>
          <w:w w:val="90"/>
          <w:sz w:val="28"/>
          <w:szCs w:val="28"/>
        </w:rPr>
        <w:t xml:space="preserve"> </w:t>
      </w:r>
      <w:r w:rsidRPr="00DB78EF">
        <w:rPr>
          <w:rFonts w:ascii="Times New Roman" w:hAnsi="Times New Roman" w:cs="Times New Roman"/>
          <w:w w:val="90"/>
          <w:sz w:val="28"/>
          <w:szCs w:val="28"/>
        </w:rPr>
        <w:t>технология</w:t>
      </w:r>
      <w:r w:rsidRPr="00DB78EF">
        <w:rPr>
          <w:rFonts w:ascii="Times New Roman" w:hAnsi="Times New Roman" w:cs="Times New Roman"/>
          <w:spacing w:val="-2"/>
          <w:w w:val="90"/>
          <w:sz w:val="28"/>
          <w:szCs w:val="28"/>
        </w:rPr>
        <w:t xml:space="preserve"> </w:t>
      </w:r>
      <w:r w:rsidRPr="00DB78EF">
        <w:rPr>
          <w:rFonts w:ascii="Times New Roman" w:hAnsi="Times New Roman" w:cs="Times New Roman"/>
          <w:w w:val="90"/>
          <w:sz w:val="28"/>
          <w:szCs w:val="28"/>
        </w:rPr>
        <w:t>также</w:t>
      </w:r>
      <w:r w:rsidRPr="00DB78EF">
        <w:rPr>
          <w:rFonts w:ascii="Times New Roman" w:hAnsi="Times New Roman" w:cs="Times New Roman"/>
          <w:spacing w:val="-3"/>
          <w:w w:val="90"/>
          <w:sz w:val="28"/>
          <w:szCs w:val="28"/>
        </w:rPr>
        <w:t xml:space="preserve"> </w:t>
      </w:r>
      <w:r w:rsidRPr="00DB78EF">
        <w:rPr>
          <w:rFonts w:ascii="Times New Roman" w:hAnsi="Times New Roman" w:cs="Times New Roman"/>
          <w:w w:val="90"/>
          <w:sz w:val="28"/>
          <w:szCs w:val="28"/>
        </w:rPr>
        <w:t>является</w:t>
      </w:r>
      <w:r w:rsidRPr="00DB78EF">
        <w:rPr>
          <w:rFonts w:ascii="Times New Roman" w:hAnsi="Times New Roman" w:cs="Times New Roman"/>
          <w:spacing w:val="-2"/>
          <w:w w:val="90"/>
          <w:sz w:val="28"/>
          <w:szCs w:val="28"/>
        </w:rPr>
        <w:t xml:space="preserve"> </w:t>
      </w:r>
      <w:r w:rsidRPr="00DB78EF">
        <w:rPr>
          <w:rFonts w:ascii="Times New Roman" w:hAnsi="Times New Roman" w:cs="Times New Roman"/>
          <w:w w:val="90"/>
          <w:sz w:val="28"/>
          <w:szCs w:val="28"/>
        </w:rPr>
        <w:t>закрывающей</w:t>
      </w:r>
      <w:r w:rsidRPr="00DB78EF">
        <w:rPr>
          <w:rFonts w:ascii="Times New Roman" w:hAnsi="Times New Roman" w:cs="Times New Roman"/>
          <w:spacing w:val="-2"/>
          <w:w w:val="90"/>
          <w:sz w:val="28"/>
          <w:szCs w:val="28"/>
        </w:rPr>
        <w:t xml:space="preserve"> </w:t>
      </w:r>
      <w:r w:rsidRPr="00DB78EF">
        <w:rPr>
          <w:rFonts w:ascii="Times New Roman" w:hAnsi="Times New Roman" w:cs="Times New Roman"/>
          <w:w w:val="125"/>
          <w:sz w:val="28"/>
          <w:szCs w:val="28"/>
        </w:rPr>
        <w:t>–</w:t>
      </w:r>
      <w:r w:rsidRPr="00DB78EF">
        <w:rPr>
          <w:rFonts w:ascii="Times New Roman" w:hAnsi="Times New Roman" w:cs="Times New Roman"/>
          <w:spacing w:val="-34"/>
          <w:w w:val="125"/>
          <w:sz w:val="28"/>
          <w:szCs w:val="28"/>
        </w:rPr>
        <w:t xml:space="preserve"> </w:t>
      </w:r>
      <w:r w:rsidRPr="00DB78EF">
        <w:rPr>
          <w:rFonts w:ascii="Times New Roman" w:hAnsi="Times New Roman" w:cs="Times New Roman"/>
          <w:w w:val="90"/>
          <w:sz w:val="28"/>
          <w:szCs w:val="28"/>
        </w:rPr>
        <w:t>она</w:t>
      </w:r>
      <w:r w:rsidRPr="00DB78EF">
        <w:rPr>
          <w:rFonts w:ascii="Times New Roman" w:hAnsi="Times New Roman" w:cs="Times New Roman"/>
          <w:spacing w:val="-1"/>
          <w:w w:val="90"/>
          <w:sz w:val="28"/>
          <w:szCs w:val="28"/>
        </w:rPr>
        <w:t xml:space="preserve"> </w:t>
      </w:r>
      <w:r w:rsidRPr="00DB78EF">
        <w:rPr>
          <w:rFonts w:ascii="Times New Roman" w:hAnsi="Times New Roman" w:cs="Times New Roman"/>
          <w:w w:val="90"/>
          <w:sz w:val="28"/>
          <w:szCs w:val="28"/>
        </w:rPr>
        <w:t xml:space="preserve">позволяет создавать эксклюзивные end-to-end холдинги, включающие производство (сбор, </w:t>
      </w:r>
      <w:r w:rsidRPr="00DB78EF">
        <w:rPr>
          <w:rFonts w:ascii="Times New Roman" w:hAnsi="Times New Roman" w:cs="Times New Roman"/>
          <w:w w:val="80"/>
          <w:sz w:val="28"/>
          <w:szCs w:val="28"/>
        </w:rPr>
        <w:t>добычу), логистику и мелкооптовую продажу продуктов питания.</w:t>
      </w:r>
    </w:p>
    <w:p w:rsidR="006D160C" w:rsidRPr="00C1279D" w:rsidRDefault="006D160C" w:rsidP="006D160C">
      <w:pPr>
        <w:pStyle w:val="ab"/>
        <w:tabs>
          <w:tab w:val="left" w:pos="8505"/>
        </w:tabs>
        <w:spacing w:line="276" w:lineRule="auto"/>
        <w:ind w:right="27" w:firstLine="567"/>
        <w:jc w:val="center"/>
        <w:rPr>
          <w:rFonts w:ascii="Times New Roman" w:hAnsi="Times New Roman" w:cs="Times New Roman"/>
          <w:b/>
          <w:i/>
          <w:sz w:val="28"/>
          <w:szCs w:val="28"/>
        </w:rPr>
      </w:pPr>
      <w:r w:rsidRPr="00C1279D">
        <w:rPr>
          <w:rFonts w:ascii="Times New Roman" w:hAnsi="Times New Roman" w:cs="Times New Roman"/>
          <w:b/>
          <w:i/>
          <w:w w:val="80"/>
          <w:sz w:val="28"/>
          <w:szCs w:val="28"/>
        </w:rPr>
        <w:t>Производство</w:t>
      </w:r>
      <w:r w:rsidRPr="00C1279D">
        <w:rPr>
          <w:rFonts w:ascii="Times New Roman" w:hAnsi="Times New Roman" w:cs="Times New Roman"/>
          <w:b/>
          <w:i/>
          <w:spacing w:val="10"/>
          <w:sz w:val="28"/>
          <w:szCs w:val="28"/>
        </w:rPr>
        <w:t xml:space="preserve"> </w:t>
      </w:r>
      <w:r w:rsidRPr="00C1279D">
        <w:rPr>
          <w:rFonts w:ascii="Times New Roman" w:hAnsi="Times New Roman" w:cs="Times New Roman"/>
          <w:b/>
          <w:i/>
          <w:w w:val="80"/>
          <w:sz w:val="28"/>
          <w:szCs w:val="28"/>
        </w:rPr>
        <w:t>протиевой</w:t>
      </w:r>
      <w:r w:rsidRPr="00C1279D">
        <w:rPr>
          <w:rFonts w:ascii="Times New Roman" w:hAnsi="Times New Roman" w:cs="Times New Roman"/>
          <w:b/>
          <w:i/>
          <w:spacing w:val="5"/>
          <w:sz w:val="28"/>
          <w:szCs w:val="28"/>
        </w:rPr>
        <w:t xml:space="preserve"> </w:t>
      </w:r>
      <w:r w:rsidRPr="00C1279D">
        <w:rPr>
          <w:rFonts w:ascii="Times New Roman" w:hAnsi="Times New Roman" w:cs="Times New Roman"/>
          <w:b/>
          <w:i/>
          <w:w w:val="80"/>
          <w:sz w:val="28"/>
          <w:szCs w:val="28"/>
        </w:rPr>
        <w:t>(легкой)</w:t>
      </w:r>
      <w:r w:rsidRPr="00C1279D">
        <w:rPr>
          <w:rFonts w:ascii="Times New Roman" w:hAnsi="Times New Roman" w:cs="Times New Roman"/>
          <w:b/>
          <w:i/>
          <w:spacing w:val="-3"/>
          <w:sz w:val="28"/>
          <w:szCs w:val="28"/>
        </w:rPr>
        <w:t xml:space="preserve"> </w:t>
      </w:r>
      <w:r w:rsidRPr="00C1279D">
        <w:rPr>
          <w:rFonts w:ascii="Times New Roman" w:hAnsi="Times New Roman" w:cs="Times New Roman"/>
          <w:b/>
          <w:i/>
          <w:w w:val="80"/>
          <w:sz w:val="28"/>
          <w:szCs w:val="28"/>
        </w:rPr>
        <w:t>воды</w:t>
      </w:r>
      <w:r w:rsidRPr="00C1279D">
        <w:rPr>
          <w:rFonts w:ascii="Times New Roman" w:hAnsi="Times New Roman" w:cs="Times New Roman"/>
          <w:b/>
          <w:i/>
          <w:spacing w:val="8"/>
          <w:sz w:val="28"/>
          <w:szCs w:val="28"/>
        </w:rPr>
        <w:t xml:space="preserve"> </w:t>
      </w:r>
      <w:r w:rsidRPr="00C1279D">
        <w:rPr>
          <w:rFonts w:ascii="Times New Roman" w:hAnsi="Times New Roman" w:cs="Times New Roman"/>
          <w:b/>
          <w:i/>
          <w:w w:val="80"/>
          <w:sz w:val="28"/>
          <w:szCs w:val="28"/>
        </w:rPr>
        <w:t>очищенной</w:t>
      </w:r>
      <w:r w:rsidRPr="00C1279D">
        <w:rPr>
          <w:rFonts w:ascii="Times New Roman" w:hAnsi="Times New Roman" w:cs="Times New Roman"/>
          <w:b/>
          <w:i/>
          <w:spacing w:val="4"/>
          <w:sz w:val="28"/>
          <w:szCs w:val="28"/>
        </w:rPr>
        <w:t xml:space="preserve"> </w:t>
      </w:r>
      <w:r w:rsidRPr="00C1279D">
        <w:rPr>
          <w:rFonts w:ascii="Times New Roman" w:hAnsi="Times New Roman" w:cs="Times New Roman"/>
          <w:b/>
          <w:i/>
          <w:spacing w:val="-2"/>
          <w:w w:val="80"/>
          <w:sz w:val="28"/>
          <w:szCs w:val="28"/>
        </w:rPr>
        <w:t>серебром</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90"/>
          <w:sz w:val="28"/>
          <w:szCs w:val="28"/>
        </w:rPr>
      </w:pPr>
    </w:p>
    <w:tbl>
      <w:tblPr>
        <w:tblW w:w="0" w:type="auto"/>
        <w:tblInd w:w="567" w:type="dxa"/>
        <w:tblLook w:val="04A0" w:firstRow="1" w:lastRow="0" w:firstColumn="1" w:lastColumn="0" w:noHBand="0" w:noVBand="1"/>
      </w:tblPr>
      <w:tblGrid>
        <w:gridCol w:w="8897"/>
      </w:tblGrid>
      <w:tr w:rsidR="00D833AC" w:rsidRPr="00DB78EF" w:rsidTr="00D833AC">
        <w:tc>
          <w:tcPr>
            <w:tcW w:w="8897"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90"/>
                <w:sz w:val="28"/>
                <w:szCs w:val="28"/>
              </w:rPr>
            </w:pPr>
            <w:r w:rsidRPr="00DB78EF">
              <w:rPr>
                <w:rFonts w:ascii="Times New Roman" w:hAnsi="Times New Roman" w:cs="Times New Roman"/>
                <w:noProof/>
                <w:lang w:val="en-US"/>
              </w:rPr>
              <mc:AlternateContent>
                <mc:Choice Requires="wps">
                  <w:drawing>
                    <wp:inline distT="0" distB="0" distL="0" distR="0" wp14:anchorId="4AD8B391" wp14:editId="766D9D9C">
                      <wp:extent cx="302260" cy="302260"/>
                      <wp:effectExtent l="0" t="0" r="0" b="0"/>
                      <wp:docPr id="9" name="Прямоугольник 9"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Picture backgroun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" filled="f" stroked="f">
                      <o:lock v:ext="edit" aspectratio="t"/>
                      <w10:anchorlock/>
                    </v:rect>
                  </w:pict>
                </mc:Fallback>
              </mc:AlternateContent>
            </w:r>
            <w:r w:rsidRPr="00DB78EF">
              <w:rPr>
                <w:rFonts w:ascii="Times New Roman" w:hAnsi="Times New Roman" w:cs="Times New Roman"/>
                <w:noProof/>
                <w:lang w:val="en-US"/>
              </w:rPr>
              <mc:AlternateContent>
                <mc:Choice Requires="wps">
                  <w:drawing>
                    <wp:inline distT="0" distB="0" distL="0" distR="0" wp14:anchorId="66446500" wp14:editId="68E3B09A">
                      <wp:extent cx="302260" cy="302260"/>
                      <wp:effectExtent l="0" t="0" r="0" b="0"/>
                      <wp:docPr id="7" name="Прямоугольник 7"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Picture backgroun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" filled="f" stroked="f">
                      <o:lock v:ext="edit" aspectratio="t"/>
                      <w10:anchorlock/>
                    </v:rect>
                  </w:pict>
                </mc:Fallback>
              </mc:AlternateContent>
            </w:r>
            <w:r w:rsidRPr="00DB78EF">
              <w:rPr>
                <w:rFonts w:ascii="Times New Roman" w:hAnsi="Times New Roman" w:cs="Times New Roman"/>
              </w:rPr>
              <w:t xml:space="preserve"> </w:t>
            </w:r>
            <w:r w:rsidRPr="00DB78EF">
              <w:rPr>
                <w:rFonts w:ascii="Times New Roman" w:hAnsi="Times New Roman" w:cs="Times New Roman"/>
                <w:noProof/>
                <w:lang w:val="en-US"/>
              </w:rPr>
              <w:drawing>
                <wp:inline distT="0" distB="0" distL="0" distR="0" wp14:anchorId="01FAEA9A" wp14:editId="1206C394">
                  <wp:extent cx="3387256" cy="2533969"/>
                  <wp:effectExtent l="0" t="0" r="3810" b="0"/>
                  <wp:docPr id="10" name="Рисунок 10" descr="https://avatars.mds.yandex.net/i?id=8eab4b863e6f41717a9e81801f5f61c00ff02396-775561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i?id=8eab4b863e6f41717a9e81801f5f61c00ff02396-7755612-images-thumbs&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7379" cy="2534061"/>
                          </a:xfrm>
                          <a:prstGeom prst="rect">
                            <a:avLst/>
                          </a:prstGeom>
                          <a:noFill/>
                          <a:ln>
                            <a:noFill/>
                          </a:ln>
                        </pic:spPr>
                      </pic:pic>
                    </a:graphicData>
                  </a:graphic>
                </wp:inline>
              </w:drawing>
            </w:r>
          </w:p>
        </w:tc>
      </w:tr>
      <w:tr w:rsidR="00D833AC" w:rsidRPr="00DB78EF" w:rsidTr="00D833AC">
        <w:tc>
          <w:tcPr>
            <w:tcW w:w="8897" w:type="dxa"/>
          </w:tcPr>
          <w:p w:rsidR="00D833AC" w:rsidRPr="00DB78EF" w:rsidRDefault="00D833AC" w:rsidP="00A975D6">
            <w:pPr>
              <w:pStyle w:val="ab"/>
              <w:tabs>
                <w:tab w:val="left" w:pos="8505"/>
              </w:tabs>
              <w:spacing w:line="276" w:lineRule="auto"/>
              <w:ind w:right="27" w:firstLine="567"/>
              <w:jc w:val="center"/>
              <w:rPr>
                <w:rFonts w:ascii="Times New Roman" w:hAnsi="Times New Roman" w:cs="Times New Roman"/>
                <w:w w:val="90"/>
                <w:sz w:val="28"/>
                <w:szCs w:val="28"/>
              </w:rPr>
            </w:pPr>
            <w:r w:rsidRPr="00DB78EF">
              <w:rPr>
                <w:rFonts w:ascii="Times New Roman" w:hAnsi="Times New Roman" w:cs="Times New Roman"/>
                <w:w w:val="90"/>
                <w:sz w:val="28"/>
                <w:szCs w:val="28"/>
              </w:rPr>
              <w:t>Рис.1.5 – Установка для производства воды</w:t>
            </w:r>
            <w:r w:rsidR="00A975D6">
              <w:rPr>
                <w:rFonts w:ascii="Times New Roman" w:hAnsi="Times New Roman" w:cs="Times New Roman"/>
                <w:w w:val="90"/>
                <w:sz w:val="28"/>
                <w:szCs w:val="28"/>
              </w:rPr>
              <w:t xml:space="preserve"> с заданными свойствами</w:t>
            </w:r>
          </w:p>
        </w:tc>
      </w:tr>
    </w:tbl>
    <w:p w:rsidR="006D160C" w:rsidRDefault="006D160C" w:rsidP="006D160C">
      <w:pPr>
        <w:pStyle w:val="ab"/>
        <w:tabs>
          <w:tab w:val="left" w:pos="8505"/>
        </w:tabs>
        <w:spacing w:line="276" w:lineRule="auto"/>
        <w:ind w:right="27" w:firstLine="567"/>
        <w:jc w:val="both"/>
        <w:rPr>
          <w:rFonts w:ascii="Times New Roman" w:hAnsi="Times New Roman" w:cs="Times New Roman"/>
          <w:spacing w:val="-9"/>
          <w:w w:val="90"/>
          <w:sz w:val="28"/>
          <w:szCs w:val="28"/>
        </w:rPr>
      </w:pPr>
      <w:r w:rsidRPr="00DB78EF">
        <w:rPr>
          <w:rFonts w:ascii="Times New Roman" w:hAnsi="Times New Roman" w:cs="Times New Roman"/>
          <w:w w:val="85"/>
          <w:sz w:val="28"/>
          <w:szCs w:val="28"/>
        </w:rPr>
        <w:t xml:space="preserve">Объединение технологий приготовления протиевой (легкой) воды путем удаления из </w:t>
      </w:r>
      <w:r w:rsidRPr="00DB78EF">
        <w:rPr>
          <w:rFonts w:ascii="Times New Roman" w:hAnsi="Times New Roman" w:cs="Times New Roman"/>
          <w:w w:val="85"/>
          <w:sz w:val="28"/>
          <w:szCs w:val="28"/>
        </w:rPr>
        <w:lastRenderedPageBreak/>
        <w:t>воды дейтерия (тяжелой воды) с технологией очистки воды серебряным сорбентом (нано-серебром)</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позволяет</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приготовить</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воду (рис.1.5),</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которая</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способна</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дезактивировать</w:t>
      </w:r>
      <w:r w:rsidRPr="00DB78EF">
        <w:rPr>
          <w:rFonts w:ascii="Times New Roman" w:hAnsi="Times New Roman" w:cs="Times New Roman"/>
          <w:spacing w:val="-8"/>
          <w:w w:val="85"/>
          <w:sz w:val="28"/>
          <w:szCs w:val="28"/>
        </w:rPr>
        <w:t xml:space="preserve"> </w:t>
      </w:r>
      <w:r w:rsidRPr="00DB78EF">
        <w:rPr>
          <w:rFonts w:ascii="Times New Roman" w:hAnsi="Times New Roman" w:cs="Times New Roman"/>
          <w:w w:val="85"/>
          <w:sz w:val="28"/>
          <w:szCs w:val="28"/>
        </w:rPr>
        <w:t xml:space="preserve">700 </w:t>
      </w:r>
      <w:r w:rsidRPr="00DB78EF">
        <w:rPr>
          <w:rFonts w:ascii="Times New Roman" w:hAnsi="Times New Roman" w:cs="Times New Roman"/>
          <w:w w:val="90"/>
          <w:sz w:val="28"/>
          <w:szCs w:val="28"/>
        </w:rPr>
        <w:t xml:space="preserve">видов бактерий (почти все бактерии и вирусы) и фактически делает ненужным </w:t>
      </w:r>
      <w:r w:rsidRPr="00DB78EF">
        <w:rPr>
          <w:rFonts w:ascii="Times New Roman" w:hAnsi="Times New Roman" w:cs="Times New Roman"/>
          <w:w w:val="80"/>
          <w:sz w:val="28"/>
          <w:szCs w:val="28"/>
        </w:rPr>
        <w:t xml:space="preserve">употребление до 90% всех существующих лекарственных препаратов. Как только такая </w:t>
      </w:r>
      <w:r w:rsidRPr="00DB78EF">
        <w:rPr>
          <w:rFonts w:ascii="Times New Roman" w:hAnsi="Times New Roman" w:cs="Times New Roman"/>
          <w:spacing w:val="-2"/>
          <w:w w:val="85"/>
          <w:sz w:val="28"/>
          <w:szCs w:val="28"/>
        </w:rPr>
        <w:t>вода</w:t>
      </w:r>
      <w:r w:rsidRPr="00DB78EF">
        <w:rPr>
          <w:rFonts w:ascii="Times New Roman" w:hAnsi="Times New Roman" w:cs="Times New Roman"/>
          <w:spacing w:val="-9"/>
          <w:w w:val="85"/>
          <w:sz w:val="28"/>
          <w:szCs w:val="28"/>
        </w:rPr>
        <w:t xml:space="preserve"> </w:t>
      </w:r>
      <w:r w:rsidRPr="00DB78EF">
        <w:rPr>
          <w:rFonts w:ascii="Times New Roman" w:hAnsi="Times New Roman" w:cs="Times New Roman"/>
          <w:spacing w:val="-2"/>
          <w:w w:val="85"/>
          <w:sz w:val="28"/>
          <w:szCs w:val="28"/>
        </w:rPr>
        <w:t>станет</w:t>
      </w:r>
      <w:r w:rsidRPr="00DB78EF">
        <w:rPr>
          <w:rFonts w:ascii="Times New Roman" w:hAnsi="Times New Roman" w:cs="Times New Roman"/>
          <w:spacing w:val="-9"/>
          <w:w w:val="85"/>
          <w:sz w:val="28"/>
          <w:szCs w:val="28"/>
        </w:rPr>
        <w:t xml:space="preserve"> </w:t>
      </w:r>
      <w:r w:rsidRPr="00DB78EF">
        <w:rPr>
          <w:rFonts w:ascii="Times New Roman" w:hAnsi="Times New Roman" w:cs="Times New Roman"/>
          <w:spacing w:val="-2"/>
          <w:w w:val="85"/>
          <w:sz w:val="28"/>
          <w:szCs w:val="28"/>
        </w:rPr>
        <w:t>доступной</w:t>
      </w:r>
      <w:r w:rsidRPr="00DB78EF">
        <w:rPr>
          <w:rFonts w:ascii="Times New Roman" w:hAnsi="Times New Roman" w:cs="Times New Roman"/>
          <w:spacing w:val="-2"/>
          <w:sz w:val="28"/>
          <w:szCs w:val="28"/>
        </w:rPr>
        <w:t xml:space="preserve"> </w:t>
      </w:r>
      <w:r w:rsidRPr="00DB78EF">
        <w:rPr>
          <w:rFonts w:ascii="Times New Roman" w:hAnsi="Times New Roman" w:cs="Times New Roman"/>
          <w:spacing w:val="-2"/>
          <w:w w:val="85"/>
          <w:sz w:val="28"/>
          <w:szCs w:val="28"/>
        </w:rPr>
        <w:t>по</w:t>
      </w:r>
      <w:r w:rsidRPr="00DB78EF">
        <w:rPr>
          <w:rFonts w:ascii="Times New Roman" w:hAnsi="Times New Roman" w:cs="Times New Roman"/>
          <w:spacing w:val="-9"/>
          <w:w w:val="85"/>
          <w:sz w:val="28"/>
          <w:szCs w:val="28"/>
        </w:rPr>
        <w:t xml:space="preserve"> </w:t>
      </w:r>
      <w:r w:rsidRPr="00DB78EF">
        <w:rPr>
          <w:rFonts w:ascii="Times New Roman" w:hAnsi="Times New Roman" w:cs="Times New Roman"/>
          <w:spacing w:val="-2"/>
          <w:w w:val="85"/>
          <w:sz w:val="28"/>
          <w:szCs w:val="28"/>
        </w:rPr>
        <w:t>стоимости</w:t>
      </w:r>
      <w:r w:rsidRPr="00DB78EF">
        <w:rPr>
          <w:rFonts w:ascii="Times New Roman" w:hAnsi="Times New Roman" w:cs="Times New Roman"/>
          <w:spacing w:val="-8"/>
          <w:w w:val="85"/>
          <w:sz w:val="28"/>
          <w:szCs w:val="28"/>
        </w:rPr>
        <w:t xml:space="preserve"> </w:t>
      </w:r>
      <w:r w:rsidRPr="00DB78EF">
        <w:rPr>
          <w:rFonts w:ascii="Times New Roman" w:hAnsi="Times New Roman" w:cs="Times New Roman"/>
          <w:spacing w:val="-2"/>
          <w:w w:val="85"/>
          <w:sz w:val="28"/>
          <w:szCs w:val="28"/>
        </w:rPr>
        <w:t>(менее</w:t>
      </w:r>
      <w:r w:rsidRPr="00DB78EF">
        <w:rPr>
          <w:rFonts w:ascii="Times New Roman" w:hAnsi="Times New Roman" w:cs="Times New Roman"/>
          <w:spacing w:val="-9"/>
          <w:w w:val="85"/>
          <w:sz w:val="28"/>
          <w:szCs w:val="28"/>
        </w:rPr>
        <w:t xml:space="preserve"> </w:t>
      </w:r>
      <w:r w:rsidRPr="00DB78EF">
        <w:rPr>
          <w:rFonts w:ascii="Times New Roman" w:hAnsi="Times New Roman" w:cs="Times New Roman"/>
          <w:spacing w:val="-2"/>
          <w:w w:val="85"/>
          <w:sz w:val="28"/>
          <w:szCs w:val="28"/>
        </w:rPr>
        <w:t>2%</w:t>
      </w:r>
      <w:r w:rsidRPr="00DB78EF">
        <w:rPr>
          <w:rFonts w:ascii="Times New Roman" w:hAnsi="Times New Roman" w:cs="Times New Roman"/>
          <w:spacing w:val="-8"/>
          <w:w w:val="85"/>
          <w:sz w:val="28"/>
          <w:szCs w:val="28"/>
        </w:rPr>
        <w:t xml:space="preserve"> </w:t>
      </w:r>
      <w:r w:rsidRPr="00DB78EF">
        <w:rPr>
          <w:rFonts w:ascii="Times New Roman" w:hAnsi="Times New Roman" w:cs="Times New Roman"/>
          <w:spacing w:val="-2"/>
          <w:w w:val="85"/>
          <w:sz w:val="28"/>
          <w:szCs w:val="28"/>
        </w:rPr>
        <w:t>дохода</w:t>
      </w:r>
      <w:r w:rsidRPr="00DB78EF">
        <w:rPr>
          <w:rFonts w:ascii="Times New Roman" w:hAnsi="Times New Roman" w:cs="Times New Roman"/>
          <w:spacing w:val="-9"/>
          <w:w w:val="85"/>
          <w:sz w:val="28"/>
          <w:szCs w:val="28"/>
        </w:rPr>
        <w:t xml:space="preserve"> </w:t>
      </w:r>
      <w:r w:rsidRPr="00DB78EF">
        <w:rPr>
          <w:rFonts w:ascii="Times New Roman" w:hAnsi="Times New Roman" w:cs="Times New Roman"/>
          <w:spacing w:val="-2"/>
          <w:w w:val="85"/>
          <w:sz w:val="28"/>
          <w:szCs w:val="28"/>
        </w:rPr>
        <w:t>семьи),</w:t>
      </w:r>
      <w:r w:rsidRPr="00DB78EF">
        <w:rPr>
          <w:rFonts w:ascii="Times New Roman" w:hAnsi="Times New Roman" w:cs="Times New Roman"/>
          <w:spacing w:val="-9"/>
          <w:w w:val="85"/>
          <w:sz w:val="28"/>
          <w:szCs w:val="28"/>
        </w:rPr>
        <w:t xml:space="preserve"> </w:t>
      </w:r>
      <w:r w:rsidRPr="00DB78EF">
        <w:rPr>
          <w:rFonts w:ascii="Times New Roman" w:hAnsi="Times New Roman" w:cs="Times New Roman"/>
          <w:spacing w:val="-2"/>
          <w:w w:val="85"/>
          <w:sz w:val="28"/>
          <w:szCs w:val="28"/>
        </w:rPr>
        <w:t>ее</w:t>
      </w:r>
      <w:r w:rsidRPr="00DB78EF">
        <w:rPr>
          <w:rFonts w:ascii="Times New Roman" w:hAnsi="Times New Roman" w:cs="Times New Roman"/>
          <w:spacing w:val="-8"/>
          <w:w w:val="85"/>
          <w:sz w:val="28"/>
          <w:szCs w:val="28"/>
        </w:rPr>
        <w:t xml:space="preserve"> </w:t>
      </w:r>
      <w:r w:rsidRPr="00DB78EF">
        <w:rPr>
          <w:rFonts w:ascii="Times New Roman" w:hAnsi="Times New Roman" w:cs="Times New Roman"/>
          <w:spacing w:val="-2"/>
          <w:w w:val="85"/>
          <w:sz w:val="28"/>
          <w:szCs w:val="28"/>
        </w:rPr>
        <w:t>потребление</w:t>
      </w:r>
      <w:r w:rsidRPr="00DB78EF">
        <w:rPr>
          <w:rFonts w:ascii="Times New Roman" w:hAnsi="Times New Roman" w:cs="Times New Roman"/>
          <w:spacing w:val="-9"/>
          <w:w w:val="85"/>
          <w:sz w:val="28"/>
          <w:szCs w:val="28"/>
        </w:rPr>
        <w:t xml:space="preserve"> </w:t>
      </w:r>
      <w:r w:rsidRPr="00DB78EF">
        <w:rPr>
          <w:rFonts w:ascii="Times New Roman" w:hAnsi="Times New Roman" w:cs="Times New Roman"/>
          <w:spacing w:val="-2"/>
          <w:w w:val="85"/>
          <w:sz w:val="28"/>
          <w:szCs w:val="28"/>
        </w:rPr>
        <w:t xml:space="preserve">станет </w:t>
      </w:r>
      <w:r w:rsidRPr="00DB78EF">
        <w:rPr>
          <w:rFonts w:ascii="Times New Roman" w:hAnsi="Times New Roman" w:cs="Times New Roman"/>
          <w:w w:val="85"/>
          <w:sz w:val="28"/>
          <w:szCs w:val="28"/>
        </w:rPr>
        <w:t>новой</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устойчивой</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привычкой</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элитного</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и</w:t>
      </w:r>
      <w:r w:rsidRPr="00DB78EF">
        <w:rPr>
          <w:rFonts w:ascii="Times New Roman" w:hAnsi="Times New Roman" w:cs="Times New Roman"/>
          <w:spacing w:val="-8"/>
          <w:w w:val="85"/>
          <w:sz w:val="28"/>
          <w:szCs w:val="28"/>
        </w:rPr>
        <w:t xml:space="preserve"> </w:t>
      </w:r>
      <w:r w:rsidRPr="00DB78EF">
        <w:rPr>
          <w:rFonts w:ascii="Times New Roman" w:hAnsi="Times New Roman" w:cs="Times New Roman"/>
          <w:w w:val="85"/>
          <w:sz w:val="28"/>
          <w:szCs w:val="28"/>
        </w:rPr>
        <w:t>среднего</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класса</w:t>
      </w:r>
      <w:r w:rsidRPr="00DB78EF">
        <w:rPr>
          <w:rFonts w:ascii="Times New Roman" w:hAnsi="Times New Roman" w:cs="Times New Roman"/>
          <w:spacing w:val="-8"/>
          <w:w w:val="85"/>
          <w:sz w:val="28"/>
          <w:szCs w:val="28"/>
        </w:rPr>
        <w:t xml:space="preserve"> </w:t>
      </w:r>
      <w:r w:rsidRPr="00DB78EF">
        <w:rPr>
          <w:rFonts w:ascii="Times New Roman" w:hAnsi="Times New Roman" w:cs="Times New Roman"/>
          <w:w w:val="85"/>
          <w:sz w:val="28"/>
          <w:szCs w:val="28"/>
        </w:rPr>
        <w:t>в</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каждой</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стране</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в</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 xml:space="preserve">среднем </w:t>
      </w:r>
      <w:r w:rsidRPr="00DB78EF">
        <w:rPr>
          <w:rFonts w:ascii="Times New Roman" w:hAnsi="Times New Roman" w:cs="Times New Roman"/>
          <w:w w:val="90"/>
          <w:sz w:val="28"/>
          <w:szCs w:val="28"/>
        </w:rPr>
        <w:t>5%</w:t>
      </w:r>
      <w:r w:rsidRPr="00DB78EF">
        <w:rPr>
          <w:rFonts w:ascii="Times New Roman" w:hAnsi="Times New Roman" w:cs="Times New Roman"/>
          <w:spacing w:val="-11"/>
          <w:w w:val="90"/>
          <w:sz w:val="28"/>
          <w:szCs w:val="28"/>
        </w:rPr>
        <w:t xml:space="preserve"> </w:t>
      </w:r>
      <w:r w:rsidRPr="00DB78EF">
        <w:rPr>
          <w:rFonts w:ascii="Times New Roman" w:hAnsi="Times New Roman" w:cs="Times New Roman"/>
          <w:w w:val="90"/>
          <w:sz w:val="28"/>
          <w:szCs w:val="28"/>
        </w:rPr>
        <w:t>населения.</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spacing w:val="-9"/>
          <w:w w:val="90"/>
          <w:sz w:val="28"/>
          <w:szCs w:val="28"/>
        </w:rPr>
        <w:t xml:space="preserve"> </w:t>
      </w:r>
      <w:r w:rsidRPr="00DB78EF">
        <w:rPr>
          <w:rFonts w:ascii="Times New Roman" w:hAnsi="Times New Roman" w:cs="Times New Roman"/>
          <w:w w:val="90"/>
          <w:sz w:val="28"/>
          <w:szCs w:val="28"/>
        </w:rPr>
        <w:t>И</w:t>
      </w:r>
      <w:r w:rsidRPr="00DB78EF">
        <w:rPr>
          <w:rFonts w:ascii="Times New Roman" w:hAnsi="Times New Roman" w:cs="Times New Roman"/>
          <w:spacing w:val="-8"/>
          <w:w w:val="90"/>
          <w:sz w:val="28"/>
          <w:szCs w:val="28"/>
        </w:rPr>
        <w:t xml:space="preserve"> </w:t>
      </w:r>
      <w:r w:rsidRPr="00DB78EF">
        <w:rPr>
          <w:rFonts w:ascii="Times New Roman" w:hAnsi="Times New Roman" w:cs="Times New Roman"/>
          <w:w w:val="90"/>
          <w:sz w:val="28"/>
          <w:szCs w:val="28"/>
        </w:rPr>
        <w:t>это</w:t>
      </w:r>
      <w:r w:rsidRPr="00DB78EF">
        <w:rPr>
          <w:rFonts w:ascii="Times New Roman" w:hAnsi="Times New Roman" w:cs="Times New Roman"/>
          <w:spacing w:val="-9"/>
          <w:w w:val="90"/>
          <w:sz w:val="28"/>
          <w:szCs w:val="28"/>
        </w:rPr>
        <w:t xml:space="preserve"> </w:t>
      </w:r>
      <w:r w:rsidRPr="00DB78EF">
        <w:rPr>
          <w:rFonts w:ascii="Times New Roman" w:hAnsi="Times New Roman" w:cs="Times New Roman"/>
          <w:w w:val="90"/>
          <w:sz w:val="28"/>
          <w:szCs w:val="28"/>
        </w:rPr>
        <w:t>закрывающий</w:t>
      </w:r>
      <w:r w:rsidRPr="00DB78EF">
        <w:rPr>
          <w:rFonts w:ascii="Times New Roman" w:hAnsi="Times New Roman" w:cs="Times New Roman"/>
          <w:spacing w:val="-9"/>
          <w:w w:val="90"/>
          <w:sz w:val="28"/>
          <w:szCs w:val="28"/>
        </w:rPr>
        <w:t xml:space="preserve"> </w:t>
      </w:r>
      <w:r w:rsidRPr="00DB78EF">
        <w:rPr>
          <w:rFonts w:ascii="Times New Roman" w:hAnsi="Times New Roman" w:cs="Times New Roman"/>
          <w:w w:val="90"/>
          <w:sz w:val="28"/>
          <w:szCs w:val="28"/>
        </w:rPr>
        <w:t>бизнес,</w:t>
      </w:r>
      <w:r w:rsidRPr="00DB78EF">
        <w:rPr>
          <w:rFonts w:ascii="Times New Roman" w:hAnsi="Times New Roman" w:cs="Times New Roman"/>
          <w:spacing w:val="-9"/>
          <w:w w:val="90"/>
          <w:sz w:val="28"/>
          <w:szCs w:val="28"/>
        </w:rPr>
        <w:t xml:space="preserve"> </w:t>
      </w:r>
      <w:r w:rsidRPr="00DB78EF">
        <w:rPr>
          <w:rFonts w:ascii="Times New Roman" w:hAnsi="Times New Roman" w:cs="Times New Roman"/>
          <w:w w:val="90"/>
          <w:sz w:val="28"/>
          <w:szCs w:val="28"/>
        </w:rPr>
        <w:t>ввиду</w:t>
      </w:r>
      <w:r w:rsidRPr="00DB78EF">
        <w:rPr>
          <w:rFonts w:ascii="Times New Roman" w:hAnsi="Times New Roman" w:cs="Times New Roman"/>
          <w:spacing w:val="-8"/>
          <w:w w:val="90"/>
          <w:sz w:val="28"/>
          <w:szCs w:val="28"/>
        </w:rPr>
        <w:t xml:space="preserve"> </w:t>
      </w:r>
      <w:r w:rsidRPr="00DB78EF">
        <w:rPr>
          <w:rFonts w:ascii="Times New Roman" w:hAnsi="Times New Roman" w:cs="Times New Roman"/>
          <w:w w:val="90"/>
          <w:sz w:val="28"/>
          <w:szCs w:val="28"/>
        </w:rPr>
        <w:t>высокой</w:t>
      </w:r>
      <w:r w:rsidRPr="00DB78EF">
        <w:rPr>
          <w:rFonts w:ascii="Times New Roman" w:hAnsi="Times New Roman" w:cs="Times New Roman"/>
          <w:spacing w:val="-8"/>
          <w:w w:val="90"/>
          <w:sz w:val="28"/>
          <w:szCs w:val="28"/>
        </w:rPr>
        <w:t xml:space="preserve"> </w:t>
      </w:r>
      <w:r w:rsidRPr="00DB78EF">
        <w:rPr>
          <w:rFonts w:ascii="Times New Roman" w:hAnsi="Times New Roman" w:cs="Times New Roman"/>
          <w:w w:val="90"/>
          <w:sz w:val="28"/>
          <w:szCs w:val="28"/>
        </w:rPr>
        <w:t>лояльности</w:t>
      </w:r>
      <w:r w:rsidRPr="00DB78EF">
        <w:rPr>
          <w:rFonts w:ascii="Times New Roman" w:hAnsi="Times New Roman" w:cs="Times New Roman"/>
          <w:spacing w:val="-8"/>
          <w:w w:val="90"/>
          <w:sz w:val="28"/>
          <w:szCs w:val="28"/>
        </w:rPr>
        <w:t xml:space="preserve"> </w:t>
      </w:r>
      <w:r w:rsidRPr="00DB78EF">
        <w:rPr>
          <w:rFonts w:ascii="Times New Roman" w:hAnsi="Times New Roman" w:cs="Times New Roman"/>
          <w:w w:val="90"/>
          <w:sz w:val="28"/>
          <w:szCs w:val="28"/>
        </w:rPr>
        <w:t>к</w:t>
      </w:r>
      <w:r w:rsidRPr="00DB78EF">
        <w:rPr>
          <w:rFonts w:ascii="Times New Roman" w:hAnsi="Times New Roman" w:cs="Times New Roman"/>
          <w:spacing w:val="-8"/>
          <w:w w:val="90"/>
          <w:sz w:val="28"/>
          <w:szCs w:val="28"/>
        </w:rPr>
        <w:t xml:space="preserve"> </w:t>
      </w:r>
      <w:r w:rsidRPr="00DB78EF">
        <w:rPr>
          <w:rFonts w:ascii="Times New Roman" w:hAnsi="Times New Roman" w:cs="Times New Roman"/>
          <w:w w:val="90"/>
          <w:sz w:val="28"/>
          <w:szCs w:val="28"/>
        </w:rPr>
        <w:t xml:space="preserve">первому </w:t>
      </w:r>
      <w:r w:rsidRPr="00DB78EF">
        <w:rPr>
          <w:rFonts w:ascii="Times New Roman" w:hAnsi="Times New Roman" w:cs="Times New Roman"/>
          <w:w w:val="85"/>
          <w:sz w:val="28"/>
          <w:szCs w:val="28"/>
        </w:rPr>
        <w:t xml:space="preserve">поставщику </w:t>
      </w:r>
      <w:proofErr w:type="gramStart"/>
      <w:r w:rsidRPr="00DB78EF">
        <w:rPr>
          <w:rFonts w:ascii="Times New Roman" w:hAnsi="Times New Roman" w:cs="Times New Roman"/>
          <w:w w:val="85"/>
          <w:sz w:val="28"/>
          <w:szCs w:val="28"/>
        </w:rPr>
        <w:t>чудо-воды</w:t>
      </w:r>
      <w:proofErr w:type="gramEnd"/>
      <w:r w:rsidRPr="00DB78EF">
        <w:rPr>
          <w:rFonts w:ascii="Times New Roman" w:hAnsi="Times New Roman" w:cs="Times New Roman"/>
          <w:w w:val="85"/>
          <w:sz w:val="28"/>
          <w:szCs w:val="28"/>
        </w:rPr>
        <w:t xml:space="preserve">, и потому, что стоимость аналогичного производства будет </w:t>
      </w:r>
      <w:r w:rsidRPr="00DB78EF">
        <w:rPr>
          <w:rFonts w:ascii="Times New Roman" w:hAnsi="Times New Roman" w:cs="Times New Roman"/>
          <w:w w:val="80"/>
          <w:sz w:val="28"/>
          <w:szCs w:val="28"/>
        </w:rPr>
        <w:t>запредельно высокой</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из-за отсутствия</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прав</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несколько патентов и</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отсутствия</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ноу-хау.</w:t>
      </w:r>
    </w:p>
    <w:p w:rsidR="00D833AC" w:rsidRPr="007C722E" w:rsidRDefault="00D833AC" w:rsidP="00D833AC">
      <w:pPr>
        <w:pStyle w:val="2"/>
        <w:tabs>
          <w:tab w:val="left" w:pos="1632"/>
          <w:tab w:val="left" w:pos="8505"/>
        </w:tabs>
        <w:spacing w:before="0" w:line="276" w:lineRule="auto"/>
        <w:ind w:right="27" w:firstLine="567"/>
        <w:jc w:val="both"/>
        <w:rPr>
          <w:rFonts w:ascii="Times New Roman" w:hAnsi="Times New Roman" w:cs="Times New Roman"/>
          <w:b w:val="0"/>
          <w:i/>
          <w:color w:val="auto"/>
          <w:sz w:val="28"/>
          <w:szCs w:val="28"/>
        </w:rPr>
      </w:pPr>
      <w:r>
        <w:rPr>
          <w:rFonts w:ascii="Times New Roman" w:hAnsi="Times New Roman" w:cs="Times New Roman"/>
          <w:i/>
          <w:w w:val="80"/>
          <w:sz w:val="28"/>
          <w:szCs w:val="28"/>
        </w:rPr>
        <w:tab/>
      </w:r>
      <w:r w:rsidRPr="007C722E">
        <w:rPr>
          <w:rFonts w:ascii="Times New Roman" w:hAnsi="Times New Roman" w:cs="Times New Roman"/>
          <w:i/>
          <w:color w:val="auto"/>
          <w:w w:val="80"/>
          <w:sz w:val="28"/>
          <w:szCs w:val="28"/>
        </w:rPr>
        <w:t>Универсальные</w:t>
      </w:r>
      <w:r w:rsidRPr="007C722E">
        <w:rPr>
          <w:rFonts w:ascii="Times New Roman" w:hAnsi="Times New Roman" w:cs="Times New Roman"/>
          <w:i/>
          <w:color w:val="auto"/>
          <w:spacing w:val="35"/>
          <w:sz w:val="28"/>
          <w:szCs w:val="28"/>
        </w:rPr>
        <w:t xml:space="preserve"> </w:t>
      </w:r>
      <w:r w:rsidRPr="007C722E">
        <w:rPr>
          <w:rFonts w:ascii="Times New Roman" w:hAnsi="Times New Roman" w:cs="Times New Roman"/>
          <w:i/>
          <w:color w:val="auto"/>
          <w:w w:val="80"/>
          <w:sz w:val="28"/>
          <w:szCs w:val="28"/>
        </w:rPr>
        <w:t>операторы</w:t>
      </w:r>
      <w:r w:rsidRPr="007C722E">
        <w:rPr>
          <w:rFonts w:ascii="Times New Roman" w:hAnsi="Times New Roman" w:cs="Times New Roman"/>
          <w:i/>
          <w:color w:val="auto"/>
          <w:spacing w:val="23"/>
          <w:sz w:val="28"/>
          <w:szCs w:val="28"/>
        </w:rPr>
        <w:t xml:space="preserve"> </w:t>
      </w:r>
      <w:r w:rsidRPr="007C722E">
        <w:rPr>
          <w:rFonts w:ascii="Times New Roman" w:hAnsi="Times New Roman" w:cs="Times New Roman"/>
          <w:i/>
          <w:color w:val="auto"/>
          <w:w w:val="80"/>
          <w:sz w:val="28"/>
          <w:szCs w:val="28"/>
        </w:rPr>
        <w:t>телекоммуникационных</w:t>
      </w:r>
      <w:r w:rsidRPr="007C722E">
        <w:rPr>
          <w:rFonts w:ascii="Times New Roman" w:hAnsi="Times New Roman" w:cs="Times New Roman"/>
          <w:i/>
          <w:color w:val="auto"/>
          <w:spacing w:val="39"/>
          <w:sz w:val="28"/>
          <w:szCs w:val="28"/>
        </w:rPr>
        <w:t xml:space="preserve"> </w:t>
      </w:r>
      <w:r w:rsidRPr="007C722E">
        <w:rPr>
          <w:rFonts w:ascii="Times New Roman" w:hAnsi="Times New Roman" w:cs="Times New Roman"/>
          <w:i/>
          <w:color w:val="auto"/>
          <w:spacing w:val="-2"/>
          <w:w w:val="80"/>
          <w:sz w:val="28"/>
          <w:szCs w:val="28"/>
        </w:rPr>
        <w:t>услуг</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DB78EF">
        <w:rPr>
          <w:rFonts w:ascii="Times New Roman" w:hAnsi="Times New Roman" w:cs="Times New Roman"/>
          <w:w w:val="90"/>
          <w:sz w:val="28"/>
          <w:szCs w:val="28"/>
        </w:rPr>
        <w:t>Новые</w:t>
      </w:r>
      <w:r w:rsidRPr="00DB78EF">
        <w:rPr>
          <w:rFonts w:ascii="Times New Roman" w:hAnsi="Times New Roman" w:cs="Times New Roman"/>
          <w:spacing w:val="-16"/>
          <w:w w:val="90"/>
          <w:sz w:val="28"/>
          <w:szCs w:val="28"/>
        </w:rPr>
        <w:t xml:space="preserve"> </w:t>
      </w:r>
      <w:r w:rsidRPr="00DB78EF">
        <w:rPr>
          <w:rFonts w:ascii="Times New Roman" w:hAnsi="Times New Roman" w:cs="Times New Roman"/>
          <w:w w:val="90"/>
          <w:sz w:val="28"/>
          <w:szCs w:val="28"/>
        </w:rPr>
        <w:t>технологии</w:t>
      </w:r>
      <w:r w:rsidRPr="00DB78EF">
        <w:rPr>
          <w:rFonts w:ascii="Times New Roman" w:hAnsi="Times New Roman" w:cs="Times New Roman"/>
          <w:spacing w:val="-16"/>
          <w:w w:val="90"/>
          <w:sz w:val="28"/>
          <w:szCs w:val="28"/>
        </w:rPr>
        <w:t xml:space="preserve"> </w:t>
      </w:r>
      <w:r w:rsidRPr="00DB78EF">
        <w:rPr>
          <w:rFonts w:ascii="Times New Roman" w:hAnsi="Times New Roman" w:cs="Times New Roman"/>
          <w:w w:val="90"/>
          <w:sz w:val="28"/>
          <w:szCs w:val="28"/>
        </w:rPr>
        <w:t>и</w:t>
      </w:r>
      <w:r w:rsidRPr="00DB78EF">
        <w:rPr>
          <w:rFonts w:ascii="Times New Roman" w:hAnsi="Times New Roman" w:cs="Times New Roman"/>
          <w:spacing w:val="-16"/>
          <w:w w:val="90"/>
          <w:sz w:val="28"/>
          <w:szCs w:val="28"/>
        </w:rPr>
        <w:t xml:space="preserve"> </w:t>
      </w:r>
      <w:r w:rsidRPr="00DB78EF">
        <w:rPr>
          <w:rFonts w:ascii="Times New Roman" w:hAnsi="Times New Roman" w:cs="Times New Roman"/>
          <w:w w:val="90"/>
          <w:sz w:val="28"/>
          <w:szCs w:val="28"/>
        </w:rPr>
        <w:t>организационные</w:t>
      </w:r>
      <w:r w:rsidRPr="00DB78EF">
        <w:rPr>
          <w:rFonts w:ascii="Times New Roman" w:hAnsi="Times New Roman" w:cs="Times New Roman"/>
          <w:spacing w:val="-16"/>
          <w:w w:val="90"/>
          <w:sz w:val="28"/>
          <w:szCs w:val="28"/>
        </w:rPr>
        <w:t xml:space="preserve"> </w:t>
      </w:r>
      <w:r w:rsidRPr="00DB78EF">
        <w:rPr>
          <w:rFonts w:ascii="Times New Roman" w:hAnsi="Times New Roman" w:cs="Times New Roman"/>
          <w:w w:val="90"/>
          <w:sz w:val="28"/>
          <w:szCs w:val="28"/>
        </w:rPr>
        <w:t>подходы</w:t>
      </w:r>
      <w:r w:rsidRPr="00DB78EF">
        <w:rPr>
          <w:rFonts w:ascii="Times New Roman" w:hAnsi="Times New Roman" w:cs="Times New Roman"/>
          <w:spacing w:val="-16"/>
          <w:w w:val="90"/>
          <w:sz w:val="28"/>
          <w:szCs w:val="28"/>
        </w:rPr>
        <w:t xml:space="preserve"> </w:t>
      </w:r>
      <w:r w:rsidRPr="00DB78EF">
        <w:rPr>
          <w:rFonts w:ascii="Times New Roman" w:hAnsi="Times New Roman" w:cs="Times New Roman"/>
          <w:w w:val="90"/>
          <w:sz w:val="28"/>
          <w:szCs w:val="28"/>
        </w:rPr>
        <w:t>позволяют</w:t>
      </w:r>
      <w:r w:rsidRPr="00DB78EF">
        <w:rPr>
          <w:rFonts w:ascii="Times New Roman" w:hAnsi="Times New Roman" w:cs="Times New Roman"/>
          <w:spacing w:val="-16"/>
          <w:w w:val="90"/>
          <w:sz w:val="28"/>
          <w:szCs w:val="28"/>
        </w:rPr>
        <w:t xml:space="preserve"> </w:t>
      </w:r>
      <w:r w:rsidRPr="00DB78EF">
        <w:rPr>
          <w:rFonts w:ascii="Times New Roman" w:hAnsi="Times New Roman" w:cs="Times New Roman"/>
          <w:w w:val="90"/>
          <w:sz w:val="28"/>
          <w:szCs w:val="28"/>
        </w:rPr>
        <w:t>создавать</w:t>
      </w:r>
      <w:r w:rsidRPr="00DB78EF">
        <w:rPr>
          <w:rFonts w:ascii="Times New Roman" w:hAnsi="Times New Roman" w:cs="Times New Roman"/>
          <w:spacing w:val="-16"/>
          <w:w w:val="90"/>
          <w:sz w:val="28"/>
          <w:szCs w:val="28"/>
        </w:rPr>
        <w:t xml:space="preserve"> </w:t>
      </w:r>
      <w:r w:rsidRPr="00DB78EF">
        <w:rPr>
          <w:rFonts w:ascii="Times New Roman" w:hAnsi="Times New Roman" w:cs="Times New Roman"/>
          <w:w w:val="90"/>
          <w:sz w:val="28"/>
          <w:szCs w:val="28"/>
        </w:rPr>
        <w:t xml:space="preserve">операторов </w:t>
      </w:r>
      <w:r w:rsidRPr="00DB78EF">
        <w:rPr>
          <w:rFonts w:ascii="Times New Roman" w:hAnsi="Times New Roman" w:cs="Times New Roman"/>
          <w:w w:val="80"/>
          <w:sz w:val="28"/>
          <w:szCs w:val="28"/>
        </w:rPr>
        <w:t>универсальных телекоммуникационных услуг или операторов Сервис Интеграции. Эти операторы</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смогут</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предоставлять все</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 xml:space="preserve">телекоммуникационные, информационные и </w:t>
      </w:r>
      <w:r w:rsidRPr="00DB78EF">
        <w:rPr>
          <w:rFonts w:ascii="Times New Roman" w:hAnsi="Times New Roman" w:cs="Times New Roman"/>
          <w:w w:val="85"/>
          <w:sz w:val="28"/>
          <w:szCs w:val="28"/>
        </w:rPr>
        <w:t xml:space="preserve">телематические услуги, смогут развить новые направления – услуги, которые никем </w:t>
      </w:r>
      <w:r w:rsidRPr="00DB78EF">
        <w:rPr>
          <w:rFonts w:ascii="Times New Roman" w:hAnsi="Times New Roman" w:cs="Times New Roman"/>
          <w:w w:val="80"/>
          <w:sz w:val="28"/>
          <w:szCs w:val="28"/>
        </w:rPr>
        <w:t xml:space="preserve">сегодня не предоставляются. </w:t>
      </w:r>
    </w:p>
    <w:tbl>
      <w:tblPr>
        <w:tblW w:w="0" w:type="auto"/>
        <w:jc w:val="center"/>
        <w:tblInd w:w="567" w:type="dxa"/>
        <w:tblLook w:val="04A0" w:firstRow="1" w:lastRow="0" w:firstColumn="1" w:lastColumn="0" w:noHBand="0" w:noVBand="1"/>
      </w:tblPr>
      <w:tblGrid>
        <w:gridCol w:w="8287"/>
      </w:tblGrid>
      <w:tr w:rsidR="00D833AC" w:rsidRPr="00DB78EF" w:rsidTr="00D833AC">
        <w:trPr>
          <w:jc w:val="center"/>
        </w:trPr>
        <w:tc>
          <w:tcPr>
            <w:tcW w:w="8287"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0"/>
                <w:sz w:val="28"/>
                <w:szCs w:val="28"/>
              </w:rPr>
            </w:pPr>
            <w:r w:rsidRPr="00DB78EF">
              <w:rPr>
                <w:rFonts w:ascii="Times New Roman" w:hAnsi="Times New Roman" w:cs="Times New Roman"/>
                <w:noProof/>
                <w:lang w:val="en-US"/>
              </w:rPr>
              <w:drawing>
                <wp:inline distT="0" distB="0" distL="0" distR="0" wp14:anchorId="2889CFFF" wp14:editId="49FD4234">
                  <wp:extent cx="4365266" cy="2911390"/>
                  <wp:effectExtent l="0" t="0" r="0" b="381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6754" cy="2919052"/>
                          </a:xfrm>
                          <a:prstGeom prst="rect">
                            <a:avLst/>
                          </a:prstGeom>
                          <a:noFill/>
                          <a:ln>
                            <a:noFill/>
                          </a:ln>
                        </pic:spPr>
                      </pic:pic>
                    </a:graphicData>
                  </a:graphic>
                </wp:inline>
              </w:drawing>
            </w:r>
          </w:p>
        </w:tc>
      </w:tr>
      <w:tr w:rsidR="00D833AC" w:rsidRPr="00DB78EF" w:rsidTr="00D833AC">
        <w:trPr>
          <w:jc w:val="center"/>
        </w:trPr>
        <w:tc>
          <w:tcPr>
            <w:tcW w:w="8287"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0"/>
                <w:sz w:val="28"/>
                <w:szCs w:val="28"/>
              </w:rPr>
            </w:pPr>
            <w:r w:rsidRPr="00DB78EF">
              <w:rPr>
                <w:rFonts w:ascii="Times New Roman" w:hAnsi="Times New Roman" w:cs="Times New Roman"/>
                <w:w w:val="80"/>
                <w:sz w:val="28"/>
                <w:szCs w:val="28"/>
              </w:rPr>
              <w:t>Рис. 1.6 – Коммуникационные устройства</w:t>
            </w:r>
          </w:p>
        </w:tc>
      </w:tr>
    </w:tbl>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w w:val="80"/>
          <w:sz w:val="28"/>
          <w:szCs w:val="28"/>
        </w:rPr>
        <w:t xml:space="preserve">К этому же рубежу приближаются и операторы мобильной </w:t>
      </w:r>
      <w:r w:rsidRPr="00DB78EF">
        <w:rPr>
          <w:rFonts w:ascii="Times New Roman" w:hAnsi="Times New Roman" w:cs="Times New Roman"/>
          <w:w w:val="90"/>
          <w:sz w:val="28"/>
          <w:szCs w:val="28"/>
        </w:rPr>
        <w:t xml:space="preserve">связи – с новой технологией 5G. Но они не смогут организовать предоставление </w:t>
      </w:r>
      <w:r w:rsidRPr="00DB78EF">
        <w:rPr>
          <w:rFonts w:ascii="Times New Roman" w:hAnsi="Times New Roman" w:cs="Times New Roman"/>
          <w:w w:val="80"/>
          <w:sz w:val="28"/>
          <w:szCs w:val="28"/>
        </w:rPr>
        <w:t>принципиально новых услуг в рамках бизнеса мобильной связи.</w:t>
      </w:r>
    </w:p>
    <w:p w:rsidR="00D833AC" w:rsidRPr="007C722E" w:rsidRDefault="00D833AC" w:rsidP="00D833AC">
      <w:pPr>
        <w:pStyle w:val="2"/>
        <w:tabs>
          <w:tab w:val="left" w:pos="1628"/>
          <w:tab w:val="left" w:pos="8505"/>
        </w:tabs>
        <w:spacing w:before="0" w:line="276" w:lineRule="auto"/>
        <w:ind w:right="27" w:firstLine="567"/>
        <w:jc w:val="both"/>
        <w:rPr>
          <w:rFonts w:ascii="Times New Roman" w:hAnsi="Times New Roman" w:cs="Times New Roman"/>
          <w:b w:val="0"/>
          <w:i/>
          <w:color w:val="auto"/>
          <w:sz w:val="28"/>
          <w:szCs w:val="28"/>
        </w:rPr>
      </w:pPr>
      <w:r>
        <w:rPr>
          <w:rFonts w:ascii="Times New Roman" w:hAnsi="Times New Roman" w:cs="Times New Roman"/>
          <w:i/>
          <w:w w:val="80"/>
          <w:sz w:val="28"/>
          <w:szCs w:val="28"/>
        </w:rPr>
        <w:tab/>
      </w:r>
      <w:r w:rsidRPr="007C722E">
        <w:rPr>
          <w:rFonts w:ascii="Times New Roman" w:hAnsi="Times New Roman" w:cs="Times New Roman"/>
          <w:i/>
          <w:color w:val="auto"/>
          <w:w w:val="80"/>
          <w:sz w:val="28"/>
          <w:szCs w:val="28"/>
        </w:rPr>
        <w:t>Системы</w:t>
      </w:r>
      <w:r w:rsidRPr="007C722E">
        <w:rPr>
          <w:rFonts w:ascii="Times New Roman" w:hAnsi="Times New Roman" w:cs="Times New Roman"/>
          <w:i/>
          <w:color w:val="auto"/>
          <w:spacing w:val="7"/>
          <w:sz w:val="28"/>
          <w:szCs w:val="28"/>
        </w:rPr>
        <w:t xml:space="preserve"> </w:t>
      </w:r>
      <w:r w:rsidRPr="007C722E">
        <w:rPr>
          <w:rFonts w:ascii="Times New Roman" w:hAnsi="Times New Roman" w:cs="Times New Roman"/>
          <w:i/>
          <w:color w:val="auto"/>
          <w:w w:val="80"/>
          <w:sz w:val="28"/>
          <w:szCs w:val="28"/>
        </w:rPr>
        <w:t>управления</w:t>
      </w:r>
      <w:r w:rsidRPr="007C722E">
        <w:rPr>
          <w:rFonts w:ascii="Times New Roman" w:hAnsi="Times New Roman" w:cs="Times New Roman"/>
          <w:i/>
          <w:color w:val="auto"/>
          <w:spacing w:val="5"/>
          <w:sz w:val="28"/>
          <w:szCs w:val="28"/>
        </w:rPr>
        <w:t xml:space="preserve"> </w:t>
      </w:r>
      <w:r w:rsidRPr="007C722E">
        <w:rPr>
          <w:rFonts w:ascii="Times New Roman" w:hAnsi="Times New Roman" w:cs="Times New Roman"/>
          <w:i/>
          <w:color w:val="auto"/>
          <w:w w:val="80"/>
          <w:sz w:val="28"/>
          <w:szCs w:val="28"/>
        </w:rPr>
        <w:t>воздушным</w:t>
      </w:r>
      <w:r w:rsidRPr="007C722E">
        <w:rPr>
          <w:rFonts w:ascii="Times New Roman" w:hAnsi="Times New Roman" w:cs="Times New Roman"/>
          <w:i/>
          <w:color w:val="auto"/>
          <w:spacing w:val="6"/>
          <w:sz w:val="28"/>
          <w:szCs w:val="28"/>
        </w:rPr>
        <w:t xml:space="preserve"> </w:t>
      </w:r>
      <w:r w:rsidRPr="007C722E">
        <w:rPr>
          <w:rFonts w:ascii="Times New Roman" w:hAnsi="Times New Roman" w:cs="Times New Roman"/>
          <w:i/>
          <w:color w:val="auto"/>
          <w:w w:val="80"/>
          <w:sz w:val="28"/>
          <w:szCs w:val="28"/>
        </w:rPr>
        <w:t>движением</w:t>
      </w:r>
      <w:r w:rsidRPr="007C722E">
        <w:rPr>
          <w:rFonts w:ascii="Times New Roman" w:hAnsi="Times New Roman" w:cs="Times New Roman"/>
          <w:i/>
          <w:color w:val="auto"/>
          <w:spacing w:val="15"/>
          <w:sz w:val="28"/>
          <w:szCs w:val="28"/>
        </w:rPr>
        <w:t xml:space="preserve"> </w:t>
      </w:r>
      <w:r w:rsidRPr="007C722E">
        <w:rPr>
          <w:rFonts w:ascii="Times New Roman" w:hAnsi="Times New Roman" w:cs="Times New Roman"/>
          <w:i/>
          <w:color w:val="auto"/>
          <w:w w:val="80"/>
          <w:sz w:val="28"/>
          <w:szCs w:val="28"/>
        </w:rPr>
        <w:t>для</w:t>
      </w:r>
      <w:r w:rsidRPr="007C722E">
        <w:rPr>
          <w:rFonts w:ascii="Times New Roman" w:hAnsi="Times New Roman" w:cs="Times New Roman"/>
          <w:i/>
          <w:color w:val="auto"/>
          <w:spacing w:val="7"/>
          <w:sz w:val="28"/>
          <w:szCs w:val="28"/>
        </w:rPr>
        <w:t xml:space="preserve"> </w:t>
      </w:r>
      <w:r w:rsidRPr="007C722E">
        <w:rPr>
          <w:rFonts w:ascii="Times New Roman" w:hAnsi="Times New Roman" w:cs="Times New Roman"/>
          <w:i/>
          <w:color w:val="auto"/>
          <w:spacing w:val="-4"/>
          <w:w w:val="80"/>
          <w:sz w:val="28"/>
          <w:szCs w:val="28"/>
        </w:rPr>
        <w:t>БПЛА</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90"/>
          <w:sz w:val="28"/>
          <w:szCs w:val="28"/>
        </w:rPr>
      </w:pPr>
      <w:r w:rsidRPr="007C722E">
        <w:rPr>
          <w:rFonts w:ascii="Times New Roman" w:hAnsi="Times New Roman" w:cs="Times New Roman"/>
          <w:w w:val="85"/>
          <w:sz w:val="28"/>
          <w:szCs w:val="28"/>
        </w:rPr>
        <w:t>Объединение технологий спутниковой навигации, локации радиомаяков</w:t>
      </w:r>
      <w:r w:rsidRPr="00DB78EF">
        <w:rPr>
          <w:rFonts w:ascii="Times New Roman" w:hAnsi="Times New Roman" w:cs="Times New Roman"/>
          <w:w w:val="85"/>
          <w:sz w:val="28"/>
          <w:szCs w:val="28"/>
        </w:rPr>
        <w:t xml:space="preserve">, пассивной </w:t>
      </w:r>
      <w:r w:rsidRPr="00DB78EF">
        <w:rPr>
          <w:rFonts w:ascii="Times New Roman" w:hAnsi="Times New Roman" w:cs="Times New Roman"/>
          <w:w w:val="80"/>
          <w:sz w:val="28"/>
          <w:szCs w:val="28"/>
        </w:rPr>
        <w:t xml:space="preserve">радиолокации, звуковой локации, а также инфракрасной и лазерной локации на базовом </w:t>
      </w:r>
      <w:r w:rsidRPr="00DB78EF">
        <w:rPr>
          <w:rFonts w:ascii="Times New Roman" w:hAnsi="Times New Roman" w:cs="Times New Roman"/>
          <w:w w:val="90"/>
          <w:sz w:val="28"/>
          <w:szCs w:val="28"/>
        </w:rPr>
        <w:t xml:space="preserve">уровне алгоритмов определения местоположения с использованием мощных распределенных вычислительных систем позволит создавать полностью </w:t>
      </w:r>
      <w:r w:rsidRPr="00DB78EF">
        <w:rPr>
          <w:rFonts w:ascii="Times New Roman" w:hAnsi="Times New Roman" w:cs="Times New Roman"/>
          <w:w w:val="85"/>
          <w:sz w:val="28"/>
          <w:szCs w:val="28"/>
        </w:rPr>
        <w:t xml:space="preserve">автоматизированные системы ОВД (Организации Воздушного Движения) для БПЛА </w:t>
      </w:r>
      <w:r w:rsidRPr="00DB78EF">
        <w:rPr>
          <w:rFonts w:ascii="Times New Roman" w:hAnsi="Times New Roman" w:cs="Times New Roman"/>
          <w:w w:val="80"/>
          <w:sz w:val="28"/>
          <w:szCs w:val="28"/>
        </w:rPr>
        <w:t xml:space="preserve">(Беспилотных Летательных Аппаратов). Эти новые системы ОВД смогут определять (и </w:t>
      </w:r>
      <w:r w:rsidRPr="00DB78EF">
        <w:rPr>
          <w:rFonts w:ascii="Times New Roman" w:hAnsi="Times New Roman" w:cs="Times New Roman"/>
          <w:w w:val="90"/>
          <w:sz w:val="28"/>
          <w:szCs w:val="28"/>
        </w:rPr>
        <w:t xml:space="preserve">переназначать) воздушные коридоры для полетов БПЛА и малой авиации в </w:t>
      </w:r>
      <w:r w:rsidRPr="00DB78EF">
        <w:rPr>
          <w:rFonts w:ascii="Times New Roman" w:hAnsi="Times New Roman" w:cs="Times New Roman"/>
          <w:w w:val="80"/>
          <w:sz w:val="28"/>
          <w:szCs w:val="28"/>
        </w:rPr>
        <w:t xml:space="preserve">автоматическом режиме – без участия человека (рис.1.7). </w:t>
      </w:r>
      <w:r w:rsidRPr="00DB78EF">
        <w:rPr>
          <w:rFonts w:ascii="Times New Roman" w:hAnsi="Times New Roman" w:cs="Times New Roman"/>
          <w:w w:val="80"/>
          <w:sz w:val="28"/>
          <w:szCs w:val="28"/>
        </w:rPr>
        <w:lastRenderedPageBreak/>
        <w:t xml:space="preserve">Создание таких систем закрепляет за </w:t>
      </w:r>
      <w:r w:rsidRPr="00DB78EF">
        <w:rPr>
          <w:rFonts w:ascii="Times New Roman" w:hAnsi="Times New Roman" w:cs="Times New Roman"/>
          <w:w w:val="85"/>
          <w:sz w:val="28"/>
          <w:szCs w:val="28"/>
        </w:rPr>
        <w:t>создающим</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их</w:t>
      </w:r>
      <w:r w:rsidRPr="00DB78EF">
        <w:rPr>
          <w:rFonts w:ascii="Times New Roman" w:hAnsi="Times New Roman" w:cs="Times New Roman"/>
          <w:spacing w:val="-7"/>
          <w:w w:val="85"/>
          <w:sz w:val="28"/>
          <w:szCs w:val="28"/>
        </w:rPr>
        <w:t xml:space="preserve"> </w:t>
      </w:r>
      <w:r w:rsidRPr="00DB78EF">
        <w:rPr>
          <w:rFonts w:ascii="Times New Roman" w:hAnsi="Times New Roman" w:cs="Times New Roman"/>
          <w:w w:val="85"/>
          <w:sz w:val="28"/>
          <w:szCs w:val="28"/>
        </w:rPr>
        <w:t>бизнесом</w:t>
      </w:r>
      <w:r w:rsidRPr="00DB78EF">
        <w:rPr>
          <w:rFonts w:ascii="Times New Roman" w:hAnsi="Times New Roman" w:cs="Times New Roman"/>
          <w:spacing w:val="-7"/>
          <w:w w:val="85"/>
          <w:sz w:val="28"/>
          <w:szCs w:val="28"/>
        </w:rPr>
        <w:t xml:space="preserve"> </w:t>
      </w:r>
      <w:r w:rsidRPr="00DB78EF">
        <w:rPr>
          <w:rFonts w:ascii="Times New Roman" w:hAnsi="Times New Roman" w:cs="Times New Roman"/>
          <w:w w:val="85"/>
          <w:sz w:val="28"/>
          <w:szCs w:val="28"/>
        </w:rPr>
        <w:t>уникальную</w:t>
      </w:r>
      <w:r w:rsidRPr="00DB78EF">
        <w:rPr>
          <w:rFonts w:ascii="Times New Roman" w:hAnsi="Times New Roman" w:cs="Times New Roman"/>
          <w:spacing w:val="-8"/>
          <w:w w:val="85"/>
          <w:sz w:val="28"/>
          <w:szCs w:val="28"/>
        </w:rPr>
        <w:t xml:space="preserve"> </w:t>
      </w:r>
      <w:r w:rsidRPr="00DB78EF">
        <w:rPr>
          <w:rFonts w:ascii="Times New Roman" w:hAnsi="Times New Roman" w:cs="Times New Roman"/>
          <w:w w:val="85"/>
          <w:sz w:val="28"/>
          <w:szCs w:val="28"/>
        </w:rPr>
        <w:t>и</w:t>
      </w:r>
      <w:r w:rsidRPr="00DB78EF">
        <w:rPr>
          <w:rFonts w:ascii="Times New Roman" w:hAnsi="Times New Roman" w:cs="Times New Roman"/>
          <w:spacing w:val="-7"/>
          <w:w w:val="85"/>
          <w:sz w:val="28"/>
          <w:szCs w:val="28"/>
        </w:rPr>
        <w:t xml:space="preserve"> </w:t>
      </w:r>
      <w:r w:rsidRPr="00DB78EF">
        <w:rPr>
          <w:rFonts w:ascii="Times New Roman" w:hAnsi="Times New Roman" w:cs="Times New Roman"/>
          <w:w w:val="85"/>
          <w:sz w:val="28"/>
          <w:szCs w:val="28"/>
        </w:rPr>
        <w:t>эксклюзивную</w:t>
      </w:r>
      <w:r w:rsidRPr="00DB78EF">
        <w:rPr>
          <w:rFonts w:ascii="Times New Roman" w:hAnsi="Times New Roman" w:cs="Times New Roman"/>
          <w:spacing w:val="-6"/>
          <w:w w:val="85"/>
          <w:sz w:val="28"/>
          <w:szCs w:val="28"/>
        </w:rPr>
        <w:t xml:space="preserve"> </w:t>
      </w:r>
      <w:r w:rsidRPr="00DB78EF">
        <w:rPr>
          <w:rFonts w:ascii="Times New Roman" w:hAnsi="Times New Roman" w:cs="Times New Roman"/>
          <w:w w:val="85"/>
          <w:sz w:val="28"/>
          <w:szCs w:val="28"/>
        </w:rPr>
        <w:t>роль</w:t>
      </w:r>
      <w:r w:rsidRPr="00DB78EF">
        <w:rPr>
          <w:rFonts w:ascii="Times New Roman" w:hAnsi="Times New Roman" w:cs="Times New Roman"/>
          <w:spacing w:val="-9"/>
          <w:w w:val="85"/>
          <w:sz w:val="28"/>
          <w:szCs w:val="28"/>
        </w:rPr>
        <w:t xml:space="preserve"> </w:t>
      </w:r>
      <w:r w:rsidRPr="00DB78EF">
        <w:rPr>
          <w:rFonts w:ascii="Times New Roman" w:hAnsi="Times New Roman" w:cs="Times New Roman"/>
          <w:w w:val="85"/>
          <w:sz w:val="28"/>
          <w:szCs w:val="28"/>
        </w:rPr>
        <w:t>единственного</w:t>
      </w:r>
      <w:r w:rsidRPr="00DB78EF">
        <w:rPr>
          <w:rFonts w:ascii="Times New Roman" w:hAnsi="Times New Roman" w:cs="Times New Roman"/>
          <w:spacing w:val="-7"/>
          <w:w w:val="85"/>
          <w:sz w:val="28"/>
          <w:szCs w:val="28"/>
        </w:rPr>
        <w:t xml:space="preserve"> </w:t>
      </w:r>
      <w:r w:rsidRPr="00DB78EF">
        <w:rPr>
          <w:rFonts w:ascii="Times New Roman" w:hAnsi="Times New Roman" w:cs="Times New Roman"/>
          <w:w w:val="85"/>
          <w:sz w:val="28"/>
          <w:szCs w:val="28"/>
        </w:rPr>
        <w:t xml:space="preserve">оператора, контролирующего все полеты БПЛА и малой авиации. Только этот оператор сможет </w:t>
      </w:r>
      <w:r w:rsidRPr="00DB78EF">
        <w:rPr>
          <w:rFonts w:ascii="Times New Roman" w:hAnsi="Times New Roman" w:cs="Times New Roman"/>
          <w:spacing w:val="-2"/>
          <w:w w:val="85"/>
          <w:sz w:val="28"/>
          <w:szCs w:val="28"/>
        </w:rPr>
        <w:t>сделать</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полеты БПЛА</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массовыми</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w:t>
      </w:r>
      <w:r w:rsidRPr="00DB78EF">
        <w:rPr>
          <w:rFonts w:ascii="Times New Roman" w:hAnsi="Times New Roman" w:cs="Times New Roman"/>
          <w:spacing w:val="-5"/>
          <w:w w:val="85"/>
          <w:sz w:val="28"/>
          <w:szCs w:val="28"/>
        </w:rPr>
        <w:t xml:space="preserve"> </w:t>
      </w:r>
      <w:r w:rsidRPr="00DB78EF">
        <w:rPr>
          <w:rFonts w:ascii="Times New Roman" w:hAnsi="Times New Roman" w:cs="Times New Roman"/>
          <w:spacing w:val="-2"/>
          <w:w w:val="85"/>
          <w:sz w:val="28"/>
          <w:szCs w:val="28"/>
        </w:rPr>
        <w:t>обеспечить</w:t>
      </w:r>
      <w:r w:rsidRPr="00DB78EF">
        <w:rPr>
          <w:rFonts w:ascii="Times New Roman" w:hAnsi="Times New Roman" w:cs="Times New Roman"/>
          <w:spacing w:val="-5"/>
          <w:w w:val="85"/>
          <w:sz w:val="28"/>
          <w:szCs w:val="28"/>
        </w:rPr>
        <w:t xml:space="preserve"> </w:t>
      </w:r>
      <w:r w:rsidRPr="00DB78EF">
        <w:rPr>
          <w:rFonts w:ascii="Times New Roman" w:hAnsi="Times New Roman" w:cs="Times New Roman"/>
          <w:spacing w:val="-2"/>
          <w:w w:val="85"/>
          <w:sz w:val="28"/>
          <w:szCs w:val="28"/>
        </w:rPr>
        <w:t>автоматическое управление</w:t>
      </w:r>
      <w:r w:rsidRPr="00DB78EF">
        <w:rPr>
          <w:rFonts w:ascii="Times New Roman" w:hAnsi="Times New Roman" w:cs="Times New Roman"/>
          <w:spacing w:val="-4"/>
          <w:w w:val="85"/>
          <w:sz w:val="28"/>
          <w:szCs w:val="28"/>
        </w:rPr>
        <w:t xml:space="preserve"> </w:t>
      </w:r>
      <w:r w:rsidRPr="00DB78EF">
        <w:rPr>
          <w:rFonts w:ascii="Times New Roman" w:hAnsi="Times New Roman" w:cs="Times New Roman"/>
          <w:spacing w:val="-2"/>
          <w:w w:val="85"/>
          <w:sz w:val="28"/>
          <w:szCs w:val="28"/>
        </w:rPr>
        <w:t xml:space="preserve">полетами </w:t>
      </w:r>
      <w:r w:rsidRPr="00DB78EF">
        <w:rPr>
          <w:rFonts w:ascii="Times New Roman" w:hAnsi="Times New Roman" w:cs="Times New Roman"/>
          <w:w w:val="90"/>
          <w:sz w:val="28"/>
          <w:szCs w:val="28"/>
        </w:rPr>
        <w:t>десятков и сотен тысяч БПЛА над крупными мегаполисами.</w:t>
      </w:r>
    </w:p>
    <w:tbl>
      <w:tblPr>
        <w:tblW w:w="0" w:type="auto"/>
        <w:jc w:val="center"/>
        <w:tblInd w:w="567" w:type="dxa"/>
        <w:tblLook w:val="04A0" w:firstRow="1" w:lastRow="0" w:firstColumn="1" w:lastColumn="0" w:noHBand="0" w:noVBand="1"/>
      </w:tblPr>
      <w:tblGrid>
        <w:gridCol w:w="8268"/>
      </w:tblGrid>
      <w:tr w:rsidR="00D833AC" w:rsidRPr="00DB78EF" w:rsidTr="00D833AC">
        <w:trPr>
          <w:jc w:val="center"/>
        </w:trPr>
        <w:tc>
          <w:tcPr>
            <w:tcW w:w="8268" w:type="dxa"/>
          </w:tcPr>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90"/>
                <w:sz w:val="28"/>
                <w:szCs w:val="28"/>
              </w:rPr>
            </w:pPr>
            <w:r w:rsidRPr="00DB78EF">
              <w:rPr>
                <w:rFonts w:ascii="Times New Roman" w:hAnsi="Times New Roman" w:cs="Times New Roman"/>
                <w:noProof/>
                <w:lang w:val="en-US"/>
              </w:rPr>
              <w:drawing>
                <wp:inline distT="0" distB="0" distL="0" distR="0" wp14:anchorId="13E19332" wp14:editId="4FD89185">
                  <wp:extent cx="4378394" cy="2362200"/>
                  <wp:effectExtent l="0" t="0" r="3175"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8719" cy="2362375"/>
                          </a:xfrm>
                          <a:prstGeom prst="rect">
                            <a:avLst/>
                          </a:prstGeom>
                          <a:noFill/>
                          <a:ln>
                            <a:noFill/>
                          </a:ln>
                        </pic:spPr>
                      </pic:pic>
                    </a:graphicData>
                  </a:graphic>
                </wp:inline>
              </w:drawing>
            </w:r>
          </w:p>
        </w:tc>
      </w:tr>
      <w:tr w:rsidR="00D833AC" w:rsidRPr="00DB78EF" w:rsidTr="00D833AC">
        <w:trPr>
          <w:jc w:val="center"/>
        </w:trPr>
        <w:tc>
          <w:tcPr>
            <w:tcW w:w="8268"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90"/>
                <w:sz w:val="28"/>
                <w:szCs w:val="28"/>
              </w:rPr>
            </w:pPr>
            <w:r w:rsidRPr="00DB78EF">
              <w:rPr>
                <w:rFonts w:ascii="Times New Roman" w:hAnsi="Times New Roman" w:cs="Times New Roman"/>
                <w:w w:val="90"/>
                <w:sz w:val="28"/>
                <w:szCs w:val="28"/>
              </w:rPr>
              <w:t>Рис. 1.7 – Управление БПЛА</w:t>
            </w:r>
          </w:p>
        </w:tc>
      </w:tr>
    </w:tbl>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90"/>
          <w:sz w:val="28"/>
          <w:szCs w:val="28"/>
        </w:rPr>
      </w:pP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w w:val="90"/>
          <w:sz w:val="28"/>
          <w:szCs w:val="28"/>
        </w:rPr>
        <w:t xml:space="preserve"> И, таким образом, </w:t>
      </w:r>
      <w:r w:rsidRPr="00DB78EF">
        <w:rPr>
          <w:rFonts w:ascii="Times New Roman" w:hAnsi="Times New Roman" w:cs="Times New Roman"/>
          <w:w w:val="80"/>
          <w:sz w:val="28"/>
          <w:szCs w:val="28"/>
        </w:rPr>
        <w:t>влиятельная сторона, которая построит</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такие</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новые</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системы</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ОВД</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для БПЛА,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 xml:space="preserve">сможет </w:t>
      </w:r>
      <w:r w:rsidRPr="00DB78EF">
        <w:rPr>
          <w:rFonts w:ascii="Times New Roman" w:hAnsi="Times New Roman" w:cs="Times New Roman"/>
          <w:w w:val="90"/>
          <w:sz w:val="28"/>
          <w:szCs w:val="28"/>
        </w:rPr>
        <w:t xml:space="preserve">стать монополистом в этом закрывающем бизнесе – организовывать огромное </w:t>
      </w:r>
      <w:r w:rsidRPr="00DB78EF">
        <w:rPr>
          <w:rFonts w:ascii="Times New Roman" w:hAnsi="Times New Roman" w:cs="Times New Roman"/>
          <w:w w:val="85"/>
          <w:sz w:val="28"/>
          <w:szCs w:val="28"/>
        </w:rPr>
        <w:t xml:space="preserve">множество бизнесов с использованием БПЛА – доставку грузов, видеонаблюдение, </w:t>
      </w:r>
      <w:r w:rsidRPr="00DB78EF">
        <w:rPr>
          <w:rFonts w:ascii="Times New Roman" w:hAnsi="Times New Roman" w:cs="Times New Roman"/>
          <w:w w:val="80"/>
          <w:sz w:val="28"/>
          <w:szCs w:val="28"/>
        </w:rPr>
        <w:t>видеорегистрацию,</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поиск</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людей</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и</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автомобилей,</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помощь</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в</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любых</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ситуациях</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и</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т.д.</w:t>
      </w:r>
    </w:p>
    <w:p w:rsidR="00D833AC" w:rsidRPr="007C722E" w:rsidRDefault="00D833AC" w:rsidP="00D833AC">
      <w:pPr>
        <w:pStyle w:val="2"/>
        <w:tabs>
          <w:tab w:val="left" w:pos="1628"/>
          <w:tab w:val="left" w:pos="8505"/>
        </w:tabs>
        <w:spacing w:before="0" w:line="276" w:lineRule="auto"/>
        <w:ind w:right="27" w:firstLine="567"/>
        <w:jc w:val="both"/>
        <w:rPr>
          <w:rFonts w:ascii="Times New Roman" w:hAnsi="Times New Roman" w:cs="Times New Roman"/>
          <w:b w:val="0"/>
          <w:color w:val="auto"/>
          <w:sz w:val="28"/>
          <w:szCs w:val="28"/>
        </w:rPr>
      </w:pPr>
      <w:r>
        <w:rPr>
          <w:rFonts w:ascii="Times New Roman" w:hAnsi="Times New Roman" w:cs="Times New Roman"/>
          <w:i/>
          <w:w w:val="80"/>
          <w:sz w:val="28"/>
          <w:szCs w:val="28"/>
        </w:rPr>
        <w:tab/>
      </w:r>
      <w:r w:rsidRPr="007C722E">
        <w:rPr>
          <w:rFonts w:ascii="Times New Roman" w:hAnsi="Times New Roman" w:cs="Times New Roman"/>
          <w:i/>
          <w:color w:val="auto"/>
          <w:w w:val="80"/>
          <w:sz w:val="28"/>
          <w:szCs w:val="28"/>
        </w:rPr>
        <w:t>Создание</w:t>
      </w:r>
      <w:r w:rsidRPr="007C722E">
        <w:rPr>
          <w:rFonts w:ascii="Times New Roman" w:hAnsi="Times New Roman" w:cs="Times New Roman"/>
          <w:i/>
          <w:color w:val="auto"/>
          <w:spacing w:val="-1"/>
          <w:sz w:val="28"/>
          <w:szCs w:val="28"/>
        </w:rPr>
        <w:t xml:space="preserve"> </w:t>
      </w:r>
      <w:r w:rsidRPr="007C722E">
        <w:rPr>
          <w:rFonts w:ascii="Times New Roman" w:hAnsi="Times New Roman" w:cs="Times New Roman"/>
          <w:i/>
          <w:color w:val="auto"/>
          <w:w w:val="80"/>
          <w:sz w:val="28"/>
          <w:szCs w:val="28"/>
        </w:rPr>
        <w:t>матричных</w:t>
      </w:r>
      <w:r w:rsidRPr="007C722E">
        <w:rPr>
          <w:rFonts w:ascii="Times New Roman" w:hAnsi="Times New Roman" w:cs="Times New Roman"/>
          <w:i/>
          <w:color w:val="auto"/>
          <w:spacing w:val="5"/>
          <w:sz w:val="28"/>
          <w:szCs w:val="28"/>
        </w:rPr>
        <w:t xml:space="preserve"> </w:t>
      </w:r>
      <w:r w:rsidRPr="007C722E">
        <w:rPr>
          <w:rFonts w:ascii="Times New Roman" w:hAnsi="Times New Roman" w:cs="Times New Roman"/>
          <w:i/>
          <w:color w:val="auto"/>
          <w:w w:val="80"/>
          <w:sz w:val="28"/>
          <w:szCs w:val="28"/>
        </w:rPr>
        <w:t>кристаллов</w:t>
      </w:r>
      <w:r w:rsidRPr="007C722E">
        <w:rPr>
          <w:rFonts w:ascii="Times New Roman" w:hAnsi="Times New Roman" w:cs="Times New Roman"/>
          <w:i/>
          <w:color w:val="auto"/>
          <w:spacing w:val="7"/>
          <w:sz w:val="28"/>
          <w:szCs w:val="28"/>
        </w:rPr>
        <w:t xml:space="preserve"> </w:t>
      </w:r>
      <w:r w:rsidRPr="007C722E">
        <w:rPr>
          <w:rFonts w:ascii="Times New Roman" w:hAnsi="Times New Roman" w:cs="Times New Roman"/>
          <w:i/>
          <w:color w:val="auto"/>
          <w:w w:val="80"/>
          <w:sz w:val="28"/>
          <w:szCs w:val="28"/>
        </w:rPr>
        <w:t>для</w:t>
      </w:r>
      <w:r w:rsidRPr="007C722E">
        <w:rPr>
          <w:rFonts w:ascii="Times New Roman" w:hAnsi="Times New Roman" w:cs="Times New Roman"/>
          <w:i/>
          <w:color w:val="auto"/>
          <w:spacing w:val="4"/>
          <w:sz w:val="28"/>
          <w:szCs w:val="28"/>
        </w:rPr>
        <w:t xml:space="preserve"> </w:t>
      </w:r>
      <w:r w:rsidRPr="007C722E">
        <w:rPr>
          <w:rFonts w:ascii="Times New Roman" w:hAnsi="Times New Roman" w:cs="Times New Roman"/>
          <w:i/>
          <w:color w:val="auto"/>
          <w:w w:val="80"/>
          <w:sz w:val="28"/>
          <w:szCs w:val="28"/>
        </w:rPr>
        <w:t>производства</w:t>
      </w:r>
      <w:r w:rsidRPr="007C722E">
        <w:rPr>
          <w:rFonts w:ascii="Times New Roman" w:hAnsi="Times New Roman" w:cs="Times New Roman"/>
          <w:i/>
          <w:color w:val="auto"/>
          <w:spacing w:val="5"/>
          <w:sz w:val="28"/>
          <w:szCs w:val="28"/>
        </w:rPr>
        <w:t xml:space="preserve"> </w:t>
      </w:r>
      <w:r w:rsidRPr="007C722E">
        <w:rPr>
          <w:rFonts w:ascii="Times New Roman" w:hAnsi="Times New Roman" w:cs="Times New Roman"/>
          <w:i/>
          <w:color w:val="auto"/>
          <w:spacing w:val="-2"/>
          <w:w w:val="80"/>
          <w:sz w:val="28"/>
          <w:szCs w:val="28"/>
        </w:rPr>
        <w:t>микросхем</w:t>
      </w:r>
    </w:p>
    <w:tbl>
      <w:tblPr>
        <w:tblW w:w="0" w:type="auto"/>
        <w:jc w:val="center"/>
        <w:tblInd w:w="567" w:type="dxa"/>
        <w:tblLook w:val="04A0" w:firstRow="1" w:lastRow="0" w:firstColumn="1" w:lastColumn="0" w:noHBand="0" w:noVBand="1"/>
      </w:tblPr>
      <w:tblGrid>
        <w:gridCol w:w="8046"/>
      </w:tblGrid>
      <w:tr w:rsidR="00D833AC" w:rsidRPr="00DB78EF" w:rsidTr="00D833AC">
        <w:trPr>
          <w:jc w:val="center"/>
        </w:trPr>
        <w:tc>
          <w:tcPr>
            <w:tcW w:w="8046"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0"/>
                <w:sz w:val="28"/>
                <w:szCs w:val="28"/>
              </w:rPr>
            </w:pPr>
            <w:r w:rsidRPr="00DB78EF">
              <w:rPr>
                <w:rFonts w:ascii="Times New Roman" w:hAnsi="Times New Roman" w:cs="Times New Roman"/>
                <w:noProof/>
                <w:lang w:val="en-US"/>
              </w:rPr>
              <w:drawing>
                <wp:inline distT="0" distB="0" distL="0" distR="0" wp14:anchorId="42538989" wp14:editId="19D02E07">
                  <wp:extent cx="3694650" cy="2466975"/>
                  <wp:effectExtent l="0" t="0" r="127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0950" cy="2471182"/>
                          </a:xfrm>
                          <a:prstGeom prst="rect">
                            <a:avLst/>
                          </a:prstGeom>
                          <a:noFill/>
                          <a:ln>
                            <a:noFill/>
                          </a:ln>
                        </pic:spPr>
                      </pic:pic>
                    </a:graphicData>
                  </a:graphic>
                </wp:inline>
              </w:drawing>
            </w:r>
          </w:p>
        </w:tc>
      </w:tr>
      <w:tr w:rsidR="00D833AC" w:rsidRPr="00DB78EF" w:rsidTr="00D833AC">
        <w:trPr>
          <w:jc w:val="center"/>
        </w:trPr>
        <w:tc>
          <w:tcPr>
            <w:tcW w:w="8046"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0"/>
                <w:sz w:val="28"/>
                <w:szCs w:val="28"/>
              </w:rPr>
            </w:pPr>
            <w:r w:rsidRPr="00DB78EF">
              <w:rPr>
                <w:rFonts w:ascii="Times New Roman" w:hAnsi="Times New Roman" w:cs="Times New Roman"/>
                <w:w w:val="80"/>
                <w:sz w:val="28"/>
                <w:szCs w:val="28"/>
              </w:rPr>
              <w:t>Рис.1.8 – Общий вид микросхем</w:t>
            </w:r>
          </w:p>
        </w:tc>
      </w:tr>
    </w:tbl>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w w:val="85"/>
          <w:sz w:val="28"/>
          <w:szCs w:val="28"/>
        </w:rPr>
        <w:t xml:space="preserve">Имеется технология для оптимизированного производства монокристаллического </w:t>
      </w:r>
      <w:r w:rsidRPr="00DB78EF">
        <w:rPr>
          <w:rFonts w:ascii="Times New Roman" w:hAnsi="Times New Roman" w:cs="Times New Roman"/>
          <w:w w:val="80"/>
          <w:sz w:val="28"/>
          <w:szCs w:val="28"/>
        </w:rPr>
        <w:t xml:space="preserve">кремния для изготовления всех интегральных микросхем (рис.1.8). Основой технологии является производство матричных кристаллов, в которых матрица вычислительных элементов и </w:t>
      </w:r>
      <w:r w:rsidRPr="00DB78EF">
        <w:rPr>
          <w:rFonts w:ascii="Times New Roman" w:hAnsi="Times New Roman" w:cs="Times New Roman"/>
          <w:w w:val="85"/>
          <w:sz w:val="28"/>
          <w:szCs w:val="28"/>
        </w:rPr>
        <w:t xml:space="preserve">матрица элементов памяти вложены одна в другую как решетки кристаллов из двух </w:t>
      </w:r>
      <w:r w:rsidRPr="00DB78EF">
        <w:rPr>
          <w:rFonts w:ascii="Times New Roman" w:hAnsi="Times New Roman" w:cs="Times New Roman"/>
          <w:w w:val="80"/>
          <w:sz w:val="28"/>
          <w:szCs w:val="28"/>
        </w:rPr>
        <w:t xml:space="preserve">типов элементов. Это также закрывающая технология, поскольку энергопотребление и </w:t>
      </w:r>
      <w:r w:rsidRPr="00DB78EF">
        <w:rPr>
          <w:rFonts w:ascii="Times New Roman" w:hAnsi="Times New Roman" w:cs="Times New Roman"/>
          <w:w w:val="90"/>
          <w:sz w:val="28"/>
          <w:szCs w:val="28"/>
        </w:rPr>
        <w:t xml:space="preserve">вычислительная мощность микросхем, выполненных из матричных кристаллов, </w:t>
      </w:r>
      <w:r w:rsidRPr="00DB78EF">
        <w:rPr>
          <w:rFonts w:ascii="Times New Roman" w:hAnsi="Times New Roman" w:cs="Times New Roman"/>
          <w:w w:val="80"/>
          <w:sz w:val="28"/>
          <w:szCs w:val="28"/>
        </w:rPr>
        <w:t xml:space="preserve">оптимизируется (невозможно </w:t>
      </w:r>
      <w:r w:rsidRPr="00DB78EF">
        <w:rPr>
          <w:rFonts w:ascii="Times New Roman" w:hAnsi="Times New Roman" w:cs="Times New Roman"/>
          <w:w w:val="80"/>
          <w:sz w:val="28"/>
          <w:szCs w:val="28"/>
        </w:rPr>
        <w:lastRenderedPageBreak/>
        <w:t>дальнейшее улучшение этих характеристик микросхем).</w:t>
      </w:r>
    </w:p>
    <w:p w:rsidR="00D833AC" w:rsidRPr="007C722E" w:rsidRDefault="00D833AC" w:rsidP="00D833AC">
      <w:pPr>
        <w:pStyle w:val="2"/>
        <w:tabs>
          <w:tab w:val="left" w:pos="1627"/>
          <w:tab w:val="left" w:pos="8505"/>
        </w:tabs>
        <w:spacing w:before="0" w:line="276" w:lineRule="auto"/>
        <w:ind w:right="27" w:firstLine="567"/>
        <w:jc w:val="both"/>
        <w:rPr>
          <w:rFonts w:ascii="Times New Roman" w:hAnsi="Times New Roman" w:cs="Times New Roman"/>
          <w:b w:val="0"/>
          <w:i/>
          <w:color w:val="auto"/>
          <w:sz w:val="28"/>
          <w:szCs w:val="28"/>
        </w:rPr>
      </w:pPr>
      <w:r>
        <w:rPr>
          <w:rFonts w:ascii="Times New Roman" w:hAnsi="Times New Roman" w:cs="Times New Roman"/>
          <w:i/>
          <w:w w:val="80"/>
          <w:sz w:val="28"/>
          <w:szCs w:val="28"/>
        </w:rPr>
        <w:tab/>
      </w:r>
      <w:r w:rsidRPr="007C722E">
        <w:rPr>
          <w:rFonts w:ascii="Times New Roman" w:hAnsi="Times New Roman" w:cs="Times New Roman"/>
          <w:i/>
          <w:color w:val="auto"/>
          <w:w w:val="80"/>
          <w:sz w:val="28"/>
          <w:szCs w:val="28"/>
        </w:rPr>
        <w:t>Технологии</w:t>
      </w:r>
      <w:r w:rsidRPr="007C722E">
        <w:rPr>
          <w:rFonts w:ascii="Times New Roman" w:hAnsi="Times New Roman" w:cs="Times New Roman"/>
          <w:i/>
          <w:color w:val="auto"/>
          <w:spacing w:val="3"/>
          <w:sz w:val="28"/>
          <w:szCs w:val="28"/>
        </w:rPr>
        <w:t xml:space="preserve"> </w:t>
      </w:r>
      <w:r w:rsidRPr="007C722E">
        <w:rPr>
          <w:rFonts w:ascii="Times New Roman" w:hAnsi="Times New Roman" w:cs="Times New Roman"/>
          <w:i/>
          <w:color w:val="auto"/>
          <w:w w:val="80"/>
          <w:sz w:val="28"/>
          <w:szCs w:val="28"/>
        </w:rPr>
        <w:t>Индустриальной</w:t>
      </w:r>
      <w:r w:rsidRPr="007C722E">
        <w:rPr>
          <w:rFonts w:ascii="Times New Roman" w:hAnsi="Times New Roman" w:cs="Times New Roman"/>
          <w:i/>
          <w:color w:val="auto"/>
          <w:spacing w:val="10"/>
          <w:sz w:val="28"/>
          <w:szCs w:val="28"/>
        </w:rPr>
        <w:t xml:space="preserve"> </w:t>
      </w:r>
      <w:r w:rsidRPr="007C722E">
        <w:rPr>
          <w:rFonts w:ascii="Times New Roman" w:hAnsi="Times New Roman" w:cs="Times New Roman"/>
          <w:i/>
          <w:color w:val="auto"/>
          <w:w w:val="80"/>
          <w:sz w:val="28"/>
          <w:szCs w:val="28"/>
        </w:rPr>
        <w:t>Альтернативной</w:t>
      </w:r>
      <w:r w:rsidRPr="007C722E">
        <w:rPr>
          <w:rFonts w:ascii="Times New Roman" w:hAnsi="Times New Roman" w:cs="Times New Roman"/>
          <w:i/>
          <w:color w:val="auto"/>
          <w:spacing w:val="11"/>
          <w:sz w:val="28"/>
          <w:szCs w:val="28"/>
        </w:rPr>
        <w:t xml:space="preserve"> </w:t>
      </w:r>
      <w:r w:rsidRPr="007C722E">
        <w:rPr>
          <w:rFonts w:ascii="Times New Roman" w:hAnsi="Times New Roman" w:cs="Times New Roman"/>
          <w:i/>
          <w:color w:val="auto"/>
          <w:spacing w:val="-2"/>
          <w:w w:val="80"/>
          <w:sz w:val="28"/>
          <w:szCs w:val="28"/>
        </w:rPr>
        <w:t>Энергетики</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spacing w:val="-2"/>
          <w:w w:val="85"/>
          <w:sz w:val="28"/>
          <w:szCs w:val="28"/>
        </w:rPr>
      </w:pPr>
      <w:r w:rsidRPr="00DB78EF">
        <w:rPr>
          <w:rFonts w:ascii="Times New Roman" w:hAnsi="Times New Roman" w:cs="Times New Roman"/>
          <w:w w:val="85"/>
          <w:sz w:val="28"/>
          <w:szCs w:val="28"/>
        </w:rPr>
        <w:t xml:space="preserve">Технологии Индустриальной Альтернативной Энергетики позволяют быстро строить </w:t>
      </w:r>
      <w:r w:rsidRPr="00DB78EF">
        <w:rPr>
          <w:rFonts w:ascii="Times New Roman" w:hAnsi="Times New Roman" w:cs="Times New Roman"/>
          <w:w w:val="80"/>
          <w:sz w:val="28"/>
          <w:szCs w:val="28"/>
        </w:rPr>
        <w:t xml:space="preserve">электростанции для генерации полностью экологически чистой электроэнергии в любых </w:t>
      </w:r>
      <w:r w:rsidRPr="00DB78EF">
        <w:rPr>
          <w:rFonts w:ascii="Times New Roman" w:hAnsi="Times New Roman" w:cs="Times New Roman"/>
          <w:spacing w:val="-2"/>
          <w:w w:val="85"/>
          <w:sz w:val="28"/>
          <w:szCs w:val="28"/>
        </w:rPr>
        <w:t xml:space="preserve">промышленных масштабах (1.9). </w:t>
      </w:r>
    </w:p>
    <w:tbl>
      <w:tblPr>
        <w:tblW w:w="0" w:type="auto"/>
        <w:jc w:val="center"/>
        <w:tblInd w:w="567" w:type="dxa"/>
        <w:tblLayout w:type="fixed"/>
        <w:tblLook w:val="04A0" w:firstRow="1" w:lastRow="0" w:firstColumn="1" w:lastColumn="0" w:noHBand="0" w:noVBand="1"/>
      </w:tblPr>
      <w:tblGrid>
        <w:gridCol w:w="8755"/>
      </w:tblGrid>
      <w:tr w:rsidR="00D833AC" w:rsidRPr="00DB78EF" w:rsidTr="00D833AC">
        <w:trPr>
          <w:jc w:val="center"/>
        </w:trPr>
        <w:tc>
          <w:tcPr>
            <w:tcW w:w="8755"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spacing w:val="-2"/>
                <w:w w:val="85"/>
                <w:sz w:val="28"/>
                <w:szCs w:val="28"/>
              </w:rPr>
            </w:pPr>
            <w:r w:rsidRPr="00DB78EF">
              <w:rPr>
                <w:rFonts w:ascii="Times New Roman" w:hAnsi="Times New Roman" w:cs="Times New Roman"/>
                <w:noProof/>
                <w:lang w:val="en-US"/>
              </w:rPr>
              <w:drawing>
                <wp:inline distT="0" distB="0" distL="0" distR="0" wp14:anchorId="6282938A" wp14:editId="4662FC89">
                  <wp:extent cx="5348530" cy="1750162"/>
                  <wp:effectExtent l="0" t="0" r="5080" b="254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1481" cy="1757672"/>
                          </a:xfrm>
                          <a:prstGeom prst="rect">
                            <a:avLst/>
                          </a:prstGeom>
                          <a:noFill/>
                          <a:ln>
                            <a:noFill/>
                          </a:ln>
                        </pic:spPr>
                      </pic:pic>
                    </a:graphicData>
                  </a:graphic>
                </wp:inline>
              </w:drawing>
            </w:r>
          </w:p>
        </w:tc>
      </w:tr>
      <w:tr w:rsidR="00D833AC" w:rsidRPr="00DB78EF" w:rsidTr="00D833AC">
        <w:trPr>
          <w:jc w:val="center"/>
        </w:trPr>
        <w:tc>
          <w:tcPr>
            <w:tcW w:w="8755"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spacing w:val="-2"/>
                <w:w w:val="85"/>
                <w:sz w:val="28"/>
                <w:szCs w:val="28"/>
              </w:rPr>
            </w:pPr>
            <w:r w:rsidRPr="00DB78EF">
              <w:rPr>
                <w:rFonts w:ascii="Times New Roman" w:hAnsi="Times New Roman" w:cs="Times New Roman"/>
                <w:spacing w:val="-2"/>
                <w:w w:val="85"/>
                <w:sz w:val="28"/>
                <w:szCs w:val="28"/>
              </w:rPr>
              <w:t>Рис.1.9 – Индустриальная энергетика, общее представление</w:t>
            </w:r>
          </w:p>
        </w:tc>
      </w:tr>
    </w:tbl>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spacing w:val="-2"/>
          <w:w w:val="85"/>
          <w:sz w:val="28"/>
          <w:szCs w:val="28"/>
        </w:rPr>
        <w:t xml:space="preserve">Стоимость этих станций (CAPEX) дешевле строительства </w:t>
      </w:r>
      <w:r w:rsidRPr="00DB78EF">
        <w:rPr>
          <w:rFonts w:ascii="Times New Roman" w:hAnsi="Times New Roman" w:cs="Times New Roman"/>
          <w:w w:val="80"/>
          <w:sz w:val="28"/>
          <w:szCs w:val="28"/>
        </w:rPr>
        <w:t>любого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из</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всех</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существующих</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типов</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электростанций. 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расходы</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 xml:space="preserve">эксплуатацию </w:t>
      </w:r>
      <w:r w:rsidRPr="00DB78EF">
        <w:rPr>
          <w:rFonts w:ascii="Times New Roman" w:hAnsi="Times New Roman" w:cs="Times New Roman"/>
          <w:w w:val="85"/>
          <w:sz w:val="28"/>
          <w:szCs w:val="28"/>
        </w:rPr>
        <w:t>(OPEX)</w:t>
      </w:r>
      <w:r w:rsidRPr="00DB78EF">
        <w:rPr>
          <w:rFonts w:ascii="Times New Roman" w:hAnsi="Times New Roman" w:cs="Times New Roman"/>
          <w:spacing w:val="-4"/>
          <w:w w:val="85"/>
          <w:sz w:val="28"/>
          <w:szCs w:val="28"/>
        </w:rPr>
        <w:t xml:space="preserve"> </w:t>
      </w:r>
      <w:r w:rsidRPr="00DB78EF">
        <w:rPr>
          <w:rFonts w:ascii="Times New Roman" w:hAnsi="Times New Roman" w:cs="Times New Roman"/>
          <w:w w:val="85"/>
          <w:sz w:val="28"/>
          <w:szCs w:val="28"/>
        </w:rPr>
        <w:t>практически</w:t>
      </w:r>
      <w:r w:rsidRPr="00DB78EF">
        <w:rPr>
          <w:rFonts w:ascii="Times New Roman" w:hAnsi="Times New Roman" w:cs="Times New Roman"/>
          <w:spacing w:val="-5"/>
          <w:w w:val="85"/>
          <w:sz w:val="28"/>
          <w:szCs w:val="28"/>
        </w:rPr>
        <w:t xml:space="preserve"> </w:t>
      </w:r>
      <w:r w:rsidRPr="00DB78EF">
        <w:rPr>
          <w:rFonts w:ascii="Times New Roman" w:hAnsi="Times New Roman" w:cs="Times New Roman"/>
          <w:w w:val="85"/>
          <w:sz w:val="28"/>
          <w:szCs w:val="28"/>
        </w:rPr>
        <w:t>равны</w:t>
      </w:r>
      <w:r w:rsidRPr="00DB78EF">
        <w:rPr>
          <w:rFonts w:ascii="Times New Roman" w:hAnsi="Times New Roman" w:cs="Times New Roman"/>
          <w:spacing w:val="-6"/>
          <w:w w:val="85"/>
          <w:sz w:val="28"/>
          <w:szCs w:val="28"/>
        </w:rPr>
        <w:t xml:space="preserve"> </w:t>
      </w:r>
      <w:r w:rsidRPr="00DB78EF">
        <w:rPr>
          <w:rFonts w:ascii="Times New Roman" w:hAnsi="Times New Roman" w:cs="Times New Roman"/>
          <w:w w:val="85"/>
          <w:sz w:val="28"/>
          <w:szCs w:val="28"/>
        </w:rPr>
        <w:t>нулю.</w:t>
      </w:r>
      <w:r w:rsidRPr="00DB78EF">
        <w:rPr>
          <w:rFonts w:ascii="Times New Roman" w:hAnsi="Times New Roman" w:cs="Times New Roman"/>
          <w:spacing w:val="-6"/>
          <w:w w:val="85"/>
          <w:sz w:val="28"/>
          <w:szCs w:val="28"/>
        </w:rPr>
        <w:t xml:space="preserve"> </w:t>
      </w:r>
      <w:r w:rsidRPr="00DB78EF">
        <w:rPr>
          <w:rFonts w:ascii="Times New Roman" w:hAnsi="Times New Roman" w:cs="Times New Roman"/>
          <w:w w:val="85"/>
          <w:sz w:val="28"/>
          <w:szCs w:val="28"/>
        </w:rPr>
        <w:t>Поэтому</w:t>
      </w:r>
      <w:r w:rsidRPr="00DB78EF">
        <w:rPr>
          <w:rFonts w:ascii="Times New Roman" w:hAnsi="Times New Roman" w:cs="Times New Roman"/>
          <w:spacing w:val="-6"/>
          <w:w w:val="85"/>
          <w:sz w:val="28"/>
          <w:szCs w:val="28"/>
        </w:rPr>
        <w:t xml:space="preserve"> </w:t>
      </w:r>
      <w:r w:rsidRPr="00DB78EF">
        <w:rPr>
          <w:rFonts w:ascii="Times New Roman" w:hAnsi="Times New Roman" w:cs="Times New Roman"/>
          <w:w w:val="85"/>
          <w:sz w:val="28"/>
          <w:szCs w:val="28"/>
        </w:rPr>
        <w:t>это</w:t>
      </w:r>
      <w:r w:rsidRPr="00DB78EF">
        <w:rPr>
          <w:rFonts w:ascii="Times New Roman" w:hAnsi="Times New Roman" w:cs="Times New Roman"/>
          <w:spacing w:val="-6"/>
          <w:w w:val="85"/>
          <w:sz w:val="28"/>
          <w:szCs w:val="28"/>
        </w:rPr>
        <w:t xml:space="preserve"> </w:t>
      </w:r>
      <w:r w:rsidRPr="00DB78EF">
        <w:rPr>
          <w:rFonts w:ascii="Times New Roman" w:hAnsi="Times New Roman" w:cs="Times New Roman"/>
          <w:w w:val="85"/>
          <w:sz w:val="28"/>
          <w:szCs w:val="28"/>
        </w:rPr>
        <w:t>закрывающий</w:t>
      </w:r>
      <w:r w:rsidRPr="00DB78EF">
        <w:rPr>
          <w:rFonts w:ascii="Times New Roman" w:hAnsi="Times New Roman" w:cs="Times New Roman"/>
          <w:spacing w:val="-8"/>
          <w:w w:val="85"/>
          <w:sz w:val="28"/>
          <w:szCs w:val="28"/>
        </w:rPr>
        <w:t xml:space="preserve"> </w:t>
      </w:r>
      <w:r w:rsidRPr="00DB78EF">
        <w:rPr>
          <w:rFonts w:ascii="Times New Roman" w:hAnsi="Times New Roman" w:cs="Times New Roman"/>
          <w:w w:val="85"/>
          <w:sz w:val="28"/>
          <w:szCs w:val="28"/>
        </w:rPr>
        <w:t>бизнес</w:t>
      </w:r>
      <w:r w:rsidRPr="00DB78EF">
        <w:rPr>
          <w:rFonts w:ascii="Times New Roman" w:hAnsi="Times New Roman" w:cs="Times New Roman"/>
          <w:spacing w:val="-5"/>
          <w:w w:val="85"/>
          <w:sz w:val="28"/>
          <w:szCs w:val="28"/>
        </w:rPr>
        <w:t xml:space="preserve"> </w:t>
      </w:r>
      <w:r w:rsidRPr="00DB78EF">
        <w:rPr>
          <w:rFonts w:ascii="Times New Roman" w:hAnsi="Times New Roman" w:cs="Times New Roman"/>
          <w:w w:val="85"/>
          <w:sz w:val="28"/>
          <w:szCs w:val="28"/>
        </w:rPr>
        <w:t>–</w:t>
      </w:r>
      <w:r w:rsidRPr="00DB78EF">
        <w:rPr>
          <w:rFonts w:ascii="Times New Roman" w:hAnsi="Times New Roman" w:cs="Times New Roman"/>
          <w:spacing w:val="-7"/>
          <w:w w:val="85"/>
          <w:sz w:val="28"/>
          <w:szCs w:val="28"/>
        </w:rPr>
        <w:t xml:space="preserve"> </w:t>
      </w:r>
      <w:r w:rsidRPr="00DB78EF">
        <w:rPr>
          <w:rFonts w:ascii="Times New Roman" w:hAnsi="Times New Roman" w:cs="Times New Roman"/>
          <w:w w:val="85"/>
          <w:sz w:val="28"/>
          <w:szCs w:val="28"/>
        </w:rPr>
        <w:t>он</w:t>
      </w:r>
      <w:r w:rsidRPr="00DB78EF">
        <w:rPr>
          <w:rFonts w:ascii="Times New Roman" w:hAnsi="Times New Roman" w:cs="Times New Roman"/>
          <w:spacing w:val="-8"/>
          <w:w w:val="85"/>
          <w:sz w:val="28"/>
          <w:szCs w:val="28"/>
        </w:rPr>
        <w:t xml:space="preserve"> </w:t>
      </w:r>
      <w:r w:rsidRPr="00DB78EF">
        <w:rPr>
          <w:rFonts w:ascii="Times New Roman" w:hAnsi="Times New Roman" w:cs="Times New Roman"/>
          <w:w w:val="85"/>
          <w:sz w:val="28"/>
          <w:szCs w:val="28"/>
        </w:rPr>
        <w:t>не</w:t>
      </w:r>
      <w:r w:rsidRPr="00DB78EF">
        <w:rPr>
          <w:rFonts w:ascii="Times New Roman" w:hAnsi="Times New Roman" w:cs="Times New Roman"/>
          <w:spacing w:val="-7"/>
          <w:w w:val="85"/>
          <w:sz w:val="28"/>
          <w:szCs w:val="28"/>
        </w:rPr>
        <w:t xml:space="preserve"> </w:t>
      </w:r>
      <w:r w:rsidRPr="00DB78EF">
        <w:rPr>
          <w:rFonts w:ascii="Times New Roman" w:hAnsi="Times New Roman" w:cs="Times New Roman"/>
          <w:w w:val="85"/>
          <w:sz w:val="28"/>
          <w:szCs w:val="28"/>
        </w:rPr>
        <w:t xml:space="preserve">оставляет </w:t>
      </w:r>
      <w:r w:rsidRPr="00DB78EF">
        <w:rPr>
          <w:rFonts w:ascii="Times New Roman" w:hAnsi="Times New Roman" w:cs="Times New Roman"/>
          <w:w w:val="90"/>
          <w:sz w:val="28"/>
          <w:szCs w:val="28"/>
        </w:rPr>
        <w:t xml:space="preserve">никаких шансов существующим электростанциям, основанным на сжигании </w:t>
      </w:r>
      <w:r w:rsidRPr="00DB78EF">
        <w:rPr>
          <w:rFonts w:ascii="Times New Roman" w:hAnsi="Times New Roman" w:cs="Times New Roman"/>
          <w:w w:val="85"/>
          <w:sz w:val="28"/>
          <w:szCs w:val="28"/>
        </w:rPr>
        <w:t xml:space="preserve">углеводородов, то есть потребляющим в качестве топлива газ, мазут и уголь. И та </w:t>
      </w:r>
      <w:r w:rsidRPr="00DB78EF">
        <w:rPr>
          <w:rFonts w:ascii="Times New Roman" w:hAnsi="Times New Roman" w:cs="Times New Roman"/>
          <w:spacing w:val="-2"/>
          <w:w w:val="90"/>
          <w:sz w:val="28"/>
          <w:szCs w:val="28"/>
        </w:rPr>
        <w:t>влиятельная</w:t>
      </w:r>
      <w:r w:rsidRPr="00DB78EF">
        <w:rPr>
          <w:rFonts w:ascii="Times New Roman" w:hAnsi="Times New Roman" w:cs="Times New Roman"/>
          <w:spacing w:val="-9"/>
          <w:w w:val="90"/>
          <w:sz w:val="28"/>
          <w:szCs w:val="28"/>
        </w:rPr>
        <w:t xml:space="preserve"> </w:t>
      </w:r>
      <w:r w:rsidRPr="00DB78EF">
        <w:rPr>
          <w:rFonts w:ascii="Times New Roman" w:hAnsi="Times New Roman" w:cs="Times New Roman"/>
          <w:spacing w:val="-2"/>
          <w:w w:val="90"/>
          <w:sz w:val="28"/>
          <w:szCs w:val="28"/>
        </w:rPr>
        <w:t>сторона,</w:t>
      </w:r>
      <w:r w:rsidRPr="00DB78EF">
        <w:rPr>
          <w:rFonts w:ascii="Times New Roman" w:hAnsi="Times New Roman" w:cs="Times New Roman"/>
          <w:spacing w:val="-9"/>
          <w:w w:val="90"/>
          <w:sz w:val="28"/>
          <w:szCs w:val="28"/>
        </w:rPr>
        <w:t xml:space="preserve"> </w:t>
      </w:r>
      <w:r w:rsidRPr="00DB78EF">
        <w:rPr>
          <w:rFonts w:ascii="Times New Roman" w:hAnsi="Times New Roman" w:cs="Times New Roman"/>
          <w:spacing w:val="-2"/>
          <w:w w:val="90"/>
          <w:sz w:val="28"/>
          <w:szCs w:val="28"/>
        </w:rPr>
        <w:t>которая</w:t>
      </w:r>
      <w:r w:rsidRPr="00DB78EF">
        <w:rPr>
          <w:rFonts w:ascii="Times New Roman" w:hAnsi="Times New Roman" w:cs="Times New Roman"/>
          <w:spacing w:val="-8"/>
          <w:w w:val="90"/>
          <w:sz w:val="28"/>
          <w:szCs w:val="28"/>
        </w:rPr>
        <w:t xml:space="preserve"> </w:t>
      </w:r>
      <w:r w:rsidRPr="00DB78EF">
        <w:rPr>
          <w:rFonts w:ascii="Times New Roman" w:hAnsi="Times New Roman" w:cs="Times New Roman"/>
          <w:spacing w:val="-2"/>
          <w:w w:val="90"/>
          <w:sz w:val="28"/>
          <w:szCs w:val="28"/>
        </w:rPr>
        <w:t>сможет</w:t>
      </w:r>
      <w:r w:rsidRPr="00DB78EF">
        <w:rPr>
          <w:rFonts w:ascii="Times New Roman" w:hAnsi="Times New Roman" w:cs="Times New Roman"/>
          <w:spacing w:val="-9"/>
          <w:w w:val="90"/>
          <w:sz w:val="28"/>
          <w:szCs w:val="28"/>
        </w:rPr>
        <w:t xml:space="preserve"> </w:t>
      </w:r>
      <w:r w:rsidRPr="00DB78EF">
        <w:rPr>
          <w:rFonts w:ascii="Times New Roman" w:hAnsi="Times New Roman" w:cs="Times New Roman"/>
          <w:spacing w:val="-2"/>
          <w:w w:val="90"/>
          <w:sz w:val="28"/>
          <w:szCs w:val="28"/>
        </w:rPr>
        <w:t>построить</w:t>
      </w:r>
      <w:r w:rsidRPr="00DB78EF">
        <w:rPr>
          <w:rFonts w:ascii="Times New Roman" w:hAnsi="Times New Roman" w:cs="Times New Roman"/>
          <w:spacing w:val="-9"/>
          <w:w w:val="90"/>
          <w:sz w:val="28"/>
          <w:szCs w:val="28"/>
        </w:rPr>
        <w:t xml:space="preserve"> </w:t>
      </w:r>
      <w:r w:rsidRPr="00DB78EF">
        <w:rPr>
          <w:rFonts w:ascii="Times New Roman" w:hAnsi="Times New Roman" w:cs="Times New Roman"/>
          <w:spacing w:val="-2"/>
          <w:w w:val="90"/>
          <w:sz w:val="28"/>
          <w:szCs w:val="28"/>
        </w:rPr>
        <w:t>эти</w:t>
      </w:r>
      <w:r w:rsidRPr="00DB78EF">
        <w:rPr>
          <w:rFonts w:ascii="Times New Roman" w:hAnsi="Times New Roman" w:cs="Times New Roman"/>
          <w:spacing w:val="-8"/>
          <w:w w:val="90"/>
          <w:sz w:val="28"/>
          <w:szCs w:val="28"/>
        </w:rPr>
        <w:t xml:space="preserve"> </w:t>
      </w:r>
      <w:r w:rsidRPr="00DB78EF">
        <w:rPr>
          <w:rFonts w:ascii="Times New Roman" w:hAnsi="Times New Roman" w:cs="Times New Roman"/>
          <w:spacing w:val="-2"/>
          <w:w w:val="90"/>
          <w:sz w:val="28"/>
          <w:szCs w:val="28"/>
        </w:rPr>
        <w:t>электростанции,</w:t>
      </w:r>
      <w:r w:rsidRPr="00DB78EF">
        <w:rPr>
          <w:rFonts w:ascii="Times New Roman" w:hAnsi="Times New Roman" w:cs="Times New Roman"/>
          <w:spacing w:val="-8"/>
          <w:w w:val="90"/>
          <w:sz w:val="28"/>
          <w:szCs w:val="28"/>
        </w:rPr>
        <w:t xml:space="preserve"> </w:t>
      </w:r>
      <w:r w:rsidRPr="00DB78EF">
        <w:rPr>
          <w:rFonts w:ascii="Times New Roman" w:hAnsi="Times New Roman" w:cs="Times New Roman"/>
          <w:spacing w:val="-2"/>
          <w:w w:val="90"/>
          <w:sz w:val="28"/>
          <w:szCs w:val="28"/>
        </w:rPr>
        <w:t>останется</w:t>
      </w:r>
      <w:r w:rsidRPr="00DB78EF">
        <w:rPr>
          <w:rFonts w:ascii="Times New Roman" w:hAnsi="Times New Roman" w:cs="Times New Roman"/>
          <w:spacing w:val="-8"/>
          <w:w w:val="90"/>
          <w:sz w:val="28"/>
          <w:szCs w:val="28"/>
        </w:rPr>
        <w:t xml:space="preserve"> </w:t>
      </w:r>
      <w:r w:rsidRPr="00DB78EF">
        <w:rPr>
          <w:rFonts w:ascii="Times New Roman" w:hAnsi="Times New Roman" w:cs="Times New Roman"/>
          <w:spacing w:val="-2"/>
          <w:w w:val="90"/>
          <w:sz w:val="28"/>
          <w:szCs w:val="28"/>
        </w:rPr>
        <w:t xml:space="preserve">в </w:t>
      </w:r>
      <w:r w:rsidRPr="00DB78EF">
        <w:rPr>
          <w:rFonts w:ascii="Times New Roman" w:hAnsi="Times New Roman" w:cs="Times New Roman"/>
          <w:w w:val="90"/>
          <w:sz w:val="28"/>
          <w:szCs w:val="28"/>
        </w:rPr>
        <w:t xml:space="preserve">бизнесе генерации электроэнергии навсегда (учитывая, что возврат инвестиций </w:t>
      </w:r>
      <w:r w:rsidRPr="00DB78EF">
        <w:rPr>
          <w:rFonts w:ascii="Times New Roman" w:hAnsi="Times New Roman" w:cs="Times New Roman"/>
          <w:w w:val="80"/>
          <w:sz w:val="28"/>
          <w:szCs w:val="28"/>
        </w:rPr>
        <w:t>составляет</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не</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более</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2</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лет,</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расчетный</w:t>
      </w:r>
      <w:r w:rsidRPr="00DB78EF">
        <w:rPr>
          <w:rFonts w:ascii="Times New Roman" w:hAnsi="Times New Roman" w:cs="Times New Roman"/>
          <w:spacing w:val="80"/>
          <w:w w:val="150"/>
          <w:sz w:val="28"/>
          <w:szCs w:val="28"/>
        </w:rPr>
        <w:t xml:space="preserve"> </w:t>
      </w:r>
      <w:r w:rsidRPr="00DB78EF">
        <w:rPr>
          <w:rFonts w:ascii="Times New Roman" w:hAnsi="Times New Roman" w:cs="Times New Roman"/>
          <w:w w:val="80"/>
          <w:sz w:val="28"/>
          <w:szCs w:val="28"/>
        </w:rPr>
        <w:t>срок</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службы</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новых</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электростанций</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100</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лет).</w:t>
      </w:r>
    </w:p>
    <w:p w:rsidR="00D833AC" w:rsidRPr="00DB78EF" w:rsidRDefault="00D833AC" w:rsidP="00D833AC">
      <w:pPr>
        <w:pStyle w:val="2"/>
        <w:tabs>
          <w:tab w:val="left" w:pos="1628"/>
          <w:tab w:val="left" w:pos="8505"/>
        </w:tabs>
        <w:spacing w:before="0" w:line="276" w:lineRule="auto"/>
        <w:ind w:right="27" w:firstLine="567"/>
        <w:jc w:val="both"/>
        <w:rPr>
          <w:rFonts w:ascii="Times New Roman" w:hAnsi="Times New Roman" w:cs="Times New Roman"/>
          <w:sz w:val="28"/>
          <w:szCs w:val="28"/>
        </w:rPr>
      </w:pPr>
      <w:r>
        <w:rPr>
          <w:rFonts w:ascii="Times New Roman" w:hAnsi="Times New Roman" w:cs="Times New Roman"/>
          <w:i/>
          <w:w w:val="80"/>
          <w:sz w:val="28"/>
          <w:szCs w:val="28"/>
        </w:rPr>
        <w:tab/>
      </w:r>
      <w:r w:rsidRPr="007C722E">
        <w:rPr>
          <w:rFonts w:ascii="Times New Roman" w:hAnsi="Times New Roman" w:cs="Times New Roman"/>
          <w:i/>
          <w:color w:val="auto"/>
          <w:w w:val="80"/>
          <w:sz w:val="28"/>
          <w:szCs w:val="28"/>
        </w:rPr>
        <w:t>Технологии</w:t>
      </w:r>
      <w:r w:rsidRPr="007C722E">
        <w:rPr>
          <w:rFonts w:ascii="Times New Roman" w:hAnsi="Times New Roman" w:cs="Times New Roman"/>
          <w:i/>
          <w:color w:val="auto"/>
          <w:spacing w:val="7"/>
          <w:sz w:val="28"/>
          <w:szCs w:val="28"/>
        </w:rPr>
        <w:t xml:space="preserve"> </w:t>
      </w:r>
      <w:r w:rsidRPr="007C722E">
        <w:rPr>
          <w:rFonts w:ascii="Times New Roman" w:hAnsi="Times New Roman" w:cs="Times New Roman"/>
          <w:i/>
          <w:color w:val="auto"/>
          <w:w w:val="80"/>
          <w:sz w:val="28"/>
          <w:szCs w:val="28"/>
        </w:rPr>
        <w:t>Компактной</w:t>
      </w:r>
      <w:r w:rsidRPr="007C722E">
        <w:rPr>
          <w:rFonts w:ascii="Times New Roman" w:hAnsi="Times New Roman" w:cs="Times New Roman"/>
          <w:i/>
          <w:color w:val="auto"/>
          <w:spacing w:val="2"/>
          <w:sz w:val="28"/>
          <w:szCs w:val="28"/>
        </w:rPr>
        <w:t xml:space="preserve"> </w:t>
      </w:r>
      <w:r w:rsidRPr="007C722E">
        <w:rPr>
          <w:rFonts w:ascii="Times New Roman" w:hAnsi="Times New Roman" w:cs="Times New Roman"/>
          <w:i/>
          <w:color w:val="auto"/>
          <w:w w:val="80"/>
          <w:sz w:val="28"/>
          <w:szCs w:val="28"/>
        </w:rPr>
        <w:t>Альтернативной</w:t>
      </w:r>
      <w:r w:rsidRPr="007C722E">
        <w:rPr>
          <w:rFonts w:ascii="Times New Roman" w:hAnsi="Times New Roman" w:cs="Times New Roman"/>
          <w:i/>
          <w:color w:val="auto"/>
          <w:spacing w:val="13"/>
          <w:sz w:val="28"/>
          <w:szCs w:val="28"/>
        </w:rPr>
        <w:t xml:space="preserve"> </w:t>
      </w:r>
      <w:r w:rsidRPr="007C722E">
        <w:rPr>
          <w:rFonts w:ascii="Times New Roman" w:hAnsi="Times New Roman" w:cs="Times New Roman"/>
          <w:i/>
          <w:color w:val="auto"/>
          <w:spacing w:val="-2"/>
          <w:w w:val="80"/>
          <w:sz w:val="28"/>
          <w:szCs w:val="28"/>
        </w:rPr>
        <w:t>Энергетики</w:t>
      </w:r>
      <w:r w:rsidRPr="007C722E">
        <w:rPr>
          <w:rFonts w:ascii="Times New Roman" w:hAnsi="Times New Roman" w:cs="Times New Roman"/>
          <w:b w:val="0"/>
          <w:color w:val="auto"/>
          <w:spacing w:val="-6"/>
          <w:sz w:val="28"/>
          <w:szCs w:val="28"/>
        </w:rPr>
        <w:t xml:space="preserve"> </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w w:val="85"/>
          <w:sz w:val="28"/>
          <w:szCs w:val="28"/>
        </w:rPr>
        <w:t xml:space="preserve">Технологии Компактной Альтернативной Энергетики позволяют строить мини </w:t>
      </w:r>
      <w:r w:rsidRPr="00DB78EF">
        <w:rPr>
          <w:rFonts w:ascii="Times New Roman" w:hAnsi="Times New Roman" w:cs="Times New Roman"/>
          <w:w w:val="80"/>
          <w:sz w:val="28"/>
          <w:szCs w:val="28"/>
        </w:rPr>
        <w:t xml:space="preserve">агрегаты (размером с компьютер) для выработки электроэнергии. Главное применение </w:t>
      </w:r>
      <w:r w:rsidRPr="00DB78EF">
        <w:rPr>
          <w:rFonts w:ascii="Times New Roman" w:hAnsi="Times New Roman" w:cs="Times New Roman"/>
          <w:w w:val="90"/>
          <w:sz w:val="28"/>
          <w:szCs w:val="28"/>
        </w:rPr>
        <w:t xml:space="preserve">этих агрегатов </w:t>
      </w:r>
      <w:r w:rsidRPr="00DB78EF">
        <w:rPr>
          <w:rFonts w:ascii="Times New Roman" w:hAnsi="Times New Roman" w:cs="Times New Roman"/>
          <w:w w:val="125"/>
          <w:sz w:val="28"/>
          <w:szCs w:val="28"/>
        </w:rPr>
        <w:t>–</w:t>
      </w:r>
      <w:r w:rsidRPr="00DB78EF">
        <w:rPr>
          <w:rFonts w:ascii="Times New Roman" w:hAnsi="Times New Roman" w:cs="Times New Roman"/>
          <w:spacing w:val="-8"/>
          <w:w w:val="125"/>
          <w:sz w:val="28"/>
          <w:szCs w:val="28"/>
        </w:rPr>
        <w:t xml:space="preserve"> </w:t>
      </w:r>
      <w:r w:rsidRPr="00DB78EF">
        <w:rPr>
          <w:rFonts w:ascii="Times New Roman" w:hAnsi="Times New Roman" w:cs="Times New Roman"/>
          <w:w w:val="90"/>
          <w:sz w:val="28"/>
          <w:szCs w:val="28"/>
        </w:rPr>
        <w:t xml:space="preserve">автомобильный двигатель заданной мощности </w:t>
      </w:r>
      <w:r w:rsidRPr="00DB78EF">
        <w:rPr>
          <w:rFonts w:ascii="Times New Roman" w:hAnsi="Times New Roman" w:cs="Times New Roman"/>
          <w:w w:val="125"/>
          <w:sz w:val="28"/>
          <w:szCs w:val="28"/>
        </w:rPr>
        <w:t>–</w:t>
      </w:r>
      <w:r w:rsidRPr="00DB78EF">
        <w:rPr>
          <w:rFonts w:ascii="Times New Roman" w:hAnsi="Times New Roman" w:cs="Times New Roman"/>
          <w:spacing w:val="-8"/>
          <w:w w:val="125"/>
          <w:sz w:val="28"/>
          <w:szCs w:val="28"/>
        </w:rPr>
        <w:t xml:space="preserve"> </w:t>
      </w:r>
      <w:r w:rsidRPr="00DB78EF">
        <w:rPr>
          <w:rFonts w:ascii="Times New Roman" w:hAnsi="Times New Roman" w:cs="Times New Roman"/>
          <w:w w:val="90"/>
          <w:sz w:val="28"/>
          <w:szCs w:val="28"/>
        </w:rPr>
        <w:t xml:space="preserve">от 10 до 5000 </w:t>
      </w:r>
      <w:r w:rsidRPr="00DB78EF">
        <w:rPr>
          <w:rFonts w:ascii="Times New Roman" w:hAnsi="Times New Roman" w:cs="Times New Roman"/>
          <w:spacing w:val="-2"/>
          <w:w w:val="85"/>
          <w:sz w:val="28"/>
          <w:szCs w:val="28"/>
        </w:rPr>
        <w:t xml:space="preserve">лошадиных сил, который легко устанавливается на любой автомобиль. Минимальный </w:t>
      </w:r>
      <w:r w:rsidRPr="00DB78EF">
        <w:rPr>
          <w:rFonts w:ascii="Times New Roman" w:hAnsi="Times New Roman" w:cs="Times New Roman"/>
          <w:w w:val="85"/>
          <w:sz w:val="28"/>
          <w:szCs w:val="28"/>
        </w:rPr>
        <w:t>срок</w:t>
      </w:r>
      <w:r w:rsidRPr="00DB78EF">
        <w:rPr>
          <w:rFonts w:ascii="Times New Roman" w:hAnsi="Times New Roman" w:cs="Times New Roman"/>
          <w:spacing w:val="-3"/>
          <w:w w:val="85"/>
          <w:sz w:val="28"/>
          <w:szCs w:val="28"/>
        </w:rPr>
        <w:t xml:space="preserve"> </w:t>
      </w:r>
      <w:r w:rsidRPr="00DB78EF">
        <w:rPr>
          <w:rFonts w:ascii="Times New Roman" w:hAnsi="Times New Roman" w:cs="Times New Roman"/>
          <w:w w:val="85"/>
          <w:sz w:val="28"/>
          <w:szCs w:val="28"/>
        </w:rPr>
        <w:t>службы</w:t>
      </w:r>
      <w:r w:rsidRPr="00DB78EF">
        <w:rPr>
          <w:rFonts w:ascii="Times New Roman" w:hAnsi="Times New Roman" w:cs="Times New Roman"/>
          <w:spacing w:val="-3"/>
          <w:w w:val="85"/>
          <w:sz w:val="28"/>
          <w:szCs w:val="28"/>
        </w:rPr>
        <w:t xml:space="preserve"> </w:t>
      </w:r>
      <w:r w:rsidRPr="00DB78EF">
        <w:rPr>
          <w:rFonts w:ascii="Times New Roman" w:hAnsi="Times New Roman" w:cs="Times New Roman"/>
          <w:w w:val="85"/>
          <w:sz w:val="28"/>
          <w:szCs w:val="28"/>
        </w:rPr>
        <w:t>этих</w:t>
      </w:r>
      <w:r w:rsidRPr="00DB78EF">
        <w:rPr>
          <w:rFonts w:ascii="Times New Roman" w:hAnsi="Times New Roman" w:cs="Times New Roman"/>
          <w:spacing w:val="-6"/>
          <w:w w:val="85"/>
          <w:sz w:val="28"/>
          <w:szCs w:val="28"/>
        </w:rPr>
        <w:t xml:space="preserve"> </w:t>
      </w:r>
      <w:r w:rsidRPr="00DB78EF">
        <w:rPr>
          <w:rFonts w:ascii="Times New Roman" w:hAnsi="Times New Roman" w:cs="Times New Roman"/>
          <w:w w:val="85"/>
          <w:sz w:val="28"/>
          <w:szCs w:val="28"/>
        </w:rPr>
        <w:t>новых</w:t>
      </w:r>
      <w:r w:rsidRPr="00DB78EF">
        <w:rPr>
          <w:rFonts w:ascii="Times New Roman" w:hAnsi="Times New Roman" w:cs="Times New Roman"/>
          <w:spacing w:val="-5"/>
          <w:w w:val="85"/>
          <w:sz w:val="28"/>
          <w:szCs w:val="28"/>
        </w:rPr>
        <w:t xml:space="preserve"> </w:t>
      </w:r>
      <w:r w:rsidRPr="00DB78EF">
        <w:rPr>
          <w:rFonts w:ascii="Times New Roman" w:hAnsi="Times New Roman" w:cs="Times New Roman"/>
          <w:w w:val="85"/>
          <w:sz w:val="28"/>
          <w:szCs w:val="28"/>
        </w:rPr>
        <w:t>двигателей</w:t>
      </w:r>
      <w:r w:rsidRPr="00DB78EF">
        <w:rPr>
          <w:rFonts w:ascii="Times New Roman" w:hAnsi="Times New Roman" w:cs="Times New Roman"/>
          <w:spacing w:val="-6"/>
          <w:w w:val="85"/>
          <w:sz w:val="28"/>
          <w:szCs w:val="28"/>
        </w:rPr>
        <w:t xml:space="preserve"> </w:t>
      </w:r>
      <w:r w:rsidRPr="00DB78EF">
        <w:rPr>
          <w:rFonts w:ascii="Times New Roman" w:hAnsi="Times New Roman" w:cs="Times New Roman"/>
          <w:w w:val="85"/>
          <w:sz w:val="28"/>
          <w:szCs w:val="28"/>
        </w:rPr>
        <w:t>–</w:t>
      </w:r>
      <w:r w:rsidRPr="00DB78EF">
        <w:rPr>
          <w:rFonts w:ascii="Times New Roman" w:hAnsi="Times New Roman" w:cs="Times New Roman"/>
          <w:spacing w:val="-6"/>
          <w:w w:val="85"/>
          <w:sz w:val="28"/>
          <w:szCs w:val="28"/>
        </w:rPr>
        <w:t xml:space="preserve"> </w:t>
      </w:r>
      <w:r w:rsidRPr="00DB78EF">
        <w:rPr>
          <w:rFonts w:ascii="Times New Roman" w:hAnsi="Times New Roman" w:cs="Times New Roman"/>
          <w:w w:val="85"/>
          <w:sz w:val="28"/>
          <w:szCs w:val="28"/>
        </w:rPr>
        <w:t>100</w:t>
      </w:r>
      <w:r w:rsidRPr="00DB78EF">
        <w:rPr>
          <w:rFonts w:ascii="Times New Roman" w:hAnsi="Times New Roman" w:cs="Times New Roman"/>
          <w:spacing w:val="-7"/>
          <w:w w:val="85"/>
          <w:sz w:val="28"/>
          <w:szCs w:val="28"/>
        </w:rPr>
        <w:t xml:space="preserve"> </w:t>
      </w:r>
      <w:r w:rsidRPr="00DB78EF">
        <w:rPr>
          <w:rFonts w:ascii="Times New Roman" w:hAnsi="Times New Roman" w:cs="Times New Roman"/>
          <w:w w:val="85"/>
          <w:sz w:val="28"/>
          <w:szCs w:val="28"/>
        </w:rPr>
        <w:t>лет.</w:t>
      </w:r>
      <w:r w:rsidRPr="00DB78EF">
        <w:rPr>
          <w:rFonts w:ascii="Times New Roman" w:hAnsi="Times New Roman" w:cs="Times New Roman"/>
          <w:spacing w:val="-5"/>
          <w:w w:val="85"/>
          <w:sz w:val="28"/>
          <w:szCs w:val="28"/>
        </w:rPr>
        <w:t xml:space="preserve"> </w:t>
      </w:r>
      <w:r w:rsidRPr="00DB78EF">
        <w:rPr>
          <w:rFonts w:ascii="Times New Roman" w:hAnsi="Times New Roman" w:cs="Times New Roman"/>
          <w:w w:val="85"/>
          <w:sz w:val="28"/>
          <w:szCs w:val="28"/>
        </w:rPr>
        <w:t>Поэтому</w:t>
      </w:r>
      <w:r w:rsidRPr="00DB78EF">
        <w:rPr>
          <w:rFonts w:ascii="Times New Roman" w:hAnsi="Times New Roman" w:cs="Times New Roman"/>
          <w:spacing w:val="-3"/>
          <w:w w:val="85"/>
          <w:sz w:val="28"/>
          <w:szCs w:val="28"/>
        </w:rPr>
        <w:t xml:space="preserve"> </w:t>
      </w:r>
      <w:r w:rsidRPr="00DB78EF">
        <w:rPr>
          <w:rFonts w:ascii="Times New Roman" w:hAnsi="Times New Roman" w:cs="Times New Roman"/>
          <w:w w:val="85"/>
          <w:sz w:val="28"/>
          <w:szCs w:val="28"/>
        </w:rPr>
        <w:t>влиятельная</w:t>
      </w:r>
      <w:r w:rsidRPr="00DB78EF">
        <w:rPr>
          <w:rFonts w:ascii="Times New Roman" w:hAnsi="Times New Roman" w:cs="Times New Roman"/>
          <w:spacing w:val="-3"/>
          <w:w w:val="85"/>
          <w:sz w:val="28"/>
          <w:szCs w:val="28"/>
        </w:rPr>
        <w:t xml:space="preserve"> </w:t>
      </w:r>
      <w:r w:rsidRPr="00DB78EF">
        <w:rPr>
          <w:rFonts w:ascii="Times New Roman" w:hAnsi="Times New Roman" w:cs="Times New Roman"/>
          <w:w w:val="85"/>
          <w:sz w:val="28"/>
          <w:szCs w:val="28"/>
        </w:rPr>
        <w:t>сторона,</w:t>
      </w:r>
      <w:r w:rsidRPr="00DB78EF">
        <w:rPr>
          <w:rFonts w:ascii="Times New Roman" w:hAnsi="Times New Roman" w:cs="Times New Roman"/>
          <w:spacing w:val="-6"/>
          <w:w w:val="85"/>
          <w:sz w:val="28"/>
          <w:szCs w:val="28"/>
        </w:rPr>
        <w:t xml:space="preserve"> </w:t>
      </w:r>
      <w:r w:rsidRPr="00DB78EF">
        <w:rPr>
          <w:rFonts w:ascii="Times New Roman" w:hAnsi="Times New Roman" w:cs="Times New Roman"/>
          <w:w w:val="85"/>
          <w:sz w:val="28"/>
          <w:szCs w:val="28"/>
        </w:rPr>
        <w:t xml:space="preserve">которая </w:t>
      </w:r>
      <w:r w:rsidRPr="00DB78EF">
        <w:rPr>
          <w:rFonts w:ascii="Times New Roman" w:hAnsi="Times New Roman" w:cs="Times New Roman"/>
          <w:w w:val="90"/>
          <w:sz w:val="28"/>
          <w:szCs w:val="28"/>
        </w:rPr>
        <w:t>сможет</w:t>
      </w:r>
      <w:r w:rsidRPr="00DB78EF">
        <w:rPr>
          <w:rFonts w:ascii="Times New Roman" w:hAnsi="Times New Roman" w:cs="Times New Roman"/>
          <w:spacing w:val="-1"/>
          <w:w w:val="90"/>
          <w:sz w:val="28"/>
          <w:szCs w:val="28"/>
        </w:rPr>
        <w:t xml:space="preserve"> </w:t>
      </w:r>
      <w:r w:rsidRPr="00DB78EF">
        <w:rPr>
          <w:rFonts w:ascii="Times New Roman" w:hAnsi="Times New Roman" w:cs="Times New Roman"/>
          <w:w w:val="90"/>
          <w:sz w:val="28"/>
          <w:szCs w:val="28"/>
        </w:rPr>
        <w:t>поставить</w:t>
      </w:r>
      <w:r w:rsidRPr="00DB78EF">
        <w:rPr>
          <w:rFonts w:ascii="Times New Roman" w:hAnsi="Times New Roman" w:cs="Times New Roman"/>
          <w:spacing w:val="-2"/>
          <w:w w:val="90"/>
          <w:sz w:val="28"/>
          <w:szCs w:val="28"/>
        </w:rPr>
        <w:t xml:space="preserve"> </w:t>
      </w:r>
      <w:r w:rsidRPr="00DB78EF">
        <w:rPr>
          <w:rFonts w:ascii="Times New Roman" w:hAnsi="Times New Roman" w:cs="Times New Roman"/>
          <w:w w:val="90"/>
          <w:sz w:val="28"/>
          <w:szCs w:val="28"/>
        </w:rPr>
        <w:t>производство</w:t>
      </w:r>
      <w:r w:rsidRPr="00DB78EF">
        <w:rPr>
          <w:rFonts w:ascii="Times New Roman" w:hAnsi="Times New Roman" w:cs="Times New Roman"/>
          <w:spacing w:val="-1"/>
          <w:w w:val="90"/>
          <w:sz w:val="28"/>
          <w:szCs w:val="28"/>
        </w:rPr>
        <w:t xml:space="preserve"> </w:t>
      </w:r>
      <w:r w:rsidRPr="00DB78EF">
        <w:rPr>
          <w:rFonts w:ascii="Times New Roman" w:hAnsi="Times New Roman" w:cs="Times New Roman"/>
          <w:w w:val="90"/>
          <w:sz w:val="28"/>
          <w:szCs w:val="28"/>
        </w:rPr>
        <w:t>этих</w:t>
      </w:r>
      <w:r w:rsidRPr="00DB78EF">
        <w:rPr>
          <w:rFonts w:ascii="Times New Roman" w:hAnsi="Times New Roman" w:cs="Times New Roman"/>
          <w:spacing w:val="-3"/>
          <w:w w:val="90"/>
          <w:sz w:val="28"/>
          <w:szCs w:val="28"/>
        </w:rPr>
        <w:t xml:space="preserve"> </w:t>
      </w:r>
      <w:r w:rsidRPr="00DB78EF">
        <w:rPr>
          <w:rFonts w:ascii="Times New Roman" w:hAnsi="Times New Roman" w:cs="Times New Roman"/>
          <w:w w:val="90"/>
          <w:sz w:val="28"/>
          <w:szCs w:val="28"/>
        </w:rPr>
        <w:t>новых</w:t>
      </w:r>
      <w:r w:rsidRPr="00DB78EF">
        <w:rPr>
          <w:rFonts w:ascii="Times New Roman" w:hAnsi="Times New Roman" w:cs="Times New Roman"/>
          <w:spacing w:val="-3"/>
          <w:w w:val="90"/>
          <w:sz w:val="28"/>
          <w:szCs w:val="28"/>
        </w:rPr>
        <w:t xml:space="preserve"> </w:t>
      </w:r>
      <w:r w:rsidRPr="00DB78EF">
        <w:rPr>
          <w:rFonts w:ascii="Times New Roman" w:hAnsi="Times New Roman" w:cs="Times New Roman"/>
          <w:w w:val="90"/>
          <w:sz w:val="28"/>
          <w:szCs w:val="28"/>
        </w:rPr>
        <w:t>двигателей</w:t>
      </w:r>
      <w:r w:rsidRPr="00DB78EF">
        <w:rPr>
          <w:rFonts w:ascii="Times New Roman" w:hAnsi="Times New Roman" w:cs="Times New Roman"/>
          <w:spacing w:val="40"/>
          <w:sz w:val="28"/>
          <w:szCs w:val="28"/>
        </w:rPr>
        <w:t xml:space="preserve"> </w:t>
      </w:r>
      <w:r w:rsidRPr="00DB78EF">
        <w:rPr>
          <w:rFonts w:ascii="Times New Roman" w:hAnsi="Times New Roman" w:cs="Times New Roman"/>
          <w:w w:val="90"/>
          <w:sz w:val="28"/>
          <w:szCs w:val="28"/>
        </w:rPr>
        <w:t>и</w:t>
      </w:r>
      <w:r w:rsidRPr="00DB78EF">
        <w:rPr>
          <w:rFonts w:ascii="Times New Roman" w:hAnsi="Times New Roman" w:cs="Times New Roman"/>
          <w:spacing w:val="-2"/>
          <w:w w:val="90"/>
          <w:sz w:val="28"/>
          <w:szCs w:val="28"/>
        </w:rPr>
        <w:t xml:space="preserve"> </w:t>
      </w:r>
      <w:r w:rsidRPr="00DB78EF">
        <w:rPr>
          <w:rFonts w:ascii="Times New Roman" w:hAnsi="Times New Roman" w:cs="Times New Roman"/>
          <w:w w:val="90"/>
          <w:sz w:val="28"/>
          <w:szCs w:val="28"/>
        </w:rPr>
        <w:t>сдавать</w:t>
      </w:r>
      <w:r w:rsidRPr="00DB78EF">
        <w:rPr>
          <w:rFonts w:ascii="Times New Roman" w:hAnsi="Times New Roman" w:cs="Times New Roman"/>
          <w:spacing w:val="-4"/>
          <w:w w:val="90"/>
          <w:sz w:val="28"/>
          <w:szCs w:val="28"/>
        </w:rPr>
        <w:t xml:space="preserve"> </w:t>
      </w:r>
      <w:r w:rsidRPr="00DB78EF">
        <w:rPr>
          <w:rFonts w:ascii="Times New Roman" w:hAnsi="Times New Roman" w:cs="Times New Roman"/>
          <w:w w:val="90"/>
          <w:sz w:val="28"/>
          <w:szCs w:val="28"/>
        </w:rPr>
        <w:t>их</w:t>
      </w:r>
      <w:r w:rsidRPr="00DB78EF">
        <w:rPr>
          <w:rFonts w:ascii="Times New Roman" w:hAnsi="Times New Roman" w:cs="Times New Roman"/>
          <w:spacing w:val="-3"/>
          <w:w w:val="90"/>
          <w:sz w:val="28"/>
          <w:szCs w:val="28"/>
        </w:rPr>
        <w:t xml:space="preserve"> </w:t>
      </w:r>
      <w:r w:rsidRPr="00DB78EF">
        <w:rPr>
          <w:rFonts w:ascii="Times New Roman" w:hAnsi="Times New Roman" w:cs="Times New Roman"/>
          <w:w w:val="90"/>
          <w:sz w:val="28"/>
          <w:szCs w:val="28"/>
        </w:rPr>
        <w:t>в</w:t>
      </w:r>
      <w:r w:rsidRPr="00DB78EF">
        <w:rPr>
          <w:rFonts w:ascii="Times New Roman" w:hAnsi="Times New Roman" w:cs="Times New Roman"/>
          <w:spacing w:val="-1"/>
          <w:w w:val="90"/>
          <w:sz w:val="28"/>
          <w:szCs w:val="28"/>
        </w:rPr>
        <w:t xml:space="preserve"> </w:t>
      </w:r>
      <w:r w:rsidRPr="00DB78EF">
        <w:rPr>
          <w:rFonts w:ascii="Times New Roman" w:hAnsi="Times New Roman" w:cs="Times New Roman"/>
          <w:w w:val="90"/>
          <w:sz w:val="28"/>
          <w:szCs w:val="28"/>
        </w:rPr>
        <w:t>аренду</w:t>
      </w:r>
      <w:r w:rsidRPr="00DB78EF">
        <w:rPr>
          <w:rFonts w:ascii="Times New Roman" w:hAnsi="Times New Roman" w:cs="Times New Roman"/>
          <w:spacing w:val="-2"/>
          <w:w w:val="90"/>
          <w:sz w:val="28"/>
          <w:szCs w:val="28"/>
        </w:rPr>
        <w:t xml:space="preserve"> </w:t>
      </w:r>
      <w:r w:rsidRPr="00DB78EF">
        <w:rPr>
          <w:rFonts w:ascii="Times New Roman" w:hAnsi="Times New Roman" w:cs="Times New Roman"/>
          <w:w w:val="90"/>
          <w:sz w:val="28"/>
          <w:szCs w:val="28"/>
        </w:rPr>
        <w:t xml:space="preserve">(с </w:t>
      </w:r>
      <w:r w:rsidRPr="00DB78EF">
        <w:rPr>
          <w:rFonts w:ascii="Times New Roman" w:hAnsi="Times New Roman" w:cs="Times New Roman"/>
          <w:spacing w:val="-2"/>
          <w:w w:val="85"/>
          <w:sz w:val="28"/>
          <w:szCs w:val="28"/>
        </w:rPr>
        <w:t xml:space="preserve">оплатой в зависимости от мощности и пробега автомобилей) станет монополистом на </w:t>
      </w:r>
      <w:r w:rsidRPr="00DB78EF">
        <w:rPr>
          <w:rFonts w:ascii="Times New Roman" w:hAnsi="Times New Roman" w:cs="Times New Roman"/>
          <w:w w:val="80"/>
          <w:sz w:val="28"/>
          <w:szCs w:val="28"/>
        </w:rPr>
        <w:t>этом рынке, оставляя в прошлом все бензиновые, дизельные и газовые двигатели (все, что основано на сжигании углеводородов). Поскольку принцип аренды снизит стоимость эксплуатации автомобилей до минимума, составить конкуренцию этому бизнесу после</w:t>
      </w:r>
      <w:r w:rsidRPr="00DB78EF">
        <w:rPr>
          <w:rFonts w:ascii="Times New Roman" w:hAnsi="Times New Roman" w:cs="Times New Roman"/>
          <w:spacing w:val="40"/>
          <w:sz w:val="28"/>
          <w:szCs w:val="28"/>
        </w:rPr>
        <w:t xml:space="preserve"> </w:t>
      </w:r>
      <w:r w:rsidRPr="00DB78EF">
        <w:rPr>
          <w:rFonts w:ascii="Times New Roman" w:hAnsi="Times New Roman" w:cs="Times New Roman"/>
          <w:w w:val="80"/>
          <w:sz w:val="28"/>
          <w:szCs w:val="28"/>
        </w:rPr>
        <w:t>его создания будет очень сложно – практически невозможно.</w:t>
      </w:r>
    </w:p>
    <w:p w:rsidR="00D833AC" w:rsidRPr="007C722E" w:rsidRDefault="00D833AC" w:rsidP="00D833AC">
      <w:pPr>
        <w:pStyle w:val="2"/>
        <w:tabs>
          <w:tab w:val="left" w:pos="1210"/>
          <w:tab w:val="left" w:pos="8505"/>
        </w:tabs>
        <w:spacing w:before="0" w:line="276" w:lineRule="auto"/>
        <w:ind w:right="27" w:firstLine="567"/>
        <w:jc w:val="center"/>
        <w:rPr>
          <w:rFonts w:ascii="Times New Roman" w:hAnsi="Times New Roman" w:cs="Times New Roman"/>
          <w:b w:val="0"/>
          <w:i/>
          <w:color w:val="auto"/>
          <w:sz w:val="28"/>
          <w:szCs w:val="28"/>
        </w:rPr>
      </w:pPr>
      <w:r w:rsidRPr="007C722E">
        <w:rPr>
          <w:rFonts w:ascii="Times New Roman" w:hAnsi="Times New Roman" w:cs="Times New Roman"/>
          <w:i/>
          <w:color w:val="auto"/>
          <w:w w:val="80"/>
          <w:sz w:val="28"/>
          <w:szCs w:val="28"/>
        </w:rPr>
        <w:t>Производство</w:t>
      </w:r>
      <w:r w:rsidRPr="007C722E">
        <w:rPr>
          <w:rFonts w:ascii="Times New Roman" w:hAnsi="Times New Roman" w:cs="Times New Roman"/>
          <w:i/>
          <w:color w:val="auto"/>
          <w:spacing w:val="13"/>
          <w:sz w:val="28"/>
          <w:szCs w:val="28"/>
        </w:rPr>
        <w:t xml:space="preserve"> </w:t>
      </w:r>
      <w:r w:rsidRPr="007C722E">
        <w:rPr>
          <w:rFonts w:ascii="Times New Roman" w:hAnsi="Times New Roman" w:cs="Times New Roman"/>
          <w:i/>
          <w:color w:val="auto"/>
          <w:w w:val="80"/>
          <w:sz w:val="28"/>
          <w:szCs w:val="28"/>
        </w:rPr>
        <w:t>МКГС</w:t>
      </w:r>
      <w:r w:rsidRPr="007C722E">
        <w:rPr>
          <w:rFonts w:ascii="Times New Roman" w:hAnsi="Times New Roman" w:cs="Times New Roman"/>
          <w:i/>
          <w:color w:val="auto"/>
          <w:spacing w:val="6"/>
          <w:sz w:val="28"/>
          <w:szCs w:val="28"/>
        </w:rPr>
        <w:t xml:space="preserve"> </w:t>
      </w:r>
      <w:r w:rsidRPr="007C722E">
        <w:rPr>
          <w:rFonts w:ascii="Times New Roman" w:hAnsi="Times New Roman" w:cs="Times New Roman"/>
          <w:i/>
          <w:color w:val="auto"/>
          <w:w w:val="80"/>
          <w:sz w:val="28"/>
          <w:szCs w:val="28"/>
        </w:rPr>
        <w:t>–</w:t>
      </w:r>
      <w:r w:rsidRPr="007C722E">
        <w:rPr>
          <w:rFonts w:ascii="Times New Roman" w:hAnsi="Times New Roman" w:cs="Times New Roman"/>
          <w:i/>
          <w:color w:val="auto"/>
          <w:spacing w:val="5"/>
          <w:sz w:val="28"/>
          <w:szCs w:val="28"/>
        </w:rPr>
        <w:t xml:space="preserve"> </w:t>
      </w:r>
      <w:r w:rsidRPr="007C722E">
        <w:rPr>
          <w:rFonts w:ascii="Times New Roman" w:hAnsi="Times New Roman" w:cs="Times New Roman"/>
          <w:i/>
          <w:color w:val="auto"/>
          <w:w w:val="80"/>
          <w:sz w:val="28"/>
          <w:szCs w:val="28"/>
        </w:rPr>
        <w:t>металокарбоновых</w:t>
      </w:r>
      <w:r w:rsidRPr="007C722E">
        <w:rPr>
          <w:rFonts w:ascii="Times New Roman" w:hAnsi="Times New Roman" w:cs="Times New Roman"/>
          <w:i/>
          <w:color w:val="auto"/>
          <w:spacing w:val="12"/>
          <w:sz w:val="28"/>
          <w:szCs w:val="28"/>
        </w:rPr>
        <w:t xml:space="preserve"> </w:t>
      </w:r>
      <w:r w:rsidRPr="007C722E">
        <w:rPr>
          <w:rFonts w:ascii="Times New Roman" w:hAnsi="Times New Roman" w:cs="Times New Roman"/>
          <w:i/>
          <w:color w:val="auto"/>
          <w:spacing w:val="-2"/>
          <w:w w:val="80"/>
          <w:sz w:val="28"/>
          <w:szCs w:val="28"/>
        </w:rPr>
        <w:t>гетероструктур</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85"/>
          <w:sz w:val="28"/>
          <w:szCs w:val="28"/>
        </w:rPr>
      </w:pPr>
      <w:r w:rsidRPr="00DB78EF">
        <w:rPr>
          <w:rFonts w:ascii="Times New Roman" w:hAnsi="Times New Roman" w:cs="Times New Roman"/>
          <w:spacing w:val="-2"/>
          <w:w w:val="85"/>
          <w:sz w:val="28"/>
          <w:szCs w:val="28"/>
        </w:rPr>
        <w:t xml:space="preserve">Производство МКГС – металокарбоновых гетероструктур (рис.1.10) – позволяет значительно (от 100 </w:t>
      </w:r>
      <w:r w:rsidRPr="00DB78EF">
        <w:rPr>
          <w:rFonts w:ascii="Times New Roman" w:hAnsi="Times New Roman" w:cs="Times New Roman"/>
          <w:w w:val="80"/>
          <w:sz w:val="28"/>
          <w:szCs w:val="28"/>
        </w:rPr>
        <w:t>до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1,000</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раз)</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улучшать</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характеристики</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электронных</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компонентов</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трем</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координатам</w:t>
      </w:r>
      <w:r w:rsidRPr="00DB78EF">
        <w:rPr>
          <w:rFonts w:ascii="Times New Roman" w:hAnsi="Times New Roman" w:cs="Times New Roman"/>
          <w:spacing w:val="80"/>
          <w:w w:val="150"/>
          <w:sz w:val="28"/>
          <w:szCs w:val="28"/>
        </w:rPr>
        <w:t xml:space="preserve"> </w:t>
      </w:r>
      <w:r w:rsidRPr="00DB78EF">
        <w:rPr>
          <w:rFonts w:ascii="Times New Roman" w:hAnsi="Times New Roman" w:cs="Times New Roman"/>
          <w:w w:val="90"/>
          <w:sz w:val="28"/>
          <w:szCs w:val="28"/>
        </w:rPr>
        <w:t xml:space="preserve">– мощность, тактовая частота и плотность записи информации. Это приведет к </w:t>
      </w:r>
      <w:r w:rsidRPr="00DB78EF">
        <w:rPr>
          <w:rFonts w:ascii="Times New Roman" w:hAnsi="Times New Roman" w:cs="Times New Roman"/>
          <w:w w:val="80"/>
          <w:sz w:val="28"/>
          <w:szCs w:val="28"/>
        </w:rPr>
        <w:t xml:space="preserve">появлению новой некремниевой электроники (НКЭ) с огромным разнообразием спектра </w:t>
      </w:r>
      <w:r w:rsidRPr="00DB78EF">
        <w:rPr>
          <w:rFonts w:ascii="Times New Roman" w:hAnsi="Times New Roman" w:cs="Times New Roman"/>
          <w:w w:val="85"/>
          <w:sz w:val="28"/>
          <w:szCs w:val="28"/>
        </w:rPr>
        <w:t xml:space="preserve">всевозможных применений. </w:t>
      </w:r>
    </w:p>
    <w:tbl>
      <w:tblPr>
        <w:tblW w:w="0" w:type="auto"/>
        <w:jc w:val="center"/>
        <w:tblInd w:w="567" w:type="dxa"/>
        <w:tblLook w:val="04A0" w:firstRow="1" w:lastRow="0" w:firstColumn="1" w:lastColumn="0" w:noHBand="0" w:noVBand="1"/>
      </w:tblPr>
      <w:tblGrid>
        <w:gridCol w:w="8897"/>
      </w:tblGrid>
      <w:tr w:rsidR="00D833AC" w:rsidRPr="00DB78EF" w:rsidTr="00D833AC">
        <w:trPr>
          <w:jc w:val="center"/>
        </w:trPr>
        <w:tc>
          <w:tcPr>
            <w:tcW w:w="8897"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5"/>
                <w:sz w:val="28"/>
                <w:szCs w:val="28"/>
              </w:rPr>
            </w:pPr>
            <w:r w:rsidRPr="00DB78EF">
              <w:rPr>
                <w:rFonts w:ascii="Times New Roman" w:hAnsi="Times New Roman" w:cs="Times New Roman"/>
                <w:noProof/>
                <w:lang w:val="en-US"/>
              </w:rPr>
              <w:lastRenderedPageBreak/>
              <w:drawing>
                <wp:inline distT="0" distB="0" distL="0" distR="0" wp14:anchorId="5E7EE0B8" wp14:editId="447FE196">
                  <wp:extent cx="4572000" cy="2989580"/>
                  <wp:effectExtent l="0" t="0" r="0" b="127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989580"/>
                          </a:xfrm>
                          <a:prstGeom prst="rect">
                            <a:avLst/>
                          </a:prstGeom>
                          <a:noFill/>
                          <a:ln>
                            <a:noFill/>
                          </a:ln>
                        </pic:spPr>
                      </pic:pic>
                    </a:graphicData>
                  </a:graphic>
                </wp:inline>
              </w:drawing>
            </w:r>
          </w:p>
        </w:tc>
      </w:tr>
      <w:tr w:rsidR="00D833AC" w:rsidRPr="00DB78EF" w:rsidTr="00D833AC">
        <w:trPr>
          <w:jc w:val="center"/>
        </w:trPr>
        <w:tc>
          <w:tcPr>
            <w:tcW w:w="8897"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5"/>
                <w:sz w:val="28"/>
                <w:szCs w:val="28"/>
              </w:rPr>
            </w:pPr>
            <w:r w:rsidRPr="00DB78EF">
              <w:rPr>
                <w:rFonts w:ascii="Times New Roman" w:hAnsi="Times New Roman" w:cs="Times New Roman"/>
                <w:w w:val="85"/>
                <w:sz w:val="28"/>
                <w:szCs w:val="28"/>
              </w:rPr>
              <w:t>Рис.1.10 – общее представление о структуре</w:t>
            </w:r>
          </w:p>
        </w:tc>
      </w:tr>
    </w:tbl>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85"/>
          <w:sz w:val="28"/>
          <w:szCs w:val="28"/>
        </w:rPr>
      </w:pPr>
    </w:p>
    <w:p w:rsidR="00D833AC" w:rsidRPr="00FD6747"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w w:val="85"/>
          <w:sz w:val="28"/>
          <w:szCs w:val="28"/>
        </w:rPr>
        <w:t xml:space="preserve">Главные направления применения НКЭ – сверхмощные </w:t>
      </w:r>
      <w:r w:rsidRPr="00DB78EF">
        <w:rPr>
          <w:rFonts w:ascii="Times New Roman" w:hAnsi="Times New Roman" w:cs="Times New Roman"/>
          <w:spacing w:val="-2"/>
          <w:w w:val="85"/>
          <w:sz w:val="28"/>
          <w:szCs w:val="28"/>
        </w:rPr>
        <w:t>лазеры,</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новые</w:t>
      </w:r>
      <w:r w:rsidRPr="00DB78EF">
        <w:rPr>
          <w:rFonts w:ascii="Times New Roman" w:hAnsi="Times New Roman" w:cs="Times New Roman"/>
          <w:spacing w:val="-4"/>
          <w:w w:val="85"/>
          <w:sz w:val="28"/>
          <w:szCs w:val="28"/>
        </w:rPr>
        <w:t xml:space="preserve"> </w:t>
      </w:r>
      <w:r w:rsidRPr="00DB78EF">
        <w:rPr>
          <w:rFonts w:ascii="Times New Roman" w:hAnsi="Times New Roman" w:cs="Times New Roman"/>
          <w:spacing w:val="-2"/>
          <w:w w:val="85"/>
          <w:sz w:val="28"/>
          <w:szCs w:val="28"/>
        </w:rPr>
        <w:t>системы связи, повышение быстродействия компьютеров в 1,000</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раз</w:t>
      </w:r>
      <w:r w:rsidRPr="00DB78EF">
        <w:rPr>
          <w:rFonts w:ascii="Times New Roman" w:hAnsi="Times New Roman" w:cs="Times New Roman"/>
          <w:spacing w:val="-4"/>
          <w:w w:val="85"/>
          <w:sz w:val="28"/>
          <w:szCs w:val="28"/>
        </w:rPr>
        <w:t xml:space="preserve"> </w:t>
      </w:r>
      <w:r w:rsidRPr="00DB78EF">
        <w:rPr>
          <w:rFonts w:ascii="Times New Roman" w:hAnsi="Times New Roman" w:cs="Times New Roman"/>
          <w:spacing w:val="-2"/>
          <w:w w:val="85"/>
          <w:sz w:val="28"/>
          <w:szCs w:val="28"/>
        </w:rPr>
        <w:t xml:space="preserve">и </w:t>
      </w:r>
      <w:r w:rsidRPr="00DB78EF">
        <w:rPr>
          <w:rFonts w:ascii="Times New Roman" w:hAnsi="Times New Roman" w:cs="Times New Roman"/>
          <w:w w:val="90"/>
          <w:sz w:val="28"/>
          <w:szCs w:val="28"/>
        </w:rPr>
        <w:t xml:space="preserve">создание </w:t>
      </w:r>
      <w:proofErr w:type="gramStart"/>
      <w:r w:rsidRPr="00DB78EF">
        <w:rPr>
          <w:rFonts w:ascii="Times New Roman" w:hAnsi="Times New Roman" w:cs="Times New Roman"/>
          <w:w w:val="90"/>
          <w:sz w:val="28"/>
          <w:szCs w:val="28"/>
        </w:rPr>
        <w:t>супер-компьютеров</w:t>
      </w:r>
      <w:proofErr w:type="gramEnd"/>
      <w:r w:rsidRPr="00DB78EF">
        <w:rPr>
          <w:rFonts w:ascii="Times New Roman" w:hAnsi="Times New Roman" w:cs="Times New Roman"/>
          <w:w w:val="90"/>
          <w:sz w:val="28"/>
          <w:szCs w:val="28"/>
        </w:rPr>
        <w:t xml:space="preserve"> размером с обычный ноутбук. Можно сказать, что </w:t>
      </w:r>
      <w:r w:rsidRPr="00DB78EF">
        <w:rPr>
          <w:rFonts w:ascii="Times New Roman" w:hAnsi="Times New Roman" w:cs="Times New Roman"/>
          <w:w w:val="80"/>
          <w:sz w:val="28"/>
          <w:szCs w:val="28"/>
        </w:rPr>
        <w:t>некремниевая</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электроника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это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новая</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эра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развития</w:t>
      </w:r>
      <w:r w:rsidRPr="00DB78EF">
        <w:rPr>
          <w:rFonts w:ascii="Times New Roman" w:hAnsi="Times New Roman" w:cs="Times New Roman"/>
          <w:sz w:val="28"/>
          <w:szCs w:val="28"/>
        </w:rPr>
        <w:t xml:space="preserve"> </w:t>
      </w:r>
      <w:r w:rsidRPr="00FD6747">
        <w:rPr>
          <w:rFonts w:ascii="Times New Roman" w:hAnsi="Times New Roman" w:cs="Times New Roman"/>
          <w:w w:val="80"/>
          <w:sz w:val="28"/>
          <w:szCs w:val="28"/>
        </w:rPr>
        <w:t>электронной</w:t>
      </w:r>
      <w:r w:rsidRPr="00FD6747">
        <w:rPr>
          <w:rFonts w:ascii="Times New Roman" w:hAnsi="Times New Roman" w:cs="Times New Roman"/>
          <w:sz w:val="28"/>
          <w:szCs w:val="28"/>
        </w:rPr>
        <w:t xml:space="preserve"> </w:t>
      </w:r>
      <w:r w:rsidRPr="00FD6747">
        <w:rPr>
          <w:rFonts w:ascii="Times New Roman" w:hAnsi="Times New Roman" w:cs="Times New Roman"/>
          <w:w w:val="80"/>
          <w:sz w:val="28"/>
          <w:szCs w:val="28"/>
        </w:rPr>
        <w:t>промышленности.</w:t>
      </w:r>
    </w:p>
    <w:p w:rsidR="00D833AC" w:rsidRPr="00FD6747" w:rsidRDefault="00D833AC" w:rsidP="00D833AC">
      <w:pPr>
        <w:pStyle w:val="2"/>
        <w:tabs>
          <w:tab w:val="left" w:pos="1211"/>
          <w:tab w:val="left" w:pos="8505"/>
        </w:tabs>
        <w:spacing w:before="0" w:line="276" w:lineRule="auto"/>
        <w:ind w:right="27" w:firstLine="567"/>
        <w:jc w:val="center"/>
        <w:rPr>
          <w:rFonts w:ascii="Times New Roman" w:hAnsi="Times New Roman" w:cs="Times New Roman"/>
          <w:b w:val="0"/>
          <w:i/>
          <w:color w:val="auto"/>
          <w:sz w:val="28"/>
          <w:szCs w:val="28"/>
        </w:rPr>
      </w:pPr>
      <w:r w:rsidRPr="00FD6747">
        <w:rPr>
          <w:rFonts w:ascii="Times New Roman" w:hAnsi="Times New Roman" w:cs="Times New Roman"/>
          <w:i/>
          <w:color w:val="auto"/>
          <w:w w:val="85"/>
          <w:sz w:val="28"/>
          <w:szCs w:val="28"/>
        </w:rPr>
        <w:t>Неуязвимые</w:t>
      </w:r>
      <w:r w:rsidRPr="00FD6747">
        <w:rPr>
          <w:rFonts w:ascii="Times New Roman" w:hAnsi="Times New Roman" w:cs="Times New Roman"/>
          <w:i/>
          <w:color w:val="auto"/>
          <w:spacing w:val="-5"/>
          <w:sz w:val="28"/>
          <w:szCs w:val="28"/>
        </w:rPr>
        <w:t xml:space="preserve"> </w:t>
      </w:r>
      <w:r w:rsidRPr="00FD6747">
        <w:rPr>
          <w:rFonts w:ascii="Times New Roman" w:hAnsi="Times New Roman" w:cs="Times New Roman"/>
          <w:i/>
          <w:color w:val="auto"/>
          <w:w w:val="85"/>
          <w:sz w:val="28"/>
          <w:szCs w:val="28"/>
        </w:rPr>
        <w:t>(невидимые</w:t>
      </w:r>
      <w:r w:rsidRPr="00FD6747">
        <w:rPr>
          <w:rFonts w:ascii="Times New Roman" w:hAnsi="Times New Roman" w:cs="Times New Roman"/>
          <w:i/>
          <w:color w:val="auto"/>
          <w:spacing w:val="-5"/>
          <w:sz w:val="28"/>
          <w:szCs w:val="28"/>
        </w:rPr>
        <w:t xml:space="preserve"> </w:t>
      </w:r>
      <w:r w:rsidRPr="00FD6747">
        <w:rPr>
          <w:rFonts w:ascii="Times New Roman" w:hAnsi="Times New Roman" w:cs="Times New Roman"/>
          <w:i/>
          <w:color w:val="auto"/>
          <w:w w:val="85"/>
          <w:sz w:val="28"/>
          <w:szCs w:val="28"/>
        </w:rPr>
        <w:t>для</w:t>
      </w:r>
      <w:r w:rsidRPr="00FD6747">
        <w:rPr>
          <w:rFonts w:ascii="Times New Roman" w:hAnsi="Times New Roman" w:cs="Times New Roman"/>
          <w:i/>
          <w:color w:val="auto"/>
          <w:spacing w:val="-7"/>
          <w:sz w:val="28"/>
          <w:szCs w:val="28"/>
        </w:rPr>
        <w:t xml:space="preserve"> </w:t>
      </w:r>
      <w:r w:rsidRPr="00FD6747">
        <w:rPr>
          <w:rFonts w:ascii="Times New Roman" w:hAnsi="Times New Roman" w:cs="Times New Roman"/>
          <w:i/>
          <w:color w:val="auto"/>
          <w:w w:val="85"/>
          <w:sz w:val="28"/>
          <w:szCs w:val="28"/>
        </w:rPr>
        <w:t>противника)</w:t>
      </w:r>
      <w:r w:rsidRPr="00FD6747">
        <w:rPr>
          <w:rFonts w:ascii="Times New Roman" w:hAnsi="Times New Roman" w:cs="Times New Roman"/>
          <w:i/>
          <w:color w:val="auto"/>
          <w:spacing w:val="-5"/>
          <w:sz w:val="28"/>
          <w:szCs w:val="28"/>
        </w:rPr>
        <w:t xml:space="preserve"> </w:t>
      </w:r>
      <w:r w:rsidRPr="00FD6747">
        <w:rPr>
          <w:rFonts w:ascii="Times New Roman" w:hAnsi="Times New Roman" w:cs="Times New Roman"/>
          <w:i/>
          <w:color w:val="auto"/>
          <w:w w:val="85"/>
          <w:sz w:val="28"/>
          <w:szCs w:val="28"/>
        </w:rPr>
        <w:t>системы</w:t>
      </w:r>
      <w:r w:rsidRPr="00FD6747">
        <w:rPr>
          <w:rFonts w:ascii="Times New Roman" w:hAnsi="Times New Roman" w:cs="Times New Roman"/>
          <w:i/>
          <w:color w:val="auto"/>
          <w:spacing w:val="-7"/>
          <w:sz w:val="28"/>
          <w:szCs w:val="28"/>
        </w:rPr>
        <w:t xml:space="preserve"> </w:t>
      </w:r>
      <w:r w:rsidRPr="00FD6747">
        <w:rPr>
          <w:rFonts w:ascii="Times New Roman" w:hAnsi="Times New Roman" w:cs="Times New Roman"/>
          <w:i/>
          <w:color w:val="auto"/>
          <w:w w:val="85"/>
          <w:sz w:val="28"/>
          <w:szCs w:val="28"/>
        </w:rPr>
        <w:t>ПВО</w:t>
      </w:r>
      <w:r w:rsidRPr="00FD6747">
        <w:rPr>
          <w:rFonts w:ascii="Times New Roman" w:hAnsi="Times New Roman" w:cs="Times New Roman"/>
          <w:i/>
          <w:color w:val="auto"/>
          <w:spacing w:val="-6"/>
          <w:sz w:val="28"/>
          <w:szCs w:val="28"/>
        </w:rPr>
        <w:t xml:space="preserve"> </w:t>
      </w:r>
      <w:r w:rsidRPr="00FD6747">
        <w:rPr>
          <w:rFonts w:ascii="Times New Roman" w:hAnsi="Times New Roman" w:cs="Times New Roman"/>
          <w:i/>
          <w:color w:val="auto"/>
          <w:w w:val="85"/>
          <w:sz w:val="28"/>
          <w:szCs w:val="28"/>
        </w:rPr>
        <w:t>для</w:t>
      </w:r>
      <w:r w:rsidRPr="00FD6747">
        <w:rPr>
          <w:rFonts w:ascii="Times New Roman" w:hAnsi="Times New Roman" w:cs="Times New Roman"/>
          <w:i/>
          <w:color w:val="auto"/>
          <w:spacing w:val="-6"/>
          <w:sz w:val="28"/>
          <w:szCs w:val="28"/>
        </w:rPr>
        <w:t xml:space="preserve"> </w:t>
      </w:r>
      <w:r w:rsidRPr="00FD6747">
        <w:rPr>
          <w:rFonts w:ascii="Times New Roman" w:hAnsi="Times New Roman" w:cs="Times New Roman"/>
          <w:i/>
          <w:color w:val="auto"/>
          <w:w w:val="85"/>
          <w:sz w:val="28"/>
          <w:szCs w:val="28"/>
        </w:rPr>
        <w:t>всех</w:t>
      </w:r>
      <w:r w:rsidRPr="00FD6747">
        <w:rPr>
          <w:rFonts w:ascii="Times New Roman" w:hAnsi="Times New Roman" w:cs="Times New Roman"/>
          <w:i/>
          <w:color w:val="auto"/>
          <w:spacing w:val="-7"/>
          <w:sz w:val="28"/>
          <w:szCs w:val="28"/>
        </w:rPr>
        <w:t xml:space="preserve"> </w:t>
      </w:r>
      <w:r w:rsidRPr="00FD6747">
        <w:rPr>
          <w:rFonts w:ascii="Times New Roman" w:hAnsi="Times New Roman" w:cs="Times New Roman"/>
          <w:i/>
          <w:color w:val="auto"/>
          <w:w w:val="85"/>
          <w:sz w:val="28"/>
          <w:szCs w:val="28"/>
        </w:rPr>
        <w:t xml:space="preserve">типов </w:t>
      </w:r>
      <w:r w:rsidRPr="00FD6747">
        <w:rPr>
          <w:rFonts w:ascii="Times New Roman" w:hAnsi="Times New Roman" w:cs="Times New Roman"/>
          <w:i/>
          <w:color w:val="auto"/>
          <w:w w:val="80"/>
          <w:sz w:val="28"/>
          <w:szCs w:val="28"/>
        </w:rPr>
        <w:t>летательных</w:t>
      </w:r>
      <w:r w:rsidRPr="00FD6747">
        <w:rPr>
          <w:rFonts w:ascii="Times New Roman" w:hAnsi="Times New Roman" w:cs="Times New Roman"/>
          <w:i/>
          <w:color w:val="auto"/>
          <w:sz w:val="28"/>
          <w:szCs w:val="28"/>
        </w:rPr>
        <w:t xml:space="preserve"> </w:t>
      </w:r>
      <w:r w:rsidRPr="00FD6747">
        <w:rPr>
          <w:rFonts w:ascii="Times New Roman" w:hAnsi="Times New Roman" w:cs="Times New Roman"/>
          <w:i/>
          <w:color w:val="auto"/>
          <w:w w:val="80"/>
          <w:sz w:val="28"/>
          <w:szCs w:val="28"/>
        </w:rPr>
        <w:t>аппаратов, включая</w:t>
      </w:r>
      <w:r w:rsidRPr="00FD6747">
        <w:rPr>
          <w:rFonts w:ascii="Times New Roman" w:hAnsi="Times New Roman" w:cs="Times New Roman"/>
          <w:i/>
          <w:color w:val="auto"/>
          <w:sz w:val="28"/>
          <w:szCs w:val="28"/>
        </w:rPr>
        <w:t xml:space="preserve"> </w:t>
      </w:r>
      <w:r w:rsidRPr="00FD6747">
        <w:rPr>
          <w:rFonts w:ascii="Times New Roman" w:hAnsi="Times New Roman" w:cs="Times New Roman"/>
          <w:i/>
          <w:color w:val="auto"/>
          <w:w w:val="80"/>
          <w:sz w:val="28"/>
          <w:szCs w:val="28"/>
        </w:rPr>
        <w:t>микро БПЛА</w:t>
      </w:r>
    </w:p>
    <w:p w:rsidR="00D833AC" w:rsidRPr="00FD6747" w:rsidRDefault="00FD6747" w:rsidP="00FD6747">
      <w:pPr>
        <w:pStyle w:val="3"/>
        <w:tabs>
          <w:tab w:val="left" w:pos="8505"/>
        </w:tabs>
        <w:spacing w:before="0" w:line="276" w:lineRule="auto"/>
        <w:ind w:right="27" w:firstLine="567"/>
        <w:jc w:val="center"/>
        <w:rPr>
          <w:rFonts w:ascii="Times New Roman" w:hAnsi="Times New Roman" w:cs="Times New Roman"/>
          <w:color w:val="auto"/>
          <w:sz w:val="28"/>
          <w:szCs w:val="28"/>
        </w:rPr>
      </w:pPr>
      <w:r>
        <w:rPr>
          <w:rFonts w:ascii="Times New Roman" w:hAnsi="Times New Roman" w:cs="Times New Roman"/>
          <w:color w:val="auto"/>
          <w:w w:val="80"/>
          <w:sz w:val="28"/>
          <w:szCs w:val="28"/>
        </w:rPr>
        <w:t>(</w:t>
      </w:r>
      <w:r w:rsidR="00D833AC" w:rsidRPr="00FD6747">
        <w:rPr>
          <w:rFonts w:ascii="Times New Roman" w:hAnsi="Times New Roman" w:cs="Times New Roman"/>
          <w:color w:val="auto"/>
          <w:w w:val="80"/>
          <w:sz w:val="28"/>
          <w:szCs w:val="28"/>
        </w:rPr>
        <w:t>Проект</w:t>
      </w:r>
      <w:r w:rsidR="00D833AC" w:rsidRPr="00FD6747">
        <w:rPr>
          <w:rFonts w:ascii="Times New Roman" w:hAnsi="Times New Roman" w:cs="Times New Roman"/>
          <w:color w:val="auto"/>
          <w:spacing w:val="-2"/>
          <w:sz w:val="28"/>
          <w:szCs w:val="28"/>
        </w:rPr>
        <w:t xml:space="preserve"> </w:t>
      </w:r>
      <w:r w:rsidR="00D833AC" w:rsidRPr="00FD6747">
        <w:rPr>
          <w:rFonts w:ascii="Times New Roman" w:hAnsi="Times New Roman" w:cs="Times New Roman"/>
          <w:color w:val="auto"/>
          <w:w w:val="80"/>
          <w:sz w:val="28"/>
          <w:szCs w:val="28"/>
        </w:rPr>
        <w:t>не</w:t>
      </w:r>
      <w:r w:rsidR="00D833AC" w:rsidRPr="00FD6747">
        <w:rPr>
          <w:rFonts w:ascii="Times New Roman" w:hAnsi="Times New Roman" w:cs="Times New Roman"/>
          <w:color w:val="auto"/>
          <w:spacing w:val="-3"/>
          <w:sz w:val="28"/>
          <w:szCs w:val="28"/>
        </w:rPr>
        <w:t xml:space="preserve"> </w:t>
      </w:r>
      <w:r w:rsidR="00D833AC" w:rsidRPr="00FD6747">
        <w:rPr>
          <w:rFonts w:ascii="Times New Roman" w:hAnsi="Times New Roman" w:cs="Times New Roman"/>
          <w:color w:val="auto"/>
          <w:w w:val="80"/>
          <w:sz w:val="28"/>
          <w:szCs w:val="28"/>
        </w:rPr>
        <w:t>является</w:t>
      </w:r>
      <w:r w:rsidR="00D833AC" w:rsidRPr="00FD6747">
        <w:rPr>
          <w:rFonts w:ascii="Times New Roman" w:hAnsi="Times New Roman" w:cs="Times New Roman"/>
          <w:color w:val="auto"/>
          <w:spacing w:val="-4"/>
          <w:sz w:val="28"/>
          <w:szCs w:val="28"/>
        </w:rPr>
        <w:t xml:space="preserve"> </w:t>
      </w:r>
      <w:r w:rsidR="00D833AC" w:rsidRPr="00FD6747">
        <w:rPr>
          <w:rFonts w:ascii="Times New Roman" w:hAnsi="Times New Roman" w:cs="Times New Roman"/>
          <w:color w:val="auto"/>
          <w:spacing w:val="-2"/>
          <w:w w:val="80"/>
          <w:sz w:val="28"/>
          <w:szCs w:val="28"/>
        </w:rPr>
        <w:t>коммерческим</w:t>
      </w:r>
      <w:r>
        <w:rPr>
          <w:rFonts w:ascii="Times New Roman" w:hAnsi="Times New Roman" w:cs="Times New Roman"/>
          <w:color w:val="auto"/>
          <w:spacing w:val="-2"/>
          <w:w w:val="80"/>
          <w:sz w:val="28"/>
          <w:szCs w:val="28"/>
        </w:rPr>
        <w:t>)</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85"/>
          <w:sz w:val="28"/>
          <w:szCs w:val="28"/>
        </w:rPr>
      </w:pPr>
    </w:p>
    <w:tbl>
      <w:tblPr>
        <w:tblW w:w="0" w:type="auto"/>
        <w:jc w:val="center"/>
        <w:tblInd w:w="567" w:type="dxa"/>
        <w:tblLook w:val="04A0" w:firstRow="1" w:lastRow="0" w:firstColumn="1" w:lastColumn="0" w:noHBand="0" w:noVBand="1"/>
      </w:tblPr>
      <w:tblGrid>
        <w:gridCol w:w="8163"/>
      </w:tblGrid>
      <w:tr w:rsidR="00D833AC" w:rsidRPr="00DB78EF" w:rsidTr="00D833AC">
        <w:trPr>
          <w:jc w:val="center"/>
        </w:trPr>
        <w:tc>
          <w:tcPr>
            <w:tcW w:w="8163"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5"/>
                <w:sz w:val="28"/>
                <w:szCs w:val="28"/>
              </w:rPr>
            </w:pPr>
            <w:r w:rsidRPr="00DB78EF">
              <w:rPr>
                <w:rFonts w:ascii="Times New Roman" w:hAnsi="Times New Roman" w:cs="Times New Roman"/>
                <w:noProof/>
                <w:lang w:val="en-US"/>
              </w:rPr>
              <w:drawing>
                <wp:inline distT="0" distB="0" distL="0" distR="0" wp14:anchorId="78FE2329" wp14:editId="4897DCC5">
                  <wp:extent cx="4913871" cy="2800612"/>
                  <wp:effectExtent l="0" t="0" r="1270" b="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3965" cy="2800666"/>
                          </a:xfrm>
                          <a:prstGeom prst="rect">
                            <a:avLst/>
                          </a:prstGeom>
                          <a:noFill/>
                          <a:ln>
                            <a:noFill/>
                          </a:ln>
                        </pic:spPr>
                      </pic:pic>
                    </a:graphicData>
                  </a:graphic>
                </wp:inline>
              </w:drawing>
            </w:r>
          </w:p>
        </w:tc>
      </w:tr>
      <w:tr w:rsidR="00D833AC" w:rsidRPr="00DB78EF" w:rsidTr="00D833AC">
        <w:trPr>
          <w:jc w:val="center"/>
        </w:trPr>
        <w:tc>
          <w:tcPr>
            <w:tcW w:w="8163"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w w:val="85"/>
                <w:sz w:val="28"/>
                <w:szCs w:val="28"/>
              </w:rPr>
            </w:pPr>
            <w:r w:rsidRPr="00DB78EF">
              <w:rPr>
                <w:rFonts w:ascii="Times New Roman" w:hAnsi="Times New Roman" w:cs="Times New Roman"/>
                <w:w w:val="85"/>
                <w:sz w:val="28"/>
                <w:szCs w:val="28"/>
              </w:rPr>
              <w:t>Рис.1.11 – системы ПВО и БПЛА</w:t>
            </w:r>
          </w:p>
        </w:tc>
      </w:tr>
    </w:tbl>
    <w:p w:rsidR="00D833AC" w:rsidRPr="00460F14" w:rsidRDefault="006D160C" w:rsidP="00D833AC">
      <w:pPr>
        <w:pStyle w:val="ab"/>
        <w:tabs>
          <w:tab w:val="left" w:pos="8505"/>
        </w:tabs>
        <w:spacing w:line="276" w:lineRule="auto"/>
        <w:ind w:right="27" w:firstLine="567"/>
        <w:jc w:val="both"/>
        <w:rPr>
          <w:rFonts w:ascii="Times New Roman" w:hAnsi="Times New Roman" w:cs="Times New Roman"/>
          <w:w w:val="80"/>
          <w:sz w:val="28"/>
          <w:szCs w:val="28"/>
        </w:rPr>
      </w:pPr>
      <w:r w:rsidRPr="00DB78EF">
        <w:rPr>
          <w:rFonts w:ascii="Times New Roman" w:hAnsi="Times New Roman" w:cs="Times New Roman"/>
          <w:w w:val="80"/>
          <w:sz w:val="28"/>
          <w:szCs w:val="28"/>
        </w:rPr>
        <w:t xml:space="preserve">Строительство гражданских систем ОВД для БПЛА открывает возможности для создания </w:t>
      </w:r>
      <w:r w:rsidRPr="00DB78EF">
        <w:rPr>
          <w:rFonts w:ascii="Times New Roman" w:hAnsi="Times New Roman" w:cs="Times New Roman"/>
          <w:w w:val="85"/>
          <w:sz w:val="28"/>
          <w:szCs w:val="28"/>
        </w:rPr>
        <w:t xml:space="preserve">невидимых, и, значит, практически неуязвимых систем Противовоздушной Обороны (ПВО) для любого государства. </w:t>
      </w:r>
      <w:r w:rsidR="00D833AC" w:rsidRPr="00DB78EF">
        <w:rPr>
          <w:rFonts w:ascii="Times New Roman" w:hAnsi="Times New Roman" w:cs="Times New Roman"/>
          <w:w w:val="85"/>
          <w:sz w:val="28"/>
          <w:szCs w:val="28"/>
        </w:rPr>
        <w:t xml:space="preserve">Эти системы ПВО смогут успешно противостоять не </w:t>
      </w:r>
      <w:r w:rsidR="00D833AC" w:rsidRPr="00DB78EF">
        <w:rPr>
          <w:rFonts w:ascii="Times New Roman" w:hAnsi="Times New Roman" w:cs="Times New Roman"/>
          <w:w w:val="80"/>
          <w:sz w:val="28"/>
          <w:szCs w:val="28"/>
        </w:rPr>
        <w:t xml:space="preserve">только всем </w:t>
      </w:r>
      <w:r w:rsidR="00D833AC" w:rsidRPr="00DB78EF">
        <w:rPr>
          <w:rFonts w:ascii="Times New Roman" w:hAnsi="Times New Roman" w:cs="Times New Roman"/>
          <w:w w:val="80"/>
          <w:sz w:val="28"/>
          <w:szCs w:val="28"/>
        </w:rPr>
        <w:lastRenderedPageBreak/>
        <w:t>видам баллистических и крылатых ракет и самым современным</w:t>
      </w:r>
      <w:r w:rsidR="00D833AC" w:rsidRPr="00DB78EF">
        <w:rPr>
          <w:rFonts w:ascii="Times New Roman" w:hAnsi="Times New Roman" w:cs="Times New Roman"/>
          <w:sz w:val="28"/>
          <w:szCs w:val="28"/>
        </w:rPr>
        <w:t xml:space="preserve"> </w:t>
      </w:r>
      <w:r w:rsidR="00D833AC" w:rsidRPr="00DB78EF">
        <w:rPr>
          <w:rFonts w:ascii="Times New Roman" w:hAnsi="Times New Roman" w:cs="Times New Roman"/>
          <w:w w:val="80"/>
          <w:sz w:val="28"/>
          <w:szCs w:val="28"/>
        </w:rPr>
        <w:t>самолетам, но также и</w:t>
      </w:r>
      <w:r w:rsidR="00D833AC" w:rsidRPr="00DB78EF">
        <w:rPr>
          <w:rFonts w:ascii="Times New Roman" w:hAnsi="Times New Roman" w:cs="Times New Roman"/>
          <w:sz w:val="28"/>
          <w:szCs w:val="28"/>
        </w:rPr>
        <w:t xml:space="preserve"> </w:t>
      </w:r>
      <w:r w:rsidR="00D833AC" w:rsidRPr="00DB78EF">
        <w:rPr>
          <w:rFonts w:ascii="Times New Roman" w:hAnsi="Times New Roman" w:cs="Times New Roman"/>
          <w:w w:val="80"/>
          <w:sz w:val="28"/>
          <w:szCs w:val="28"/>
        </w:rPr>
        <w:t>установкам залпового</w:t>
      </w:r>
      <w:r w:rsidR="00D833AC" w:rsidRPr="00DB78EF">
        <w:rPr>
          <w:rFonts w:ascii="Times New Roman" w:hAnsi="Times New Roman" w:cs="Times New Roman"/>
          <w:sz w:val="28"/>
          <w:szCs w:val="28"/>
        </w:rPr>
        <w:t xml:space="preserve"> </w:t>
      </w:r>
      <w:r w:rsidR="00D833AC" w:rsidRPr="00DB78EF">
        <w:rPr>
          <w:rFonts w:ascii="Times New Roman" w:hAnsi="Times New Roman" w:cs="Times New Roman"/>
          <w:w w:val="80"/>
          <w:sz w:val="28"/>
          <w:szCs w:val="28"/>
        </w:rPr>
        <w:t>огня</w:t>
      </w:r>
      <w:r w:rsidR="00D833AC" w:rsidRPr="00DB78EF">
        <w:rPr>
          <w:rFonts w:ascii="Times New Roman" w:hAnsi="Times New Roman" w:cs="Times New Roman"/>
          <w:sz w:val="28"/>
          <w:szCs w:val="28"/>
        </w:rPr>
        <w:t xml:space="preserve"> </w:t>
      </w:r>
      <w:r w:rsidR="00D833AC" w:rsidRPr="00DB78EF">
        <w:rPr>
          <w:rFonts w:ascii="Times New Roman" w:hAnsi="Times New Roman" w:cs="Times New Roman"/>
          <w:w w:val="80"/>
          <w:sz w:val="28"/>
          <w:szCs w:val="28"/>
        </w:rPr>
        <w:t xml:space="preserve"> и</w:t>
      </w:r>
      <w:r w:rsidR="00D833AC" w:rsidRPr="00DB78EF">
        <w:rPr>
          <w:rFonts w:ascii="Times New Roman" w:hAnsi="Times New Roman" w:cs="Times New Roman"/>
          <w:sz w:val="28"/>
          <w:szCs w:val="28"/>
        </w:rPr>
        <w:t xml:space="preserve"> </w:t>
      </w:r>
      <w:r w:rsidR="00D833AC" w:rsidRPr="00DB78EF">
        <w:rPr>
          <w:rFonts w:ascii="Times New Roman" w:hAnsi="Times New Roman" w:cs="Times New Roman"/>
          <w:w w:val="80"/>
          <w:sz w:val="28"/>
          <w:szCs w:val="28"/>
        </w:rPr>
        <w:t>даже микро-БПЛА</w:t>
      </w:r>
      <w:r w:rsidR="00D833AC" w:rsidRPr="00DB78EF">
        <w:rPr>
          <w:rFonts w:ascii="Times New Roman" w:hAnsi="Times New Roman" w:cs="Times New Roman"/>
          <w:spacing w:val="40"/>
          <w:w w:val="125"/>
          <w:sz w:val="28"/>
          <w:szCs w:val="28"/>
        </w:rPr>
        <w:t xml:space="preserve"> </w:t>
      </w:r>
      <w:r w:rsidR="00D833AC" w:rsidRPr="00DB78EF">
        <w:rPr>
          <w:rFonts w:ascii="Times New Roman" w:hAnsi="Times New Roman" w:cs="Times New Roman"/>
          <w:w w:val="125"/>
          <w:sz w:val="28"/>
          <w:szCs w:val="28"/>
        </w:rPr>
        <w:t>–</w:t>
      </w:r>
      <w:r w:rsidR="00D833AC" w:rsidRPr="00DB78EF">
        <w:rPr>
          <w:rFonts w:ascii="Times New Roman" w:hAnsi="Times New Roman" w:cs="Times New Roman"/>
          <w:spacing w:val="-34"/>
          <w:w w:val="125"/>
          <w:sz w:val="28"/>
          <w:szCs w:val="28"/>
        </w:rPr>
        <w:t xml:space="preserve"> </w:t>
      </w:r>
      <w:r w:rsidR="00D833AC" w:rsidRPr="00DB78EF">
        <w:rPr>
          <w:rFonts w:ascii="Times New Roman" w:hAnsi="Times New Roman" w:cs="Times New Roman"/>
          <w:w w:val="90"/>
          <w:sz w:val="28"/>
          <w:szCs w:val="28"/>
        </w:rPr>
        <w:t>новым,</w:t>
      </w:r>
      <w:r w:rsidR="00D833AC" w:rsidRPr="00DB78EF">
        <w:rPr>
          <w:rFonts w:ascii="Times New Roman" w:hAnsi="Times New Roman" w:cs="Times New Roman"/>
          <w:spacing w:val="-5"/>
          <w:w w:val="90"/>
          <w:sz w:val="28"/>
          <w:szCs w:val="28"/>
        </w:rPr>
        <w:t xml:space="preserve"> </w:t>
      </w:r>
      <w:r w:rsidR="00D833AC" w:rsidRPr="00DB78EF">
        <w:rPr>
          <w:rFonts w:ascii="Times New Roman" w:hAnsi="Times New Roman" w:cs="Times New Roman"/>
          <w:w w:val="90"/>
          <w:sz w:val="28"/>
          <w:szCs w:val="28"/>
        </w:rPr>
        <w:t>особо</w:t>
      </w:r>
      <w:r w:rsidR="00D833AC" w:rsidRPr="00DB78EF">
        <w:rPr>
          <w:rFonts w:ascii="Times New Roman" w:hAnsi="Times New Roman" w:cs="Times New Roman"/>
          <w:spacing w:val="-1"/>
          <w:w w:val="90"/>
          <w:sz w:val="28"/>
          <w:szCs w:val="28"/>
        </w:rPr>
        <w:t xml:space="preserve"> </w:t>
      </w:r>
      <w:r w:rsidR="00D833AC" w:rsidRPr="00DB78EF">
        <w:rPr>
          <w:rFonts w:ascii="Times New Roman" w:hAnsi="Times New Roman" w:cs="Times New Roman"/>
          <w:w w:val="90"/>
          <w:sz w:val="28"/>
          <w:szCs w:val="28"/>
        </w:rPr>
        <w:t>опасным</w:t>
      </w:r>
      <w:r w:rsidR="00D833AC" w:rsidRPr="00DB78EF">
        <w:rPr>
          <w:rFonts w:ascii="Times New Roman" w:hAnsi="Times New Roman" w:cs="Times New Roman"/>
          <w:spacing w:val="-2"/>
          <w:w w:val="90"/>
          <w:sz w:val="28"/>
          <w:szCs w:val="28"/>
        </w:rPr>
        <w:t xml:space="preserve"> </w:t>
      </w:r>
      <w:r w:rsidR="00D833AC" w:rsidRPr="00DB78EF">
        <w:rPr>
          <w:rFonts w:ascii="Times New Roman" w:hAnsi="Times New Roman" w:cs="Times New Roman"/>
          <w:w w:val="90"/>
          <w:sz w:val="28"/>
          <w:szCs w:val="28"/>
        </w:rPr>
        <w:t>малоразмерным</w:t>
      </w:r>
      <w:r w:rsidR="00D833AC" w:rsidRPr="00DB78EF">
        <w:rPr>
          <w:rFonts w:ascii="Times New Roman" w:hAnsi="Times New Roman" w:cs="Times New Roman"/>
          <w:spacing w:val="-1"/>
          <w:w w:val="90"/>
          <w:sz w:val="28"/>
          <w:szCs w:val="28"/>
        </w:rPr>
        <w:t xml:space="preserve"> </w:t>
      </w:r>
      <w:r w:rsidR="00D833AC" w:rsidRPr="00DB78EF">
        <w:rPr>
          <w:rFonts w:ascii="Times New Roman" w:hAnsi="Times New Roman" w:cs="Times New Roman"/>
          <w:w w:val="90"/>
          <w:sz w:val="28"/>
          <w:szCs w:val="28"/>
        </w:rPr>
        <w:t>беспилотным</w:t>
      </w:r>
      <w:r w:rsidR="00D833AC" w:rsidRPr="00DB78EF">
        <w:rPr>
          <w:rFonts w:ascii="Times New Roman" w:hAnsi="Times New Roman" w:cs="Times New Roman"/>
          <w:spacing w:val="-1"/>
          <w:w w:val="90"/>
          <w:sz w:val="28"/>
          <w:szCs w:val="28"/>
        </w:rPr>
        <w:t xml:space="preserve"> </w:t>
      </w:r>
      <w:r w:rsidR="00D833AC" w:rsidRPr="00DB78EF">
        <w:rPr>
          <w:rFonts w:ascii="Times New Roman" w:hAnsi="Times New Roman" w:cs="Times New Roman"/>
          <w:w w:val="90"/>
          <w:sz w:val="28"/>
          <w:szCs w:val="28"/>
        </w:rPr>
        <w:t>летательным</w:t>
      </w:r>
      <w:r w:rsidR="00D833AC" w:rsidRPr="00DB78EF">
        <w:rPr>
          <w:rFonts w:ascii="Times New Roman" w:hAnsi="Times New Roman" w:cs="Times New Roman"/>
          <w:spacing w:val="-1"/>
          <w:w w:val="90"/>
          <w:sz w:val="28"/>
          <w:szCs w:val="28"/>
        </w:rPr>
        <w:t xml:space="preserve"> </w:t>
      </w:r>
      <w:r w:rsidR="00D833AC" w:rsidRPr="00DB78EF">
        <w:rPr>
          <w:rFonts w:ascii="Times New Roman" w:hAnsi="Times New Roman" w:cs="Times New Roman"/>
          <w:w w:val="90"/>
          <w:sz w:val="28"/>
          <w:szCs w:val="28"/>
        </w:rPr>
        <w:t xml:space="preserve">аппаратам </w:t>
      </w:r>
      <w:r w:rsidR="00D833AC" w:rsidRPr="00DB78EF">
        <w:rPr>
          <w:rFonts w:ascii="Times New Roman" w:hAnsi="Times New Roman" w:cs="Times New Roman"/>
          <w:w w:val="80"/>
          <w:sz w:val="28"/>
          <w:szCs w:val="28"/>
        </w:rPr>
        <w:t xml:space="preserve">специального назначения. Основой невидимых систем ПВО являются новые лазерные системы высокоточного </w:t>
      </w:r>
      <w:r w:rsidR="00D833AC" w:rsidRPr="00460F14">
        <w:rPr>
          <w:rFonts w:ascii="Times New Roman" w:hAnsi="Times New Roman" w:cs="Times New Roman"/>
          <w:w w:val="80"/>
          <w:sz w:val="28"/>
          <w:szCs w:val="28"/>
        </w:rPr>
        <w:t>обнаружения и поражения.</w:t>
      </w:r>
    </w:p>
    <w:p w:rsidR="00D833AC" w:rsidRPr="00460F14" w:rsidRDefault="00D833AC" w:rsidP="00D833AC">
      <w:pPr>
        <w:pStyle w:val="2"/>
        <w:tabs>
          <w:tab w:val="left" w:pos="1633"/>
          <w:tab w:val="left" w:pos="3595"/>
          <w:tab w:val="left" w:pos="7387"/>
          <w:tab w:val="left" w:pos="8505"/>
          <w:tab w:val="left" w:pos="9560"/>
          <w:tab w:val="left" w:pos="12985"/>
          <w:tab w:val="left" w:pos="14329"/>
        </w:tabs>
        <w:spacing w:before="0" w:line="276" w:lineRule="auto"/>
        <w:ind w:right="27" w:firstLine="567"/>
        <w:jc w:val="center"/>
        <w:rPr>
          <w:rFonts w:ascii="Times New Roman" w:hAnsi="Times New Roman" w:cs="Times New Roman"/>
          <w:i/>
          <w:color w:val="auto"/>
          <w:sz w:val="28"/>
          <w:szCs w:val="28"/>
        </w:rPr>
      </w:pPr>
      <w:r w:rsidRPr="00460F14">
        <w:rPr>
          <w:rFonts w:ascii="Times New Roman" w:hAnsi="Times New Roman" w:cs="Times New Roman"/>
          <w:i/>
          <w:color w:val="auto"/>
          <w:spacing w:val="-2"/>
          <w:w w:val="90"/>
          <w:sz w:val="28"/>
          <w:szCs w:val="28"/>
        </w:rPr>
        <w:t>Системы</w:t>
      </w:r>
      <w:r w:rsidRPr="00460F14">
        <w:rPr>
          <w:rFonts w:ascii="Times New Roman" w:hAnsi="Times New Roman" w:cs="Times New Roman"/>
          <w:i/>
          <w:color w:val="auto"/>
          <w:sz w:val="28"/>
          <w:szCs w:val="28"/>
        </w:rPr>
        <w:tab/>
      </w:r>
      <w:r w:rsidRPr="00460F14">
        <w:rPr>
          <w:rFonts w:ascii="Times New Roman" w:hAnsi="Times New Roman" w:cs="Times New Roman"/>
          <w:i/>
          <w:color w:val="auto"/>
          <w:spacing w:val="-2"/>
          <w:w w:val="85"/>
          <w:sz w:val="28"/>
          <w:szCs w:val="28"/>
        </w:rPr>
        <w:t>низкоорбитальных</w:t>
      </w:r>
      <w:r w:rsidRPr="00460F14">
        <w:rPr>
          <w:rFonts w:ascii="Times New Roman" w:hAnsi="Times New Roman" w:cs="Times New Roman"/>
          <w:i/>
          <w:color w:val="auto"/>
          <w:sz w:val="28"/>
          <w:szCs w:val="28"/>
        </w:rPr>
        <w:t xml:space="preserve"> </w:t>
      </w:r>
      <w:r w:rsidRPr="00460F14">
        <w:rPr>
          <w:rFonts w:ascii="Times New Roman" w:hAnsi="Times New Roman" w:cs="Times New Roman"/>
          <w:i/>
          <w:color w:val="auto"/>
          <w:spacing w:val="-2"/>
          <w:w w:val="90"/>
          <w:sz w:val="28"/>
          <w:szCs w:val="28"/>
        </w:rPr>
        <w:t>спутников</w:t>
      </w:r>
    </w:p>
    <w:p w:rsidR="00D833AC" w:rsidRPr="00460F14" w:rsidRDefault="00D833AC" w:rsidP="00D833AC">
      <w:pPr>
        <w:pStyle w:val="2"/>
        <w:tabs>
          <w:tab w:val="left" w:pos="1633"/>
          <w:tab w:val="left" w:pos="3595"/>
          <w:tab w:val="left" w:pos="7387"/>
          <w:tab w:val="left" w:pos="8505"/>
          <w:tab w:val="left" w:pos="9560"/>
          <w:tab w:val="left" w:pos="12985"/>
          <w:tab w:val="left" w:pos="14329"/>
        </w:tabs>
        <w:spacing w:before="0" w:line="276" w:lineRule="auto"/>
        <w:ind w:right="27" w:firstLine="567"/>
        <w:jc w:val="center"/>
        <w:rPr>
          <w:rFonts w:ascii="Times New Roman" w:hAnsi="Times New Roman" w:cs="Times New Roman"/>
          <w:b w:val="0"/>
          <w:i/>
          <w:color w:val="auto"/>
          <w:sz w:val="28"/>
          <w:szCs w:val="28"/>
        </w:rPr>
      </w:pPr>
      <w:r w:rsidRPr="00460F14">
        <w:rPr>
          <w:rFonts w:ascii="Times New Roman" w:hAnsi="Times New Roman" w:cs="Times New Roman"/>
          <w:i/>
          <w:color w:val="auto"/>
          <w:spacing w:val="-2"/>
          <w:w w:val="90"/>
          <w:sz w:val="28"/>
          <w:szCs w:val="28"/>
        </w:rPr>
        <w:t>широкополосной</w:t>
      </w:r>
      <w:r w:rsidRPr="00460F14">
        <w:rPr>
          <w:rFonts w:ascii="Times New Roman" w:hAnsi="Times New Roman" w:cs="Times New Roman"/>
          <w:color w:val="auto"/>
          <w:sz w:val="28"/>
          <w:szCs w:val="28"/>
        </w:rPr>
        <w:t xml:space="preserve"> </w:t>
      </w:r>
      <w:r w:rsidRPr="00460F14">
        <w:rPr>
          <w:rFonts w:ascii="Times New Roman" w:hAnsi="Times New Roman" w:cs="Times New Roman"/>
          <w:i/>
          <w:color w:val="auto"/>
          <w:spacing w:val="-2"/>
          <w:w w:val="90"/>
          <w:sz w:val="28"/>
          <w:szCs w:val="28"/>
        </w:rPr>
        <w:t>связи</w:t>
      </w:r>
      <w:r w:rsidRPr="00460F14">
        <w:rPr>
          <w:rFonts w:ascii="Times New Roman" w:hAnsi="Times New Roman" w:cs="Times New Roman"/>
          <w:i/>
          <w:color w:val="auto"/>
          <w:sz w:val="28"/>
          <w:szCs w:val="28"/>
        </w:rPr>
        <w:t xml:space="preserve"> </w:t>
      </w:r>
      <w:r w:rsidRPr="00460F14">
        <w:rPr>
          <w:rFonts w:ascii="Times New Roman" w:hAnsi="Times New Roman" w:cs="Times New Roman"/>
          <w:i/>
          <w:color w:val="auto"/>
          <w:spacing w:val="-4"/>
          <w:w w:val="80"/>
          <w:sz w:val="28"/>
          <w:szCs w:val="28"/>
        </w:rPr>
        <w:t>без</w:t>
      </w:r>
      <w:r w:rsidRPr="00460F14">
        <w:rPr>
          <w:rFonts w:ascii="Times New Roman" w:hAnsi="Times New Roman" w:cs="Times New Roman"/>
          <w:color w:val="auto"/>
          <w:spacing w:val="-4"/>
          <w:w w:val="80"/>
          <w:sz w:val="28"/>
          <w:szCs w:val="28"/>
        </w:rPr>
        <w:t xml:space="preserve"> н</w:t>
      </w:r>
      <w:r w:rsidRPr="00460F14">
        <w:rPr>
          <w:rFonts w:ascii="Times New Roman" w:hAnsi="Times New Roman" w:cs="Times New Roman"/>
          <w:i/>
          <w:color w:val="auto"/>
          <w:w w:val="80"/>
          <w:sz w:val="28"/>
          <w:szCs w:val="28"/>
        </w:rPr>
        <w:t>еобходимости</w:t>
      </w:r>
      <w:r w:rsidRPr="00460F14">
        <w:rPr>
          <w:rFonts w:ascii="Times New Roman" w:hAnsi="Times New Roman" w:cs="Times New Roman"/>
          <w:i/>
          <w:color w:val="auto"/>
          <w:sz w:val="28"/>
          <w:szCs w:val="28"/>
        </w:rPr>
        <w:t xml:space="preserve"> </w:t>
      </w:r>
      <w:r w:rsidRPr="00460F14">
        <w:rPr>
          <w:rFonts w:ascii="Times New Roman" w:hAnsi="Times New Roman" w:cs="Times New Roman"/>
          <w:i/>
          <w:color w:val="auto"/>
          <w:w w:val="80"/>
          <w:sz w:val="28"/>
          <w:szCs w:val="28"/>
        </w:rPr>
        <w:t>запуска</w:t>
      </w:r>
      <w:r w:rsidRPr="00460F14">
        <w:rPr>
          <w:rFonts w:ascii="Times New Roman" w:hAnsi="Times New Roman" w:cs="Times New Roman"/>
          <w:i/>
          <w:color w:val="auto"/>
          <w:sz w:val="28"/>
          <w:szCs w:val="28"/>
        </w:rPr>
        <w:t xml:space="preserve"> </w:t>
      </w:r>
      <w:r w:rsidRPr="00460F14">
        <w:rPr>
          <w:rFonts w:ascii="Times New Roman" w:hAnsi="Times New Roman" w:cs="Times New Roman"/>
          <w:i/>
          <w:color w:val="auto"/>
          <w:w w:val="80"/>
          <w:sz w:val="28"/>
          <w:szCs w:val="28"/>
        </w:rPr>
        <w:t>космическими</w:t>
      </w:r>
      <w:r w:rsidRPr="00460F14">
        <w:rPr>
          <w:rFonts w:ascii="Times New Roman" w:hAnsi="Times New Roman" w:cs="Times New Roman"/>
          <w:i/>
          <w:color w:val="auto"/>
          <w:sz w:val="28"/>
          <w:szCs w:val="28"/>
        </w:rPr>
        <w:t xml:space="preserve"> </w:t>
      </w:r>
      <w:r w:rsidRPr="00460F14">
        <w:rPr>
          <w:rFonts w:ascii="Times New Roman" w:hAnsi="Times New Roman" w:cs="Times New Roman"/>
          <w:i/>
          <w:color w:val="auto"/>
          <w:w w:val="80"/>
          <w:sz w:val="28"/>
          <w:szCs w:val="28"/>
        </w:rPr>
        <w:t>ракетоносителями</w:t>
      </w:r>
    </w:p>
    <w:p w:rsidR="00D833AC" w:rsidRDefault="00D833AC" w:rsidP="00D833AC">
      <w:pPr>
        <w:pStyle w:val="ab"/>
        <w:tabs>
          <w:tab w:val="left" w:pos="8505"/>
        </w:tabs>
        <w:spacing w:line="276" w:lineRule="auto"/>
        <w:ind w:right="27" w:firstLine="567"/>
        <w:jc w:val="both"/>
        <w:rPr>
          <w:rFonts w:ascii="Times New Roman" w:hAnsi="Times New Roman" w:cs="Times New Roman"/>
          <w:spacing w:val="-5"/>
          <w:w w:val="90"/>
          <w:sz w:val="28"/>
          <w:szCs w:val="28"/>
        </w:rPr>
      </w:pPr>
      <w:r w:rsidRPr="00DB78EF">
        <w:rPr>
          <w:rFonts w:ascii="Times New Roman" w:hAnsi="Times New Roman" w:cs="Times New Roman"/>
          <w:w w:val="80"/>
          <w:sz w:val="28"/>
          <w:szCs w:val="28"/>
        </w:rPr>
        <w:t xml:space="preserve">На стадии проектирования имеется технология по выводу низкоорбитальных спутников </w:t>
      </w:r>
      <w:r w:rsidRPr="00DB78EF">
        <w:rPr>
          <w:rFonts w:ascii="Times New Roman" w:hAnsi="Times New Roman" w:cs="Times New Roman"/>
          <w:spacing w:val="-2"/>
          <w:w w:val="90"/>
          <w:sz w:val="28"/>
          <w:szCs w:val="28"/>
        </w:rPr>
        <w:t>без</w:t>
      </w:r>
      <w:r w:rsidRPr="00DB78EF">
        <w:rPr>
          <w:rFonts w:ascii="Times New Roman" w:hAnsi="Times New Roman" w:cs="Times New Roman"/>
          <w:spacing w:val="-4"/>
          <w:w w:val="90"/>
          <w:sz w:val="28"/>
          <w:szCs w:val="28"/>
        </w:rPr>
        <w:t xml:space="preserve"> </w:t>
      </w:r>
      <w:r w:rsidRPr="00DB78EF">
        <w:rPr>
          <w:rFonts w:ascii="Times New Roman" w:hAnsi="Times New Roman" w:cs="Times New Roman"/>
          <w:spacing w:val="-2"/>
          <w:w w:val="90"/>
          <w:sz w:val="28"/>
          <w:szCs w:val="28"/>
        </w:rPr>
        <w:t>необходимости</w:t>
      </w:r>
      <w:r w:rsidRPr="00DB78EF">
        <w:rPr>
          <w:rFonts w:ascii="Times New Roman" w:hAnsi="Times New Roman" w:cs="Times New Roman"/>
          <w:spacing w:val="-4"/>
          <w:w w:val="90"/>
          <w:sz w:val="28"/>
          <w:szCs w:val="28"/>
        </w:rPr>
        <w:t xml:space="preserve"> </w:t>
      </w:r>
      <w:r w:rsidRPr="00DB78EF">
        <w:rPr>
          <w:rFonts w:ascii="Times New Roman" w:hAnsi="Times New Roman" w:cs="Times New Roman"/>
          <w:spacing w:val="-2"/>
          <w:w w:val="90"/>
          <w:sz w:val="28"/>
          <w:szCs w:val="28"/>
        </w:rPr>
        <w:t>запуска</w:t>
      </w:r>
      <w:r w:rsidRPr="00DB78EF">
        <w:rPr>
          <w:rFonts w:ascii="Times New Roman" w:hAnsi="Times New Roman" w:cs="Times New Roman"/>
          <w:spacing w:val="-5"/>
          <w:w w:val="90"/>
          <w:sz w:val="28"/>
          <w:szCs w:val="28"/>
        </w:rPr>
        <w:t xml:space="preserve"> </w:t>
      </w:r>
      <w:r w:rsidRPr="00DB78EF">
        <w:rPr>
          <w:rFonts w:ascii="Times New Roman" w:hAnsi="Times New Roman" w:cs="Times New Roman"/>
          <w:spacing w:val="-2"/>
          <w:w w:val="90"/>
          <w:sz w:val="28"/>
          <w:szCs w:val="28"/>
        </w:rPr>
        <w:t>космическими</w:t>
      </w:r>
      <w:r w:rsidRPr="00DB78EF">
        <w:rPr>
          <w:rFonts w:ascii="Times New Roman" w:hAnsi="Times New Roman" w:cs="Times New Roman"/>
          <w:spacing w:val="-4"/>
          <w:w w:val="90"/>
          <w:sz w:val="28"/>
          <w:szCs w:val="28"/>
        </w:rPr>
        <w:t xml:space="preserve"> </w:t>
      </w:r>
      <w:r w:rsidRPr="00DB78EF">
        <w:rPr>
          <w:rFonts w:ascii="Times New Roman" w:hAnsi="Times New Roman" w:cs="Times New Roman"/>
          <w:spacing w:val="-2"/>
          <w:w w:val="90"/>
          <w:sz w:val="28"/>
          <w:szCs w:val="28"/>
        </w:rPr>
        <w:t>ракетами</w:t>
      </w:r>
      <w:r w:rsidRPr="00DB78EF">
        <w:rPr>
          <w:rFonts w:ascii="Times New Roman" w:hAnsi="Times New Roman" w:cs="Times New Roman"/>
          <w:spacing w:val="-5"/>
          <w:w w:val="90"/>
          <w:sz w:val="28"/>
          <w:szCs w:val="28"/>
        </w:rPr>
        <w:t xml:space="preserve"> </w:t>
      </w:r>
      <w:r w:rsidRPr="00DB78EF">
        <w:rPr>
          <w:rFonts w:ascii="Times New Roman" w:hAnsi="Times New Roman" w:cs="Times New Roman"/>
          <w:spacing w:val="-2"/>
          <w:w w:val="90"/>
          <w:sz w:val="28"/>
          <w:szCs w:val="28"/>
        </w:rPr>
        <w:t>носителями (рис.1.12).</w:t>
      </w:r>
      <w:r w:rsidRPr="00DB78EF">
        <w:rPr>
          <w:rFonts w:ascii="Times New Roman" w:hAnsi="Times New Roman" w:cs="Times New Roman"/>
          <w:spacing w:val="-5"/>
          <w:w w:val="90"/>
          <w:sz w:val="28"/>
          <w:szCs w:val="28"/>
        </w:rPr>
        <w:t xml:space="preserve"> </w:t>
      </w:r>
    </w:p>
    <w:p w:rsidR="00D833AC" w:rsidRDefault="00D833AC" w:rsidP="00D833AC">
      <w:pPr>
        <w:pStyle w:val="ab"/>
        <w:tabs>
          <w:tab w:val="left" w:pos="8505"/>
        </w:tabs>
        <w:spacing w:line="276" w:lineRule="auto"/>
        <w:ind w:right="27" w:firstLine="567"/>
        <w:jc w:val="both"/>
        <w:rPr>
          <w:rFonts w:ascii="Times New Roman" w:hAnsi="Times New Roman" w:cs="Times New Roman"/>
          <w:w w:val="85"/>
          <w:sz w:val="28"/>
          <w:szCs w:val="28"/>
        </w:rPr>
      </w:pPr>
      <w:r w:rsidRPr="00DB78EF">
        <w:rPr>
          <w:rFonts w:ascii="Times New Roman" w:hAnsi="Times New Roman" w:cs="Times New Roman"/>
          <w:spacing w:val="-2"/>
          <w:w w:val="90"/>
          <w:sz w:val="28"/>
          <w:szCs w:val="28"/>
        </w:rPr>
        <w:t>Эта</w:t>
      </w:r>
      <w:r w:rsidRPr="00DB78EF">
        <w:rPr>
          <w:rFonts w:ascii="Times New Roman" w:hAnsi="Times New Roman" w:cs="Times New Roman"/>
          <w:spacing w:val="-6"/>
          <w:w w:val="90"/>
          <w:sz w:val="28"/>
          <w:szCs w:val="28"/>
        </w:rPr>
        <w:t xml:space="preserve"> </w:t>
      </w:r>
      <w:r w:rsidRPr="00DB78EF">
        <w:rPr>
          <w:rFonts w:ascii="Times New Roman" w:hAnsi="Times New Roman" w:cs="Times New Roman"/>
          <w:spacing w:val="-2"/>
          <w:w w:val="90"/>
          <w:sz w:val="28"/>
          <w:szCs w:val="28"/>
        </w:rPr>
        <w:t xml:space="preserve">технология </w:t>
      </w:r>
      <w:r w:rsidRPr="00DB78EF">
        <w:rPr>
          <w:rFonts w:ascii="Times New Roman" w:hAnsi="Times New Roman" w:cs="Times New Roman"/>
          <w:w w:val="80"/>
          <w:sz w:val="28"/>
          <w:szCs w:val="28"/>
        </w:rPr>
        <w:t xml:space="preserve">позволяет удерживать спутники связи (и широковещательные спутники) на требуемой </w:t>
      </w:r>
      <w:r w:rsidRPr="00DB78EF">
        <w:rPr>
          <w:rFonts w:ascii="Times New Roman" w:hAnsi="Times New Roman" w:cs="Times New Roman"/>
          <w:w w:val="85"/>
          <w:sz w:val="28"/>
          <w:szCs w:val="28"/>
        </w:rPr>
        <w:t xml:space="preserve">высоте без необходимости вращения вокруг земли. Таким образом, может быть </w:t>
      </w:r>
      <w:r w:rsidRPr="00DB78EF">
        <w:rPr>
          <w:rFonts w:ascii="Times New Roman" w:hAnsi="Times New Roman" w:cs="Times New Roman"/>
          <w:w w:val="80"/>
          <w:sz w:val="28"/>
          <w:szCs w:val="28"/>
        </w:rPr>
        <w:t xml:space="preserve">создана система сверхширокополосной связи из десятков тысяч </w:t>
      </w:r>
      <w:proofErr w:type="gramStart"/>
      <w:r w:rsidRPr="00DB78EF">
        <w:rPr>
          <w:rFonts w:ascii="Times New Roman" w:hAnsi="Times New Roman" w:cs="Times New Roman"/>
          <w:w w:val="80"/>
          <w:sz w:val="28"/>
          <w:szCs w:val="28"/>
        </w:rPr>
        <w:t>спутников</w:t>
      </w:r>
      <w:proofErr w:type="gramEnd"/>
      <w:r w:rsidRPr="00DB78EF">
        <w:rPr>
          <w:rFonts w:ascii="Times New Roman" w:hAnsi="Times New Roman" w:cs="Times New Roman"/>
          <w:w w:val="80"/>
          <w:sz w:val="28"/>
          <w:szCs w:val="28"/>
        </w:rPr>
        <w:t xml:space="preserve"> стационарно </w:t>
      </w:r>
      <w:r w:rsidRPr="00DB78EF">
        <w:rPr>
          <w:rFonts w:ascii="Times New Roman" w:hAnsi="Times New Roman" w:cs="Times New Roman"/>
          <w:w w:val="85"/>
          <w:sz w:val="28"/>
          <w:szCs w:val="28"/>
        </w:rPr>
        <w:t>зафиксированных в 50-100 километрах над поверхностью земли и связанных между собой и с наземными станциями с помощью инфракрасных лазеров.</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spacing w:val="-5"/>
          <w:w w:val="90"/>
          <w:sz w:val="28"/>
          <w:szCs w:val="28"/>
        </w:rPr>
      </w:pPr>
      <w:r w:rsidRPr="00DB78EF">
        <w:rPr>
          <w:rFonts w:ascii="Times New Roman" w:hAnsi="Times New Roman" w:cs="Times New Roman"/>
          <w:w w:val="85"/>
          <w:sz w:val="28"/>
          <w:szCs w:val="28"/>
        </w:rPr>
        <w:t xml:space="preserve">Осуществление </w:t>
      </w:r>
      <w:r w:rsidRPr="00DB78EF">
        <w:rPr>
          <w:rFonts w:ascii="Times New Roman" w:hAnsi="Times New Roman" w:cs="Times New Roman"/>
          <w:w w:val="80"/>
          <w:sz w:val="28"/>
          <w:szCs w:val="28"/>
        </w:rPr>
        <w:t>этого проекта даст возможность достичь 100% доступности услуг широкополосной связи</w:t>
      </w:r>
      <w:r w:rsidRPr="00DB78EF">
        <w:rPr>
          <w:rFonts w:ascii="Times New Roman" w:hAnsi="Times New Roman" w:cs="Times New Roman"/>
          <w:spacing w:val="80"/>
          <w:sz w:val="28"/>
          <w:szCs w:val="28"/>
        </w:rPr>
        <w:t xml:space="preserve"> </w:t>
      </w:r>
      <w:r w:rsidRPr="00DB78EF">
        <w:rPr>
          <w:rFonts w:ascii="Times New Roman" w:hAnsi="Times New Roman" w:cs="Times New Roman"/>
          <w:spacing w:val="-2"/>
          <w:w w:val="85"/>
          <w:sz w:val="28"/>
          <w:szCs w:val="28"/>
        </w:rPr>
        <w:t>в</w:t>
      </w:r>
      <w:r w:rsidRPr="00DB78EF">
        <w:rPr>
          <w:rFonts w:ascii="Times New Roman" w:hAnsi="Times New Roman" w:cs="Times New Roman"/>
          <w:spacing w:val="-5"/>
          <w:w w:val="85"/>
          <w:sz w:val="28"/>
          <w:szCs w:val="28"/>
        </w:rPr>
        <w:t xml:space="preserve"> </w:t>
      </w:r>
      <w:r w:rsidRPr="00DB78EF">
        <w:rPr>
          <w:rFonts w:ascii="Times New Roman" w:hAnsi="Times New Roman" w:cs="Times New Roman"/>
          <w:spacing w:val="-2"/>
          <w:w w:val="85"/>
          <w:sz w:val="28"/>
          <w:szCs w:val="28"/>
        </w:rPr>
        <w:t>10-100</w:t>
      </w:r>
      <w:r w:rsidRPr="00DB78EF">
        <w:rPr>
          <w:rFonts w:ascii="Times New Roman" w:hAnsi="Times New Roman" w:cs="Times New Roman"/>
          <w:spacing w:val="-8"/>
          <w:w w:val="85"/>
          <w:sz w:val="28"/>
          <w:szCs w:val="28"/>
        </w:rPr>
        <w:t xml:space="preserve"> </w:t>
      </w:r>
      <w:r w:rsidRPr="00DB78EF">
        <w:rPr>
          <w:rFonts w:ascii="Times New Roman" w:hAnsi="Times New Roman" w:cs="Times New Roman"/>
          <w:spacing w:val="-2"/>
          <w:w w:val="85"/>
          <w:sz w:val="28"/>
          <w:szCs w:val="28"/>
        </w:rPr>
        <w:t>Гбит/</w:t>
      </w:r>
      <w:proofErr w:type="gramStart"/>
      <w:r w:rsidRPr="00DB78EF">
        <w:rPr>
          <w:rFonts w:ascii="Times New Roman" w:hAnsi="Times New Roman" w:cs="Times New Roman"/>
          <w:spacing w:val="-2"/>
          <w:w w:val="85"/>
          <w:sz w:val="28"/>
          <w:szCs w:val="28"/>
        </w:rPr>
        <w:t>с</w:t>
      </w:r>
      <w:proofErr w:type="gramEnd"/>
      <w:r w:rsidRPr="00DB78EF">
        <w:rPr>
          <w:rFonts w:ascii="Times New Roman" w:hAnsi="Times New Roman" w:cs="Times New Roman"/>
          <w:spacing w:val="-8"/>
          <w:w w:val="85"/>
          <w:sz w:val="28"/>
          <w:szCs w:val="28"/>
        </w:rPr>
        <w:t xml:space="preserve"> </w:t>
      </w:r>
      <w:proofErr w:type="gramStart"/>
      <w:r w:rsidRPr="00DB78EF">
        <w:rPr>
          <w:rFonts w:ascii="Times New Roman" w:hAnsi="Times New Roman" w:cs="Times New Roman"/>
          <w:spacing w:val="-2"/>
          <w:w w:val="85"/>
          <w:sz w:val="28"/>
          <w:szCs w:val="28"/>
        </w:rPr>
        <w:t>для</w:t>
      </w:r>
      <w:proofErr w:type="gramEnd"/>
      <w:r w:rsidRPr="00DB78EF">
        <w:rPr>
          <w:rFonts w:ascii="Times New Roman" w:hAnsi="Times New Roman" w:cs="Times New Roman"/>
          <w:spacing w:val="-7"/>
          <w:w w:val="85"/>
          <w:sz w:val="28"/>
          <w:szCs w:val="28"/>
        </w:rPr>
        <w:t xml:space="preserve"> </w:t>
      </w:r>
      <w:r w:rsidRPr="00DB78EF">
        <w:rPr>
          <w:rFonts w:ascii="Times New Roman" w:hAnsi="Times New Roman" w:cs="Times New Roman"/>
          <w:spacing w:val="-2"/>
          <w:w w:val="85"/>
          <w:sz w:val="28"/>
          <w:szCs w:val="28"/>
        </w:rPr>
        <w:t>любого</w:t>
      </w:r>
      <w:r w:rsidRPr="00DB78EF">
        <w:rPr>
          <w:rFonts w:ascii="Times New Roman" w:hAnsi="Times New Roman" w:cs="Times New Roman"/>
          <w:spacing w:val="-8"/>
          <w:w w:val="85"/>
          <w:sz w:val="28"/>
          <w:szCs w:val="28"/>
        </w:rPr>
        <w:t xml:space="preserve"> </w:t>
      </w:r>
      <w:r w:rsidRPr="00DB78EF">
        <w:rPr>
          <w:rFonts w:ascii="Times New Roman" w:hAnsi="Times New Roman" w:cs="Times New Roman"/>
          <w:spacing w:val="-2"/>
          <w:w w:val="85"/>
          <w:sz w:val="28"/>
          <w:szCs w:val="28"/>
        </w:rPr>
        <w:t>места</w:t>
      </w:r>
      <w:r w:rsidRPr="00DB78EF">
        <w:rPr>
          <w:rFonts w:ascii="Times New Roman" w:hAnsi="Times New Roman" w:cs="Times New Roman"/>
          <w:spacing w:val="-8"/>
          <w:w w:val="85"/>
          <w:sz w:val="28"/>
          <w:szCs w:val="28"/>
        </w:rPr>
        <w:t xml:space="preserve"> </w:t>
      </w:r>
      <w:r w:rsidRPr="00DB78EF">
        <w:rPr>
          <w:rFonts w:ascii="Times New Roman" w:hAnsi="Times New Roman" w:cs="Times New Roman"/>
          <w:spacing w:val="-2"/>
          <w:w w:val="85"/>
          <w:sz w:val="28"/>
          <w:szCs w:val="28"/>
        </w:rPr>
        <w:t>на</w:t>
      </w:r>
      <w:r w:rsidRPr="00DB78EF">
        <w:rPr>
          <w:rFonts w:ascii="Times New Roman" w:hAnsi="Times New Roman" w:cs="Times New Roman"/>
          <w:spacing w:val="-5"/>
          <w:w w:val="85"/>
          <w:sz w:val="28"/>
          <w:szCs w:val="28"/>
        </w:rPr>
        <w:t xml:space="preserve"> </w:t>
      </w:r>
      <w:r w:rsidRPr="00DB78EF">
        <w:rPr>
          <w:rFonts w:ascii="Times New Roman" w:hAnsi="Times New Roman" w:cs="Times New Roman"/>
          <w:spacing w:val="-2"/>
          <w:w w:val="85"/>
          <w:sz w:val="28"/>
          <w:szCs w:val="28"/>
        </w:rPr>
        <w:t>планете.</w:t>
      </w:r>
      <w:r w:rsidRPr="00DB78EF">
        <w:rPr>
          <w:rFonts w:ascii="Times New Roman" w:hAnsi="Times New Roman" w:cs="Times New Roman"/>
          <w:spacing w:val="-8"/>
          <w:w w:val="85"/>
          <w:sz w:val="28"/>
          <w:szCs w:val="28"/>
        </w:rPr>
        <w:t xml:space="preserve"> </w:t>
      </w:r>
      <w:r w:rsidRPr="00DB78EF">
        <w:rPr>
          <w:rFonts w:ascii="Times New Roman" w:hAnsi="Times New Roman" w:cs="Times New Roman"/>
          <w:spacing w:val="-2"/>
          <w:w w:val="85"/>
          <w:sz w:val="28"/>
          <w:szCs w:val="28"/>
        </w:rPr>
        <w:t>При</w:t>
      </w:r>
      <w:r w:rsidRPr="00DB78EF">
        <w:rPr>
          <w:rFonts w:ascii="Times New Roman" w:hAnsi="Times New Roman" w:cs="Times New Roman"/>
          <w:spacing w:val="-6"/>
          <w:w w:val="85"/>
          <w:sz w:val="28"/>
          <w:szCs w:val="28"/>
        </w:rPr>
        <w:t xml:space="preserve"> </w:t>
      </w:r>
      <w:r w:rsidRPr="00DB78EF">
        <w:rPr>
          <w:rFonts w:ascii="Times New Roman" w:hAnsi="Times New Roman" w:cs="Times New Roman"/>
          <w:spacing w:val="-2"/>
          <w:w w:val="85"/>
          <w:sz w:val="28"/>
          <w:szCs w:val="28"/>
        </w:rPr>
        <w:t>этом</w:t>
      </w:r>
      <w:r w:rsidRPr="00DB78EF">
        <w:rPr>
          <w:rFonts w:ascii="Times New Roman" w:hAnsi="Times New Roman" w:cs="Times New Roman"/>
          <w:spacing w:val="-6"/>
          <w:w w:val="85"/>
          <w:sz w:val="28"/>
          <w:szCs w:val="28"/>
        </w:rPr>
        <w:t xml:space="preserve"> </w:t>
      </w:r>
      <w:r w:rsidRPr="00DB78EF">
        <w:rPr>
          <w:rFonts w:ascii="Times New Roman" w:hAnsi="Times New Roman" w:cs="Times New Roman"/>
          <w:spacing w:val="-2"/>
          <w:w w:val="85"/>
          <w:sz w:val="28"/>
          <w:szCs w:val="28"/>
        </w:rPr>
        <w:t>создание</w:t>
      </w:r>
      <w:r w:rsidRPr="00DB78EF">
        <w:rPr>
          <w:rFonts w:ascii="Times New Roman" w:hAnsi="Times New Roman" w:cs="Times New Roman"/>
          <w:spacing w:val="-7"/>
          <w:w w:val="85"/>
          <w:sz w:val="28"/>
          <w:szCs w:val="28"/>
        </w:rPr>
        <w:t xml:space="preserve"> </w:t>
      </w:r>
      <w:r w:rsidRPr="00DB78EF">
        <w:rPr>
          <w:rFonts w:ascii="Times New Roman" w:hAnsi="Times New Roman" w:cs="Times New Roman"/>
          <w:spacing w:val="-2"/>
          <w:w w:val="85"/>
          <w:sz w:val="28"/>
          <w:szCs w:val="28"/>
        </w:rPr>
        <w:t>такой</w:t>
      </w:r>
      <w:r w:rsidRPr="00DB78EF">
        <w:rPr>
          <w:rFonts w:ascii="Times New Roman" w:hAnsi="Times New Roman" w:cs="Times New Roman"/>
          <w:spacing w:val="-8"/>
          <w:w w:val="85"/>
          <w:sz w:val="28"/>
          <w:szCs w:val="28"/>
        </w:rPr>
        <w:t xml:space="preserve"> </w:t>
      </w:r>
      <w:r w:rsidRPr="00DB78EF">
        <w:rPr>
          <w:rFonts w:ascii="Times New Roman" w:hAnsi="Times New Roman" w:cs="Times New Roman"/>
          <w:spacing w:val="-2"/>
          <w:w w:val="85"/>
          <w:sz w:val="28"/>
          <w:szCs w:val="28"/>
        </w:rPr>
        <w:t>системы</w:t>
      </w:r>
      <w:r w:rsidRPr="00DB78EF">
        <w:rPr>
          <w:rFonts w:ascii="Times New Roman" w:hAnsi="Times New Roman" w:cs="Times New Roman"/>
          <w:spacing w:val="-7"/>
          <w:w w:val="85"/>
          <w:sz w:val="28"/>
          <w:szCs w:val="28"/>
        </w:rPr>
        <w:t xml:space="preserve"> </w:t>
      </w:r>
      <w:r w:rsidRPr="00DB78EF">
        <w:rPr>
          <w:rFonts w:ascii="Times New Roman" w:hAnsi="Times New Roman" w:cs="Times New Roman"/>
          <w:spacing w:val="-2"/>
          <w:w w:val="85"/>
          <w:sz w:val="28"/>
          <w:szCs w:val="28"/>
        </w:rPr>
        <w:t xml:space="preserve">будет </w:t>
      </w:r>
      <w:r w:rsidRPr="00DB78EF">
        <w:rPr>
          <w:rFonts w:ascii="Times New Roman" w:hAnsi="Times New Roman" w:cs="Times New Roman"/>
          <w:w w:val="80"/>
          <w:sz w:val="28"/>
          <w:szCs w:val="28"/>
        </w:rPr>
        <w:t xml:space="preserve">стоить на порядок дешевле прокладки оптоволоконных линий связи той же пропускной </w:t>
      </w:r>
      <w:r w:rsidRPr="00DB78EF">
        <w:rPr>
          <w:rFonts w:ascii="Times New Roman" w:hAnsi="Times New Roman" w:cs="Times New Roman"/>
          <w:w w:val="85"/>
          <w:sz w:val="28"/>
          <w:szCs w:val="28"/>
        </w:rPr>
        <w:t>способности.</w:t>
      </w:r>
    </w:p>
    <w:tbl>
      <w:tblPr>
        <w:tblW w:w="0" w:type="auto"/>
        <w:jc w:val="center"/>
        <w:tblInd w:w="567" w:type="dxa"/>
        <w:tblLook w:val="04A0" w:firstRow="1" w:lastRow="0" w:firstColumn="1" w:lastColumn="0" w:noHBand="0" w:noVBand="1"/>
      </w:tblPr>
      <w:tblGrid>
        <w:gridCol w:w="8613"/>
      </w:tblGrid>
      <w:tr w:rsidR="00D833AC" w:rsidRPr="00DB78EF" w:rsidTr="00D833AC">
        <w:trPr>
          <w:jc w:val="center"/>
        </w:trPr>
        <w:tc>
          <w:tcPr>
            <w:tcW w:w="8613" w:type="dxa"/>
          </w:tcPr>
          <w:p w:rsidR="00D833AC" w:rsidRPr="00DB78EF" w:rsidRDefault="00D833AC" w:rsidP="00D833AC">
            <w:pPr>
              <w:pStyle w:val="ab"/>
              <w:tabs>
                <w:tab w:val="left" w:pos="8505"/>
              </w:tabs>
              <w:spacing w:line="276" w:lineRule="auto"/>
              <w:ind w:right="27" w:firstLine="567"/>
              <w:jc w:val="center"/>
              <w:rPr>
                <w:rFonts w:ascii="Times New Roman" w:hAnsi="Times New Roman" w:cs="Times New Roman"/>
                <w:spacing w:val="-5"/>
                <w:w w:val="90"/>
                <w:sz w:val="28"/>
                <w:szCs w:val="28"/>
              </w:rPr>
            </w:pPr>
            <w:r w:rsidRPr="00DB78EF">
              <w:rPr>
                <w:rFonts w:ascii="Times New Roman" w:hAnsi="Times New Roman" w:cs="Times New Roman"/>
                <w:noProof/>
                <w:lang w:val="en-US"/>
              </w:rPr>
              <w:drawing>
                <wp:inline distT="0" distB="0" distL="0" distR="0" wp14:anchorId="04FD5B98" wp14:editId="06AF8A86">
                  <wp:extent cx="4826442" cy="2714167"/>
                  <wp:effectExtent l="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1894" cy="2717233"/>
                          </a:xfrm>
                          <a:prstGeom prst="rect">
                            <a:avLst/>
                          </a:prstGeom>
                          <a:noFill/>
                          <a:ln>
                            <a:noFill/>
                          </a:ln>
                        </pic:spPr>
                      </pic:pic>
                    </a:graphicData>
                  </a:graphic>
                </wp:inline>
              </w:drawing>
            </w:r>
          </w:p>
        </w:tc>
      </w:tr>
      <w:tr w:rsidR="00D833AC" w:rsidRPr="00DB78EF" w:rsidTr="00D833AC">
        <w:trPr>
          <w:jc w:val="center"/>
        </w:trPr>
        <w:tc>
          <w:tcPr>
            <w:tcW w:w="8613" w:type="dxa"/>
          </w:tcPr>
          <w:p w:rsidR="00D833AC" w:rsidRPr="00DB78EF" w:rsidRDefault="00D833AC" w:rsidP="00A45265">
            <w:pPr>
              <w:pStyle w:val="ab"/>
              <w:tabs>
                <w:tab w:val="left" w:pos="8505"/>
              </w:tabs>
              <w:spacing w:line="276" w:lineRule="auto"/>
              <w:ind w:right="27" w:firstLine="567"/>
              <w:jc w:val="center"/>
              <w:rPr>
                <w:rFonts w:ascii="Times New Roman" w:hAnsi="Times New Roman" w:cs="Times New Roman"/>
                <w:spacing w:val="-5"/>
                <w:w w:val="90"/>
                <w:sz w:val="28"/>
                <w:szCs w:val="28"/>
              </w:rPr>
            </w:pPr>
            <w:r w:rsidRPr="00DB78EF">
              <w:rPr>
                <w:rFonts w:ascii="Times New Roman" w:hAnsi="Times New Roman" w:cs="Times New Roman"/>
                <w:spacing w:val="-5"/>
                <w:w w:val="90"/>
                <w:sz w:val="28"/>
                <w:szCs w:val="28"/>
              </w:rPr>
              <w:t xml:space="preserve">Рис.1.12 – </w:t>
            </w:r>
            <w:proofErr w:type="gramStart"/>
            <w:r w:rsidRPr="00DB78EF">
              <w:rPr>
                <w:rFonts w:ascii="Times New Roman" w:hAnsi="Times New Roman" w:cs="Times New Roman"/>
                <w:spacing w:val="-5"/>
                <w:w w:val="90"/>
                <w:sz w:val="28"/>
                <w:szCs w:val="28"/>
              </w:rPr>
              <w:t>Низкоорбитальные</w:t>
            </w:r>
            <w:proofErr w:type="gramEnd"/>
            <w:r w:rsidRPr="00DB78EF">
              <w:rPr>
                <w:rFonts w:ascii="Times New Roman" w:hAnsi="Times New Roman" w:cs="Times New Roman"/>
                <w:spacing w:val="-5"/>
                <w:w w:val="90"/>
                <w:sz w:val="28"/>
                <w:szCs w:val="28"/>
              </w:rPr>
              <w:t xml:space="preserve"> спуники</w:t>
            </w:r>
          </w:p>
        </w:tc>
      </w:tr>
    </w:tbl>
    <w:p w:rsidR="00D833AC" w:rsidRPr="00DB78EF"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DB78EF">
        <w:rPr>
          <w:rFonts w:ascii="Times New Roman" w:hAnsi="Times New Roman" w:cs="Times New Roman"/>
          <w:w w:val="85"/>
          <w:sz w:val="28"/>
          <w:szCs w:val="28"/>
        </w:rPr>
        <w:t xml:space="preserve">Очевидно, что это закрывающая технология – она позволяет создать </w:t>
      </w:r>
      <w:r w:rsidRPr="00DB78EF">
        <w:rPr>
          <w:rFonts w:ascii="Times New Roman" w:hAnsi="Times New Roman" w:cs="Times New Roman"/>
          <w:w w:val="80"/>
          <w:sz w:val="28"/>
          <w:szCs w:val="28"/>
        </w:rPr>
        <w:t>единственного оператора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услуг</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широкополосного доступа</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в</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планетарном масштабе.</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w w:val="80"/>
          <w:sz w:val="28"/>
          <w:szCs w:val="28"/>
        </w:rPr>
        <w:t xml:space="preserve">Переходим к рассмотрению </w:t>
      </w:r>
      <w:proofErr w:type="gramStart"/>
      <w:r w:rsidRPr="00DB78EF">
        <w:rPr>
          <w:rFonts w:ascii="Times New Roman" w:hAnsi="Times New Roman" w:cs="Times New Roman"/>
          <w:w w:val="80"/>
          <w:sz w:val="28"/>
          <w:szCs w:val="28"/>
        </w:rPr>
        <w:t>изложенного</w:t>
      </w:r>
      <w:proofErr w:type="gramEnd"/>
      <w:r w:rsidRPr="00DB78EF">
        <w:rPr>
          <w:rFonts w:ascii="Times New Roman" w:hAnsi="Times New Roman" w:cs="Times New Roman"/>
          <w:w w:val="80"/>
          <w:sz w:val="28"/>
          <w:szCs w:val="28"/>
        </w:rPr>
        <w:t xml:space="preserve"> выше, более подробно.</w:t>
      </w:r>
    </w:p>
    <w:p w:rsidR="00D833AC" w:rsidRPr="00DB78EF" w:rsidRDefault="00D833AC" w:rsidP="00D833AC">
      <w:pPr>
        <w:pStyle w:val="11"/>
        <w:tabs>
          <w:tab w:val="left" w:pos="8505"/>
        </w:tabs>
        <w:spacing w:before="0" w:line="276" w:lineRule="auto"/>
        <w:ind w:left="0" w:right="27" w:firstLine="567"/>
        <w:jc w:val="both"/>
        <w:rPr>
          <w:rFonts w:ascii="Times New Roman" w:hAnsi="Times New Roman" w:cs="Times New Roman"/>
          <w:b/>
          <w:sz w:val="28"/>
          <w:szCs w:val="28"/>
        </w:rPr>
      </w:pPr>
      <w:r w:rsidRPr="00DB78EF">
        <w:rPr>
          <w:rFonts w:ascii="Times New Roman" w:hAnsi="Times New Roman" w:cs="Times New Roman"/>
          <w:b/>
          <w:sz w:val="28"/>
          <w:szCs w:val="28"/>
        </w:rPr>
        <w:t>Производство</w:t>
      </w:r>
      <w:r w:rsidRPr="00DB78EF">
        <w:rPr>
          <w:rFonts w:ascii="Times New Roman" w:hAnsi="Times New Roman" w:cs="Times New Roman"/>
          <w:b/>
          <w:spacing w:val="-24"/>
          <w:sz w:val="28"/>
          <w:szCs w:val="28"/>
        </w:rPr>
        <w:t xml:space="preserve"> </w:t>
      </w:r>
      <w:r w:rsidRPr="00DB78EF">
        <w:rPr>
          <w:rFonts w:ascii="Times New Roman" w:hAnsi="Times New Roman" w:cs="Times New Roman"/>
          <w:b/>
          <w:sz w:val="28"/>
          <w:szCs w:val="28"/>
        </w:rPr>
        <w:t>сверхнадежных подшипников качения</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spacing w:val="-2"/>
          <w:w w:val="85"/>
          <w:sz w:val="28"/>
          <w:szCs w:val="28"/>
        </w:rPr>
        <w:t>Абсолютно</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все</w:t>
      </w:r>
      <w:r w:rsidRPr="00DB78EF">
        <w:rPr>
          <w:rFonts w:ascii="Times New Roman" w:hAnsi="Times New Roman" w:cs="Times New Roman"/>
          <w:spacing w:val="-4"/>
          <w:w w:val="85"/>
          <w:sz w:val="28"/>
          <w:szCs w:val="28"/>
        </w:rPr>
        <w:t xml:space="preserve"> </w:t>
      </w:r>
      <w:r w:rsidRPr="00DB78EF">
        <w:rPr>
          <w:rFonts w:ascii="Times New Roman" w:hAnsi="Times New Roman" w:cs="Times New Roman"/>
          <w:spacing w:val="-2"/>
          <w:w w:val="85"/>
          <w:sz w:val="28"/>
          <w:szCs w:val="28"/>
        </w:rPr>
        <w:t>подшипники,</w:t>
      </w:r>
      <w:r w:rsidRPr="00DB78EF">
        <w:rPr>
          <w:rFonts w:ascii="Times New Roman" w:hAnsi="Times New Roman" w:cs="Times New Roman"/>
          <w:spacing w:val="-6"/>
          <w:w w:val="85"/>
          <w:sz w:val="28"/>
          <w:szCs w:val="28"/>
        </w:rPr>
        <w:t xml:space="preserve"> </w:t>
      </w:r>
      <w:r w:rsidRPr="00DB78EF">
        <w:rPr>
          <w:rFonts w:ascii="Times New Roman" w:hAnsi="Times New Roman" w:cs="Times New Roman"/>
          <w:spacing w:val="-2"/>
          <w:w w:val="85"/>
          <w:sz w:val="28"/>
          <w:szCs w:val="28"/>
        </w:rPr>
        <w:t>которые</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производятся</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промышленностью</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сегодня,</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 xml:space="preserve">являются </w:t>
      </w:r>
      <w:r w:rsidRPr="00DB78EF">
        <w:rPr>
          <w:rFonts w:ascii="Times New Roman" w:hAnsi="Times New Roman" w:cs="Times New Roman"/>
          <w:w w:val="80"/>
          <w:sz w:val="28"/>
          <w:szCs w:val="28"/>
        </w:rPr>
        <w:t>подшипниками скольжения – то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есть, в</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них</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всегда и неизбежно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присутствует</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трение,</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сколь</w:t>
      </w:r>
      <w:r w:rsidRPr="00DB78EF">
        <w:rPr>
          <w:rFonts w:ascii="Times New Roman" w:hAnsi="Times New Roman" w:cs="Times New Roman"/>
          <w:spacing w:val="40"/>
          <w:sz w:val="28"/>
          <w:szCs w:val="28"/>
        </w:rPr>
        <w:t xml:space="preserve"> </w:t>
      </w:r>
      <w:r w:rsidRPr="00DB78EF">
        <w:rPr>
          <w:rFonts w:ascii="Times New Roman" w:hAnsi="Times New Roman" w:cs="Times New Roman"/>
          <w:w w:val="80"/>
          <w:sz w:val="28"/>
          <w:szCs w:val="28"/>
        </w:rPr>
        <w:t xml:space="preserve">бы малым оно ни было. Это трение, в конце концов, приводит к износу подшипников, то есть ограничивает срок их службы – в зависимости от нагрузки срок службы подшипника может </w:t>
      </w:r>
      <w:r w:rsidRPr="00DB78EF">
        <w:rPr>
          <w:rFonts w:ascii="Times New Roman" w:hAnsi="Times New Roman" w:cs="Times New Roman"/>
          <w:w w:val="85"/>
          <w:sz w:val="28"/>
          <w:szCs w:val="28"/>
        </w:rPr>
        <w:t>быть от 25 лет до 1 года.</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w w:val="85"/>
          <w:sz w:val="28"/>
          <w:szCs w:val="28"/>
        </w:rPr>
        <w:lastRenderedPageBreak/>
        <w:t xml:space="preserve">Одним из наиболее невероятных изобретений последних 30 лет является изобретение подшипника качения – подшипника, в котором скольжение отсутствует в принципе. Поскольку нет скольжения – нет и трения. А это значит, что такой </w:t>
      </w:r>
      <w:r w:rsidRPr="00DB78EF">
        <w:rPr>
          <w:rFonts w:ascii="Times New Roman" w:hAnsi="Times New Roman" w:cs="Times New Roman"/>
          <w:b/>
          <w:w w:val="85"/>
          <w:sz w:val="28"/>
          <w:szCs w:val="28"/>
        </w:rPr>
        <w:t xml:space="preserve">подшипник сможет </w:t>
      </w:r>
      <w:r w:rsidRPr="00DB78EF">
        <w:rPr>
          <w:rFonts w:ascii="Times New Roman" w:hAnsi="Times New Roman" w:cs="Times New Roman"/>
          <w:b/>
          <w:spacing w:val="-2"/>
          <w:w w:val="85"/>
          <w:sz w:val="28"/>
          <w:szCs w:val="28"/>
        </w:rPr>
        <w:t>работать</w:t>
      </w:r>
      <w:r w:rsidRPr="00DB78EF">
        <w:rPr>
          <w:rFonts w:ascii="Times New Roman" w:hAnsi="Times New Roman" w:cs="Times New Roman"/>
          <w:b/>
          <w:spacing w:val="-5"/>
          <w:w w:val="85"/>
          <w:sz w:val="28"/>
          <w:szCs w:val="28"/>
        </w:rPr>
        <w:t xml:space="preserve"> </w:t>
      </w:r>
      <w:r w:rsidRPr="00DB78EF">
        <w:rPr>
          <w:rFonts w:ascii="Times New Roman" w:hAnsi="Times New Roman" w:cs="Times New Roman"/>
          <w:b/>
          <w:spacing w:val="-2"/>
          <w:w w:val="85"/>
          <w:sz w:val="28"/>
          <w:szCs w:val="28"/>
        </w:rPr>
        <w:t>вечно</w:t>
      </w:r>
      <w:r w:rsidRPr="00DB78EF">
        <w:rPr>
          <w:rFonts w:ascii="Times New Roman" w:hAnsi="Times New Roman" w:cs="Times New Roman"/>
          <w:spacing w:val="-2"/>
          <w:w w:val="85"/>
          <w:sz w:val="28"/>
          <w:szCs w:val="28"/>
        </w:rPr>
        <w:t>, поскольку он практически не</w:t>
      </w:r>
      <w:r w:rsidRPr="00DB78EF">
        <w:rPr>
          <w:rFonts w:ascii="Times New Roman" w:hAnsi="Times New Roman" w:cs="Times New Roman"/>
          <w:spacing w:val="-3"/>
          <w:w w:val="85"/>
          <w:sz w:val="28"/>
          <w:szCs w:val="28"/>
        </w:rPr>
        <w:t xml:space="preserve"> </w:t>
      </w:r>
      <w:r w:rsidRPr="00DB78EF">
        <w:rPr>
          <w:rFonts w:ascii="Times New Roman" w:hAnsi="Times New Roman" w:cs="Times New Roman"/>
          <w:spacing w:val="-2"/>
          <w:w w:val="85"/>
          <w:sz w:val="28"/>
          <w:szCs w:val="28"/>
        </w:rPr>
        <w:t xml:space="preserve">изнашивается. Условно можно считать, </w:t>
      </w:r>
      <w:r w:rsidRPr="00DB78EF">
        <w:rPr>
          <w:rFonts w:ascii="Times New Roman" w:hAnsi="Times New Roman" w:cs="Times New Roman"/>
          <w:w w:val="80"/>
          <w:sz w:val="28"/>
          <w:szCs w:val="28"/>
        </w:rPr>
        <w:t>что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срок</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службы</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таких</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подшипников увеличится</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до</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50-100</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лет</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в</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зависимости</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от</w:t>
      </w:r>
      <w:r w:rsidRPr="00DB78EF">
        <w:rPr>
          <w:rFonts w:ascii="Times New Roman" w:hAnsi="Times New Roman" w:cs="Times New Roman"/>
          <w:sz w:val="28"/>
          <w:szCs w:val="28"/>
        </w:rPr>
        <w:t xml:space="preserve"> </w:t>
      </w:r>
      <w:r w:rsidRPr="00DB78EF">
        <w:rPr>
          <w:rFonts w:ascii="Times New Roman" w:hAnsi="Times New Roman" w:cs="Times New Roman"/>
          <w:w w:val="80"/>
          <w:sz w:val="28"/>
          <w:szCs w:val="28"/>
        </w:rPr>
        <w:t>нагрузки.</w:t>
      </w:r>
    </w:p>
    <w:p w:rsidR="00D833AC" w:rsidRPr="00DB78EF" w:rsidRDefault="00D833AC" w:rsidP="009C7443">
      <w:pPr>
        <w:tabs>
          <w:tab w:val="left" w:pos="7648"/>
          <w:tab w:val="left" w:pos="8505"/>
        </w:tabs>
        <w:spacing w:after="0" w:line="276" w:lineRule="auto"/>
        <w:ind w:firstLine="567"/>
        <w:jc w:val="both"/>
        <w:rPr>
          <w:rFonts w:ascii="Times New Roman" w:hAnsi="Times New Roman" w:cs="Times New Roman"/>
          <w:sz w:val="28"/>
          <w:szCs w:val="28"/>
        </w:rPr>
      </w:pPr>
      <w:r w:rsidRPr="00DB78EF">
        <w:rPr>
          <w:rFonts w:ascii="Times New Roman" w:hAnsi="Times New Roman" w:cs="Times New Roman"/>
          <w:b/>
          <w:sz w:val="28"/>
          <w:szCs w:val="28"/>
        </w:rPr>
        <w:t>Преимущества</w:t>
      </w:r>
      <w:r w:rsidRPr="00DB78EF">
        <w:rPr>
          <w:rFonts w:ascii="Times New Roman" w:hAnsi="Times New Roman" w:cs="Times New Roman"/>
          <w:b/>
          <w:spacing w:val="-15"/>
          <w:sz w:val="28"/>
          <w:szCs w:val="28"/>
        </w:rPr>
        <w:t xml:space="preserve"> </w:t>
      </w:r>
      <w:r w:rsidRPr="00DB78EF">
        <w:rPr>
          <w:rFonts w:ascii="Times New Roman" w:hAnsi="Times New Roman" w:cs="Times New Roman"/>
          <w:b/>
          <w:sz w:val="28"/>
          <w:szCs w:val="28"/>
        </w:rPr>
        <w:t>подшипника</w:t>
      </w:r>
      <w:r w:rsidRPr="00DB78EF">
        <w:rPr>
          <w:rFonts w:ascii="Times New Roman" w:hAnsi="Times New Roman" w:cs="Times New Roman"/>
          <w:b/>
          <w:spacing w:val="-1"/>
          <w:sz w:val="28"/>
          <w:szCs w:val="28"/>
        </w:rPr>
        <w:t xml:space="preserve"> </w:t>
      </w:r>
      <w:r w:rsidRPr="00DB78EF">
        <w:rPr>
          <w:rFonts w:ascii="Times New Roman" w:hAnsi="Times New Roman" w:cs="Times New Roman"/>
          <w:b/>
          <w:spacing w:val="-2"/>
          <w:sz w:val="28"/>
          <w:szCs w:val="28"/>
        </w:rPr>
        <w:t>качения</w:t>
      </w:r>
      <w:r w:rsidRPr="00DB78EF">
        <w:rPr>
          <w:rFonts w:ascii="Times New Roman" w:hAnsi="Times New Roman" w:cs="Times New Roman"/>
          <w:spacing w:val="-2"/>
          <w:sz w:val="28"/>
          <w:szCs w:val="28"/>
        </w:rPr>
        <w:t>:</w:t>
      </w:r>
      <w:r w:rsidRPr="00DB78EF">
        <w:rPr>
          <w:rFonts w:ascii="Times New Roman" w:hAnsi="Times New Roman" w:cs="Times New Roman"/>
          <w:sz w:val="28"/>
          <w:szCs w:val="28"/>
        </w:rPr>
        <w:tab/>
      </w:r>
    </w:p>
    <w:p w:rsidR="00D833AC" w:rsidRPr="009C7443" w:rsidRDefault="00D833AC" w:rsidP="009C7443">
      <w:pPr>
        <w:tabs>
          <w:tab w:val="left" w:pos="7648"/>
          <w:tab w:val="left" w:pos="8505"/>
        </w:tabs>
        <w:spacing w:after="0" w:line="240" w:lineRule="auto"/>
        <w:ind w:firstLine="567"/>
        <w:jc w:val="both"/>
        <w:rPr>
          <w:rFonts w:ascii="Times New Roman" w:hAnsi="Times New Roman" w:cs="Times New Roman"/>
          <w:b/>
          <w:sz w:val="24"/>
          <w:szCs w:val="24"/>
        </w:rPr>
      </w:pPr>
      <w:r w:rsidRPr="009C7443">
        <w:rPr>
          <w:rFonts w:ascii="Times New Roman" w:hAnsi="Times New Roman" w:cs="Times New Roman"/>
          <w:b/>
          <w:sz w:val="24"/>
          <w:szCs w:val="24"/>
        </w:rPr>
        <w:t>Ролик</w:t>
      </w:r>
      <w:r w:rsidRPr="009C7443">
        <w:rPr>
          <w:rFonts w:ascii="Times New Roman" w:hAnsi="Times New Roman" w:cs="Times New Roman"/>
          <w:b/>
          <w:spacing w:val="-15"/>
          <w:sz w:val="24"/>
          <w:szCs w:val="24"/>
        </w:rPr>
        <w:t xml:space="preserve"> </w:t>
      </w:r>
      <w:r w:rsidRPr="009C7443">
        <w:rPr>
          <w:rFonts w:ascii="Times New Roman" w:hAnsi="Times New Roman" w:cs="Times New Roman"/>
          <w:b/>
          <w:sz w:val="24"/>
          <w:szCs w:val="24"/>
        </w:rPr>
        <w:t>обкатывается</w:t>
      </w:r>
      <w:r w:rsidRPr="009C7443">
        <w:rPr>
          <w:rFonts w:ascii="Times New Roman" w:hAnsi="Times New Roman" w:cs="Times New Roman"/>
          <w:b/>
          <w:spacing w:val="-13"/>
          <w:sz w:val="24"/>
          <w:szCs w:val="24"/>
        </w:rPr>
        <w:t xml:space="preserve"> </w:t>
      </w:r>
      <w:r w:rsidRPr="009C7443">
        <w:rPr>
          <w:rFonts w:ascii="Times New Roman" w:hAnsi="Times New Roman" w:cs="Times New Roman"/>
          <w:b/>
          <w:sz w:val="24"/>
          <w:szCs w:val="24"/>
        </w:rPr>
        <w:t>без</w:t>
      </w:r>
      <w:r w:rsidRPr="009C7443">
        <w:rPr>
          <w:rFonts w:ascii="Times New Roman" w:hAnsi="Times New Roman" w:cs="Times New Roman"/>
          <w:b/>
          <w:spacing w:val="-10"/>
          <w:sz w:val="24"/>
          <w:szCs w:val="24"/>
        </w:rPr>
        <w:t xml:space="preserve"> </w:t>
      </w:r>
      <w:r w:rsidRPr="009C7443">
        <w:rPr>
          <w:rFonts w:ascii="Times New Roman" w:hAnsi="Times New Roman" w:cs="Times New Roman"/>
          <w:b/>
          <w:spacing w:val="-2"/>
          <w:sz w:val="24"/>
          <w:szCs w:val="24"/>
        </w:rPr>
        <w:t>скольжения;</w:t>
      </w:r>
    </w:p>
    <w:p w:rsidR="00D833AC" w:rsidRPr="009C7443" w:rsidRDefault="00D833AC" w:rsidP="009C7443">
      <w:pPr>
        <w:pStyle w:val="ad"/>
        <w:tabs>
          <w:tab w:val="left" w:pos="708"/>
          <w:tab w:val="left" w:pos="7648"/>
          <w:tab w:val="left" w:pos="8505"/>
        </w:tabs>
        <w:spacing w:before="0"/>
        <w:ind w:left="0" w:firstLine="567"/>
        <w:jc w:val="both"/>
        <w:rPr>
          <w:b/>
          <w:sz w:val="24"/>
          <w:szCs w:val="24"/>
        </w:rPr>
      </w:pPr>
      <w:r w:rsidRPr="009C7443">
        <w:rPr>
          <w:b/>
          <w:sz w:val="24"/>
          <w:szCs w:val="24"/>
        </w:rPr>
        <w:t>Отсутствует</w:t>
      </w:r>
      <w:r w:rsidRPr="009C7443">
        <w:rPr>
          <w:b/>
          <w:spacing w:val="-3"/>
          <w:sz w:val="24"/>
          <w:szCs w:val="24"/>
        </w:rPr>
        <w:t xml:space="preserve"> </w:t>
      </w:r>
      <w:r w:rsidRPr="009C7443">
        <w:rPr>
          <w:b/>
          <w:sz w:val="24"/>
          <w:szCs w:val="24"/>
        </w:rPr>
        <w:t>трение</w:t>
      </w:r>
      <w:r w:rsidRPr="009C7443">
        <w:rPr>
          <w:b/>
          <w:spacing w:val="-15"/>
          <w:sz w:val="24"/>
          <w:szCs w:val="24"/>
        </w:rPr>
        <w:t xml:space="preserve"> </w:t>
      </w:r>
      <w:r w:rsidRPr="009C7443">
        <w:rPr>
          <w:b/>
          <w:spacing w:val="-2"/>
          <w:sz w:val="24"/>
          <w:szCs w:val="24"/>
        </w:rPr>
        <w:t>скольжения;</w:t>
      </w:r>
      <w:r w:rsidRPr="009C7443">
        <w:rPr>
          <w:b/>
          <w:sz w:val="24"/>
          <w:szCs w:val="24"/>
        </w:rPr>
        <w:tab/>
      </w:r>
    </w:p>
    <w:p w:rsidR="00D833AC" w:rsidRPr="009C7443" w:rsidRDefault="00D833AC" w:rsidP="009C7443">
      <w:pPr>
        <w:pStyle w:val="ad"/>
        <w:tabs>
          <w:tab w:val="left" w:pos="708"/>
          <w:tab w:val="left" w:pos="7648"/>
          <w:tab w:val="left" w:pos="8505"/>
        </w:tabs>
        <w:spacing w:before="0"/>
        <w:ind w:left="0" w:firstLine="567"/>
        <w:jc w:val="both"/>
        <w:rPr>
          <w:b/>
          <w:sz w:val="24"/>
          <w:szCs w:val="24"/>
        </w:rPr>
      </w:pPr>
      <w:r w:rsidRPr="009C7443">
        <w:rPr>
          <w:b/>
          <w:spacing w:val="-2"/>
          <w:sz w:val="24"/>
          <w:szCs w:val="24"/>
        </w:rPr>
        <w:t>Исключено заклинивание;</w:t>
      </w:r>
    </w:p>
    <w:p w:rsidR="00D833AC" w:rsidRPr="009C7443" w:rsidRDefault="00D833AC" w:rsidP="009C7443">
      <w:pPr>
        <w:pStyle w:val="ad"/>
        <w:tabs>
          <w:tab w:val="left" w:pos="707"/>
          <w:tab w:val="left" w:pos="7689"/>
          <w:tab w:val="left" w:pos="8505"/>
        </w:tabs>
        <w:spacing w:before="0"/>
        <w:ind w:left="0" w:right="27" w:firstLine="567"/>
        <w:jc w:val="both"/>
        <w:rPr>
          <w:b/>
          <w:sz w:val="24"/>
          <w:szCs w:val="24"/>
        </w:rPr>
      </w:pPr>
      <w:r w:rsidRPr="009C7443">
        <w:rPr>
          <w:b/>
          <w:spacing w:val="-2"/>
          <w:sz w:val="24"/>
          <w:szCs w:val="24"/>
        </w:rPr>
        <w:t>Отсутствует</w:t>
      </w:r>
      <w:r w:rsidRPr="009C7443">
        <w:rPr>
          <w:b/>
          <w:spacing w:val="4"/>
          <w:sz w:val="24"/>
          <w:szCs w:val="24"/>
        </w:rPr>
        <w:t xml:space="preserve"> </w:t>
      </w:r>
      <w:r w:rsidRPr="009C7443">
        <w:rPr>
          <w:b/>
          <w:spacing w:val="-2"/>
          <w:sz w:val="24"/>
          <w:szCs w:val="24"/>
        </w:rPr>
        <w:t>перегрев;</w:t>
      </w:r>
      <w:r w:rsidRPr="009C7443">
        <w:rPr>
          <w:b/>
          <w:sz w:val="24"/>
          <w:szCs w:val="24"/>
        </w:rPr>
        <w:tab/>
      </w:r>
    </w:p>
    <w:p w:rsidR="00D833AC" w:rsidRPr="009C7443" w:rsidRDefault="00D833AC" w:rsidP="009C7443">
      <w:pPr>
        <w:pStyle w:val="ad"/>
        <w:tabs>
          <w:tab w:val="left" w:pos="707"/>
          <w:tab w:val="left" w:pos="7689"/>
          <w:tab w:val="left" w:pos="8505"/>
        </w:tabs>
        <w:spacing w:before="0"/>
        <w:ind w:left="0" w:right="27" w:firstLine="567"/>
        <w:jc w:val="both"/>
        <w:rPr>
          <w:b/>
          <w:sz w:val="24"/>
          <w:szCs w:val="24"/>
        </w:rPr>
      </w:pPr>
      <w:proofErr w:type="gramStart"/>
      <w:r w:rsidRPr="009C7443">
        <w:rPr>
          <w:b/>
          <w:spacing w:val="-2"/>
          <w:sz w:val="24"/>
          <w:szCs w:val="24"/>
        </w:rPr>
        <w:t>Устойчив</w:t>
      </w:r>
      <w:proofErr w:type="gramEnd"/>
      <w:r w:rsidRPr="009C7443">
        <w:rPr>
          <w:b/>
          <w:spacing w:val="-9"/>
          <w:sz w:val="24"/>
          <w:szCs w:val="24"/>
        </w:rPr>
        <w:t xml:space="preserve"> </w:t>
      </w:r>
      <w:r w:rsidRPr="009C7443">
        <w:rPr>
          <w:b/>
          <w:spacing w:val="-2"/>
          <w:sz w:val="24"/>
          <w:szCs w:val="24"/>
        </w:rPr>
        <w:t>при</w:t>
      </w:r>
      <w:r w:rsidRPr="009C7443">
        <w:rPr>
          <w:b/>
          <w:spacing w:val="-9"/>
          <w:sz w:val="24"/>
          <w:szCs w:val="24"/>
        </w:rPr>
        <w:t xml:space="preserve"> </w:t>
      </w:r>
      <w:r w:rsidRPr="009C7443">
        <w:rPr>
          <w:b/>
          <w:spacing w:val="-2"/>
          <w:sz w:val="24"/>
          <w:szCs w:val="24"/>
        </w:rPr>
        <w:t>боковом</w:t>
      </w:r>
      <w:r w:rsidRPr="009C7443">
        <w:rPr>
          <w:b/>
          <w:spacing w:val="-11"/>
          <w:sz w:val="24"/>
          <w:szCs w:val="24"/>
        </w:rPr>
        <w:t xml:space="preserve"> </w:t>
      </w:r>
      <w:r w:rsidRPr="009C7443">
        <w:rPr>
          <w:b/>
          <w:spacing w:val="-2"/>
          <w:sz w:val="24"/>
          <w:szCs w:val="24"/>
        </w:rPr>
        <w:t>воздействии</w:t>
      </w:r>
      <w:r w:rsidRPr="009C7443">
        <w:rPr>
          <w:b/>
          <w:spacing w:val="-7"/>
          <w:sz w:val="24"/>
          <w:szCs w:val="24"/>
        </w:rPr>
        <w:t xml:space="preserve"> </w:t>
      </w:r>
      <w:r w:rsidRPr="009C7443">
        <w:rPr>
          <w:b/>
          <w:spacing w:val="-2"/>
          <w:sz w:val="24"/>
          <w:szCs w:val="24"/>
        </w:rPr>
        <w:t>и</w:t>
      </w:r>
      <w:r w:rsidRPr="009C7443">
        <w:rPr>
          <w:b/>
          <w:spacing w:val="-3"/>
          <w:sz w:val="24"/>
          <w:szCs w:val="24"/>
        </w:rPr>
        <w:t xml:space="preserve"> </w:t>
      </w:r>
      <w:r w:rsidRPr="009C7443">
        <w:rPr>
          <w:b/>
          <w:spacing w:val="-2"/>
          <w:sz w:val="24"/>
          <w:szCs w:val="24"/>
        </w:rPr>
        <w:t>нагрузках;</w:t>
      </w:r>
    </w:p>
    <w:p w:rsidR="00D833AC" w:rsidRPr="009C7443" w:rsidRDefault="00D833AC" w:rsidP="009C7443">
      <w:pPr>
        <w:pStyle w:val="ad"/>
        <w:tabs>
          <w:tab w:val="left" w:pos="708"/>
          <w:tab w:val="left" w:pos="7689"/>
          <w:tab w:val="left" w:pos="8505"/>
        </w:tabs>
        <w:spacing w:before="0"/>
        <w:ind w:left="0" w:right="27" w:firstLine="567"/>
        <w:jc w:val="both"/>
        <w:rPr>
          <w:b/>
          <w:sz w:val="24"/>
          <w:szCs w:val="24"/>
        </w:rPr>
      </w:pPr>
      <w:r w:rsidRPr="009C7443">
        <w:rPr>
          <w:b/>
          <w:spacing w:val="-2"/>
          <w:sz w:val="24"/>
          <w:szCs w:val="24"/>
        </w:rPr>
        <w:t>Требуется</w:t>
      </w:r>
      <w:r w:rsidRPr="009C7443">
        <w:rPr>
          <w:b/>
          <w:spacing w:val="2"/>
          <w:sz w:val="24"/>
          <w:szCs w:val="24"/>
        </w:rPr>
        <w:t xml:space="preserve"> </w:t>
      </w:r>
      <w:r w:rsidRPr="009C7443">
        <w:rPr>
          <w:b/>
          <w:spacing w:val="-2"/>
          <w:sz w:val="24"/>
          <w:szCs w:val="24"/>
        </w:rPr>
        <w:t>значительно</w:t>
      </w:r>
      <w:r w:rsidRPr="009C7443">
        <w:rPr>
          <w:b/>
          <w:spacing w:val="-3"/>
          <w:sz w:val="24"/>
          <w:szCs w:val="24"/>
        </w:rPr>
        <w:t xml:space="preserve"> </w:t>
      </w:r>
      <w:r w:rsidRPr="009C7443">
        <w:rPr>
          <w:b/>
          <w:spacing w:val="-2"/>
          <w:sz w:val="24"/>
          <w:szCs w:val="24"/>
        </w:rPr>
        <w:t>меньше</w:t>
      </w:r>
      <w:r w:rsidRPr="009C7443">
        <w:rPr>
          <w:b/>
          <w:spacing w:val="-1"/>
          <w:sz w:val="24"/>
          <w:szCs w:val="24"/>
        </w:rPr>
        <w:t xml:space="preserve"> </w:t>
      </w:r>
      <w:r w:rsidRPr="009C7443">
        <w:rPr>
          <w:b/>
          <w:spacing w:val="-2"/>
          <w:sz w:val="24"/>
          <w:szCs w:val="24"/>
        </w:rPr>
        <w:t>смазки;</w:t>
      </w:r>
      <w:r w:rsidRPr="009C7443">
        <w:rPr>
          <w:b/>
          <w:sz w:val="24"/>
          <w:szCs w:val="24"/>
        </w:rPr>
        <w:tab/>
      </w:r>
    </w:p>
    <w:p w:rsidR="00D833AC" w:rsidRPr="009C7443" w:rsidRDefault="00D833AC" w:rsidP="009C7443">
      <w:pPr>
        <w:pStyle w:val="ad"/>
        <w:tabs>
          <w:tab w:val="left" w:pos="708"/>
          <w:tab w:val="left" w:pos="7689"/>
          <w:tab w:val="left" w:pos="8505"/>
        </w:tabs>
        <w:spacing w:before="0"/>
        <w:ind w:left="0" w:right="27" w:firstLine="567"/>
        <w:jc w:val="both"/>
        <w:rPr>
          <w:b/>
          <w:sz w:val="24"/>
          <w:szCs w:val="24"/>
        </w:rPr>
      </w:pPr>
      <w:r w:rsidRPr="009C7443">
        <w:rPr>
          <w:b/>
          <w:sz w:val="24"/>
          <w:szCs w:val="24"/>
        </w:rPr>
        <w:t>Значительное</w:t>
      </w:r>
      <w:r w:rsidRPr="009C7443">
        <w:rPr>
          <w:b/>
          <w:spacing w:val="-20"/>
          <w:sz w:val="24"/>
          <w:szCs w:val="24"/>
        </w:rPr>
        <w:t xml:space="preserve"> </w:t>
      </w:r>
      <w:r w:rsidRPr="009C7443">
        <w:rPr>
          <w:b/>
          <w:sz w:val="24"/>
          <w:szCs w:val="24"/>
        </w:rPr>
        <w:t>увеличение</w:t>
      </w:r>
      <w:r w:rsidRPr="009C7443">
        <w:rPr>
          <w:b/>
          <w:spacing w:val="-14"/>
          <w:sz w:val="24"/>
          <w:szCs w:val="24"/>
        </w:rPr>
        <w:t xml:space="preserve"> </w:t>
      </w:r>
      <w:r w:rsidRPr="009C7443">
        <w:rPr>
          <w:b/>
          <w:sz w:val="24"/>
          <w:szCs w:val="24"/>
        </w:rPr>
        <w:t>крутящего</w:t>
      </w:r>
      <w:r w:rsidRPr="009C7443">
        <w:rPr>
          <w:b/>
          <w:spacing w:val="-14"/>
          <w:sz w:val="24"/>
          <w:szCs w:val="24"/>
        </w:rPr>
        <w:t xml:space="preserve"> </w:t>
      </w:r>
      <w:r w:rsidRPr="009C7443">
        <w:rPr>
          <w:b/>
          <w:spacing w:val="-2"/>
          <w:sz w:val="24"/>
          <w:szCs w:val="24"/>
        </w:rPr>
        <w:t>момента;</w:t>
      </w:r>
    </w:p>
    <w:p w:rsidR="00D833AC" w:rsidRPr="009C7443" w:rsidRDefault="00D833AC" w:rsidP="009C7443">
      <w:pPr>
        <w:pStyle w:val="ad"/>
        <w:tabs>
          <w:tab w:val="left" w:pos="708"/>
          <w:tab w:val="left" w:pos="7689"/>
          <w:tab w:val="left" w:pos="8505"/>
        </w:tabs>
        <w:spacing w:before="0"/>
        <w:ind w:left="0" w:right="27" w:firstLine="567"/>
        <w:jc w:val="both"/>
        <w:rPr>
          <w:b/>
          <w:sz w:val="24"/>
          <w:szCs w:val="24"/>
        </w:rPr>
      </w:pPr>
      <w:r w:rsidRPr="009C7443">
        <w:rPr>
          <w:b/>
          <w:sz w:val="24"/>
          <w:szCs w:val="24"/>
        </w:rPr>
        <w:t>Отсутствует ограничение</w:t>
      </w:r>
      <w:r w:rsidRPr="009C7443">
        <w:rPr>
          <w:b/>
          <w:spacing w:val="-16"/>
          <w:sz w:val="24"/>
          <w:szCs w:val="24"/>
        </w:rPr>
        <w:t xml:space="preserve"> </w:t>
      </w:r>
      <w:r w:rsidRPr="009C7443">
        <w:rPr>
          <w:b/>
          <w:sz w:val="24"/>
          <w:szCs w:val="24"/>
        </w:rPr>
        <w:t>по</w:t>
      </w:r>
      <w:r w:rsidRPr="009C7443">
        <w:rPr>
          <w:b/>
          <w:spacing w:val="-12"/>
          <w:sz w:val="24"/>
          <w:szCs w:val="24"/>
        </w:rPr>
        <w:t xml:space="preserve"> </w:t>
      </w:r>
      <w:r w:rsidRPr="009C7443">
        <w:rPr>
          <w:b/>
          <w:sz w:val="24"/>
          <w:szCs w:val="24"/>
        </w:rPr>
        <w:t>частоте</w:t>
      </w:r>
      <w:r w:rsidRPr="009C7443">
        <w:rPr>
          <w:b/>
          <w:spacing w:val="-11"/>
          <w:sz w:val="24"/>
          <w:szCs w:val="24"/>
        </w:rPr>
        <w:t xml:space="preserve"> </w:t>
      </w:r>
      <w:r w:rsidRPr="009C7443">
        <w:rPr>
          <w:b/>
          <w:spacing w:val="-2"/>
          <w:sz w:val="24"/>
          <w:szCs w:val="24"/>
        </w:rPr>
        <w:t>вращения;</w:t>
      </w:r>
      <w:r w:rsidRPr="009C7443">
        <w:rPr>
          <w:b/>
          <w:sz w:val="24"/>
          <w:szCs w:val="24"/>
        </w:rPr>
        <w:tab/>
      </w:r>
    </w:p>
    <w:p w:rsidR="00D833AC" w:rsidRPr="009C7443" w:rsidRDefault="00D833AC" w:rsidP="009C7443">
      <w:pPr>
        <w:pStyle w:val="ad"/>
        <w:tabs>
          <w:tab w:val="left" w:pos="708"/>
          <w:tab w:val="left" w:pos="7689"/>
          <w:tab w:val="left" w:pos="8505"/>
        </w:tabs>
        <w:spacing w:before="0"/>
        <w:ind w:left="0" w:right="27" w:firstLine="567"/>
        <w:jc w:val="both"/>
        <w:rPr>
          <w:b/>
          <w:sz w:val="24"/>
          <w:szCs w:val="24"/>
        </w:rPr>
      </w:pPr>
      <w:r w:rsidRPr="009C7443">
        <w:rPr>
          <w:b/>
          <w:sz w:val="24"/>
          <w:szCs w:val="24"/>
        </w:rPr>
        <w:t>Отсутствует</w:t>
      </w:r>
      <w:r w:rsidRPr="009C7443">
        <w:rPr>
          <w:b/>
          <w:spacing w:val="3"/>
          <w:sz w:val="24"/>
          <w:szCs w:val="24"/>
        </w:rPr>
        <w:t xml:space="preserve"> </w:t>
      </w:r>
      <w:r w:rsidRPr="009C7443">
        <w:rPr>
          <w:b/>
          <w:sz w:val="24"/>
          <w:szCs w:val="24"/>
        </w:rPr>
        <w:t>рост</w:t>
      </w:r>
      <w:r w:rsidRPr="009C7443">
        <w:rPr>
          <w:b/>
          <w:spacing w:val="-12"/>
          <w:sz w:val="24"/>
          <w:szCs w:val="24"/>
        </w:rPr>
        <w:t xml:space="preserve"> </w:t>
      </w:r>
      <w:r w:rsidRPr="009C7443">
        <w:rPr>
          <w:b/>
          <w:sz w:val="24"/>
          <w:szCs w:val="24"/>
        </w:rPr>
        <w:t>радиального</w:t>
      </w:r>
      <w:r w:rsidRPr="009C7443">
        <w:rPr>
          <w:b/>
          <w:spacing w:val="-10"/>
          <w:sz w:val="24"/>
          <w:szCs w:val="24"/>
        </w:rPr>
        <w:t xml:space="preserve"> </w:t>
      </w:r>
      <w:r w:rsidRPr="009C7443">
        <w:rPr>
          <w:b/>
          <w:sz w:val="24"/>
          <w:szCs w:val="24"/>
        </w:rPr>
        <w:t>зазора,</w:t>
      </w:r>
      <w:r w:rsidRPr="009C7443">
        <w:rPr>
          <w:b/>
          <w:spacing w:val="-11"/>
          <w:sz w:val="24"/>
          <w:szCs w:val="24"/>
        </w:rPr>
        <w:t xml:space="preserve"> </w:t>
      </w:r>
      <w:r w:rsidRPr="009C7443">
        <w:rPr>
          <w:b/>
          <w:sz w:val="24"/>
          <w:szCs w:val="24"/>
        </w:rPr>
        <w:t>что</w:t>
      </w:r>
      <w:r w:rsidRPr="009C7443">
        <w:rPr>
          <w:b/>
          <w:spacing w:val="-9"/>
          <w:sz w:val="24"/>
          <w:szCs w:val="24"/>
        </w:rPr>
        <w:t xml:space="preserve"> </w:t>
      </w:r>
      <w:r w:rsidRPr="009C7443">
        <w:rPr>
          <w:b/>
          <w:spacing w:val="-2"/>
          <w:sz w:val="24"/>
          <w:szCs w:val="24"/>
        </w:rPr>
        <w:t>снижает необходимость</w:t>
      </w:r>
      <w:r w:rsidRPr="009C7443">
        <w:rPr>
          <w:b/>
          <w:spacing w:val="-8"/>
          <w:sz w:val="24"/>
          <w:szCs w:val="24"/>
        </w:rPr>
        <w:t xml:space="preserve"> </w:t>
      </w:r>
      <w:r w:rsidRPr="009C7443">
        <w:rPr>
          <w:b/>
          <w:spacing w:val="-2"/>
          <w:sz w:val="24"/>
          <w:szCs w:val="24"/>
        </w:rPr>
        <w:t>частого</w:t>
      </w:r>
      <w:r w:rsidRPr="009C7443">
        <w:rPr>
          <w:b/>
          <w:sz w:val="24"/>
          <w:szCs w:val="24"/>
        </w:rPr>
        <w:t xml:space="preserve"> </w:t>
      </w:r>
      <w:r w:rsidRPr="009C7443">
        <w:rPr>
          <w:b/>
          <w:spacing w:val="-2"/>
          <w:sz w:val="24"/>
          <w:szCs w:val="24"/>
        </w:rPr>
        <w:t>технического</w:t>
      </w:r>
      <w:r w:rsidRPr="009C7443">
        <w:rPr>
          <w:b/>
          <w:spacing w:val="2"/>
          <w:sz w:val="24"/>
          <w:szCs w:val="24"/>
        </w:rPr>
        <w:t xml:space="preserve"> </w:t>
      </w:r>
      <w:r w:rsidRPr="009C7443">
        <w:rPr>
          <w:b/>
          <w:spacing w:val="-2"/>
          <w:sz w:val="24"/>
          <w:szCs w:val="24"/>
        </w:rPr>
        <w:t>обслуживания;</w:t>
      </w:r>
    </w:p>
    <w:p w:rsidR="00D833AC" w:rsidRPr="009C7443" w:rsidRDefault="00D833AC" w:rsidP="009C7443">
      <w:pPr>
        <w:pStyle w:val="ad"/>
        <w:tabs>
          <w:tab w:val="left" w:pos="708"/>
          <w:tab w:val="left" w:pos="7689"/>
          <w:tab w:val="left" w:pos="8505"/>
        </w:tabs>
        <w:spacing w:before="0"/>
        <w:ind w:left="0" w:right="27" w:firstLine="567"/>
        <w:jc w:val="both"/>
        <w:rPr>
          <w:b/>
          <w:sz w:val="24"/>
          <w:szCs w:val="24"/>
        </w:rPr>
      </w:pPr>
      <w:r w:rsidRPr="009C7443">
        <w:rPr>
          <w:b/>
          <w:sz w:val="24"/>
          <w:szCs w:val="24"/>
        </w:rPr>
        <w:t>Повышается</w:t>
      </w:r>
      <w:r w:rsidRPr="009C7443">
        <w:rPr>
          <w:b/>
          <w:spacing w:val="-3"/>
          <w:sz w:val="24"/>
          <w:szCs w:val="24"/>
        </w:rPr>
        <w:t xml:space="preserve"> </w:t>
      </w:r>
      <w:r w:rsidRPr="009C7443">
        <w:rPr>
          <w:b/>
          <w:sz w:val="24"/>
          <w:szCs w:val="24"/>
        </w:rPr>
        <w:t>надежность</w:t>
      </w:r>
      <w:r w:rsidRPr="009C7443">
        <w:rPr>
          <w:b/>
          <w:spacing w:val="-10"/>
          <w:sz w:val="24"/>
          <w:szCs w:val="24"/>
        </w:rPr>
        <w:t xml:space="preserve"> </w:t>
      </w:r>
      <w:r w:rsidRPr="009C7443">
        <w:rPr>
          <w:b/>
          <w:sz w:val="24"/>
          <w:szCs w:val="24"/>
        </w:rPr>
        <w:t>и</w:t>
      </w:r>
      <w:r w:rsidRPr="009C7443">
        <w:rPr>
          <w:b/>
          <w:spacing w:val="-2"/>
          <w:sz w:val="24"/>
          <w:szCs w:val="24"/>
        </w:rPr>
        <w:t xml:space="preserve"> </w:t>
      </w:r>
      <w:r w:rsidRPr="009C7443">
        <w:rPr>
          <w:b/>
          <w:sz w:val="24"/>
          <w:szCs w:val="24"/>
        </w:rPr>
        <w:t>долговечность</w:t>
      </w:r>
      <w:r w:rsidRPr="009C7443">
        <w:rPr>
          <w:b/>
          <w:spacing w:val="-7"/>
          <w:sz w:val="24"/>
          <w:szCs w:val="24"/>
        </w:rPr>
        <w:t xml:space="preserve"> </w:t>
      </w:r>
      <w:r w:rsidRPr="009C7443">
        <w:rPr>
          <w:b/>
          <w:sz w:val="24"/>
          <w:szCs w:val="24"/>
        </w:rPr>
        <w:t>в</w:t>
      </w:r>
      <w:r w:rsidRPr="009C7443">
        <w:rPr>
          <w:b/>
          <w:spacing w:val="-3"/>
          <w:sz w:val="24"/>
          <w:szCs w:val="24"/>
        </w:rPr>
        <w:t xml:space="preserve"> </w:t>
      </w:r>
      <w:r w:rsidRPr="009C7443">
        <w:rPr>
          <w:b/>
          <w:sz w:val="24"/>
          <w:szCs w:val="24"/>
        </w:rPr>
        <w:t>10</w:t>
      </w:r>
      <w:r w:rsidRPr="009C7443">
        <w:rPr>
          <w:b/>
          <w:spacing w:val="-3"/>
          <w:sz w:val="24"/>
          <w:szCs w:val="24"/>
        </w:rPr>
        <w:t xml:space="preserve"> </w:t>
      </w:r>
      <w:r w:rsidRPr="009C7443">
        <w:rPr>
          <w:b/>
          <w:spacing w:val="-4"/>
          <w:sz w:val="24"/>
          <w:szCs w:val="24"/>
        </w:rPr>
        <w:t>раз;</w:t>
      </w:r>
      <w:r w:rsidRPr="009C7443">
        <w:rPr>
          <w:b/>
          <w:sz w:val="24"/>
          <w:szCs w:val="24"/>
        </w:rPr>
        <w:tab/>
      </w:r>
    </w:p>
    <w:p w:rsidR="00D833AC" w:rsidRPr="009C7443" w:rsidRDefault="00D833AC" w:rsidP="009C7443">
      <w:pPr>
        <w:pStyle w:val="ad"/>
        <w:tabs>
          <w:tab w:val="left" w:pos="708"/>
          <w:tab w:val="left" w:pos="8505"/>
        </w:tabs>
        <w:spacing w:before="0"/>
        <w:ind w:left="0" w:right="27" w:firstLine="567"/>
        <w:jc w:val="both"/>
        <w:rPr>
          <w:b/>
          <w:sz w:val="24"/>
          <w:szCs w:val="24"/>
        </w:rPr>
      </w:pPr>
      <w:r w:rsidRPr="009C7443">
        <w:rPr>
          <w:b/>
          <w:sz w:val="24"/>
          <w:szCs w:val="24"/>
        </w:rPr>
        <w:t>Шум уменьшается</w:t>
      </w:r>
      <w:r w:rsidRPr="009C7443">
        <w:rPr>
          <w:b/>
          <w:spacing w:val="2"/>
          <w:sz w:val="24"/>
          <w:szCs w:val="24"/>
        </w:rPr>
        <w:t xml:space="preserve"> </w:t>
      </w:r>
      <w:r w:rsidRPr="009C7443">
        <w:rPr>
          <w:b/>
          <w:sz w:val="24"/>
          <w:szCs w:val="24"/>
        </w:rPr>
        <w:t>от</w:t>
      </w:r>
      <w:r w:rsidRPr="009C7443">
        <w:rPr>
          <w:b/>
          <w:spacing w:val="-4"/>
          <w:sz w:val="24"/>
          <w:szCs w:val="24"/>
        </w:rPr>
        <w:t xml:space="preserve"> </w:t>
      </w:r>
      <w:r w:rsidRPr="009C7443">
        <w:rPr>
          <w:b/>
          <w:sz w:val="24"/>
          <w:szCs w:val="24"/>
        </w:rPr>
        <w:t>20</w:t>
      </w:r>
      <w:r w:rsidRPr="009C7443">
        <w:rPr>
          <w:b/>
          <w:spacing w:val="-6"/>
          <w:sz w:val="24"/>
          <w:szCs w:val="24"/>
        </w:rPr>
        <w:t xml:space="preserve"> </w:t>
      </w:r>
      <w:r w:rsidRPr="009C7443">
        <w:rPr>
          <w:b/>
          <w:sz w:val="24"/>
          <w:szCs w:val="24"/>
        </w:rPr>
        <w:t>до</w:t>
      </w:r>
      <w:r w:rsidRPr="009C7443">
        <w:rPr>
          <w:b/>
          <w:spacing w:val="-7"/>
          <w:sz w:val="24"/>
          <w:szCs w:val="24"/>
        </w:rPr>
        <w:t xml:space="preserve"> </w:t>
      </w:r>
      <w:r w:rsidRPr="009C7443">
        <w:rPr>
          <w:b/>
          <w:sz w:val="24"/>
          <w:szCs w:val="24"/>
        </w:rPr>
        <w:t>80</w:t>
      </w:r>
      <w:r w:rsidRPr="009C7443">
        <w:rPr>
          <w:b/>
          <w:spacing w:val="-5"/>
          <w:sz w:val="24"/>
          <w:szCs w:val="24"/>
        </w:rPr>
        <w:t xml:space="preserve"> </w:t>
      </w:r>
      <w:r w:rsidRPr="009C7443">
        <w:rPr>
          <w:b/>
          <w:spacing w:val="-2"/>
          <w:sz w:val="24"/>
          <w:szCs w:val="24"/>
        </w:rPr>
        <w:t>Децибел.</w:t>
      </w:r>
    </w:p>
    <w:p w:rsidR="00D833AC" w:rsidRPr="00DB78EF"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DB78EF">
        <w:rPr>
          <w:rFonts w:ascii="Times New Roman" w:hAnsi="Times New Roman" w:cs="Times New Roman"/>
          <w:w w:val="85"/>
          <w:sz w:val="28"/>
          <w:szCs w:val="28"/>
        </w:rPr>
        <w:t>Несмотря</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на</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то,</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что</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производство</w:t>
      </w:r>
      <w:r w:rsidRPr="00DB78EF">
        <w:rPr>
          <w:rFonts w:ascii="Times New Roman" w:hAnsi="Times New Roman" w:cs="Times New Roman"/>
          <w:spacing w:val="-8"/>
          <w:w w:val="85"/>
          <w:sz w:val="28"/>
          <w:szCs w:val="28"/>
        </w:rPr>
        <w:t xml:space="preserve"> </w:t>
      </w:r>
      <w:r w:rsidRPr="00DB78EF">
        <w:rPr>
          <w:rFonts w:ascii="Times New Roman" w:hAnsi="Times New Roman" w:cs="Times New Roman"/>
          <w:w w:val="85"/>
          <w:sz w:val="28"/>
          <w:szCs w:val="28"/>
        </w:rPr>
        <w:t>столь</w:t>
      </w:r>
      <w:r w:rsidRPr="00DB78EF">
        <w:rPr>
          <w:rFonts w:ascii="Times New Roman" w:hAnsi="Times New Roman" w:cs="Times New Roman"/>
          <w:spacing w:val="-11"/>
          <w:w w:val="85"/>
          <w:sz w:val="28"/>
          <w:szCs w:val="28"/>
        </w:rPr>
        <w:t xml:space="preserve"> </w:t>
      </w:r>
      <w:r w:rsidRPr="00DB78EF">
        <w:rPr>
          <w:rFonts w:ascii="Times New Roman" w:hAnsi="Times New Roman" w:cs="Times New Roman"/>
          <w:w w:val="85"/>
          <w:sz w:val="28"/>
          <w:szCs w:val="28"/>
        </w:rPr>
        <w:t>надежных</w:t>
      </w:r>
      <w:r w:rsidRPr="00DB78EF">
        <w:rPr>
          <w:rFonts w:ascii="Times New Roman" w:hAnsi="Times New Roman" w:cs="Times New Roman"/>
          <w:spacing w:val="-8"/>
          <w:w w:val="85"/>
          <w:sz w:val="28"/>
          <w:szCs w:val="28"/>
        </w:rPr>
        <w:t xml:space="preserve"> </w:t>
      </w:r>
      <w:r w:rsidRPr="00DB78EF">
        <w:rPr>
          <w:rFonts w:ascii="Times New Roman" w:hAnsi="Times New Roman" w:cs="Times New Roman"/>
          <w:w w:val="85"/>
          <w:sz w:val="28"/>
          <w:szCs w:val="28"/>
        </w:rPr>
        <w:t>подшипников</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это</w:t>
      </w:r>
      <w:r w:rsidRPr="00DB78EF">
        <w:rPr>
          <w:rFonts w:ascii="Times New Roman" w:hAnsi="Times New Roman" w:cs="Times New Roman"/>
          <w:spacing w:val="-10"/>
          <w:w w:val="85"/>
          <w:sz w:val="28"/>
          <w:szCs w:val="28"/>
        </w:rPr>
        <w:t xml:space="preserve"> </w:t>
      </w:r>
      <w:r w:rsidRPr="00DB78EF">
        <w:rPr>
          <w:rFonts w:ascii="Times New Roman" w:hAnsi="Times New Roman" w:cs="Times New Roman"/>
          <w:w w:val="85"/>
          <w:sz w:val="28"/>
          <w:szCs w:val="28"/>
        </w:rPr>
        <w:t>явно</w:t>
      </w:r>
      <w:r w:rsidRPr="00DB78EF">
        <w:rPr>
          <w:rFonts w:ascii="Times New Roman" w:hAnsi="Times New Roman" w:cs="Times New Roman"/>
          <w:spacing w:val="-8"/>
          <w:w w:val="85"/>
          <w:sz w:val="28"/>
          <w:szCs w:val="28"/>
        </w:rPr>
        <w:t xml:space="preserve"> </w:t>
      </w:r>
      <w:r w:rsidRPr="00DB78EF">
        <w:rPr>
          <w:rFonts w:ascii="Times New Roman" w:hAnsi="Times New Roman" w:cs="Times New Roman"/>
          <w:w w:val="85"/>
          <w:sz w:val="28"/>
          <w:szCs w:val="28"/>
        </w:rPr>
        <w:t xml:space="preserve">закрывающая технология, рынок сбыта для них все же существует. В первую очередь там, где нужна </w:t>
      </w:r>
      <w:r w:rsidRPr="00DB78EF">
        <w:rPr>
          <w:rFonts w:ascii="Times New Roman" w:hAnsi="Times New Roman" w:cs="Times New Roman"/>
          <w:w w:val="90"/>
          <w:sz w:val="28"/>
          <w:szCs w:val="28"/>
        </w:rPr>
        <w:t>высокая</w:t>
      </w:r>
      <w:r w:rsidRPr="00DB78EF">
        <w:rPr>
          <w:rFonts w:ascii="Times New Roman" w:hAnsi="Times New Roman" w:cs="Times New Roman"/>
          <w:spacing w:val="-9"/>
          <w:w w:val="90"/>
          <w:sz w:val="28"/>
          <w:szCs w:val="28"/>
        </w:rPr>
        <w:t xml:space="preserve"> </w:t>
      </w:r>
      <w:r w:rsidRPr="00DB78EF">
        <w:rPr>
          <w:rFonts w:ascii="Times New Roman" w:hAnsi="Times New Roman" w:cs="Times New Roman"/>
          <w:w w:val="90"/>
          <w:sz w:val="28"/>
          <w:szCs w:val="28"/>
        </w:rPr>
        <w:t>надежность</w:t>
      </w:r>
      <w:r w:rsidRPr="00DB78EF">
        <w:rPr>
          <w:rFonts w:ascii="Times New Roman" w:hAnsi="Times New Roman" w:cs="Times New Roman"/>
          <w:spacing w:val="-9"/>
          <w:w w:val="90"/>
          <w:sz w:val="28"/>
          <w:szCs w:val="28"/>
        </w:rPr>
        <w:t xml:space="preserve"> </w:t>
      </w:r>
      <w:r w:rsidRPr="00DB78EF">
        <w:rPr>
          <w:rFonts w:ascii="Times New Roman" w:hAnsi="Times New Roman" w:cs="Times New Roman"/>
          <w:w w:val="90"/>
          <w:sz w:val="28"/>
          <w:szCs w:val="28"/>
        </w:rPr>
        <w:t>–</w:t>
      </w:r>
      <w:r w:rsidRPr="00DB78EF">
        <w:rPr>
          <w:rFonts w:ascii="Times New Roman" w:hAnsi="Times New Roman" w:cs="Times New Roman"/>
          <w:spacing w:val="-11"/>
          <w:w w:val="90"/>
          <w:sz w:val="28"/>
          <w:szCs w:val="28"/>
        </w:rPr>
        <w:t xml:space="preserve"> </w:t>
      </w:r>
      <w:r w:rsidRPr="00DB78EF">
        <w:rPr>
          <w:rFonts w:ascii="Times New Roman" w:hAnsi="Times New Roman" w:cs="Times New Roman"/>
          <w:w w:val="90"/>
          <w:sz w:val="28"/>
          <w:szCs w:val="28"/>
        </w:rPr>
        <w:t>несущие</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w w:val="90"/>
          <w:sz w:val="28"/>
          <w:szCs w:val="28"/>
        </w:rPr>
        <w:t>подшипники</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w w:val="90"/>
          <w:sz w:val="28"/>
          <w:szCs w:val="28"/>
        </w:rPr>
        <w:t>турбин</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w w:val="90"/>
          <w:sz w:val="28"/>
          <w:szCs w:val="28"/>
        </w:rPr>
        <w:t>самолетов</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w w:val="90"/>
          <w:sz w:val="28"/>
          <w:szCs w:val="28"/>
        </w:rPr>
        <w:t>и</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w w:val="90"/>
          <w:sz w:val="28"/>
          <w:szCs w:val="28"/>
        </w:rPr>
        <w:t>вертолетов,</w:t>
      </w:r>
      <w:r w:rsidRPr="00DB78EF">
        <w:rPr>
          <w:rFonts w:ascii="Times New Roman" w:hAnsi="Times New Roman" w:cs="Times New Roman"/>
          <w:spacing w:val="-10"/>
          <w:w w:val="90"/>
          <w:sz w:val="28"/>
          <w:szCs w:val="28"/>
        </w:rPr>
        <w:t xml:space="preserve"> </w:t>
      </w:r>
      <w:r w:rsidRPr="00DB78EF">
        <w:rPr>
          <w:rFonts w:ascii="Times New Roman" w:hAnsi="Times New Roman" w:cs="Times New Roman"/>
          <w:w w:val="90"/>
          <w:sz w:val="28"/>
          <w:szCs w:val="28"/>
        </w:rPr>
        <w:t xml:space="preserve">осевые подшипники для буровых установок, подшипники для гоночных автомобилей и VIP </w:t>
      </w:r>
      <w:r w:rsidRPr="00DB78EF">
        <w:rPr>
          <w:rFonts w:ascii="Times New Roman" w:hAnsi="Times New Roman" w:cs="Times New Roman"/>
          <w:spacing w:val="-2"/>
          <w:w w:val="85"/>
          <w:sz w:val="28"/>
          <w:szCs w:val="28"/>
        </w:rPr>
        <w:t>автомобилей.</w:t>
      </w:r>
      <w:r w:rsidR="009C7443">
        <w:rPr>
          <w:rFonts w:ascii="Times New Roman" w:hAnsi="Times New Roman" w:cs="Times New Roman"/>
          <w:spacing w:val="-2"/>
          <w:w w:val="85"/>
          <w:sz w:val="28"/>
          <w:szCs w:val="28"/>
        </w:rPr>
        <w:t xml:space="preserve"> </w:t>
      </w:r>
      <w:r w:rsidRPr="00DB78EF">
        <w:rPr>
          <w:rFonts w:ascii="Times New Roman" w:hAnsi="Times New Roman" w:cs="Times New Roman"/>
          <w:w w:val="80"/>
          <w:sz w:val="28"/>
          <w:szCs w:val="28"/>
        </w:rPr>
        <w:t xml:space="preserve">Кроме того, подшипники качения - это одна из инноваций, без которой не возможно будет достичь высоких скоростей </w:t>
      </w:r>
      <w:proofErr w:type="gramStart"/>
      <w:r w:rsidRPr="00DB78EF">
        <w:rPr>
          <w:rFonts w:ascii="Times New Roman" w:hAnsi="Times New Roman" w:cs="Times New Roman"/>
          <w:w w:val="80"/>
          <w:sz w:val="28"/>
          <w:szCs w:val="28"/>
        </w:rPr>
        <w:t>в</w:t>
      </w:r>
      <w:proofErr w:type="gramEnd"/>
      <w:r w:rsidRPr="00DB78EF">
        <w:rPr>
          <w:rFonts w:ascii="Times New Roman" w:hAnsi="Times New Roman" w:cs="Times New Roman"/>
          <w:w w:val="80"/>
          <w:sz w:val="28"/>
          <w:szCs w:val="28"/>
        </w:rPr>
        <w:t xml:space="preserve"> проекта Hyperloop. Максимально надежные подшипники, для </w:t>
      </w:r>
      <w:r w:rsidRPr="00DB78EF">
        <w:rPr>
          <w:rFonts w:ascii="Times New Roman" w:hAnsi="Times New Roman" w:cs="Times New Roman"/>
          <w:w w:val="90"/>
          <w:sz w:val="28"/>
          <w:szCs w:val="28"/>
        </w:rPr>
        <w:t xml:space="preserve">проекта Hyperloop, можно производить из новых композитных материалов </w:t>
      </w:r>
      <w:r w:rsidRPr="00DB78EF">
        <w:rPr>
          <w:rFonts w:ascii="Times New Roman" w:hAnsi="Times New Roman" w:cs="Times New Roman"/>
          <w:w w:val="125"/>
          <w:sz w:val="28"/>
          <w:szCs w:val="28"/>
        </w:rPr>
        <w:t>–</w:t>
      </w:r>
      <w:r w:rsidRPr="00DB78EF">
        <w:rPr>
          <w:rFonts w:ascii="Times New Roman" w:hAnsi="Times New Roman" w:cs="Times New Roman"/>
          <w:spacing w:val="-17"/>
          <w:w w:val="125"/>
          <w:sz w:val="28"/>
          <w:szCs w:val="28"/>
        </w:rPr>
        <w:t xml:space="preserve"> </w:t>
      </w:r>
      <w:r w:rsidRPr="00DB78EF">
        <w:rPr>
          <w:rFonts w:ascii="Times New Roman" w:hAnsi="Times New Roman" w:cs="Times New Roman"/>
          <w:w w:val="90"/>
          <w:sz w:val="28"/>
          <w:szCs w:val="28"/>
        </w:rPr>
        <w:t xml:space="preserve">таких, </w:t>
      </w:r>
      <w:r w:rsidRPr="00DB78EF">
        <w:rPr>
          <w:rFonts w:ascii="Times New Roman" w:hAnsi="Times New Roman" w:cs="Times New Roman"/>
          <w:w w:val="80"/>
          <w:sz w:val="28"/>
          <w:szCs w:val="28"/>
        </w:rPr>
        <w:t xml:space="preserve">например, как диоксид </w:t>
      </w:r>
      <w:proofErr w:type="gramStart"/>
      <w:r w:rsidRPr="00DB78EF">
        <w:rPr>
          <w:rFonts w:ascii="Times New Roman" w:hAnsi="Times New Roman" w:cs="Times New Roman"/>
          <w:w w:val="80"/>
          <w:sz w:val="28"/>
          <w:szCs w:val="28"/>
        </w:rPr>
        <w:t>циркония</w:t>
      </w:r>
      <w:proofErr w:type="gramEnd"/>
      <w:r w:rsidRPr="00DB78EF">
        <w:rPr>
          <w:rFonts w:ascii="Times New Roman" w:hAnsi="Times New Roman" w:cs="Times New Roman"/>
          <w:w w:val="80"/>
          <w:sz w:val="28"/>
          <w:szCs w:val="28"/>
        </w:rPr>
        <w:t xml:space="preserve"> стабилизированный иттрием.</w:t>
      </w:r>
    </w:p>
    <w:tbl>
      <w:tblPr>
        <w:tblW w:w="0" w:type="auto"/>
        <w:tblInd w:w="567" w:type="dxa"/>
        <w:tblLook w:val="04A0" w:firstRow="1" w:lastRow="0" w:firstColumn="1" w:lastColumn="0" w:noHBand="0" w:noVBand="1"/>
      </w:tblPr>
      <w:tblGrid>
        <w:gridCol w:w="8330"/>
      </w:tblGrid>
      <w:tr w:rsidR="00D833AC" w:rsidTr="00D833AC">
        <w:tc>
          <w:tcPr>
            <w:tcW w:w="8330" w:type="dxa"/>
          </w:tcPr>
          <w:tbl>
            <w:tblPr>
              <w:tblStyle w:val="TableNormal"/>
              <w:tblpPr w:leftFromText="180" w:rightFromText="180" w:vertAnchor="text" w:horzAnchor="margin" w:tblpXSpec="center" w:tblpY="203"/>
              <w:tblW w:w="0" w:type="auto"/>
              <w:tblLook w:val="01E0" w:firstRow="1" w:lastRow="1" w:firstColumn="1" w:lastColumn="1" w:noHBand="0" w:noVBand="0"/>
            </w:tblPr>
            <w:tblGrid>
              <w:gridCol w:w="3795"/>
              <w:gridCol w:w="3462"/>
            </w:tblGrid>
            <w:tr w:rsidR="00D833AC" w:rsidRPr="00483FA3" w:rsidTr="00D833AC">
              <w:trPr>
                <w:trHeight w:val="392"/>
              </w:trPr>
              <w:tc>
                <w:tcPr>
                  <w:tcW w:w="3795" w:type="dxa"/>
                  <w:shd w:val="clear" w:color="auto" w:fill="BADFE2"/>
                </w:tcPr>
                <w:p w:rsidR="00D833AC" w:rsidRPr="00483FA3" w:rsidRDefault="00D833AC" w:rsidP="00D833AC">
                  <w:pPr>
                    <w:pStyle w:val="TableParagraph"/>
                    <w:tabs>
                      <w:tab w:val="left" w:pos="8505"/>
                    </w:tabs>
                    <w:ind w:right="27" w:firstLine="567"/>
                    <w:rPr>
                      <w:rFonts w:ascii="Times New Roman" w:hAnsi="Times New Roman" w:cs="Times New Roman"/>
                      <w:b/>
                      <w:sz w:val="24"/>
                    </w:rPr>
                  </w:pPr>
                  <w:r w:rsidRPr="00483FA3">
                    <w:rPr>
                      <w:rFonts w:ascii="Times New Roman" w:hAnsi="Times New Roman" w:cs="Times New Roman"/>
                      <w:b/>
                      <w:sz w:val="24"/>
                    </w:rPr>
                    <w:t>Объем</w:t>
                  </w:r>
                  <w:r w:rsidRPr="00483FA3">
                    <w:rPr>
                      <w:rFonts w:ascii="Times New Roman" w:hAnsi="Times New Roman" w:cs="Times New Roman"/>
                      <w:b/>
                      <w:spacing w:val="-10"/>
                      <w:sz w:val="24"/>
                    </w:rPr>
                    <w:t xml:space="preserve"> </w:t>
                  </w:r>
                  <w:r w:rsidRPr="00483FA3">
                    <w:rPr>
                      <w:rFonts w:ascii="Times New Roman" w:hAnsi="Times New Roman" w:cs="Times New Roman"/>
                      <w:b/>
                      <w:spacing w:val="-2"/>
                      <w:sz w:val="24"/>
                    </w:rPr>
                    <w:t>инвестиций</w:t>
                  </w:r>
                </w:p>
              </w:tc>
              <w:tc>
                <w:tcPr>
                  <w:tcW w:w="3462" w:type="dxa"/>
                  <w:shd w:val="clear" w:color="auto" w:fill="BADFE2"/>
                </w:tcPr>
                <w:p w:rsidR="00D833AC" w:rsidRPr="00483FA3" w:rsidRDefault="00D833AC" w:rsidP="00D833AC">
                  <w:pPr>
                    <w:pStyle w:val="TableParagraph"/>
                    <w:tabs>
                      <w:tab w:val="left" w:pos="8505"/>
                    </w:tabs>
                    <w:ind w:right="27" w:firstLine="567"/>
                    <w:rPr>
                      <w:rFonts w:ascii="Times New Roman" w:hAnsi="Times New Roman" w:cs="Times New Roman"/>
                      <w:b/>
                      <w:sz w:val="24"/>
                    </w:rPr>
                  </w:pPr>
                  <w:r w:rsidRPr="00483FA3">
                    <w:rPr>
                      <w:rFonts w:ascii="Times New Roman" w:hAnsi="Times New Roman" w:cs="Times New Roman"/>
                      <w:b/>
                      <w:sz w:val="24"/>
                    </w:rPr>
                    <w:t>$</w:t>
                  </w:r>
                  <w:r w:rsidRPr="00483FA3">
                    <w:rPr>
                      <w:rFonts w:ascii="Times New Roman" w:hAnsi="Times New Roman" w:cs="Times New Roman"/>
                      <w:b/>
                      <w:spacing w:val="-4"/>
                      <w:sz w:val="24"/>
                    </w:rPr>
                    <w:t xml:space="preserve"> </w:t>
                  </w:r>
                  <w:r w:rsidRPr="00483FA3">
                    <w:rPr>
                      <w:rFonts w:ascii="Times New Roman" w:hAnsi="Times New Roman" w:cs="Times New Roman"/>
                      <w:b/>
                      <w:spacing w:val="-2"/>
                      <w:sz w:val="24"/>
                    </w:rPr>
                    <w:t>36,000,000</w:t>
                  </w:r>
                </w:p>
              </w:tc>
            </w:tr>
            <w:tr w:rsidR="00D833AC" w:rsidRPr="00483FA3" w:rsidTr="00D833AC">
              <w:trPr>
                <w:trHeight w:val="392"/>
              </w:trPr>
              <w:tc>
                <w:tcPr>
                  <w:tcW w:w="3795" w:type="dxa"/>
                  <w:shd w:val="clear" w:color="auto" w:fill="E7F3F4"/>
                </w:tcPr>
                <w:p w:rsidR="00D833AC" w:rsidRPr="00483FA3" w:rsidRDefault="00D833AC" w:rsidP="00D833AC">
                  <w:pPr>
                    <w:pStyle w:val="TableParagraph"/>
                    <w:tabs>
                      <w:tab w:val="left" w:pos="8505"/>
                    </w:tabs>
                    <w:spacing w:before="55"/>
                    <w:ind w:right="27" w:firstLine="567"/>
                    <w:rPr>
                      <w:rFonts w:ascii="Times New Roman" w:hAnsi="Times New Roman" w:cs="Times New Roman"/>
                      <w:sz w:val="24"/>
                    </w:rPr>
                  </w:pPr>
                  <w:r w:rsidRPr="00483FA3">
                    <w:rPr>
                      <w:rFonts w:ascii="Times New Roman" w:hAnsi="Times New Roman" w:cs="Times New Roman"/>
                      <w:sz w:val="24"/>
                    </w:rPr>
                    <w:t>Начало</w:t>
                  </w:r>
                  <w:r w:rsidRPr="00483FA3">
                    <w:rPr>
                      <w:rFonts w:ascii="Times New Roman" w:hAnsi="Times New Roman" w:cs="Times New Roman"/>
                      <w:spacing w:val="-7"/>
                      <w:sz w:val="24"/>
                    </w:rPr>
                    <w:t xml:space="preserve"> </w:t>
                  </w:r>
                  <w:r w:rsidRPr="00483FA3">
                    <w:rPr>
                      <w:rFonts w:ascii="Times New Roman" w:hAnsi="Times New Roman" w:cs="Times New Roman"/>
                      <w:spacing w:val="-2"/>
                      <w:sz w:val="24"/>
                    </w:rPr>
                    <w:t>деятельности</w:t>
                  </w:r>
                </w:p>
              </w:tc>
              <w:tc>
                <w:tcPr>
                  <w:tcW w:w="3462" w:type="dxa"/>
                  <w:shd w:val="clear" w:color="auto" w:fill="E7F3F4"/>
                </w:tcPr>
                <w:p w:rsidR="00D833AC" w:rsidRPr="00483FA3" w:rsidRDefault="00D833AC" w:rsidP="00D833AC">
                  <w:pPr>
                    <w:pStyle w:val="TableParagraph"/>
                    <w:tabs>
                      <w:tab w:val="left" w:pos="8505"/>
                    </w:tabs>
                    <w:spacing w:before="55"/>
                    <w:ind w:right="27" w:firstLine="567"/>
                    <w:rPr>
                      <w:rFonts w:ascii="Times New Roman" w:hAnsi="Times New Roman" w:cs="Times New Roman"/>
                      <w:sz w:val="24"/>
                    </w:rPr>
                  </w:pPr>
                  <w:r w:rsidRPr="00483FA3">
                    <w:rPr>
                      <w:rFonts w:ascii="Times New Roman" w:hAnsi="Times New Roman" w:cs="Times New Roman"/>
                      <w:sz w:val="24"/>
                    </w:rPr>
                    <w:t>6</w:t>
                  </w:r>
                  <w:r w:rsidRPr="00483FA3">
                    <w:rPr>
                      <w:rFonts w:ascii="Times New Roman" w:hAnsi="Times New Roman" w:cs="Times New Roman"/>
                      <w:spacing w:val="1"/>
                      <w:sz w:val="24"/>
                    </w:rPr>
                    <w:t xml:space="preserve"> </w:t>
                  </w:r>
                  <w:r w:rsidRPr="00483FA3">
                    <w:rPr>
                      <w:rFonts w:ascii="Times New Roman" w:hAnsi="Times New Roman" w:cs="Times New Roman"/>
                      <w:spacing w:val="-2"/>
                      <w:sz w:val="24"/>
                    </w:rPr>
                    <w:t>месяцев</w:t>
                  </w:r>
                </w:p>
              </w:tc>
            </w:tr>
            <w:tr w:rsidR="00D833AC" w:rsidRPr="00483FA3" w:rsidTr="00D833AC">
              <w:trPr>
                <w:trHeight w:val="412"/>
              </w:trPr>
              <w:tc>
                <w:tcPr>
                  <w:tcW w:w="3795" w:type="dxa"/>
                  <w:shd w:val="clear" w:color="auto" w:fill="F3F8F9"/>
                </w:tcPr>
                <w:p w:rsidR="00D833AC" w:rsidRPr="00483FA3" w:rsidRDefault="00D833AC" w:rsidP="00D833AC">
                  <w:pPr>
                    <w:pStyle w:val="TableParagraph"/>
                    <w:tabs>
                      <w:tab w:val="left" w:pos="8505"/>
                    </w:tabs>
                    <w:spacing w:before="75"/>
                    <w:ind w:right="27" w:firstLine="567"/>
                    <w:rPr>
                      <w:rFonts w:ascii="Times New Roman" w:hAnsi="Times New Roman" w:cs="Times New Roman"/>
                      <w:sz w:val="24"/>
                    </w:rPr>
                  </w:pPr>
                  <w:r w:rsidRPr="00483FA3">
                    <w:rPr>
                      <w:rFonts w:ascii="Times New Roman" w:hAnsi="Times New Roman" w:cs="Times New Roman"/>
                      <w:spacing w:val="-2"/>
                      <w:sz w:val="24"/>
                    </w:rPr>
                    <w:t>Капитальные</w:t>
                  </w:r>
                  <w:r w:rsidRPr="00483FA3">
                    <w:rPr>
                      <w:rFonts w:ascii="Times New Roman" w:hAnsi="Times New Roman" w:cs="Times New Roman"/>
                      <w:spacing w:val="-10"/>
                      <w:sz w:val="24"/>
                    </w:rPr>
                    <w:t xml:space="preserve"> </w:t>
                  </w:r>
                  <w:r w:rsidRPr="00483FA3">
                    <w:rPr>
                      <w:rFonts w:ascii="Times New Roman" w:hAnsi="Times New Roman" w:cs="Times New Roman"/>
                      <w:spacing w:val="-2"/>
                      <w:sz w:val="24"/>
                    </w:rPr>
                    <w:t>затраты</w:t>
                  </w:r>
                </w:p>
              </w:tc>
              <w:tc>
                <w:tcPr>
                  <w:tcW w:w="3462" w:type="dxa"/>
                  <w:shd w:val="clear" w:color="auto" w:fill="F3F8F9"/>
                </w:tcPr>
                <w:p w:rsidR="00D833AC" w:rsidRPr="00483FA3" w:rsidRDefault="00D833AC" w:rsidP="00D833AC">
                  <w:pPr>
                    <w:pStyle w:val="TableParagraph"/>
                    <w:tabs>
                      <w:tab w:val="left" w:pos="8505"/>
                    </w:tabs>
                    <w:ind w:right="27" w:firstLine="567"/>
                    <w:rPr>
                      <w:rFonts w:ascii="Times New Roman" w:hAnsi="Times New Roman" w:cs="Times New Roman"/>
                      <w:b/>
                      <w:sz w:val="24"/>
                    </w:rPr>
                  </w:pPr>
                  <w:r w:rsidRPr="00483FA3">
                    <w:rPr>
                      <w:rFonts w:ascii="Times New Roman" w:hAnsi="Times New Roman" w:cs="Times New Roman"/>
                      <w:b/>
                      <w:sz w:val="24"/>
                    </w:rPr>
                    <w:t>$</w:t>
                  </w:r>
                  <w:r w:rsidRPr="00483FA3">
                    <w:rPr>
                      <w:rFonts w:ascii="Times New Roman" w:hAnsi="Times New Roman" w:cs="Times New Roman"/>
                      <w:b/>
                      <w:spacing w:val="-4"/>
                      <w:sz w:val="24"/>
                    </w:rPr>
                    <w:t xml:space="preserve"> </w:t>
                  </w:r>
                  <w:r w:rsidRPr="00483FA3">
                    <w:rPr>
                      <w:rFonts w:ascii="Times New Roman" w:hAnsi="Times New Roman" w:cs="Times New Roman"/>
                      <w:b/>
                      <w:spacing w:val="-2"/>
                      <w:sz w:val="24"/>
                    </w:rPr>
                    <w:t>30,000,000</w:t>
                  </w:r>
                </w:p>
              </w:tc>
            </w:tr>
            <w:tr w:rsidR="00D833AC" w:rsidRPr="00483FA3" w:rsidTr="00D833AC">
              <w:trPr>
                <w:trHeight w:val="412"/>
              </w:trPr>
              <w:tc>
                <w:tcPr>
                  <w:tcW w:w="3795" w:type="dxa"/>
                  <w:shd w:val="clear" w:color="auto" w:fill="E7F3F4"/>
                </w:tcPr>
                <w:p w:rsidR="00D833AC" w:rsidRPr="00483FA3" w:rsidRDefault="00D833AC" w:rsidP="00D833AC">
                  <w:pPr>
                    <w:pStyle w:val="TableParagraph"/>
                    <w:tabs>
                      <w:tab w:val="left" w:pos="8505"/>
                    </w:tabs>
                    <w:spacing w:before="75"/>
                    <w:ind w:right="27" w:firstLine="567"/>
                    <w:rPr>
                      <w:rFonts w:ascii="Times New Roman" w:hAnsi="Times New Roman" w:cs="Times New Roman"/>
                      <w:sz w:val="24"/>
                    </w:rPr>
                  </w:pPr>
                  <w:r w:rsidRPr="00483FA3">
                    <w:rPr>
                      <w:rFonts w:ascii="Times New Roman" w:hAnsi="Times New Roman" w:cs="Times New Roman"/>
                      <w:spacing w:val="-2"/>
                      <w:sz w:val="24"/>
                    </w:rPr>
                    <w:t>Оборотный</w:t>
                  </w:r>
                  <w:r w:rsidRPr="00483FA3">
                    <w:rPr>
                      <w:rFonts w:ascii="Times New Roman" w:hAnsi="Times New Roman" w:cs="Times New Roman"/>
                      <w:spacing w:val="-1"/>
                      <w:sz w:val="24"/>
                    </w:rPr>
                    <w:t xml:space="preserve"> </w:t>
                  </w:r>
                  <w:r w:rsidRPr="00483FA3">
                    <w:rPr>
                      <w:rFonts w:ascii="Times New Roman" w:hAnsi="Times New Roman" w:cs="Times New Roman"/>
                      <w:spacing w:val="-2"/>
                      <w:sz w:val="24"/>
                    </w:rPr>
                    <w:t>капитал</w:t>
                  </w:r>
                </w:p>
              </w:tc>
              <w:tc>
                <w:tcPr>
                  <w:tcW w:w="3462" w:type="dxa"/>
                  <w:shd w:val="clear" w:color="auto" w:fill="E7F3F4"/>
                </w:tcPr>
                <w:p w:rsidR="00D833AC" w:rsidRPr="00483FA3" w:rsidRDefault="00D833AC" w:rsidP="00D833AC">
                  <w:pPr>
                    <w:pStyle w:val="TableParagraph"/>
                    <w:tabs>
                      <w:tab w:val="left" w:pos="8505"/>
                    </w:tabs>
                    <w:ind w:right="27" w:firstLine="567"/>
                    <w:rPr>
                      <w:rFonts w:ascii="Times New Roman" w:hAnsi="Times New Roman" w:cs="Times New Roman"/>
                      <w:b/>
                      <w:sz w:val="24"/>
                    </w:rPr>
                  </w:pPr>
                  <w:r w:rsidRPr="00483FA3">
                    <w:rPr>
                      <w:rFonts w:ascii="Times New Roman" w:hAnsi="Times New Roman" w:cs="Times New Roman"/>
                      <w:b/>
                      <w:sz w:val="24"/>
                    </w:rPr>
                    <w:t>$</w:t>
                  </w:r>
                  <w:r w:rsidRPr="00483FA3">
                    <w:rPr>
                      <w:rFonts w:ascii="Times New Roman" w:hAnsi="Times New Roman" w:cs="Times New Roman"/>
                      <w:b/>
                      <w:spacing w:val="-4"/>
                      <w:sz w:val="24"/>
                    </w:rPr>
                    <w:t xml:space="preserve"> </w:t>
                  </w:r>
                  <w:r w:rsidRPr="00483FA3">
                    <w:rPr>
                      <w:rFonts w:ascii="Times New Roman" w:hAnsi="Times New Roman" w:cs="Times New Roman"/>
                      <w:b/>
                      <w:spacing w:val="-2"/>
                      <w:sz w:val="24"/>
                    </w:rPr>
                    <w:t>6,000,000</w:t>
                  </w:r>
                </w:p>
              </w:tc>
            </w:tr>
            <w:tr w:rsidR="00D833AC" w:rsidRPr="00483FA3" w:rsidTr="00D833AC">
              <w:trPr>
                <w:trHeight w:val="412"/>
              </w:trPr>
              <w:tc>
                <w:tcPr>
                  <w:tcW w:w="3795" w:type="dxa"/>
                  <w:shd w:val="clear" w:color="auto" w:fill="F3F8F9"/>
                </w:tcPr>
                <w:p w:rsidR="00D833AC" w:rsidRPr="00483FA3" w:rsidRDefault="00D833AC" w:rsidP="00D833AC">
                  <w:pPr>
                    <w:pStyle w:val="TableParagraph"/>
                    <w:tabs>
                      <w:tab w:val="left" w:pos="8505"/>
                    </w:tabs>
                    <w:spacing w:before="75"/>
                    <w:ind w:right="27" w:firstLine="567"/>
                    <w:rPr>
                      <w:rFonts w:ascii="Times New Roman" w:hAnsi="Times New Roman" w:cs="Times New Roman"/>
                      <w:sz w:val="24"/>
                    </w:rPr>
                  </w:pPr>
                  <w:r w:rsidRPr="00483FA3">
                    <w:rPr>
                      <w:rFonts w:ascii="Times New Roman" w:hAnsi="Times New Roman" w:cs="Times New Roman"/>
                      <w:spacing w:val="-4"/>
                      <w:sz w:val="24"/>
                    </w:rPr>
                    <w:t>Штат</w:t>
                  </w:r>
                </w:p>
              </w:tc>
              <w:tc>
                <w:tcPr>
                  <w:tcW w:w="3462" w:type="dxa"/>
                  <w:shd w:val="clear" w:color="auto" w:fill="F3F8F9"/>
                </w:tcPr>
                <w:p w:rsidR="00D833AC" w:rsidRPr="00483FA3" w:rsidRDefault="00D833AC" w:rsidP="00D833AC">
                  <w:pPr>
                    <w:pStyle w:val="TableParagraph"/>
                    <w:tabs>
                      <w:tab w:val="left" w:pos="8505"/>
                    </w:tabs>
                    <w:spacing w:before="75"/>
                    <w:ind w:right="27" w:firstLine="567"/>
                    <w:rPr>
                      <w:rFonts w:ascii="Times New Roman" w:hAnsi="Times New Roman" w:cs="Times New Roman"/>
                      <w:sz w:val="24"/>
                    </w:rPr>
                  </w:pPr>
                  <w:r w:rsidRPr="00483FA3">
                    <w:rPr>
                      <w:rFonts w:ascii="Times New Roman" w:hAnsi="Times New Roman" w:cs="Times New Roman"/>
                      <w:sz w:val="24"/>
                    </w:rPr>
                    <w:t>25</w:t>
                  </w:r>
                  <w:r w:rsidRPr="00483FA3">
                    <w:rPr>
                      <w:rFonts w:ascii="Times New Roman" w:hAnsi="Times New Roman" w:cs="Times New Roman"/>
                      <w:spacing w:val="1"/>
                      <w:sz w:val="24"/>
                    </w:rPr>
                    <w:t xml:space="preserve"> </w:t>
                  </w:r>
                  <w:r w:rsidRPr="00483FA3">
                    <w:rPr>
                      <w:rFonts w:ascii="Times New Roman" w:hAnsi="Times New Roman" w:cs="Times New Roman"/>
                      <w:spacing w:val="-2"/>
                      <w:sz w:val="24"/>
                    </w:rPr>
                    <w:t>человек</w:t>
                  </w:r>
                </w:p>
              </w:tc>
            </w:tr>
          </w:tbl>
          <w:p w:rsidR="00D833AC" w:rsidRDefault="00D833AC" w:rsidP="00D833AC">
            <w:pPr>
              <w:pStyle w:val="ab"/>
              <w:tabs>
                <w:tab w:val="left" w:pos="8505"/>
              </w:tabs>
              <w:spacing w:line="360" w:lineRule="auto"/>
              <w:ind w:right="27" w:firstLine="567"/>
              <w:jc w:val="both"/>
              <w:rPr>
                <w:rFonts w:ascii="Times New Roman" w:hAnsi="Times New Roman" w:cs="Times New Roman"/>
                <w:sz w:val="28"/>
                <w:szCs w:val="28"/>
              </w:rPr>
            </w:pPr>
          </w:p>
        </w:tc>
      </w:tr>
      <w:tr w:rsidR="00D833AC" w:rsidTr="00D833AC">
        <w:tc>
          <w:tcPr>
            <w:tcW w:w="8330" w:type="dxa"/>
          </w:tcPr>
          <w:tbl>
            <w:tblPr>
              <w:tblStyle w:val="TableNormal"/>
              <w:tblpPr w:leftFromText="180" w:rightFromText="180" w:vertAnchor="text" w:horzAnchor="margin" w:tblpXSpec="center" w:tblpY="173"/>
              <w:tblW w:w="0" w:type="auto"/>
              <w:tblLook w:val="01E0" w:firstRow="1" w:lastRow="1" w:firstColumn="1" w:lastColumn="1" w:noHBand="0" w:noVBand="0"/>
            </w:tblPr>
            <w:tblGrid>
              <w:gridCol w:w="3823"/>
              <w:gridCol w:w="3402"/>
            </w:tblGrid>
            <w:tr w:rsidR="00D833AC" w:rsidRPr="000C19C6" w:rsidTr="00D833AC">
              <w:trPr>
                <w:trHeight w:val="392"/>
              </w:trPr>
              <w:tc>
                <w:tcPr>
                  <w:tcW w:w="3823" w:type="dxa"/>
                  <w:shd w:val="clear" w:color="auto" w:fill="BADFE2"/>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C19C6">
                    <w:rPr>
                      <w:rFonts w:ascii="Times New Roman" w:hAnsi="Times New Roman" w:cs="Times New Roman"/>
                      <w:b/>
                      <w:sz w:val="24"/>
                      <w:szCs w:val="24"/>
                    </w:rPr>
                    <w:t>Годовой</w:t>
                  </w:r>
                  <w:r w:rsidRPr="000C19C6">
                    <w:rPr>
                      <w:rFonts w:ascii="Times New Roman" w:hAnsi="Times New Roman" w:cs="Times New Roman"/>
                      <w:b/>
                      <w:spacing w:val="-13"/>
                      <w:sz w:val="24"/>
                      <w:szCs w:val="24"/>
                    </w:rPr>
                    <w:t xml:space="preserve"> </w:t>
                  </w:r>
                  <w:r w:rsidRPr="000C19C6">
                    <w:rPr>
                      <w:rFonts w:ascii="Times New Roman" w:hAnsi="Times New Roman" w:cs="Times New Roman"/>
                      <w:b/>
                      <w:sz w:val="24"/>
                      <w:szCs w:val="24"/>
                    </w:rPr>
                    <w:t>объем</w:t>
                  </w:r>
                  <w:r w:rsidRPr="000C19C6">
                    <w:rPr>
                      <w:rFonts w:ascii="Times New Roman" w:hAnsi="Times New Roman" w:cs="Times New Roman"/>
                      <w:b/>
                      <w:spacing w:val="-16"/>
                      <w:sz w:val="24"/>
                      <w:szCs w:val="24"/>
                    </w:rPr>
                    <w:t xml:space="preserve"> </w:t>
                  </w:r>
                  <w:r w:rsidRPr="000C19C6">
                    <w:rPr>
                      <w:rFonts w:ascii="Times New Roman" w:hAnsi="Times New Roman" w:cs="Times New Roman"/>
                      <w:b/>
                      <w:spacing w:val="-2"/>
                      <w:sz w:val="24"/>
                      <w:szCs w:val="24"/>
                    </w:rPr>
                    <w:t>продаж</w:t>
                  </w:r>
                </w:p>
              </w:tc>
              <w:tc>
                <w:tcPr>
                  <w:tcW w:w="3402" w:type="dxa"/>
                  <w:shd w:val="clear" w:color="auto" w:fill="BADFE2"/>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C19C6">
                    <w:rPr>
                      <w:rFonts w:ascii="Times New Roman" w:hAnsi="Times New Roman" w:cs="Times New Roman"/>
                      <w:b/>
                      <w:sz w:val="24"/>
                      <w:szCs w:val="24"/>
                    </w:rPr>
                    <w:t>$</w:t>
                  </w:r>
                  <w:r w:rsidRPr="000C19C6">
                    <w:rPr>
                      <w:rFonts w:ascii="Times New Roman" w:hAnsi="Times New Roman" w:cs="Times New Roman"/>
                      <w:b/>
                      <w:spacing w:val="-3"/>
                      <w:sz w:val="24"/>
                      <w:szCs w:val="24"/>
                    </w:rPr>
                    <w:t xml:space="preserve"> </w:t>
                  </w:r>
                  <w:r w:rsidRPr="000C19C6">
                    <w:rPr>
                      <w:rFonts w:ascii="Times New Roman" w:hAnsi="Times New Roman" w:cs="Times New Roman"/>
                      <w:b/>
                      <w:spacing w:val="-2"/>
                      <w:sz w:val="24"/>
                      <w:szCs w:val="24"/>
                    </w:rPr>
                    <w:t>28,000,000</w:t>
                  </w:r>
                </w:p>
              </w:tc>
            </w:tr>
            <w:tr w:rsidR="00D833AC" w:rsidRPr="000C19C6" w:rsidTr="00D833AC">
              <w:trPr>
                <w:trHeight w:val="392"/>
              </w:trPr>
              <w:tc>
                <w:tcPr>
                  <w:tcW w:w="3823" w:type="dxa"/>
                  <w:shd w:val="clear" w:color="auto" w:fill="E7F3F4"/>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sz w:val="24"/>
                      <w:szCs w:val="24"/>
                    </w:rPr>
                  </w:pPr>
                  <w:r w:rsidRPr="000C19C6">
                    <w:rPr>
                      <w:rFonts w:ascii="Times New Roman" w:hAnsi="Times New Roman" w:cs="Times New Roman"/>
                      <w:spacing w:val="-2"/>
                      <w:sz w:val="24"/>
                      <w:szCs w:val="24"/>
                    </w:rPr>
                    <w:t>Операционные</w:t>
                  </w:r>
                  <w:r w:rsidRPr="000C19C6">
                    <w:rPr>
                      <w:rFonts w:ascii="Times New Roman" w:hAnsi="Times New Roman" w:cs="Times New Roman"/>
                      <w:spacing w:val="1"/>
                      <w:sz w:val="24"/>
                      <w:szCs w:val="24"/>
                    </w:rPr>
                    <w:t xml:space="preserve"> </w:t>
                  </w:r>
                  <w:r w:rsidRPr="000C19C6">
                    <w:rPr>
                      <w:rFonts w:ascii="Times New Roman" w:hAnsi="Times New Roman" w:cs="Times New Roman"/>
                      <w:spacing w:val="-2"/>
                      <w:sz w:val="24"/>
                      <w:szCs w:val="24"/>
                    </w:rPr>
                    <w:t>расходы</w:t>
                  </w:r>
                </w:p>
              </w:tc>
              <w:tc>
                <w:tcPr>
                  <w:tcW w:w="3402" w:type="dxa"/>
                  <w:shd w:val="clear" w:color="auto" w:fill="E7F3F4"/>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C19C6">
                    <w:rPr>
                      <w:rFonts w:ascii="Times New Roman" w:hAnsi="Times New Roman" w:cs="Times New Roman"/>
                      <w:b/>
                      <w:sz w:val="24"/>
                      <w:szCs w:val="24"/>
                    </w:rPr>
                    <w:t>$</w:t>
                  </w:r>
                  <w:r w:rsidRPr="000C19C6">
                    <w:rPr>
                      <w:rFonts w:ascii="Times New Roman" w:hAnsi="Times New Roman" w:cs="Times New Roman"/>
                      <w:b/>
                      <w:spacing w:val="-3"/>
                      <w:sz w:val="24"/>
                      <w:szCs w:val="24"/>
                    </w:rPr>
                    <w:t xml:space="preserve"> </w:t>
                  </w:r>
                  <w:r w:rsidRPr="000C19C6">
                    <w:rPr>
                      <w:rFonts w:ascii="Times New Roman" w:hAnsi="Times New Roman" w:cs="Times New Roman"/>
                      <w:b/>
                      <w:spacing w:val="-2"/>
                      <w:sz w:val="24"/>
                      <w:szCs w:val="24"/>
                    </w:rPr>
                    <w:t>8,000,000</w:t>
                  </w:r>
                </w:p>
              </w:tc>
            </w:tr>
            <w:tr w:rsidR="00D833AC" w:rsidRPr="000C19C6" w:rsidTr="00D833AC">
              <w:trPr>
                <w:trHeight w:val="412"/>
              </w:trPr>
              <w:tc>
                <w:tcPr>
                  <w:tcW w:w="3823" w:type="dxa"/>
                  <w:shd w:val="clear" w:color="auto" w:fill="F3F8F9"/>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sz w:val="24"/>
                      <w:szCs w:val="24"/>
                    </w:rPr>
                  </w:pPr>
                  <w:r w:rsidRPr="000C19C6">
                    <w:rPr>
                      <w:rFonts w:ascii="Times New Roman" w:hAnsi="Times New Roman" w:cs="Times New Roman"/>
                      <w:spacing w:val="-2"/>
                      <w:sz w:val="24"/>
                      <w:szCs w:val="24"/>
                    </w:rPr>
                    <w:t>EBITDA</w:t>
                  </w:r>
                </w:p>
              </w:tc>
              <w:tc>
                <w:tcPr>
                  <w:tcW w:w="3402" w:type="dxa"/>
                  <w:shd w:val="clear" w:color="auto" w:fill="F3F8F9"/>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C19C6">
                    <w:rPr>
                      <w:rFonts w:ascii="Times New Roman" w:hAnsi="Times New Roman" w:cs="Times New Roman"/>
                      <w:b/>
                      <w:sz w:val="24"/>
                      <w:szCs w:val="24"/>
                    </w:rPr>
                    <w:t>$</w:t>
                  </w:r>
                  <w:r w:rsidRPr="000C19C6">
                    <w:rPr>
                      <w:rFonts w:ascii="Times New Roman" w:hAnsi="Times New Roman" w:cs="Times New Roman"/>
                      <w:b/>
                      <w:spacing w:val="-3"/>
                      <w:sz w:val="24"/>
                      <w:szCs w:val="24"/>
                    </w:rPr>
                    <w:t xml:space="preserve"> </w:t>
                  </w:r>
                  <w:r w:rsidRPr="000C19C6">
                    <w:rPr>
                      <w:rFonts w:ascii="Times New Roman" w:hAnsi="Times New Roman" w:cs="Times New Roman"/>
                      <w:b/>
                      <w:spacing w:val="-2"/>
                      <w:sz w:val="24"/>
                      <w:szCs w:val="24"/>
                    </w:rPr>
                    <w:t>20,000,000</w:t>
                  </w:r>
                </w:p>
              </w:tc>
            </w:tr>
            <w:tr w:rsidR="00D833AC" w:rsidRPr="000C19C6" w:rsidTr="00D833AC">
              <w:trPr>
                <w:trHeight w:val="412"/>
              </w:trPr>
              <w:tc>
                <w:tcPr>
                  <w:tcW w:w="3823" w:type="dxa"/>
                  <w:shd w:val="clear" w:color="auto" w:fill="E7F3F4"/>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sz w:val="24"/>
                      <w:szCs w:val="24"/>
                    </w:rPr>
                  </w:pPr>
                  <w:r w:rsidRPr="000C19C6">
                    <w:rPr>
                      <w:rFonts w:ascii="Times New Roman" w:hAnsi="Times New Roman" w:cs="Times New Roman"/>
                      <w:spacing w:val="-2"/>
                      <w:sz w:val="24"/>
                      <w:szCs w:val="24"/>
                    </w:rPr>
                    <w:t>Срок</w:t>
                  </w:r>
                  <w:r w:rsidRPr="000C19C6">
                    <w:rPr>
                      <w:rFonts w:ascii="Times New Roman" w:hAnsi="Times New Roman" w:cs="Times New Roman"/>
                      <w:spacing w:val="-12"/>
                      <w:sz w:val="24"/>
                      <w:szCs w:val="24"/>
                      <w:lang w:val="ru-RU"/>
                    </w:rPr>
                    <w:t xml:space="preserve"> </w:t>
                  </w:r>
                  <w:r w:rsidRPr="000C19C6">
                    <w:rPr>
                      <w:rFonts w:ascii="Times New Roman" w:hAnsi="Times New Roman" w:cs="Times New Roman"/>
                      <w:spacing w:val="-2"/>
                      <w:sz w:val="24"/>
                      <w:szCs w:val="24"/>
                    </w:rPr>
                    <w:t>окупаемости</w:t>
                  </w:r>
                  <w:r w:rsidRPr="000C19C6">
                    <w:rPr>
                      <w:rFonts w:ascii="Times New Roman" w:hAnsi="Times New Roman" w:cs="Times New Roman"/>
                      <w:spacing w:val="-11"/>
                      <w:sz w:val="24"/>
                      <w:szCs w:val="24"/>
                    </w:rPr>
                    <w:t xml:space="preserve"> </w:t>
                  </w:r>
                  <w:r w:rsidRPr="000C19C6">
                    <w:rPr>
                      <w:rFonts w:ascii="Times New Roman" w:hAnsi="Times New Roman" w:cs="Times New Roman"/>
                      <w:spacing w:val="-2"/>
                      <w:sz w:val="24"/>
                      <w:szCs w:val="24"/>
                    </w:rPr>
                    <w:t>инвестиций</w:t>
                  </w:r>
                </w:p>
              </w:tc>
              <w:tc>
                <w:tcPr>
                  <w:tcW w:w="3402" w:type="dxa"/>
                  <w:shd w:val="clear" w:color="auto" w:fill="E7F3F4"/>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C19C6">
                    <w:rPr>
                      <w:rFonts w:ascii="Times New Roman" w:hAnsi="Times New Roman" w:cs="Times New Roman"/>
                      <w:b/>
                      <w:sz w:val="24"/>
                      <w:szCs w:val="24"/>
                    </w:rPr>
                    <w:t>30</w:t>
                  </w:r>
                  <w:r w:rsidRPr="000C19C6">
                    <w:rPr>
                      <w:rFonts w:ascii="Times New Roman" w:hAnsi="Times New Roman" w:cs="Times New Roman"/>
                      <w:b/>
                      <w:spacing w:val="-2"/>
                      <w:sz w:val="24"/>
                      <w:szCs w:val="24"/>
                    </w:rPr>
                    <w:t xml:space="preserve"> месяцев</w:t>
                  </w:r>
                </w:p>
              </w:tc>
            </w:tr>
            <w:tr w:rsidR="00D833AC" w:rsidRPr="000C19C6" w:rsidTr="00D833AC">
              <w:trPr>
                <w:trHeight w:val="412"/>
              </w:trPr>
              <w:tc>
                <w:tcPr>
                  <w:tcW w:w="3823" w:type="dxa"/>
                  <w:shd w:val="clear" w:color="auto" w:fill="F3F8F9"/>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sz w:val="24"/>
                      <w:szCs w:val="24"/>
                    </w:rPr>
                  </w:pPr>
                  <w:r w:rsidRPr="000C19C6">
                    <w:rPr>
                      <w:rFonts w:ascii="Times New Roman" w:hAnsi="Times New Roman" w:cs="Times New Roman"/>
                      <w:sz w:val="24"/>
                      <w:szCs w:val="24"/>
                    </w:rPr>
                    <w:t>Внутренняя</w:t>
                  </w:r>
                  <w:r w:rsidRPr="000C19C6">
                    <w:rPr>
                      <w:rFonts w:ascii="Times New Roman" w:hAnsi="Times New Roman" w:cs="Times New Roman"/>
                      <w:spacing w:val="-13"/>
                      <w:sz w:val="24"/>
                      <w:szCs w:val="24"/>
                    </w:rPr>
                    <w:t xml:space="preserve"> </w:t>
                  </w:r>
                  <w:r w:rsidRPr="000C19C6">
                    <w:rPr>
                      <w:rFonts w:ascii="Times New Roman" w:hAnsi="Times New Roman" w:cs="Times New Roman"/>
                      <w:sz w:val="24"/>
                      <w:szCs w:val="24"/>
                    </w:rPr>
                    <w:t>норма</w:t>
                  </w:r>
                  <w:r w:rsidRPr="000C19C6">
                    <w:rPr>
                      <w:rFonts w:ascii="Times New Roman" w:hAnsi="Times New Roman" w:cs="Times New Roman"/>
                      <w:spacing w:val="-14"/>
                      <w:sz w:val="24"/>
                      <w:szCs w:val="24"/>
                    </w:rPr>
                    <w:t xml:space="preserve"> </w:t>
                  </w:r>
                  <w:r w:rsidRPr="000C19C6">
                    <w:rPr>
                      <w:rFonts w:ascii="Times New Roman" w:hAnsi="Times New Roman" w:cs="Times New Roman"/>
                      <w:spacing w:val="-2"/>
                      <w:sz w:val="24"/>
                      <w:szCs w:val="24"/>
                    </w:rPr>
                    <w:t>прибыли</w:t>
                  </w:r>
                </w:p>
              </w:tc>
              <w:tc>
                <w:tcPr>
                  <w:tcW w:w="3402" w:type="dxa"/>
                  <w:shd w:val="clear" w:color="auto" w:fill="F3F8F9"/>
                </w:tcPr>
                <w:p w:rsidR="00D833AC" w:rsidRPr="000C19C6"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C19C6">
                    <w:rPr>
                      <w:rFonts w:ascii="Times New Roman" w:hAnsi="Times New Roman" w:cs="Times New Roman"/>
                      <w:b/>
                      <w:spacing w:val="-5"/>
                      <w:sz w:val="24"/>
                      <w:szCs w:val="24"/>
                    </w:rPr>
                    <w:t>60%</w:t>
                  </w:r>
                </w:p>
              </w:tc>
            </w:tr>
          </w:tbl>
          <w:p w:rsidR="00D833AC" w:rsidRDefault="00D833AC" w:rsidP="00D833AC">
            <w:pPr>
              <w:pStyle w:val="TableParagraph"/>
              <w:tabs>
                <w:tab w:val="left" w:pos="8505"/>
              </w:tabs>
              <w:ind w:right="27" w:firstLine="567"/>
              <w:rPr>
                <w:rFonts w:ascii="Arial" w:hAnsi="Arial"/>
                <w:b/>
                <w:sz w:val="24"/>
              </w:rPr>
            </w:pPr>
          </w:p>
        </w:tc>
      </w:tr>
    </w:tbl>
    <w:p w:rsidR="00D833AC" w:rsidRPr="004A6691" w:rsidRDefault="00D833AC" w:rsidP="00D833AC">
      <w:pPr>
        <w:pStyle w:val="ab"/>
        <w:tabs>
          <w:tab w:val="left" w:pos="8505"/>
        </w:tabs>
        <w:spacing w:line="276" w:lineRule="auto"/>
        <w:ind w:right="27" w:firstLine="567"/>
        <w:jc w:val="center"/>
        <w:rPr>
          <w:rFonts w:ascii="Times New Roman" w:hAnsi="Times New Roman" w:cs="Times New Roman"/>
          <w:b/>
          <w:sz w:val="28"/>
          <w:szCs w:val="28"/>
        </w:rPr>
      </w:pPr>
      <w:r w:rsidRPr="004A6691">
        <w:rPr>
          <w:rFonts w:ascii="Times New Roman" w:hAnsi="Times New Roman" w:cs="Times New Roman"/>
          <w:b/>
          <w:sz w:val="28"/>
          <w:szCs w:val="28"/>
        </w:rPr>
        <w:t>Производство</w:t>
      </w:r>
      <w:r w:rsidRPr="004A6691">
        <w:rPr>
          <w:rFonts w:ascii="Times New Roman" w:hAnsi="Times New Roman" w:cs="Times New Roman"/>
          <w:b/>
          <w:spacing w:val="-10"/>
          <w:sz w:val="28"/>
          <w:szCs w:val="28"/>
        </w:rPr>
        <w:t xml:space="preserve"> </w:t>
      </w:r>
      <w:r w:rsidRPr="004A6691">
        <w:rPr>
          <w:rFonts w:ascii="Times New Roman" w:hAnsi="Times New Roman" w:cs="Times New Roman"/>
          <w:b/>
          <w:sz w:val="28"/>
          <w:szCs w:val="28"/>
        </w:rPr>
        <w:t>диоксида</w:t>
      </w:r>
      <w:r w:rsidRPr="004A6691">
        <w:rPr>
          <w:rFonts w:ascii="Times New Roman" w:hAnsi="Times New Roman" w:cs="Times New Roman"/>
          <w:b/>
          <w:spacing w:val="-13"/>
          <w:sz w:val="28"/>
          <w:szCs w:val="28"/>
        </w:rPr>
        <w:t xml:space="preserve"> </w:t>
      </w:r>
      <w:r w:rsidRPr="004A6691">
        <w:rPr>
          <w:rFonts w:ascii="Times New Roman" w:hAnsi="Times New Roman" w:cs="Times New Roman"/>
          <w:b/>
          <w:sz w:val="28"/>
          <w:szCs w:val="28"/>
        </w:rPr>
        <w:t>циркония стабилизированного иттрием</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Уникальная технология позволяет производить один из самых твердых материалов (на </w:t>
      </w:r>
      <w:r w:rsidRPr="00675205">
        <w:rPr>
          <w:rFonts w:ascii="Times New Roman" w:hAnsi="Times New Roman" w:cs="Times New Roman"/>
          <w:w w:val="90"/>
          <w:sz w:val="28"/>
          <w:szCs w:val="28"/>
        </w:rPr>
        <w:t>третьем месте после графена и карбида кремния) – ЧСЦ – диоксид циркония ZrO</w:t>
      </w:r>
      <w:r w:rsidRPr="00675205">
        <w:rPr>
          <w:rFonts w:ascii="Times New Roman" w:hAnsi="Times New Roman" w:cs="Times New Roman"/>
          <w:w w:val="90"/>
          <w:sz w:val="28"/>
          <w:szCs w:val="28"/>
          <w:vertAlign w:val="subscript"/>
        </w:rPr>
        <w:t>2</w:t>
      </w:r>
      <w:r w:rsidRPr="00675205">
        <w:rPr>
          <w:rFonts w:ascii="Times New Roman" w:hAnsi="Times New Roman" w:cs="Times New Roman"/>
          <w:w w:val="90"/>
          <w:sz w:val="28"/>
          <w:szCs w:val="28"/>
        </w:rPr>
        <w:t xml:space="preserve"> </w:t>
      </w:r>
      <w:r w:rsidRPr="00675205">
        <w:rPr>
          <w:rFonts w:ascii="Times New Roman" w:hAnsi="Times New Roman" w:cs="Times New Roman"/>
          <w:w w:val="80"/>
          <w:sz w:val="28"/>
          <w:szCs w:val="28"/>
        </w:rPr>
        <w:t>стабилизированного иттрием Y</w:t>
      </w:r>
      <w:r w:rsidRPr="00675205">
        <w:rPr>
          <w:rFonts w:ascii="Times New Roman" w:hAnsi="Times New Roman" w:cs="Times New Roman"/>
          <w:w w:val="80"/>
          <w:position w:val="-9"/>
          <w:sz w:val="28"/>
          <w:szCs w:val="28"/>
        </w:rPr>
        <w:t>2</w:t>
      </w:r>
      <w:r w:rsidRPr="00675205">
        <w:rPr>
          <w:rFonts w:ascii="Times New Roman" w:hAnsi="Times New Roman" w:cs="Times New Roman"/>
          <w:w w:val="80"/>
          <w:sz w:val="28"/>
          <w:szCs w:val="28"/>
        </w:rPr>
        <w:t>O</w:t>
      </w:r>
      <w:r w:rsidRPr="00675205">
        <w:rPr>
          <w:rFonts w:ascii="Times New Roman" w:hAnsi="Times New Roman" w:cs="Times New Roman"/>
          <w:w w:val="80"/>
          <w:position w:val="-9"/>
          <w:sz w:val="28"/>
          <w:szCs w:val="28"/>
        </w:rPr>
        <w:t>3</w:t>
      </w:r>
      <w:r w:rsidRPr="00675205">
        <w:rPr>
          <w:rFonts w:ascii="Times New Roman" w:hAnsi="Times New Roman" w:cs="Times New Roman"/>
          <w:w w:val="80"/>
          <w:sz w:val="28"/>
          <w:szCs w:val="28"/>
        </w:rPr>
        <w:t>.</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lastRenderedPageBreak/>
        <w:t>Главное</w:t>
      </w:r>
      <w:r w:rsidRPr="00675205">
        <w:rPr>
          <w:rFonts w:ascii="Times New Roman" w:hAnsi="Times New Roman" w:cs="Times New Roman"/>
          <w:spacing w:val="29"/>
          <w:w w:val="150"/>
          <w:sz w:val="28"/>
          <w:szCs w:val="28"/>
        </w:rPr>
        <w:t xml:space="preserve"> </w:t>
      </w:r>
      <w:r w:rsidRPr="00675205">
        <w:rPr>
          <w:rFonts w:ascii="Times New Roman" w:hAnsi="Times New Roman" w:cs="Times New Roman"/>
          <w:w w:val="85"/>
          <w:sz w:val="28"/>
          <w:szCs w:val="28"/>
        </w:rPr>
        <w:t>достоинство</w:t>
      </w:r>
      <w:r w:rsidRPr="00675205">
        <w:rPr>
          <w:rFonts w:ascii="Times New Roman" w:hAnsi="Times New Roman" w:cs="Times New Roman"/>
          <w:spacing w:val="35"/>
          <w:w w:val="150"/>
          <w:sz w:val="28"/>
          <w:szCs w:val="28"/>
        </w:rPr>
        <w:t xml:space="preserve"> </w:t>
      </w:r>
      <w:r w:rsidRPr="00675205">
        <w:rPr>
          <w:rFonts w:ascii="Times New Roman" w:hAnsi="Times New Roman" w:cs="Times New Roman"/>
          <w:w w:val="85"/>
          <w:sz w:val="28"/>
          <w:szCs w:val="28"/>
        </w:rPr>
        <w:t>ЧСЦ</w:t>
      </w:r>
      <w:r w:rsidRPr="00675205">
        <w:rPr>
          <w:rFonts w:ascii="Times New Roman" w:hAnsi="Times New Roman" w:cs="Times New Roman"/>
          <w:spacing w:val="31"/>
          <w:w w:val="150"/>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33"/>
          <w:w w:val="150"/>
          <w:sz w:val="28"/>
          <w:szCs w:val="28"/>
        </w:rPr>
        <w:t xml:space="preserve"> </w:t>
      </w:r>
      <w:r w:rsidRPr="00675205">
        <w:rPr>
          <w:rFonts w:ascii="Times New Roman" w:hAnsi="Times New Roman" w:cs="Times New Roman"/>
          <w:spacing w:val="-5"/>
          <w:w w:val="85"/>
          <w:sz w:val="28"/>
          <w:szCs w:val="28"/>
        </w:rPr>
        <w:t>его</w:t>
      </w:r>
      <w:r>
        <w:rPr>
          <w:rFonts w:ascii="Times New Roman" w:hAnsi="Times New Roman" w:cs="Times New Roman"/>
          <w:spacing w:val="-5"/>
          <w:w w:val="85"/>
          <w:sz w:val="28"/>
          <w:szCs w:val="28"/>
        </w:rPr>
        <w:t xml:space="preserve"> </w:t>
      </w:r>
      <w:r w:rsidRPr="00675205">
        <w:rPr>
          <w:rFonts w:ascii="Times New Roman" w:hAnsi="Times New Roman" w:cs="Times New Roman"/>
          <w:w w:val="90"/>
          <w:sz w:val="28"/>
          <w:szCs w:val="28"/>
        </w:rPr>
        <w:t>устойчивость к</w:t>
      </w:r>
      <w:r w:rsidRPr="00675205">
        <w:rPr>
          <w:rFonts w:ascii="Times New Roman" w:hAnsi="Times New Roman" w:cs="Times New Roman"/>
          <w:spacing w:val="40"/>
          <w:sz w:val="28"/>
          <w:szCs w:val="28"/>
        </w:rPr>
        <w:t xml:space="preserve"> </w:t>
      </w:r>
      <w:r w:rsidRPr="00675205">
        <w:rPr>
          <w:rFonts w:ascii="Times New Roman" w:hAnsi="Times New Roman" w:cs="Times New Roman"/>
          <w:w w:val="90"/>
          <w:sz w:val="28"/>
          <w:szCs w:val="28"/>
        </w:rPr>
        <w:t xml:space="preserve">образованию </w:t>
      </w:r>
      <w:r w:rsidRPr="00675205">
        <w:rPr>
          <w:rFonts w:ascii="Times New Roman" w:hAnsi="Times New Roman" w:cs="Times New Roman"/>
          <w:spacing w:val="-2"/>
          <w:w w:val="85"/>
          <w:sz w:val="28"/>
          <w:szCs w:val="28"/>
        </w:rPr>
        <w:t>трещин,</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то есть,</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 xml:space="preserve">износостойкость. </w:t>
      </w:r>
      <w:r w:rsidRPr="00675205">
        <w:rPr>
          <w:rFonts w:ascii="Times New Roman" w:hAnsi="Times New Roman" w:cs="Times New Roman"/>
          <w:w w:val="90"/>
          <w:sz w:val="28"/>
          <w:szCs w:val="28"/>
        </w:rPr>
        <w:t xml:space="preserve">Это объясняется тем, что ЧСЦ </w:t>
      </w:r>
      <w:r w:rsidRPr="00675205">
        <w:rPr>
          <w:rFonts w:ascii="Times New Roman" w:hAnsi="Times New Roman" w:cs="Times New Roman"/>
          <w:w w:val="80"/>
          <w:sz w:val="28"/>
          <w:szCs w:val="28"/>
        </w:rPr>
        <w:t>проектируется и изготавливается с практически атомарной точностью.</w:t>
      </w:r>
      <w:r>
        <w:rPr>
          <w:rFonts w:ascii="Times New Roman" w:hAnsi="Times New Roman" w:cs="Times New Roman"/>
          <w:w w:val="80"/>
          <w:sz w:val="28"/>
          <w:szCs w:val="28"/>
        </w:rPr>
        <w:t xml:space="preserve"> </w:t>
      </w:r>
      <w:r w:rsidRPr="00675205">
        <w:rPr>
          <w:rFonts w:ascii="Times New Roman" w:hAnsi="Times New Roman" w:cs="Times New Roman"/>
          <w:w w:val="90"/>
          <w:sz w:val="28"/>
          <w:szCs w:val="28"/>
        </w:rPr>
        <w:t xml:space="preserve">То есть, </w:t>
      </w:r>
      <w:proofErr w:type="gramStart"/>
      <w:r w:rsidRPr="00675205">
        <w:rPr>
          <w:rFonts w:ascii="Times New Roman" w:hAnsi="Times New Roman" w:cs="Times New Roman"/>
          <w:w w:val="90"/>
          <w:sz w:val="28"/>
          <w:szCs w:val="28"/>
        </w:rPr>
        <w:t>детали</w:t>
      </w:r>
      <w:proofErr w:type="gramEnd"/>
      <w:r w:rsidRPr="00675205">
        <w:rPr>
          <w:rFonts w:ascii="Times New Roman" w:hAnsi="Times New Roman" w:cs="Times New Roman"/>
          <w:w w:val="90"/>
          <w:sz w:val="28"/>
          <w:szCs w:val="28"/>
        </w:rPr>
        <w:t xml:space="preserve"> сделанные из ЧСЦ могут быть абсолютно идентичными или иметь абсолютную</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размерную</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совместимость.</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Это</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означает,</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например,</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что</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из</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ЧСЦ</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 xml:space="preserve">можно </w:t>
      </w:r>
      <w:r w:rsidRPr="00675205">
        <w:rPr>
          <w:rFonts w:ascii="Times New Roman" w:hAnsi="Times New Roman" w:cs="Times New Roman"/>
          <w:w w:val="80"/>
          <w:sz w:val="28"/>
          <w:szCs w:val="28"/>
        </w:rPr>
        <w:t>изготовить вечный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 xml:space="preserve">подшипник трения </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поскольку</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его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внешняя</w:t>
      </w:r>
      <w:r>
        <w:rPr>
          <w:rFonts w:ascii="Times New Roman" w:hAnsi="Times New Roman" w:cs="Times New Roman"/>
          <w:w w:val="80"/>
          <w:sz w:val="28"/>
          <w:szCs w:val="28"/>
        </w:rPr>
        <w:t xml:space="preserve"> </w:t>
      </w:r>
      <w:r w:rsidRPr="00675205">
        <w:rPr>
          <w:rFonts w:ascii="Times New Roman" w:hAnsi="Times New Roman" w:cs="Times New Roman"/>
          <w:w w:val="90"/>
          <w:sz w:val="28"/>
          <w:szCs w:val="28"/>
        </w:rPr>
        <w:t xml:space="preserve">и внутренняя части могут соответствовать друг другу с </w:t>
      </w:r>
      <w:r w:rsidRPr="00675205">
        <w:rPr>
          <w:rFonts w:ascii="Times New Roman" w:hAnsi="Times New Roman" w:cs="Times New Roman"/>
          <w:w w:val="85"/>
          <w:sz w:val="28"/>
          <w:szCs w:val="28"/>
        </w:rPr>
        <w:t>практически</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атомарной</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точностью.</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Такие</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подшипники</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 xml:space="preserve">другие </w:t>
      </w:r>
      <w:r w:rsidRPr="00675205">
        <w:rPr>
          <w:rFonts w:ascii="Times New Roman" w:hAnsi="Times New Roman" w:cs="Times New Roman"/>
          <w:w w:val="80"/>
          <w:sz w:val="28"/>
          <w:szCs w:val="28"/>
        </w:rPr>
        <w:t xml:space="preserve">детали должны применяться для особо важных и ответственных </w:t>
      </w:r>
      <w:r w:rsidRPr="00675205">
        <w:rPr>
          <w:rFonts w:ascii="Times New Roman" w:hAnsi="Times New Roman" w:cs="Times New Roman"/>
          <w:spacing w:val="-2"/>
          <w:w w:val="90"/>
          <w:sz w:val="28"/>
          <w:szCs w:val="28"/>
        </w:rPr>
        <w:t>машин</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spacing w:val="-2"/>
          <w:w w:val="90"/>
          <w:sz w:val="28"/>
          <w:szCs w:val="28"/>
        </w:rPr>
        <w:t>и</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механизмов,</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предназначенных</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для</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работы</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в</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 xml:space="preserve">самых </w:t>
      </w:r>
      <w:r w:rsidRPr="00675205">
        <w:rPr>
          <w:rFonts w:ascii="Times New Roman" w:hAnsi="Times New Roman" w:cs="Times New Roman"/>
          <w:w w:val="85"/>
          <w:sz w:val="28"/>
          <w:szCs w:val="28"/>
        </w:rPr>
        <w:t>экстремальных условиях.</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Наглядная демонстрация атомарной точности деталей, произведенных из ЧСЦ </w:t>
      </w:r>
      <w:r w:rsidRPr="00675205">
        <w:rPr>
          <w:rFonts w:ascii="Times New Roman" w:hAnsi="Times New Roman" w:cs="Times New Roman"/>
          <w:w w:val="125"/>
          <w:sz w:val="28"/>
          <w:szCs w:val="28"/>
        </w:rPr>
        <w:t xml:space="preserve">– </w:t>
      </w:r>
      <w:r w:rsidRPr="00675205">
        <w:rPr>
          <w:rFonts w:ascii="Times New Roman" w:hAnsi="Times New Roman" w:cs="Times New Roman"/>
          <w:w w:val="85"/>
          <w:sz w:val="28"/>
          <w:szCs w:val="28"/>
        </w:rPr>
        <w:t xml:space="preserve">производство скальпелей. </w:t>
      </w:r>
      <w:r>
        <w:rPr>
          <w:rFonts w:ascii="Times New Roman" w:hAnsi="Times New Roman" w:cs="Times New Roman"/>
          <w:w w:val="85"/>
          <w:sz w:val="28"/>
          <w:szCs w:val="28"/>
        </w:rPr>
        <w:t>Р</w:t>
      </w:r>
      <w:r w:rsidRPr="00675205">
        <w:rPr>
          <w:rFonts w:ascii="Times New Roman" w:hAnsi="Times New Roman" w:cs="Times New Roman"/>
          <w:w w:val="85"/>
          <w:sz w:val="28"/>
          <w:szCs w:val="28"/>
        </w:rPr>
        <w:t xml:space="preserve">ежущая кромка обычного скальпеля под </w:t>
      </w:r>
      <w:r w:rsidRPr="00675205">
        <w:rPr>
          <w:rFonts w:ascii="Times New Roman" w:hAnsi="Times New Roman" w:cs="Times New Roman"/>
          <w:w w:val="80"/>
          <w:sz w:val="28"/>
          <w:szCs w:val="28"/>
        </w:rPr>
        <w:t>электронным микроскопом</w:t>
      </w:r>
      <w:r w:rsidRPr="00675205">
        <w:rPr>
          <w:rFonts w:ascii="Times New Roman" w:hAnsi="Times New Roman" w:cs="Times New Roman"/>
          <w:sz w:val="28"/>
          <w:szCs w:val="28"/>
        </w:rPr>
        <w:t xml:space="preserve"> </w:t>
      </w:r>
      <w:r>
        <w:rPr>
          <w:rFonts w:ascii="Times New Roman" w:hAnsi="Times New Roman" w:cs="Times New Roman"/>
          <w:w w:val="80"/>
          <w:sz w:val="28"/>
          <w:szCs w:val="28"/>
        </w:rPr>
        <w:t>(×170)</w:t>
      </w:r>
      <w:r w:rsidRPr="00675205">
        <w:rPr>
          <w:rFonts w:ascii="Times New Roman" w:hAnsi="Times New Roman" w:cs="Times New Roman"/>
          <w:sz w:val="28"/>
          <w:szCs w:val="28"/>
        </w:rPr>
        <w:t xml:space="preserve"> </w:t>
      </w:r>
      <w:r>
        <w:rPr>
          <w:rFonts w:ascii="Times New Roman" w:hAnsi="Times New Roman" w:cs="Times New Roman"/>
          <w:w w:val="80"/>
          <w:sz w:val="28"/>
          <w:szCs w:val="28"/>
        </w:rPr>
        <w:t>показывает</w:t>
      </w:r>
      <w:r w:rsidRPr="00675205">
        <w:rPr>
          <w:rFonts w:ascii="Times New Roman" w:hAnsi="Times New Roman" w:cs="Times New Roman"/>
          <w:w w:val="80"/>
          <w:sz w:val="28"/>
          <w:szCs w:val="28"/>
        </w:rPr>
        <w:t>, что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общая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ширина лезвия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скальпеля</w:t>
      </w:r>
      <w:r>
        <w:rPr>
          <w:rFonts w:ascii="Times New Roman" w:hAnsi="Times New Roman" w:cs="Times New Roman"/>
          <w:w w:val="80"/>
          <w:sz w:val="28"/>
          <w:szCs w:val="28"/>
        </w:rPr>
        <w:t xml:space="preserve"> </w:t>
      </w:r>
      <w:r w:rsidRPr="00675205">
        <w:rPr>
          <w:rFonts w:ascii="Times New Roman" w:hAnsi="Times New Roman" w:cs="Times New Roman"/>
          <w:w w:val="85"/>
          <w:sz w:val="28"/>
          <w:szCs w:val="28"/>
        </w:rPr>
        <w:t xml:space="preserve">составляет 350 микрометров. А ширина режущей кромки – примерно 10 микрометров. При этом поверхность режущей </w:t>
      </w:r>
      <w:r w:rsidRPr="00675205">
        <w:rPr>
          <w:rFonts w:ascii="Times New Roman" w:hAnsi="Times New Roman" w:cs="Times New Roman"/>
          <w:spacing w:val="-2"/>
          <w:w w:val="90"/>
          <w:sz w:val="28"/>
          <w:szCs w:val="28"/>
        </w:rPr>
        <w:t>кромки</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скальпеля</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spacing w:val="-2"/>
          <w:w w:val="90"/>
          <w:sz w:val="28"/>
          <w:szCs w:val="28"/>
        </w:rPr>
        <w:t>содержит</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множество</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spacing w:val="-2"/>
          <w:w w:val="90"/>
          <w:sz w:val="28"/>
          <w:szCs w:val="28"/>
        </w:rPr>
        <w:t>мелких</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 xml:space="preserve">дефектов </w:t>
      </w:r>
      <w:r w:rsidRPr="00675205">
        <w:rPr>
          <w:rFonts w:ascii="Times New Roman" w:hAnsi="Times New Roman" w:cs="Times New Roman"/>
          <w:w w:val="80"/>
          <w:sz w:val="28"/>
          <w:szCs w:val="28"/>
        </w:rPr>
        <w:t>(шероховатостей). В то же время, изображение скальпеля из ЧСЦ под электронным микроскопом (×1,000) показывает, что</w:t>
      </w:r>
      <w:r>
        <w:rPr>
          <w:rFonts w:ascii="Times New Roman" w:hAnsi="Times New Roman" w:cs="Times New Roman"/>
          <w:w w:val="80"/>
          <w:sz w:val="28"/>
          <w:szCs w:val="28"/>
        </w:rPr>
        <w:t>,</w:t>
      </w:r>
      <w:r w:rsidRPr="00675205">
        <w:rPr>
          <w:rFonts w:ascii="Times New Roman" w:hAnsi="Times New Roman" w:cs="Times New Roman"/>
          <w:w w:val="80"/>
          <w:sz w:val="28"/>
          <w:szCs w:val="28"/>
        </w:rPr>
        <w:t xml:space="preserve"> </w:t>
      </w:r>
      <w:r w:rsidRPr="00675205">
        <w:rPr>
          <w:rFonts w:ascii="Times New Roman" w:hAnsi="Times New Roman" w:cs="Times New Roman"/>
          <w:w w:val="85"/>
          <w:sz w:val="28"/>
          <w:szCs w:val="28"/>
        </w:rPr>
        <w:t>во-первых,</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скальпеле,</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изготовленном</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из</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ЧСЦ</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 xml:space="preserve">практически </w:t>
      </w:r>
      <w:r w:rsidRPr="00675205">
        <w:rPr>
          <w:rFonts w:ascii="Times New Roman" w:hAnsi="Times New Roman" w:cs="Times New Roman"/>
          <w:w w:val="80"/>
          <w:sz w:val="28"/>
          <w:szCs w:val="28"/>
        </w:rPr>
        <w:t>отсутствуют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мелкие дефекты (шероховатости) и во-вторых,</w:t>
      </w:r>
      <w:r>
        <w:rPr>
          <w:rFonts w:ascii="Times New Roman" w:hAnsi="Times New Roman" w:cs="Times New Roman"/>
          <w:w w:val="80"/>
          <w:sz w:val="28"/>
          <w:szCs w:val="28"/>
        </w:rPr>
        <w:t xml:space="preserve"> </w:t>
      </w:r>
      <w:r w:rsidRPr="00675205">
        <w:rPr>
          <w:rFonts w:ascii="Times New Roman" w:hAnsi="Times New Roman" w:cs="Times New Roman"/>
          <w:w w:val="80"/>
          <w:sz w:val="28"/>
          <w:szCs w:val="28"/>
        </w:rPr>
        <w:t xml:space="preserve">что </w:t>
      </w:r>
      <w:proofErr w:type="gramStart"/>
      <w:r w:rsidRPr="00675205">
        <w:rPr>
          <w:rFonts w:ascii="Times New Roman" w:hAnsi="Times New Roman" w:cs="Times New Roman"/>
          <w:w w:val="80"/>
          <w:sz w:val="28"/>
          <w:szCs w:val="28"/>
        </w:rPr>
        <w:t>режущая</w:t>
      </w:r>
      <w:proofErr w:type="gramEnd"/>
      <w:r w:rsidRPr="00675205">
        <w:rPr>
          <w:rFonts w:ascii="Times New Roman" w:hAnsi="Times New Roman" w:cs="Times New Roman"/>
          <w:w w:val="80"/>
          <w:sz w:val="28"/>
          <w:szCs w:val="28"/>
        </w:rPr>
        <w:t xml:space="preserve"> комка скальпеля из </w:t>
      </w:r>
      <w:r w:rsidRPr="00675205">
        <w:rPr>
          <w:rFonts w:ascii="Times New Roman" w:hAnsi="Times New Roman" w:cs="Times New Roman"/>
          <w:w w:val="90"/>
          <w:sz w:val="28"/>
          <w:szCs w:val="28"/>
        </w:rPr>
        <w:t xml:space="preserve">ЧСЦ значительно тоньше. На </w:t>
      </w:r>
      <w:r w:rsidRPr="00675205">
        <w:rPr>
          <w:rFonts w:ascii="Times New Roman" w:hAnsi="Times New Roman" w:cs="Times New Roman"/>
          <w:w w:val="80"/>
          <w:sz w:val="28"/>
          <w:szCs w:val="28"/>
        </w:rPr>
        <w:t xml:space="preserve">изображении с большим </w:t>
      </w:r>
      <w:r w:rsidRPr="00675205">
        <w:rPr>
          <w:rFonts w:ascii="Times New Roman" w:hAnsi="Times New Roman" w:cs="Times New Roman"/>
          <w:w w:val="90"/>
          <w:sz w:val="28"/>
          <w:szCs w:val="28"/>
        </w:rPr>
        <w:t xml:space="preserve">увеличением (×6,000) видно, </w:t>
      </w:r>
      <w:r w:rsidRPr="00675205">
        <w:rPr>
          <w:rFonts w:ascii="Times New Roman" w:hAnsi="Times New Roman" w:cs="Times New Roman"/>
          <w:w w:val="85"/>
          <w:sz w:val="28"/>
          <w:szCs w:val="28"/>
        </w:rPr>
        <w:t>что</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режущая</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кромка</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 xml:space="preserve">скальпеля </w:t>
      </w:r>
      <w:r w:rsidRPr="00675205">
        <w:rPr>
          <w:rFonts w:ascii="Times New Roman" w:hAnsi="Times New Roman" w:cs="Times New Roman"/>
          <w:w w:val="90"/>
          <w:sz w:val="28"/>
          <w:szCs w:val="28"/>
        </w:rPr>
        <w:t xml:space="preserve">из ЧСЦ примерно 0,1 </w:t>
      </w:r>
      <w:r w:rsidRPr="00675205">
        <w:rPr>
          <w:rFonts w:ascii="Times New Roman" w:hAnsi="Times New Roman" w:cs="Times New Roman"/>
          <w:w w:val="85"/>
          <w:sz w:val="28"/>
          <w:szCs w:val="28"/>
        </w:rPr>
        <w:t xml:space="preserve">микрометра, что соответствует </w:t>
      </w:r>
      <w:r w:rsidRPr="00675205">
        <w:rPr>
          <w:rFonts w:ascii="Times New Roman" w:hAnsi="Times New Roman" w:cs="Times New Roman"/>
          <w:w w:val="90"/>
          <w:sz w:val="28"/>
          <w:szCs w:val="28"/>
        </w:rPr>
        <w:t xml:space="preserve">ее заданному заранее </w:t>
      </w:r>
      <w:r w:rsidRPr="00675205">
        <w:rPr>
          <w:rFonts w:ascii="Times New Roman" w:hAnsi="Times New Roman" w:cs="Times New Roman"/>
          <w:w w:val="85"/>
          <w:sz w:val="28"/>
          <w:szCs w:val="28"/>
        </w:rPr>
        <w:t>проектному</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значению.</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142E9E">
        <w:rPr>
          <w:rFonts w:ascii="Times New Roman" w:hAnsi="Times New Roman" w:cs="Times New Roman"/>
          <w:b/>
          <w:w w:val="85"/>
          <w:sz w:val="28"/>
          <w:szCs w:val="28"/>
        </w:rPr>
        <w:t>Проект производства диоксида циркония стабилизированного иттрием</w:t>
      </w:r>
      <w:r w:rsidRPr="00675205">
        <w:rPr>
          <w:rFonts w:ascii="Times New Roman" w:hAnsi="Times New Roman" w:cs="Times New Roman"/>
          <w:w w:val="85"/>
          <w:sz w:val="28"/>
          <w:szCs w:val="28"/>
        </w:rPr>
        <w:t xml:space="preserve"> (ЧСЦ) является </w:t>
      </w:r>
      <w:r w:rsidRPr="00675205">
        <w:rPr>
          <w:rFonts w:ascii="Times New Roman" w:hAnsi="Times New Roman" w:cs="Times New Roman"/>
          <w:w w:val="90"/>
          <w:sz w:val="28"/>
          <w:szCs w:val="28"/>
        </w:rPr>
        <w:t>наименее</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выгодным</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в</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коммерческом</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отношении.</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Но,</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тем</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не</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менее,</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он</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очень</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 xml:space="preserve">важен, </w:t>
      </w:r>
      <w:r w:rsidRPr="00675205">
        <w:rPr>
          <w:rFonts w:ascii="Times New Roman" w:hAnsi="Times New Roman" w:cs="Times New Roman"/>
          <w:spacing w:val="-2"/>
          <w:w w:val="85"/>
          <w:sz w:val="28"/>
          <w:szCs w:val="28"/>
        </w:rPr>
        <w:t>поскольку</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без</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этого</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нового</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и</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весьма</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ценного</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композитного</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материала</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не</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 xml:space="preserve">представляется </w:t>
      </w:r>
      <w:r w:rsidRPr="00675205">
        <w:rPr>
          <w:rFonts w:ascii="Times New Roman" w:hAnsi="Times New Roman" w:cs="Times New Roman"/>
          <w:w w:val="90"/>
          <w:sz w:val="28"/>
          <w:szCs w:val="28"/>
        </w:rPr>
        <w:t xml:space="preserve">возможным выполнение нескольких важных проектов, в частности проекта ИАЭ </w:t>
      </w:r>
      <w:r w:rsidRPr="00675205">
        <w:rPr>
          <w:rFonts w:ascii="Times New Roman" w:hAnsi="Times New Roman" w:cs="Times New Roman"/>
          <w:w w:val="80"/>
          <w:sz w:val="28"/>
          <w:szCs w:val="28"/>
        </w:rPr>
        <w:t>(Индустриальной Альтернативной Энергетики).</w:t>
      </w:r>
    </w:p>
    <w:tbl>
      <w:tblPr>
        <w:tblW w:w="0" w:type="auto"/>
        <w:jc w:val="center"/>
        <w:tblInd w:w="1242" w:type="dxa"/>
        <w:tblLook w:val="04A0" w:firstRow="1" w:lastRow="0" w:firstColumn="1" w:lastColumn="0" w:noHBand="0" w:noVBand="1"/>
      </w:tblPr>
      <w:tblGrid>
        <w:gridCol w:w="7493"/>
      </w:tblGrid>
      <w:tr w:rsidR="00D833AC" w:rsidTr="00A45265">
        <w:trPr>
          <w:jc w:val="center"/>
        </w:trPr>
        <w:tc>
          <w:tcPr>
            <w:tcW w:w="7493" w:type="dxa"/>
          </w:tcPr>
          <w:tbl>
            <w:tblPr>
              <w:tblStyle w:val="TableNormal"/>
              <w:tblpPr w:leftFromText="180" w:rightFromText="180" w:vertAnchor="text" w:horzAnchor="margin" w:tblpY="248"/>
              <w:tblW w:w="72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795"/>
              <w:gridCol w:w="3462"/>
            </w:tblGrid>
            <w:tr w:rsidR="00D833AC" w:rsidRPr="004A6691" w:rsidTr="00D833AC">
              <w:trPr>
                <w:trHeight w:val="392"/>
              </w:trPr>
              <w:tc>
                <w:tcPr>
                  <w:tcW w:w="3795" w:type="dxa"/>
                  <w:tcBorders>
                    <w:bottom w:val="single" w:sz="24" w:space="0" w:color="FFFFFF"/>
                  </w:tcBorders>
                  <w:shd w:val="clear" w:color="auto" w:fill="BADFE2"/>
                </w:tcPr>
                <w:p w:rsidR="00D833AC" w:rsidRPr="004A6691" w:rsidRDefault="00D833AC" w:rsidP="00D833AC">
                  <w:pPr>
                    <w:pStyle w:val="TableParagraph"/>
                    <w:tabs>
                      <w:tab w:val="left" w:pos="8505"/>
                    </w:tabs>
                    <w:ind w:right="27" w:firstLine="567"/>
                    <w:rPr>
                      <w:rFonts w:ascii="Times New Roman" w:hAnsi="Times New Roman" w:cs="Times New Roman"/>
                      <w:b/>
                      <w:sz w:val="24"/>
                    </w:rPr>
                  </w:pPr>
                  <w:r w:rsidRPr="004A6691">
                    <w:rPr>
                      <w:rFonts w:ascii="Times New Roman" w:hAnsi="Times New Roman" w:cs="Times New Roman"/>
                      <w:b/>
                      <w:sz w:val="24"/>
                    </w:rPr>
                    <w:t>Объем</w:t>
                  </w:r>
                  <w:r w:rsidRPr="004A6691">
                    <w:rPr>
                      <w:rFonts w:ascii="Times New Roman" w:hAnsi="Times New Roman" w:cs="Times New Roman"/>
                      <w:b/>
                      <w:spacing w:val="-10"/>
                      <w:sz w:val="24"/>
                    </w:rPr>
                    <w:t xml:space="preserve"> </w:t>
                  </w:r>
                  <w:r w:rsidRPr="004A6691">
                    <w:rPr>
                      <w:rFonts w:ascii="Times New Roman" w:hAnsi="Times New Roman" w:cs="Times New Roman"/>
                      <w:b/>
                      <w:spacing w:val="-2"/>
                      <w:sz w:val="24"/>
                    </w:rPr>
                    <w:t>инвестиций</w:t>
                  </w:r>
                </w:p>
              </w:tc>
              <w:tc>
                <w:tcPr>
                  <w:tcW w:w="3462" w:type="dxa"/>
                  <w:tcBorders>
                    <w:bottom w:val="single" w:sz="24" w:space="0" w:color="FFFFFF"/>
                  </w:tcBorders>
                  <w:shd w:val="clear" w:color="auto" w:fill="BADFE2"/>
                </w:tcPr>
                <w:p w:rsidR="00D833AC" w:rsidRPr="004A6691" w:rsidRDefault="00D833AC" w:rsidP="00D833AC">
                  <w:pPr>
                    <w:pStyle w:val="TableParagraph"/>
                    <w:tabs>
                      <w:tab w:val="left" w:pos="8505"/>
                    </w:tabs>
                    <w:ind w:right="27" w:firstLine="567"/>
                    <w:jc w:val="right"/>
                    <w:rPr>
                      <w:rFonts w:ascii="Times New Roman" w:hAnsi="Times New Roman" w:cs="Times New Roman"/>
                      <w:b/>
                      <w:sz w:val="24"/>
                    </w:rPr>
                  </w:pPr>
                  <w:r w:rsidRPr="004A6691">
                    <w:rPr>
                      <w:rFonts w:ascii="Times New Roman" w:hAnsi="Times New Roman" w:cs="Times New Roman"/>
                      <w:b/>
                      <w:sz w:val="24"/>
                    </w:rPr>
                    <w:t>$</w:t>
                  </w:r>
                  <w:r w:rsidRPr="004A6691">
                    <w:rPr>
                      <w:rFonts w:ascii="Times New Roman" w:hAnsi="Times New Roman" w:cs="Times New Roman"/>
                      <w:b/>
                      <w:spacing w:val="-4"/>
                      <w:sz w:val="24"/>
                    </w:rPr>
                    <w:t xml:space="preserve"> </w:t>
                  </w:r>
                  <w:r w:rsidRPr="004A6691">
                    <w:rPr>
                      <w:rFonts w:ascii="Times New Roman" w:hAnsi="Times New Roman" w:cs="Times New Roman"/>
                      <w:b/>
                      <w:spacing w:val="-2"/>
                      <w:sz w:val="24"/>
                    </w:rPr>
                    <w:t>360,000,000</w:t>
                  </w:r>
                </w:p>
              </w:tc>
            </w:tr>
            <w:tr w:rsidR="00D833AC" w:rsidRPr="004A6691" w:rsidTr="00D833AC">
              <w:trPr>
                <w:trHeight w:val="392"/>
              </w:trPr>
              <w:tc>
                <w:tcPr>
                  <w:tcW w:w="3795" w:type="dxa"/>
                  <w:tcBorders>
                    <w:top w:val="single" w:sz="24" w:space="0" w:color="FFFFFF"/>
                  </w:tcBorders>
                  <w:shd w:val="clear" w:color="auto" w:fill="E7F3F4"/>
                </w:tcPr>
                <w:p w:rsidR="00D833AC" w:rsidRPr="004A6691" w:rsidRDefault="00D833AC" w:rsidP="00D833AC">
                  <w:pPr>
                    <w:pStyle w:val="TableParagraph"/>
                    <w:tabs>
                      <w:tab w:val="left" w:pos="8505"/>
                    </w:tabs>
                    <w:spacing w:before="55"/>
                    <w:ind w:right="27" w:firstLine="567"/>
                    <w:rPr>
                      <w:rFonts w:ascii="Times New Roman" w:hAnsi="Times New Roman" w:cs="Times New Roman"/>
                      <w:sz w:val="24"/>
                    </w:rPr>
                  </w:pPr>
                  <w:r w:rsidRPr="004A6691">
                    <w:rPr>
                      <w:rFonts w:ascii="Times New Roman" w:hAnsi="Times New Roman" w:cs="Times New Roman"/>
                      <w:sz w:val="24"/>
                    </w:rPr>
                    <w:t>Начало</w:t>
                  </w:r>
                  <w:r w:rsidRPr="004A6691">
                    <w:rPr>
                      <w:rFonts w:ascii="Times New Roman" w:hAnsi="Times New Roman" w:cs="Times New Roman"/>
                      <w:spacing w:val="-7"/>
                      <w:sz w:val="24"/>
                    </w:rPr>
                    <w:t xml:space="preserve"> </w:t>
                  </w:r>
                  <w:r w:rsidRPr="004A6691">
                    <w:rPr>
                      <w:rFonts w:ascii="Times New Roman" w:hAnsi="Times New Roman" w:cs="Times New Roman"/>
                      <w:spacing w:val="-2"/>
                      <w:sz w:val="24"/>
                    </w:rPr>
                    <w:t>деятельности</w:t>
                  </w:r>
                </w:p>
              </w:tc>
              <w:tc>
                <w:tcPr>
                  <w:tcW w:w="3462" w:type="dxa"/>
                  <w:tcBorders>
                    <w:top w:val="single" w:sz="24" w:space="0" w:color="FFFFFF"/>
                  </w:tcBorders>
                  <w:shd w:val="clear" w:color="auto" w:fill="E7F3F4"/>
                </w:tcPr>
                <w:p w:rsidR="00D833AC" w:rsidRPr="004A6691" w:rsidRDefault="00D833AC" w:rsidP="00D833AC">
                  <w:pPr>
                    <w:pStyle w:val="TableParagraph"/>
                    <w:tabs>
                      <w:tab w:val="left" w:pos="8505"/>
                    </w:tabs>
                    <w:spacing w:before="55"/>
                    <w:ind w:right="27" w:firstLine="567"/>
                    <w:jc w:val="right"/>
                    <w:rPr>
                      <w:rFonts w:ascii="Times New Roman" w:hAnsi="Times New Roman" w:cs="Times New Roman"/>
                      <w:sz w:val="24"/>
                    </w:rPr>
                  </w:pPr>
                  <w:r w:rsidRPr="004A6691">
                    <w:rPr>
                      <w:rFonts w:ascii="Times New Roman" w:hAnsi="Times New Roman" w:cs="Times New Roman"/>
                      <w:sz w:val="24"/>
                    </w:rPr>
                    <w:t>12</w:t>
                  </w:r>
                  <w:r w:rsidRPr="004A6691">
                    <w:rPr>
                      <w:rFonts w:ascii="Times New Roman" w:hAnsi="Times New Roman" w:cs="Times New Roman"/>
                      <w:spacing w:val="1"/>
                      <w:sz w:val="24"/>
                    </w:rPr>
                    <w:t xml:space="preserve"> </w:t>
                  </w:r>
                  <w:r w:rsidRPr="004A6691">
                    <w:rPr>
                      <w:rFonts w:ascii="Times New Roman" w:hAnsi="Times New Roman" w:cs="Times New Roman"/>
                      <w:spacing w:val="-2"/>
                      <w:sz w:val="24"/>
                    </w:rPr>
                    <w:t>месяцев</w:t>
                  </w:r>
                </w:p>
              </w:tc>
            </w:tr>
            <w:tr w:rsidR="00D833AC" w:rsidRPr="004A6691" w:rsidTr="00D833AC">
              <w:trPr>
                <w:trHeight w:val="412"/>
              </w:trPr>
              <w:tc>
                <w:tcPr>
                  <w:tcW w:w="3795" w:type="dxa"/>
                  <w:shd w:val="clear" w:color="auto" w:fill="F3F8F9"/>
                </w:tcPr>
                <w:p w:rsidR="00D833AC" w:rsidRPr="004A6691" w:rsidRDefault="00D833AC" w:rsidP="00D833AC">
                  <w:pPr>
                    <w:pStyle w:val="TableParagraph"/>
                    <w:tabs>
                      <w:tab w:val="left" w:pos="8505"/>
                    </w:tabs>
                    <w:spacing w:before="75"/>
                    <w:ind w:right="27" w:firstLine="567"/>
                    <w:rPr>
                      <w:rFonts w:ascii="Times New Roman" w:hAnsi="Times New Roman" w:cs="Times New Roman"/>
                      <w:sz w:val="24"/>
                    </w:rPr>
                  </w:pPr>
                  <w:r w:rsidRPr="004A6691">
                    <w:rPr>
                      <w:rFonts w:ascii="Times New Roman" w:hAnsi="Times New Roman" w:cs="Times New Roman"/>
                      <w:spacing w:val="-2"/>
                      <w:sz w:val="24"/>
                    </w:rPr>
                    <w:t>Капитальные</w:t>
                  </w:r>
                  <w:r w:rsidRPr="004A6691">
                    <w:rPr>
                      <w:rFonts w:ascii="Times New Roman" w:hAnsi="Times New Roman" w:cs="Times New Roman"/>
                      <w:spacing w:val="-10"/>
                      <w:sz w:val="24"/>
                    </w:rPr>
                    <w:t xml:space="preserve"> </w:t>
                  </w:r>
                  <w:r w:rsidRPr="004A6691">
                    <w:rPr>
                      <w:rFonts w:ascii="Times New Roman" w:hAnsi="Times New Roman" w:cs="Times New Roman"/>
                      <w:spacing w:val="-2"/>
                      <w:sz w:val="24"/>
                    </w:rPr>
                    <w:t>затраты</w:t>
                  </w:r>
                </w:p>
              </w:tc>
              <w:tc>
                <w:tcPr>
                  <w:tcW w:w="3462" w:type="dxa"/>
                  <w:shd w:val="clear" w:color="auto" w:fill="F3F8F9"/>
                </w:tcPr>
                <w:p w:rsidR="00D833AC" w:rsidRPr="004A6691" w:rsidRDefault="00D833AC" w:rsidP="00D833AC">
                  <w:pPr>
                    <w:pStyle w:val="TableParagraph"/>
                    <w:tabs>
                      <w:tab w:val="left" w:pos="8505"/>
                    </w:tabs>
                    <w:ind w:right="27" w:firstLine="567"/>
                    <w:jc w:val="right"/>
                    <w:rPr>
                      <w:rFonts w:ascii="Times New Roman" w:hAnsi="Times New Roman" w:cs="Times New Roman"/>
                      <w:b/>
                      <w:sz w:val="24"/>
                    </w:rPr>
                  </w:pPr>
                  <w:r w:rsidRPr="004A6691">
                    <w:rPr>
                      <w:rFonts w:ascii="Times New Roman" w:hAnsi="Times New Roman" w:cs="Times New Roman"/>
                      <w:b/>
                      <w:sz w:val="24"/>
                    </w:rPr>
                    <w:t>$</w:t>
                  </w:r>
                  <w:r w:rsidRPr="004A6691">
                    <w:rPr>
                      <w:rFonts w:ascii="Times New Roman" w:hAnsi="Times New Roman" w:cs="Times New Roman"/>
                      <w:b/>
                      <w:spacing w:val="-4"/>
                      <w:sz w:val="24"/>
                    </w:rPr>
                    <w:t xml:space="preserve"> </w:t>
                  </w:r>
                  <w:r w:rsidRPr="004A6691">
                    <w:rPr>
                      <w:rFonts w:ascii="Times New Roman" w:hAnsi="Times New Roman" w:cs="Times New Roman"/>
                      <w:b/>
                      <w:spacing w:val="-2"/>
                      <w:sz w:val="24"/>
                    </w:rPr>
                    <w:t>300,000,000</w:t>
                  </w:r>
                </w:p>
              </w:tc>
            </w:tr>
            <w:tr w:rsidR="00D833AC" w:rsidRPr="004A6691" w:rsidTr="00D833AC">
              <w:trPr>
                <w:trHeight w:val="412"/>
              </w:trPr>
              <w:tc>
                <w:tcPr>
                  <w:tcW w:w="3795" w:type="dxa"/>
                  <w:shd w:val="clear" w:color="auto" w:fill="E7F3F4"/>
                </w:tcPr>
                <w:p w:rsidR="00D833AC" w:rsidRPr="004A6691" w:rsidRDefault="00D833AC" w:rsidP="00D833AC">
                  <w:pPr>
                    <w:pStyle w:val="TableParagraph"/>
                    <w:tabs>
                      <w:tab w:val="left" w:pos="8505"/>
                    </w:tabs>
                    <w:spacing w:before="75"/>
                    <w:ind w:right="27" w:firstLine="567"/>
                    <w:rPr>
                      <w:rFonts w:ascii="Times New Roman" w:hAnsi="Times New Roman" w:cs="Times New Roman"/>
                      <w:sz w:val="24"/>
                    </w:rPr>
                  </w:pPr>
                  <w:r w:rsidRPr="004A6691">
                    <w:rPr>
                      <w:rFonts w:ascii="Times New Roman" w:hAnsi="Times New Roman" w:cs="Times New Roman"/>
                      <w:spacing w:val="-2"/>
                      <w:sz w:val="24"/>
                    </w:rPr>
                    <w:t>Оборотный</w:t>
                  </w:r>
                  <w:r w:rsidRPr="004A6691">
                    <w:rPr>
                      <w:rFonts w:ascii="Times New Roman" w:hAnsi="Times New Roman" w:cs="Times New Roman"/>
                      <w:spacing w:val="-1"/>
                      <w:sz w:val="24"/>
                    </w:rPr>
                    <w:t xml:space="preserve"> </w:t>
                  </w:r>
                  <w:r w:rsidRPr="004A6691">
                    <w:rPr>
                      <w:rFonts w:ascii="Times New Roman" w:hAnsi="Times New Roman" w:cs="Times New Roman"/>
                      <w:spacing w:val="-2"/>
                      <w:sz w:val="24"/>
                    </w:rPr>
                    <w:t>капитал</w:t>
                  </w:r>
                </w:p>
              </w:tc>
              <w:tc>
                <w:tcPr>
                  <w:tcW w:w="3462" w:type="dxa"/>
                  <w:shd w:val="clear" w:color="auto" w:fill="E7F3F4"/>
                </w:tcPr>
                <w:p w:rsidR="00D833AC" w:rsidRPr="004A6691" w:rsidRDefault="00D833AC" w:rsidP="00D833AC">
                  <w:pPr>
                    <w:pStyle w:val="TableParagraph"/>
                    <w:tabs>
                      <w:tab w:val="left" w:pos="8505"/>
                    </w:tabs>
                    <w:ind w:right="27" w:firstLine="567"/>
                    <w:jc w:val="right"/>
                    <w:rPr>
                      <w:rFonts w:ascii="Times New Roman" w:hAnsi="Times New Roman" w:cs="Times New Roman"/>
                      <w:b/>
                      <w:sz w:val="24"/>
                    </w:rPr>
                  </w:pPr>
                  <w:r w:rsidRPr="004A6691">
                    <w:rPr>
                      <w:rFonts w:ascii="Times New Roman" w:hAnsi="Times New Roman" w:cs="Times New Roman"/>
                      <w:b/>
                      <w:sz w:val="24"/>
                    </w:rPr>
                    <w:t>$</w:t>
                  </w:r>
                  <w:r w:rsidRPr="004A6691">
                    <w:rPr>
                      <w:rFonts w:ascii="Times New Roman" w:hAnsi="Times New Roman" w:cs="Times New Roman"/>
                      <w:b/>
                      <w:spacing w:val="-4"/>
                      <w:sz w:val="24"/>
                    </w:rPr>
                    <w:t xml:space="preserve"> </w:t>
                  </w:r>
                  <w:r w:rsidRPr="004A6691">
                    <w:rPr>
                      <w:rFonts w:ascii="Times New Roman" w:hAnsi="Times New Roman" w:cs="Times New Roman"/>
                      <w:b/>
                      <w:spacing w:val="-2"/>
                      <w:sz w:val="24"/>
                    </w:rPr>
                    <w:t>60,000,000</w:t>
                  </w:r>
                </w:p>
              </w:tc>
            </w:tr>
            <w:tr w:rsidR="00D833AC" w:rsidRPr="004A6691" w:rsidTr="00D833AC">
              <w:trPr>
                <w:trHeight w:val="412"/>
              </w:trPr>
              <w:tc>
                <w:tcPr>
                  <w:tcW w:w="3795" w:type="dxa"/>
                  <w:shd w:val="clear" w:color="auto" w:fill="F3F8F9"/>
                </w:tcPr>
                <w:p w:rsidR="00D833AC" w:rsidRPr="004A6691" w:rsidRDefault="00D833AC" w:rsidP="00D833AC">
                  <w:pPr>
                    <w:pStyle w:val="TableParagraph"/>
                    <w:tabs>
                      <w:tab w:val="left" w:pos="8505"/>
                    </w:tabs>
                    <w:spacing w:before="75"/>
                    <w:ind w:right="27" w:firstLine="567"/>
                    <w:rPr>
                      <w:rFonts w:ascii="Times New Roman" w:hAnsi="Times New Roman" w:cs="Times New Roman"/>
                      <w:sz w:val="24"/>
                    </w:rPr>
                  </w:pPr>
                  <w:r w:rsidRPr="004A6691">
                    <w:rPr>
                      <w:rFonts w:ascii="Times New Roman" w:hAnsi="Times New Roman" w:cs="Times New Roman"/>
                      <w:spacing w:val="-4"/>
                      <w:sz w:val="24"/>
                    </w:rPr>
                    <w:t>Штат</w:t>
                  </w:r>
                </w:p>
              </w:tc>
              <w:tc>
                <w:tcPr>
                  <w:tcW w:w="3462" w:type="dxa"/>
                  <w:shd w:val="clear" w:color="auto" w:fill="F3F8F9"/>
                </w:tcPr>
                <w:p w:rsidR="00D833AC" w:rsidRPr="004A6691" w:rsidRDefault="00D833AC" w:rsidP="00D833AC">
                  <w:pPr>
                    <w:pStyle w:val="TableParagraph"/>
                    <w:tabs>
                      <w:tab w:val="left" w:pos="8505"/>
                    </w:tabs>
                    <w:spacing w:before="75"/>
                    <w:ind w:right="27" w:firstLine="567"/>
                    <w:jc w:val="right"/>
                    <w:rPr>
                      <w:rFonts w:ascii="Times New Roman" w:hAnsi="Times New Roman" w:cs="Times New Roman"/>
                      <w:sz w:val="24"/>
                    </w:rPr>
                  </w:pPr>
                  <w:r w:rsidRPr="004A6691">
                    <w:rPr>
                      <w:rFonts w:ascii="Times New Roman" w:hAnsi="Times New Roman" w:cs="Times New Roman"/>
                      <w:sz w:val="24"/>
                    </w:rPr>
                    <w:t>100</w:t>
                  </w:r>
                  <w:r w:rsidRPr="004A6691">
                    <w:rPr>
                      <w:rFonts w:ascii="Times New Roman" w:hAnsi="Times New Roman" w:cs="Times New Roman"/>
                      <w:spacing w:val="-1"/>
                      <w:sz w:val="24"/>
                    </w:rPr>
                    <w:t xml:space="preserve"> </w:t>
                  </w:r>
                  <w:r w:rsidRPr="004A6691">
                    <w:rPr>
                      <w:rFonts w:ascii="Times New Roman" w:hAnsi="Times New Roman" w:cs="Times New Roman"/>
                      <w:spacing w:val="-2"/>
                      <w:sz w:val="24"/>
                    </w:rPr>
                    <w:t>человек</w:t>
                  </w:r>
                </w:p>
              </w:tc>
            </w:tr>
          </w:tbl>
          <w:p w:rsidR="00D833AC" w:rsidRDefault="00D833AC" w:rsidP="00D833AC">
            <w:pPr>
              <w:pStyle w:val="ab"/>
              <w:tabs>
                <w:tab w:val="left" w:pos="8505"/>
              </w:tabs>
              <w:spacing w:line="360" w:lineRule="auto"/>
              <w:ind w:right="27" w:firstLine="567"/>
              <w:jc w:val="both"/>
              <w:rPr>
                <w:rFonts w:ascii="Times New Roman" w:hAnsi="Times New Roman" w:cs="Times New Roman"/>
                <w:sz w:val="28"/>
                <w:szCs w:val="28"/>
              </w:rPr>
            </w:pPr>
          </w:p>
        </w:tc>
      </w:tr>
      <w:tr w:rsidR="00D833AC" w:rsidTr="00A45265">
        <w:trPr>
          <w:jc w:val="center"/>
        </w:trPr>
        <w:tc>
          <w:tcPr>
            <w:tcW w:w="7493" w:type="dxa"/>
          </w:tcPr>
          <w:tbl>
            <w:tblPr>
              <w:tblStyle w:val="TableNormal"/>
              <w:tblpPr w:leftFromText="180" w:rightFromText="180" w:vertAnchor="text" w:horzAnchor="page" w:tblpX="1006" w:tblpY="218"/>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4360"/>
              <w:gridCol w:w="2865"/>
            </w:tblGrid>
            <w:tr w:rsidR="00D833AC" w:rsidTr="00D833AC">
              <w:trPr>
                <w:trHeight w:val="392"/>
              </w:trPr>
              <w:tc>
                <w:tcPr>
                  <w:tcW w:w="4360" w:type="dxa"/>
                  <w:tcBorders>
                    <w:bottom w:val="single" w:sz="24" w:space="0" w:color="FFFFFF"/>
                  </w:tcBorders>
                  <w:shd w:val="clear" w:color="auto" w:fill="BADFE2"/>
                </w:tcPr>
                <w:p w:rsidR="00D833AC" w:rsidRPr="004834EE" w:rsidRDefault="00D833AC" w:rsidP="00D833AC">
                  <w:pPr>
                    <w:pStyle w:val="TableParagraph"/>
                    <w:tabs>
                      <w:tab w:val="left" w:pos="8505"/>
                    </w:tabs>
                    <w:ind w:right="27" w:firstLine="567"/>
                    <w:rPr>
                      <w:rFonts w:ascii="Times New Roman" w:hAnsi="Times New Roman" w:cs="Times New Roman"/>
                      <w:b/>
                      <w:sz w:val="24"/>
                    </w:rPr>
                  </w:pPr>
                  <w:r w:rsidRPr="004834EE">
                    <w:rPr>
                      <w:rFonts w:ascii="Times New Roman" w:hAnsi="Times New Roman" w:cs="Times New Roman"/>
                      <w:b/>
                      <w:sz w:val="24"/>
                    </w:rPr>
                    <w:t>Годовой</w:t>
                  </w:r>
                  <w:r w:rsidRPr="004834EE">
                    <w:rPr>
                      <w:rFonts w:ascii="Times New Roman" w:hAnsi="Times New Roman" w:cs="Times New Roman"/>
                      <w:b/>
                      <w:spacing w:val="-13"/>
                      <w:sz w:val="24"/>
                    </w:rPr>
                    <w:t xml:space="preserve"> </w:t>
                  </w:r>
                  <w:r w:rsidRPr="004834EE">
                    <w:rPr>
                      <w:rFonts w:ascii="Times New Roman" w:hAnsi="Times New Roman" w:cs="Times New Roman"/>
                      <w:b/>
                      <w:sz w:val="24"/>
                    </w:rPr>
                    <w:t>объем</w:t>
                  </w:r>
                  <w:r w:rsidRPr="004834EE">
                    <w:rPr>
                      <w:rFonts w:ascii="Times New Roman" w:hAnsi="Times New Roman" w:cs="Times New Roman"/>
                      <w:b/>
                      <w:spacing w:val="-16"/>
                      <w:sz w:val="24"/>
                    </w:rPr>
                    <w:t xml:space="preserve"> </w:t>
                  </w:r>
                  <w:r w:rsidRPr="004834EE">
                    <w:rPr>
                      <w:rFonts w:ascii="Times New Roman" w:hAnsi="Times New Roman" w:cs="Times New Roman"/>
                      <w:b/>
                      <w:spacing w:val="-2"/>
                      <w:sz w:val="24"/>
                    </w:rPr>
                    <w:t>продаж</w:t>
                  </w:r>
                </w:p>
              </w:tc>
              <w:tc>
                <w:tcPr>
                  <w:tcW w:w="2865" w:type="dxa"/>
                  <w:tcBorders>
                    <w:bottom w:val="single" w:sz="24" w:space="0" w:color="FFFFFF"/>
                  </w:tcBorders>
                  <w:shd w:val="clear" w:color="auto" w:fill="BADFE2"/>
                </w:tcPr>
                <w:p w:rsidR="00D833AC" w:rsidRPr="004834EE" w:rsidRDefault="00D833AC" w:rsidP="00D833AC">
                  <w:pPr>
                    <w:pStyle w:val="TableParagraph"/>
                    <w:tabs>
                      <w:tab w:val="left" w:pos="8505"/>
                    </w:tabs>
                    <w:ind w:right="27" w:firstLine="567"/>
                    <w:jc w:val="right"/>
                    <w:rPr>
                      <w:rFonts w:ascii="Times New Roman" w:hAnsi="Times New Roman" w:cs="Times New Roman"/>
                      <w:b/>
                      <w:sz w:val="24"/>
                    </w:rPr>
                  </w:pPr>
                  <w:r w:rsidRPr="004834EE">
                    <w:rPr>
                      <w:rFonts w:ascii="Times New Roman" w:hAnsi="Times New Roman" w:cs="Times New Roman"/>
                      <w:b/>
                      <w:sz w:val="24"/>
                    </w:rPr>
                    <w:t>$</w:t>
                  </w:r>
                  <w:r w:rsidRPr="004834EE">
                    <w:rPr>
                      <w:rFonts w:ascii="Times New Roman" w:hAnsi="Times New Roman" w:cs="Times New Roman"/>
                      <w:b/>
                      <w:spacing w:val="-3"/>
                      <w:sz w:val="24"/>
                    </w:rPr>
                    <w:t xml:space="preserve"> </w:t>
                  </w:r>
                  <w:r w:rsidRPr="004834EE">
                    <w:rPr>
                      <w:rFonts w:ascii="Times New Roman" w:hAnsi="Times New Roman" w:cs="Times New Roman"/>
                      <w:b/>
                      <w:spacing w:val="-2"/>
                      <w:sz w:val="24"/>
                    </w:rPr>
                    <w:t>180,000,000</w:t>
                  </w:r>
                </w:p>
              </w:tc>
            </w:tr>
            <w:tr w:rsidR="00D833AC" w:rsidRPr="004A6691" w:rsidTr="00D833AC">
              <w:trPr>
                <w:trHeight w:val="392"/>
              </w:trPr>
              <w:tc>
                <w:tcPr>
                  <w:tcW w:w="4360" w:type="dxa"/>
                  <w:tcBorders>
                    <w:top w:val="single" w:sz="24" w:space="0" w:color="FFFFFF"/>
                  </w:tcBorders>
                  <w:shd w:val="clear" w:color="auto" w:fill="E7F3F4"/>
                </w:tcPr>
                <w:p w:rsidR="00D833AC" w:rsidRPr="004A6691" w:rsidRDefault="00D833AC" w:rsidP="00D833AC">
                  <w:pPr>
                    <w:pStyle w:val="TableParagraph"/>
                    <w:tabs>
                      <w:tab w:val="left" w:pos="8505"/>
                    </w:tabs>
                    <w:spacing w:before="55"/>
                    <w:ind w:right="27" w:firstLine="567"/>
                    <w:rPr>
                      <w:rFonts w:ascii="Times New Roman" w:hAnsi="Times New Roman" w:cs="Times New Roman"/>
                      <w:sz w:val="24"/>
                    </w:rPr>
                  </w:pPr>
                  <w:r w:rsidRPr="004A6691">
                    <w:rPr>
                      <w:rFonts w:ascii="Times New Roman" w:hAnsi="Times New Roman" w:cs="Times New Roman"/>
                      <w:spacing w:val="-2"/>
                      <w:sz w:val="24"/>
                    </w:rPr>
                    <w:t>Операционные</w:t>
                  </w:r>
                  <w:r w:rsidRPr="004A6691">
                    <w:rPr>
                      <w:rFonts w:ascii="Times New Roman" w:hAnsi="Times New Roman" w:cs="Times New Roman"/>
                      <w:spacing w:val="1"/>
                      <w:sz w:val="24"/>
                    </w:rPr>
                    <w:t xml:space="preserve"> </w:t>
                  </w:r>
                  <w:r w:rsidRPr="004A6691">
                    <w:rPr>
                      <w:rFonts w:ascii="Times New Roman" w:hAnsi="Times New Roman" w:cs="Times New Roman"/>
                      <w:spacing w:val="-2"/>
                      <w:sz w:val="24"/>
                    </w:rPr>
                    <w:t>расходы</w:t>
                  </w:r>
                </w:p>
              </w:tc>
              <w:tc>
                <w:tcPr>
                  <w:tcW w:w="2865" w:type="dxa"/>
                  <w:tcBorders>
                    <w:top w:val="single" w:sz="24" w:space="0" w:color="FFFFFF"/>
                  </w:tcBorders>
                  <w:shd w:val="clear" w:color="auto" w:fill="E7F3F4"/>
                </w:tcPr>
                <w:p w:rsidR="00D833AC" w:rsidRPr="004A6691" w:rsidRDefault="00D833AC" w:rsidP="00D833AC">
                  <w:pPr>
                    <w:pStyle w:val="TableParagraph"/>
                    <w:tabs>
                      <w:tab w:val="left" w:pos="8505"/>
                    </w:tabs>
                    <w:spacing w:before="51"/>
                    <w:ind w:right="27" w:firstLine="567"/>
                    <w:jc w:val="right"/>
                    <w:rPr>
                      <w:rFonts w:ascii="Times New Roman" w:hAnsi="Times New Roman" w:cs="Times New Roman"/>
                      <w:b/>
                      <w:sz w:val="24"/>
                    </w:rPr>
                  </w:pPr>
                  <w:r w:rsidRPr="004A6691">
                    <w:rPr>
                      <w:rFonts w:ascii="Times New Roman" w:hAnsi="Times New Roman" w:cs="Times New Roman"/>
                      <w:b/>
                      <w:sz w:val="24"/>
                    </w:rPr>
                    <w:t>$</w:t>
                  </w:r>
                  <w:r w:rsidRPr="004A6691">
                    <w:rPr>
                      <w:rFonts w:ascii="Times New Roman" w:hAnsi="Times New Roman" w:cs="Times New Roman"/>
                      <w:b/>
                      <w:spacing w:val="-3"/>
                      <w:sz w:val="24"/>
                    </w:rPr>
                    <w:t xml:space="preserve"> </w:t>
                  </w:r>
                  <w:r w:rsidRPr="004A6691">
                    <w:rPr>
                      <w:rFonts w:ascii="Times New Roman" w:hAnsi="Times New Roman" w:cs="Times New Roman"/>
                      <w:b/>
                      <w:spacing w:val="-2"/>
                      <w:sz w:val="24"/>
                    </w:rPr>
                    <w:t>60,000,000</w:t>
                  </w:r>
                </w:p>
              </w:tc>
            </w:tr>
            <w:tr w:rsidR="00D833AC" w:rsidRPr="004A6691" w:rsidTr="00D833AC">
              <w:trPr>
                <w:trHeight w:val="412"/>
              </w:trPr>
              <w:tc>
                <w:tcPr>
                  <w:tcW w:w="4360" w:type="dxa"/>
                  <w:shd w:val="clear" w:color="auto" w:fill="F3F8F9"/>
                </w:tcPr>
                <w:p w:rsidR="00D833AC" w:rsidRPr="004A6691" w:rsidRDefault="00D833AC" w:rsidP="00D833AC">
                  <w:pPr>
                    <w:pStyle w:val="TableParagraph"/>
                    <w:tabs>
                      <w:tab w:val="left" w:pos="8505"/>
                    </w:tabs>
                    <w:ind w:right="27" w:firstLine="567"/>
                    <w:rPr>
                      <w:rFonts w:ascii="Times New Roman" w:hAnsi="Times New Roman" w:cs="Times New Roman"/>
                      <w:sz w:val="24"/>
                    </w:rPr>
                  </w:pPr>
                  <w:r w:rsidRPr="004A6691">
                    <w:rPr>
                      <w:rFonts w:ascii="Times New Roman" w:hAnsi="Times New Roman" w:cs="Times New Roman"/>
                      <w:spacing w:val="-2"/>
                      <w:sz w:val="24"/>
                    </w:rPr>
                    <w:t>EBITDA</w:t>
                  </w:r>
                </w:p>
              </w:tc>
              <w:tc>
                <w:tcPr>
                  <w:tcW w:w="2865" w:type="dxa"/>
                  <w:shd w:val="clear" w:color="auto" w:fill="F3F8F9"/>
                </w:tcPr>
                <w:p w:rsidR="00D833AC" w:rsidRPr="004A6691" w:rsidRDefault="00D833AC" w:rsidP="00D833AC">
                  <w:pPr>
                    <w:pStyle w:val="TableParagraph"/>
                    <w:tabs>
                      <w:tab w:val="left" w:pos="8505"/>
                    </w:tabs>
                    <w:ind w:right="27" w:firstLine="567"/>
                    <w:jc w:val="right"/>
                    <w:rPr>
                      <w:rFonts w:ascii="Times New Roman" w:hAnsi="Times New Roman" w:cs="Times New Roman"/>
                      <w:b/>
                      <w:sz w:val="24"/>
                    </w:rPr>
                  </w:pPr>
                  <w:r w:rsidRPr="004A6691">
                    <w:rPr>
                      <w:rFonts w:ascii="Times New Roman" w:hAnsi="Times New Roman" w:cs="Times New Roman"/>
                      <w:b/>
                      <w:sz w:val="24"/>
                    </w:rPr>
                    <w:t>$</w:t>
                  </w:r>
                  <w:r w:rsidRPr="004A6691">
                    <w:rPr>
                      <w:rFonts w:ascii="Times New Roman" w:hAnsi="Times New Roman" w:cs="Times New Roman"/>
                      <w:b/>
                      <w:spacing w:val="-3"/>
                      <w:sz w:val="24"/>
                    </w:rPr>
                    <w:t xml:space="preserve"> </w:t>
                  </w:r>
                  <w:r w:rsidRPr="004A6691">
                    <w:rPr>
                      <w:rFonts w:ascii="Times New Roman" w:hAnsi="Times New Roman" w:cs="Times New Roman"/>
                      <w:b/>
                      <w:spacing w:val="-2"/>
                      <w:sz w:val="24"/>
                    </w:rPr>
                    <w:t>120,000,000</w:t>
                  </w:r>
                </w:p>
              </w:tc>
            </w:tr>
            <w:tr w:rsidR="00D833AC" w:rsidRPr="004A6691" w:rsidTr="00D833AC">
              <w:trPr>
                <w:trHeight w:val="412"/>
              </w:trPr>
              <w:tc>
                <w:tcPr>
                  <w:tcW w:w="4360" w:type="dxa"/>
                  <w:shd w:val="clear" w:color="auto" w:fill="E7F3F4"/>
                </w:tcPr>
                <w:p w:rsidR="00D833AC" w:rsidRPr="004A6691" w:rsidRDefault="00D833AC" w:rsidP="00D833AC">
                  <w:pPr>
                    <w:pStyle w:val="TableParagraph"/>
                    <w:tabs>
                      <w:tab w:val="left" w:pos="8505"/>
                    </w:tabs>
                    <w:spacing w:before="75"/>
                    <w:ind w:right="27" w:firstLine="567"/>
                    <w:rPr>
                      <w:rFonts w:ascii="Times New Roman" w:hAnsi="Times New Roman" w:cs="Times New Roman"/>
                      <w:sz w:val="24"/>
                    </w:rPr>
                  </w:pPr>
                  <w:r w:rsidRPr="004A6691">
                    <w:rPr>
                      <w:rFonts w:ascii="Times New Roman" w:hAnsi="Times New Roman" w:cs="Times New Roman"/>
                      <w:spacing w:val="-2"/>
                      <w:sz w:val="24"/>
                    </w:rPr>
                    <w:t>Срок</w:t>
                  </w:r>
                  <w:r w:rsidRPr="004A6691">
                    <w:rPr>
                      <w:rFonts w:ascii="Times New Roman" w:hAnsi="Times New Roman" w:cs="Times New Roman"/>
                      <w:spacing w:val="-12"/>
                      <w:sz w:val="24"/>
                    </w:rPr>
                    <w:t xml:space="preserve"> </w:t>
                  </w:r>
                  <w:r w:rsidRPr="004A6691">
                    <w:rPr>
                      <w:rFonts w:ascii="Times New Roman" w:hAnsi="Times New Roman" w:cs="Times New Roman"/>
                      <w:spacing w:val="-2"/>
                      <w:sz w:val="24"/>
                    </w:rPr>
                    <w:t>окупаемости</w:t>
                  </w:r>
                  <w:r w:rsidRPr="004A6691">
                    <w:rPr>
                      <w:rFonts w:ascii="Times New Roman" w:hAnsi="Times New Roman" w:cs="Times New Roman"/>
                      <w:spacing w:val="-11"/>
                      <w:sz w:val="24"/>
                    </w:rPr>
                    <w:t xml:space="preserve"> </w:t>
                  </w:r>
                  <w:r w:rsidRPr="004A6691">
                    <w:rPr>
                      <w:rFonts w:ascii="Times New Roman" w:hAnsi="Times New Roman" w:cs="Times New Roman"/>
                      <w:spacing w:val="-2"/>
                      <w:sz w:val="24"/>
                    </w:rPr>
                    <w:t>инвестиций</w:t>
                  </w:r>
                </w:p>
              </w:tc>
              <w:tc>
                <w:tcPr>
                  <w:tcW w:w="2865" w:type="dxa"/>
                  <w:shd w:val="clear" w:color="auto" w:fill="E7F3F4"/>
                </w:tcPr>
                <w:p w:rsidR="00D833AC" w:rsidRPr="004A6691" w:rsidRDefault="00D833AC" w:rsidP="00D833AC">
                  <w:pPr>
                    <w:pStyle w:val="TableParagraph"/>
                    <w:tabs>
                      <w:tab w:val="left" w:pos="8505"/>
                    </w:tabs>
                    <w:ind w:right="27" w:firstLine="567"/>
                    <w:jc w:val="right"/>
                    <w:rPr>
                      <w:rFonts w:ascii="Times New Roman" w:hAnsi="Times New Roman" w:cs="Times New Roman"/>
                      <w:b/>
                      <w:sz w:val="24"/>
                    </w:rPr>
                  </w:pPr>
                  <w:r w:rsidRPr="004A6691">
                    <w:rPr>
                      <w:rFonts w:ascii="Times New Roman" w:hAnsi="Times New Roman" w:cs="Times New Roman"/>
                      <w:b/>
                      <w:sz w:val="24"/>
                    </w:rPr>
                    <w:t>48</w:t>
                  </w:r>
                  <w:r w:rsidRPr="004A6691">
                    <w:rPr>
                      <w:rFonts w:ascii="Times New Roman" w:hAnsi="Times New Roman" w:cs="Times New Roman"/>
                      <w:b/>
                      <w:spacing w:val="-2"/>
                      <w:sz w:val="24"/>
                    </w:rPr>
                    <w:t xml:space="preserve"> месяцев</w:t>
                  </w:r>
                </w:p>
              </w:tc>
            </w:tr>
            <w:tr w:rsidR="00D833AC" w:rsidRPr="004A6691" w:rsidTr="00D833AC">
              <w:trPr>
                <w:trHeight w:val="412"/>
              </w:trPr>
              <w:tc>
                <w:tcPr>
                  <w:tcW w:w="4360" w:type="dxa"/>
                  <w:shd w:val="clear" w:color="auto" w:fill="F3F8F9"/>
                </w:tcPr>
                <w:p w:rsidR="00D833AC" w:rsidRPr="004A6691" w:rsidRDefault="00D833AC" w:rsidP="00D833AC">
                  <w:pPr>
                    <w:pStyle w:val="TableParagraph"/>
                    <w:tabs>
                      <w:tab w:val="left" w:pos="8505"/>
                    </w:tabs>
                    <w:spacing w:before="75"/>
                    <w:ind w:right="27" w:firstLine="567"/>
                    <w:rPr>
                      <w:rFonts w:ascii="Times New Roman" w:hAnsi="Times New Roman" w:cs="Times New Roman"/>
                      <w:sz w:val="24"/>
                    </w:rPr>
                  </w:pPr>
                  <w:r w:rsidRPr="004A6691">
                    <w:rPr>
                      <w:rFonts w:ascii="Times New Roman" w:hAnsi="Times New Roman" w:cs="Times New Roman"/>
                      <w:sz w:val="24"/>
                    </w:rPr>
                    <w:t>Внутренняя</w:t>
                  </w:r>
                  <w:r w:rsidRPr="004A6691">
                    <w:rPr>
                      <w:rFonts w:ascii="Times New Roman" w:hAnsi="Times New Roman" w:cs="Times New Roman"/>
                      <w:spacing w:val="-13"/>
                      <w:sz w:val="24"/>
                    </w:rPr>
                    <w:t xml:space="preserve"> </w:t>
                  </w:r>
                  <w:r w:rsidRPr="004A6691">
                    <w:rPr>
                      <w:rFonts w:ascii="Times New Roman" w:hAnsi="Times New Roman" w:cs="Times New Roman"/>
                      <w:sz w:val="24"/>
                    </w:rPr>
                    <w:t>норма</w:t>
                  </w:r>
                  <w:r w:rsidRPr="004A6691">
                    <w:rPr>
                      <w:rFonts w:ascii="Times New Roman" w:hAnsi="Times New Roman" w:cs="Times New Roman"/>
                      <w:spacing w:val="-14"/>
                      <w:sz w:val="24"/>
                    </w:rPr>
                    <w:t xml:space="preserve"> </w:t>
                  </w:r>
                  <w:r w:rsidRPr="004A6691">
                    <w:rPr>
                      <w:rFonts w:ascii="Times New Roman" w:hAnsi="Times New Roman" w:cs="Times New Roman"/>
                      <w:spacing w:val="-2"/>
                      <w:sz w:val="24"/>
                    </w:rPr>
                    <w:t>прибыли</w:t>
                  </w:r>
                </w:p>
              </w:tc>
              <w:tc>
                <w:tcPr>
                  <w:tcW w:w="2865" w:type="dxa"/>
                  <w:shd w:val="clear" w:color="auto" w:fill="F3F8F9"/>
                </w:tcPr>
                <w:p w:rsidR="00D833AC" w:rsidRPr="004A6691" w:rsidRDefault="00D833AC" w:rsidP="00D833AC">
                  <w:pPr>
                    <w:pStyle w:val="TableParagraph"/>
                    <w:tabs>
                      <w:tab w:val="left" w:pos="8505"/>
                    </w:tabs>
                    <w:ind w:right="27" w:firstLine="567"/>
                    <w:jc w:val="right"/>
                    <w:rPr>
                      <w:rFonts w:ascii="Times New Roman" w:hAnsi="Times New Roman" w:cs="Times New Roman"/>
                      <w:b/>
                      <w:sz w:val="24"/>
                    </w:rPr>
                  </w:pPr>
                  <w:r w:rsidRPr="004A6691">
                    <w:rPr>
                      <w:rFonts w:ascii="Times New Roman" w:hAnsi="Times New Roman" w:cs="Times New Roman"/>
                      <w:b/>
                      <w:spacing w:val="-5"/>
                      <w:sz w:val="24"/>
                    </w:rPr>
                    <w:t>30%</w:t>
                  </w:r>
                </w:p>
              </w:tc>
            </w:tr>
          </w:tbl>
          <w:p w:rsidR="00D833AC" w:rsidRDefault="00D833AC" w:rsidP="00D833AC">
            <w:pPr>
              <w:pStyle w:val="TableParagraph"/>
              <w:tabs>
                <w:tab w:val="left" w:pos="8505"/>
              </w:tabs>
              <w:ind w:right="27" w:firstLine="567"/>
              <w:rPr>
                <w:rFonts w:ascii="Arial" w:hAnsi="Arial"/>
                <w:b/>
                <w:sz w:val="24"/>
              </w:rPr>
            </w:pPr>
          </w:p>
        </w:tc>
      </w:tr>
    </w:tbl>
    <w:p w:rsidR="00A45265" w:rsidRDefault="00A45265" w:rsidP="00A45265">
      <w:pPr>
        <w:pStyle w:val="11"/>
        <w:tabs>
          <w:tab w:val="left" w:pos="8505"/>
        </w:tabs>
        <w:spacing w:before="0" w:line="276" w:lineRule="auto"/>
        <w:ind w:left="0" w:right="27" w:firstLine="567"/>
        <w:jc w:val="both"/>
        <w:rPr>
          <w:rFonts w:ascii="Times New Roman" w:hAnsi="Times New Roman" w:cs="Times New Roman"/>
          <w:b/>
          <w:sz w:val="28"/>
          <w:szCs w:val="28"/>
        </w:rPr>
      </w:pPr>
      <w:r w:rsidRPr="00675205">
        <w:rPr>
          <w:rFonts w:ascii="Times New Roman" w:hAnsi="Times New Roman" w:cs="Times New Roman"/>
          <w:w w:val="80"/>
          <w:sz w:val="28"/>
          <w:szCs w:val="28"/>
        </w:rPr>
        <w:t>Очень важно, что ЧСЦ легче металлов, а температура плавления ЧСЦ превышает 2,700 º</w:t>
      </w:r>
      <w:proofErr w:type="gramStart"/>
      <w:r w:rsidRPr="00675205">
        <w:rPr>
          <w:rFonts w:ascii="Times New Roman" w:hAnsi="Times New Roman" w:cs="Times New Roman"/>
          <w:w w:val="80"/>
          <w:sz w:val="28"/>
          <w:szCs w:val="28"/>
        </w:rPr>
        <w:t>С.</w:t>
      </w:r>
      <w:proofErr w:type="gramEnd"/>
      <w:r w:rsidRPr="00675205">
        <w:rPr>
          <w:rFonts w:ascii="Times New Roman" w:hAnsi="Times New Roman" w:cs="Times New Roman"/>
          <w:w w:val="80"/>
          <w:sz w:val="28"/>
          <w:szCs w:val="28"/>
        </w:rPr>
        <w:t xml:space="preserve"> </w:t>
      </w:r>
      <w:r w:rsidRPr="00675205">
        <w:rPr>
          <w:rFonts w:ascii="Times New Roman" w:hAnsi="Times New Roman" w:cs="Times New Roman"/>
          <w:spacing w:val="-2"/>
          <w:w w:val="90"/>
          <w:sz w:val="28"/>
          <w:szCs w:val="28"/>
        </w:rPr>
        <w:t>То</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есть</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ЧСЦ</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125"/>
          <w:sz w:val="28"/>
          <w:szCs w:val="28"/>
        </w:rPr>
        <w:t>–</w:t>
      </w:r>
      <w:r w:rsidRPr="00675205">
        <w:rPr>
          <w:rFonts w:ascii="Times New Roman" w:hAnsi="Times New Roman" w:cs="Times New Roman"/>
          <w:spacing w:val="-32"/>
          <w:w w:val="125"/>
          <w:sz w:val="28"/>
          <w:szCs w:val="28"/>
        </w:rPr>
        <w:t xml:space="preserve"> </w:t>
      </w:r>
      <w:r w:rsidRPr="00675205">
        <w:rPr>
          <w:rFonts w:ascii="Times New Roman" w:hAnsi="Times New Roman" w:cs="Times New Roman"/>
          <w:spacing w:val="-2"/>
          <w:w w:val="90"/>
          <w:sz w:val="28"/>
          <w:szCs w:val="28"/>
        </w:rPr>
        <w:t>это</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легкий</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spacing w:val="-2"/>
          <w:w w:val="90"/>
          <w:sz w:val="28"/>
          <w:szCs w:val="28"/>
        </w:rPr>
        <w:t>и</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тугоплавкий</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материал,</w:t>
      </w:r>
      <w:r w:rsidRPr="00675205">
        <w:rPr>
          <w:rFonts w:ascii="Times New Roman" w:hAnsi="Times New Roman" w:cs="Times New Roman"/>
          <w:spacing w:val="-9"/>
          <w:w w:val="90"/>
          <w:sz w:val="28"/>
          <w:szCs w:val="28"/>
        </w:rPr>
        <w:t xml:space="preserve"> </w:t>
      </w:r>
      <w:r w:rsidRPr="00675205">
        <w:rPr>
          <w:rFonts w:ascii="Times New Roman" w:hAnsi="Times New Roman" w:cs="Times New Roman"/>
          <w:spacing w:val="-2"/>
          <w:w w:val="90"/>
          <w:sz w:val="28"/>
          <w:szCs w:val="28"/>
        </w:rPr>
        <w:t>который</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годится</w:t>
      </w:r>
      <w:r w:rsidRPr="00675205">
        <w:rPr>
          <w:rFonts w:ascii="Times New Roman" w:hAnsi="Times New Roman" w:cs="Times New Roman"/>
          <w:spacing w:val="-9"/>
          <w:w w:val="90"/>
          <w:sz w:val="28"/>
          <w:szCs w:val="28"/>
        </w:rPr>
        <w:t xml:space="preserve"> </w:t>
      </w:r>
      <w:r w:rsidRPr="00675205">
        <w:rPr>
          <w:rFonts w:ascii="Times New Roman" w:hAnsi="Times New Roman" w:cs="Times New Roman"/>
          <w:spacing w:val="-2"/>
          <w:w w:val="90"/>
          <w:sz w:val="28"/>
          <w:szCs w:val="28"/>
        </w:rPr>
        <w:t>для</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 xml:space="preserve">обустройства </w:t>
      </w:r>
      <w:r w:rsidRPr="00675205">
        <w:rPr>
          <w:rFonts w:ascii="Times New Roman" w:hAnsi="Times New Roman" w:cs="Times New Roman"/>
          <w:w w:val="80"/>
          <w:sz w:val="28"/>
          <w:szCs w:val="28"/>
        </w:rPr>
        <w:lastRenderedPageBreak/>
        <w:t>технической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защиты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множества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ценных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устройств,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частности, агрегатов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ИАЭ.</w:t>
      </w:r>
      <w:r>
        <w:rPr>
          <w:rFonts w:ascii="Times New Roman" w:hAnsi="Times New Roman" w:cs="Times New Roman"/>
          <w:w w:val="80"/>
          <w:sz w:val="28"/>
          <w:szCs w:val="28"/>
        </w:rPr>
        <w:t xml:space="preserve"> </w:t>
      </w:r>
      <w:r w:rsidRPr="00675205">
        <w:rPr>
          <w:rFonts w:ascii="Times New Roman" w:hAnsi="Times New Roman" w:cs="Times New Roman"/>
          <w:w w:val="85"/>
          <w:sz w:val="28"/>
          <w:szCs w:val="28"/>
        </w:rPr>
        <w:t xml:space="preserve">Наконец, очень </w:t>
      </w:r>
      <w:proofErr w:type="gramStart"/>
      <w:r w:rsidRPr="00675205">
        <w:rPr>
          <w:rFonts w:ascii="Times New Roman" w:hAnsi="Times New Roman" w:cs="Times New Roman"/>
          <w:w w:val="85"/>
          <w:sz w:val="28"/>
          <w:szCs w:val="28"/>
        </w:rPr>
        <w:t>важное значение</w:t>
      </w:r>
      <w:proofErr w:type="gramEnd"/>
      <w:r w:rsidRPr="00675205">
        <w:rPr>
          <w:rFonts w:ascii="Times New Roman" w:hAnsi="Times New Roman" w:cs="Times New Roman"/>
          <w:w w:val="85"/>
          <w:sz w:val="28"/>
          <w:szCs w:val="28"/>
        </w:rPr>
        <w:t xml:space="preserve"> имеют сроки производства композитных материалов. Конечно графен и карбид кремния – бесспорно лучшие материалы. Но вопрос: когда их </w:t>
      </w:r>
      <w:r w:rsidRPr="00675205">
        <w:rPr>
          <w:rFonts w:ascii="Times New Roman" w:hAnsi="Times New Roman" w:cs="Times New Roman"/>
          <w:w w:val="80"/>
          <w:sz w:val="28"/>
          <w:szCs w:val="28"/>
        </w:rPr>
        <w:t>массовое производство подешевее</w:t>
      </w:r>
      <w:r>
        <w:rPr>
          <w:rFonts w:ascii="Times New Roman" w:hAnsi="Times New Roman" w:cs="Times New Roman"/>
          <w:w w:val="80"/>
          <w:sz w:val="28"/>
          <w:szCs w:val="28"/>
        </w:rPr>
        <w:t>т для широкого использования</w:t>
      </w:r>
      <w:r w:rsidRPr="00675205">
        <w:rPr>
          <w:rFonts w:ascii="Times New Roman" w:hAnsi="Times New Roman" w:cs="Times New Roman"/>
          <w:w w:val="80"/>
          <w:sz w:val="28"/>
          <w:szCs w:val="28"/>
        </w:rPr>
        <w:t>. А диоксид циркония стабилизированного иттрием можно производить уже сегодня и при массовом производстве его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стоимость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будет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доступна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изготовления</w:t>
      </w:r>
      <w:r w:rsidRPr="00675205">
        <w:rPr>
          <w:rFonts w:ascii="Times New Roman" w:hAnsi="Times New Roman" w:cs="Times New Roman"/>
          <w:sz w:val="28"/>
          <w:szCs w:val="28"/>
        </w:rPr>
        <w:t xml:space="preserve"> </w:t>
      </w:r>
      <w:r>
        <w:rPr>
          <w:rFonts w:ascii="Times New Roman" w:hAnsi="Times New Roman" w:cs="Times New Roman"/>
          <w:w w:val="80"/>
          <w:sz w:val="28"/>
          <w:szCs w:val="28"/>
        </w:rPr>
        <w:t>множест</w:t>
      </w:r>
      <w:r w:rsidRPr="00675205">
        <w:rPr>
          <w:rFonts w:ascii="Times New Roman" w:hAnsi="Times New Roman" w:cs="Times New Roman"/>
          <w:w w:val="80"/>
          <w:sz w:val="28"/>
          <w:szCs w:val="28"/>
        </w:rPr>
        <w:t>ва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полезных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деталей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устройств.</w:t>
      </w:r>
    </w:p>
    <w:p w:rsidR="00D833AC" w:rsidRPr="00752671" w:rsidRDefault="00D833AC" w:rsidP="00D833AC">
      <w:pPr>
        <w:pStyle w:val="11"/>
        <w:tabs>
          <w:tab w:val="left" w:pos="8505"/>
        </w:tabs>
        <w:spacing w:before="0" w:line="276" w:lineRule="auto"/>
        <w:ind w:left="0" w:right="27" w:firstLine="567"/>
        <w:jc w:val="center"/>
        <w:rPr>
          <w:rFonts w:ascii="Times New Roman" w:hAnsi="Times New Roman" w:cs="Times New Roman"/>
          <w:b/>
          <w:sz w:val="28"/>
          <w:szCs w:val="28"/>
        </w:rPr>
      </w:pPr>
      <w:r w:rsidRPr="00752671">
        <w:rPr>
          <w:rFonts w:ascii="Times New Roman" w:hAnsi="Times New Roman" w:cs="Times New Roman"/>
          <w:b/>
          <w:sz w:val="28"/>
          <w:szCs w:val="28"/>
        </w:rPr>
        <w:t>Строительство подземных магистралей</w:t>
      </w:r>
      <w:r w:rsidRPr="00752671">
        <w:rPr>
          <w:rFonts w:ascii="Times New Roman" w:hAnsi="Times New Roman" w:cs="Times New Roman"/>
          <w:b/>
          <w:spacing w:val="-4"/>
          <w:sz w:val="28"/>
          <w:szCs w:val="28"/>
        </w:rPr>
        <w:t xml:space="preserve"> </w:t>
      </w:r>
      <w:r w:rsidRPr="00752671">
        <w:rPr>
          <w:rFonts w:ascii="Times New Roman" w:hAnsi="Times New Roman" w:cs="Times New Roman"/>
          <w:b/>
          <w:sz w:val="28"/>
          <w:szCs w:val="28"/>
        </w:rPr>
        <w:t>по</w:t>
      </w:r>
      <w:r w:rsidRPr="00752671">
        <w:rPr>
          <w:rFonts w:ascii="Times New Roman" w:hAnsi="Times New Roman" w:cs="Times New Roman"/>
          <w:b/>
          <w:spacing w:val="-1"/>
          <w:sz w:val="28"/>
          <w:szCs w:val="28"/>
        </w:rPr>
        <w:t xml:space="preserve"> </w:t>
      </w:r>
      <w:r w:rsidRPr="00752671">
        <w:rPr>
          <w:rFonts w:ascii="Times New Roman" w:hAnsi="Times New Roman" w:cs="Times New Roman"/>
          <w:b/>
          <w:sz w:val="28"/>
          <w:szCs w:val="28"/>
        </w:rPr>
        <w:t>технологии</w:t>
      </w:r>
      <w:r w:rsidRPr="00752671">
        <w:rPr>
          <w:rFonts w:ascii="Times New Roman" w:hAnsi="Times New Roman" w:cs="Times New Roman"/>
          <w:b/>
          <w:spacing w:val="-3"/>
          <w:sz w:val="28"/>
          <w:szCs w:val="28"/>
        </w:rPr>
        <w:t xml:space="preserve"> </w:t>
      </w:r>
      <w:r w:rsidRPr="00752671">
        <w:rPr>
          <w:rFonts w:ascii="Times New Roman" w:hAnsi="Times New Roman" w:cs="Times New Roman"/>
          <w:b/>
          <w:sz w:val="28"/>
          <w:szCs w:val="28"/>
        </w:rPr>
        <w:t>Hyperloop</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Проект Hyperloop </w:t>
      </w:r>
      <w:r w:rsidRPr="00675205">
        <w:rPr>
          <w:rFonts w:ascii="Times New Roman" w:hAnsi="Times New Roman" w:cs="Times New Roman"/>
          <w:w w:val="125"/>
          <w:sz w:val="28"/>
          <w:szCs w:val="28"/>
        </w:rPr>
        <w:t xml:space="preserve">– </w:t>
      </w:r>
      <w:r w:rsidRPr="00675205">
        <w:rPr>
          <w:rFonts w:ascii="Times New Roman" w:hAnsi="Times New Roman" w:cs="Times New Roman"/>
          <w:w w:val="90"/>
          <w:sz w:val="28"/>
          <w:szCs w:val="28"/>
        </w:rPr>
        <w:t xml:space="preserve">это один из очень немногих примеров привлечения внимания </w:t>
      </w:r>
      <w:r w:rsidRPr="00675205">
        <w:rPr>
          <w:rFonts w:ascii="Times New Roman" w:hAnsi="Times New Roman" w:cs="Times New Roman"/>
          <w:w w:val="80"/>
          <w:sz w:val="28"/>
          <w:szCs w:val="28"/>
        </w:rPr>
        <w:t xml:space="preserve">инвесторов к закрывающим технологиям. Международное бизнес сообщество осознает, что </w:t>
      </w:r>
      <w:r w:rsidRPr="00675205">
        <w:rPr>
          <w:rFonts w:ascii="Times New Roman" w:hAnsi="Times New Roman" w:cs="Times New Roman"/>
          <w:w w:val="90"/>
          <w:sz w:val="28"/>
          <w:szCs w:val="28"/>
        </w:rPr>
        <w:t xml:space="preserve">внедрение этого проекта значительно уменьшает рынок для авиаперевозок и </w:t>
      </w:r>
      <w:r w:rsidRPr="00675205">
        <w:rPr>
          <w:rFonts w:ascii="Times New Roman" w:hAnsi="Times New Roman" w:cs="Times New Roman"/>
          <w:w w:val="80"/>
          <w:sz w:val="28"/>
          <w:szCs w:val="28"/>
        </w:rPr>
        <w:t>железнодорожного транспорта. Тем не менее, проект уже находится на стадии венчурного внедрения тремя бизнес группами:</w:t>
      </w:r>
    </w:p>
    <w:p w:rsidR="00D833AC" w:rsidRPr="00675205" w:rsidRDefault="00D833AC" w:rsidP="00A06B25">
      <w:pPr>
        <w:pStyle w:val="ad"/>
        <w:numPr>
          <w:ilvl w:val="0"/>
          <w:numId w:val="10"/>
        </w:numPr>
        <w:tabs>
          <w:tab w:val="left" w:pos="786"/>
          <w:tab w:val="left" w:pos="8505"/>
        </w:tabs>
        <w:spacing w:before="0" w:line="276" w:lineRule="auto"/>
        <w:ind w:left="0" w:right="27" w:firstLine="567"/>
        <w:jc w:val="both"/>
        <w:rPr>
          <w:sz w:val="28"/>
          <w:szCs w:val="28"/>
        </w:rPr>
      </w:pPr>
      <w:r w:rsidRPr="00675205">
        <w:rPr>
          <w:w w:val="80"/>
          <w:sz w:val="28"/>
          <w:szCs w:val="28"/>
        </w:rPr>
        <w:t>Virgin</w:t>
      </w:r>
      <w:r w:rsidRPr="00675205">
        <w:rPr>
          <w:spacing w:val="-5"/>
          <w:sz w:val="28"/>
          <w:szCs w:val="28"/>
        </w:rPr>
        <w:t xml:space="preserve"> </w:t>
      </w:r>
      <w:r w:rsidRPr="00675205">
        <w:rPr>
          <w:w w:val="80"/>
          <w:sz w:val="28"/>
          <w:szCs w:val="28"/>
        </w:rPr>
        <w:t>Hyperloop</w:t>
      </w:r>
      <w:r w:rsidRPr="00675205">
        <w:rPr>
          <w:spacing w:val="-3"/>
          <w:sz w:val="28"/>
          <w:szCs w:val="28"/>
        </w:rPr>
        <w:t xml:space="preserve"> </w:t>
      </w:r>
      <w:r w:rsidRPr="00675205">
        <w:rPr>
          <w:spacing w:val="-4"/>
          <w:w w:val="80"/>
          <w:sz w:val="28"/>
          <w:szCs w:val="28"/>
        </w:rPr>
        <w:t>One;</w:t>
      </w:r>
    </w:p>
    <w:p w:rsidR="00D833AC" w:rsidRPr="00675205" w:rsidRDefault="00D833AC" w:rsidP="00A06B25">
      <w:pPr>
        <w:pStyle w:val="ad"/>
        <w:numPr>
          <w:ilvl w:val="0"/>
          <w:numId w:val="10"/>
        </w:numPr>
        <w:tabs>
          <w:tab w:val="left" w:pos="786"/>
          <w:tab w:val="left" w:pos="1560"/>
          <w:tab w:val="left" w:pos="8505"/>
        </w:tabs>
        <w:spacing w:before="0" w:line="276" w:lineRule="auto"/>
        <w:ind w:left="0" w:right="27" w:firstLine="567"/>
        <w:jc w:val="both"/>
        <w:rPr>
          <w:sz w:val="28"/>
          <w:szCs w:val="28"/>
        </w:rPr>
      </w:pPr>
      <w:r w:rsidRPr="00675205">
        <w:rPr>
          <w:w w:val="80"/>
          <w:sz w:val="28"/>
          <w:szCs w:val="28"/>
        </w:rPr>
        <w:t>Hyperloop</w:t>
      </w:r>
      <w:r w:rsidRPr="00675205">
        <w:rPr>
          <w:spacing w:val="-3"/>
          <w:sz w:val="28"/>
          <w:szCs w:val="28"/>
        </w:rPr>
        <w:t xml:space="preserve"> </w:t>
      </w:r>
      <w:r w:rsidRPr="00675205">
        <w:rPr>
          <w:spacing w:val="-5"/>
          <w:w w:val="90"/>
          <w:sz w:val="28"/>
          <w:szCs w:val="28"/>
        </w:rPr>
        <w:t>TT;</w:t>
      </w:r>
    </w:p>
    <w:p w:rsidR="00D833AC" w:rsidRPr="00675205" w:rsidRDefault="00D833AC" w:rsidP="00A06B25">
      <w:pPr>
        <w:pStyle w:val="ad"/>
        <w:numPr>
          <w:ilvl w:val="0"/>
          <w:numId w:val="10"/>
        </w:numPr>
        <w:tabs>
          <w:tab w:val="left" w:pos="786"/>
          <w:tab w:val="left" w:pos="8505"/>
        </w:tabs>
        <w:spacing w:before="0" w:line="276" w:lineRule="auto"/>
        <w:ind w:left="0" w:right="27" w:firstLine="567"/>
        <w:jc w:val="both"/>
        <w:rPr>
          <w:sz w:val="28"/>
          <w:szCs w:val="28"/>
        </w:rPr>
      </w:pPr>
      <w:r w:rsidRPr="00675205">
        <w:rPr>
          <w:w w:val="80"/>
          <w:sz w:val="28"/>
          <w:szCs w:val="28"/>
        </w:rPr>
        <w:t>Space</w:t>
      </w:r>
      <w:r w:rsidRPr="00675205">
        <w:rPr>
          <w:spacing w:val="3"/>
          <w:sz w:val="28"/>
          <w:szCs w:val="28"/>
        </w:rPr>
        <w:t xml:space="preserve"> </w:t>
      </w:r>
      <w:r w:rsidRPr="00675205">
        <w:rPr>
          <w:spacing w:val="-5"/>
          <w:w w:val="90"/>
          <w:sz w:val="28"/>
          <w:szCs w:val="28"/>
        </w:rPr>
        <w:t>X.</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Все</w:t>
      </w:r>
      <w:r w:rsidRPr="00675205">
        <w:rPr>
          <w:rFonts w:ascii="Times New Roman" w:hAnsi="Times New Roman" w:cs="Times New Roman"/>
          <w:spacing w:val="29"/>
          <w:sz w:val="28"/>
          <w:szCs w:val="28"/>
        </w:rPr>
        <w:t xml:space="preserve"> </w:t>
      </w:r>
      <w:r w:rsidRPr="00675205">
        <w:rPr>
          <w:rFonts w:ascii="Times New Roman" w:hAnsi="Times New Roman" w:cs="Times New Roman"/>
          <w:w w:val="85"/>
          <w:sz w:val="28"/>
          <w:szCs w:val="28"/>
        </w:rPr>
        <w:t>три</w:t>
      </w:r>
      <w:r w:rsidRPr="00675205">
        <w:rPr>
          <w:rFonts w:ascii="Times New Roman" w:hAnsi="Times New Roman" w:cs="Times New Roman"/>
          <w:spacing w:val="31"/>
          <w:sz w:val="28"/>
          <w:szCs w:val="28"/>
        </w:rPr>
        <w:t xml:space="preserve"> </w:t>
      </w:r>
      <w:r w:rsidRPr="00675205">
        <w:rPr>
          <w:rFonts w:ascii="Times New Roman" w:hAnsi="Times New Roman" w:cs="Times New Roman"/>
          <w:w w:val="85"/>
          <w:sz w:val="28"/>
          <w:szCs w:val="28"/>
        </w:rPr>
        <w:t>группы</w:t>
      </w:r>
      <w:r w:rsidRPr="00675205">
        <w:rPr>
          <w:rFonts w:ascii="Times New Roman" w:hAnsi="Times New Roman" w:cs="Times New Roman"/>
          <w:spacing w:val="30"/>
          <w:sz w:val="28"/>
          <w:szCs w:val="28"/>
        </w:rPr>
        <w:t xml:space="preserve"> </w:t>
      </w:r>
      <w:r w:rsidRPr="00675205">
        <w:rPr>
          <w:rFonts w:ascii="Times New Roman" w:hAnsi="Times New Roman" w:cs="Times New Roman"/>
          <w:w w:val="85"/>
          <w:sz w:val="28"/>
          <w:szCs w:val="28"/>
        </w:rPr>
        <w:t>допускают</w:t>
      </w:r>
      <w:r w:rsidRPr="00675205">
        <w:rPr>
          <w:rFonts w:ascii="Times New Roman" w:hAnsi="Times New Roman" w:cs="Times New Roman"/>
          <w:spacing w:val="28"/>
          <w:sz w:val="28"/>
          <w:szCs w:val="28"/>
        </w:rPr>
        <w:t xml:space="preserve"> </w:t>
      </w:r>
      <w:r w:rsidRPr="00675205">
        <w:rPr>
          <w:rFonts w:ascii="Times New Roman" w:hAnsi="Times New Roman" w:cs="Times New Roman"/>
          <w:w w:val="85"/>
          <w:sz w:val="28"/>
          <w:szCs w:val="28"/>
        </w:rPr>
        <w:t>незначительные</w:t>
      </w:r>
      <w:r w:rsidRPr="00675205">
        <w:rPr>
          <w:rFonts w:ascii="Times New Roman" w:hAnsi="Times New Roman" w:cs="Times New Roman"/>
          <w:spacing w:val="30"/>
          <w:sz w:val="28"/>
          <w:szCs w:val="28"/>
        </w:rPr>
        <w:t xml:space="preserve"> </w:t>
      </w:r>
      <w:r w:rsidRPr="00675205">
        <w:rPr>
          <w:rFonts w:ascii="Times New Roman" w:hAnsi="Times New Roman" w:cs="Times New Roman"/>
          <w:w w:val="85"/>
          <w:sz w:val="28"/>
          <w:szCs w:val="28"/>
        </w:rPr>
        <w:t>ошибки</w:t>
      </w:r>
      <w:r w:rsidRPr="00675205">
        <w:rPr>
          <w:rFonts w:ascii="Times New Roman" w:hAnsi="Times New Roman" w:cs="Times New Roman"/>
          <w:spacing w:val="29"/>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30"/>
          <w:sz w:val="28"/>
          <w:szCs w:val="28"/>
        </w:rPr>
        <w:t xml:space="preserve"> </w:t>
      </w:r>
      <w:r w:rsidRPr="00675205">
        <w:rPr>
          <w:rFonts w:ascii="Times New Roman" w:hAnsi="Times New Roman" w:cs="Times New Roman"/>
          <w:w w:val="85"/>
          <w:sz w:val="28"/>
          <w:szCs w:val="28"/>
        </w:rPr>
        <w:t>выборе</w:t>
      </w:r>
      <w:r w:rsidRPr="00675205">
        <w:rPr>
          <w:rFonts w:ascii="Times New Roman" w:hAnsi="Times New Roman" w:cs="Times New Roman"/>
          <w:spacing w:val="30"/>
          <w:sz w:val="28"/>
          <w:szCs w:val="28"/>
        </w:rPr>
        <w:t xml:space="preserve"> </w:t>
      </w:r>
      <w:r w:rsidRPr="00675205">
        <w:rPr>
          <w:rFonts w:ascii="Times New Roman" w:hAnsi="Times New Roman" w:cs="Times New Roman"/>
          <w:w w:val="85"/>
          <w:sz w:val="28"/>
          <w:szCs w:val="28"/>
        </w:rPr>
        <w:t>пути</w:t>
      </w:r>
      <w:r w:rsidRPr="00675205">
        <w:rPr>
          <w:rFonts w:ascii="Times New Roman" w:hAnsi="Times New Roman" w:cs="Times New Roman"/>
          <w:spacing w:val="31"/>
          <w:sz w:val="28"/>
          <w:szCs w:val="28"/>
        </w:rPr>
        <w:t xml:space="preserve"> </w:t>
      </w:r>
      <w:r w:rsidRPr="00675205">
        <w:rPr>
          <w:rFonts w:ascii="Times New Roman" w:hAnsi="Times New Roman" w:cs="Times New Roman"/>
          <w:w w:val="85"/>
          <w:sz w:val="28"/>
          <w:szCs w:val="28"/>
        </w:rPr>
        <w:t>внедрения</w:t>
      </w:r>
      <w:r w:rsidRPr="00675205">
        <w:rPr>
          <w:rFonts w:ascii="Times New Roman" w:hAnsi="Times New Roman" w:cs="Times New Roman"/>
          <w:spacing w:val="31"/>
          <w:sz w:val="28"/>
          <w:szCs w:val="28"/>
        </w:rPr>
        <w:t xml:space="preserve"> </w:t>
      </w:r>
      <w:r w:rsidRPr="00675205">
        <w:rPr>
          <w:rFonts w:ascii="Times New Roman" w:hAnsi="Times New Roman" w:cs="Times New Roman"/>
          <w:spacing w:val="-2"/>
          <w:w w:val="85"/>
          <w:sz w:val="28"/>
          <w:szCs w:val="28"/>
        </w:rPr>
        <w:t>проекта,</w:t>
      </w:r>
      <w:r>
        <w:rPr>
          <w:rFonts w:ascii="Times New Roman" w:hAnsi="Times New Roman" w:cs="Times New Roman"/>
          <w:spacing w:val="-2"/>
          <w:w w:val="85"/>
          <w:sz w:val="28"/>
          <w:szCs w:val="28"/>
        </w:rPr>
        <w:t xml:space="preserve"> </w:t>
      </w:r>
      <w:r w:rsidRPr="00675205">
        <w:rPr>
          <w:rFonts w:ascii="Times New Roman" w:hAnsi="Times New Roman" w:cs="Times New Roman"/>
          <w:w w:val="80"/>
          <w:sz w:val="28"/>
          <w:szCs w:val="28"/>
        </w:rPr>
        <w:t>связанные</w:t>
      </w:r>
      <w:r w:rsidRPr="00675205">
        <w:rPr>
          <w:rFonts w:ascii="Times New Roman" w:hAnsi="Times New Roman" w:cs="Times New Roman"/>
          <w:spacing w:val="-6"/>
          <w:sz w:val="28"/>
          <w:szCs w:val="28"/>
        </w:rPr>
        <w:t xml:space="preserve"> </w:t>
      </w:r>
      <w:r w:rsidRPr="00675205">
        <w:rPr>
          <w:rFonts w:ascii="Times New Roman" w:hAnsi="Times New Roman" w:cs="Times New Roman"/>
          <w:w w:val="80"/>
          <w:sz w:val="28"/>
          <w:szCs w:val="28"/>
        </w:rPr>
        <w:t>с</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недостатком</w:t>
      </w:r>
      <w:r w:rsidRPr="00675205">
        <w:rPr>
          <w:rFonts w:ascii="Times New Roman" w:hAnsi="Times New Roman" w:cs="Times New Roman"/>
          <w:spacing w:val="-9"/>
          <w:sz w:val="28"/>
          <w:szCs w:val="28"/>
        </w:rPr>
        <w:t xml:space="preserve"> </w:t>
      </w:r>
      <w:r w:rsidRPr="00675205">
        <w:rPr>
          <w:rFonts w:ascii="Times New Roman" w:hAnsi="Times New Roman" w:cs="Times New Roman"/>
          <w:w w:val="80"/>
          <w:sz w:val="28"/>
          <w:szCs w:val="28"/>
        </w:rPr>
        <w:t>финансирования</w:t>
      </w:r>
      <w:r w:rsidRPr="00675205">
        <w:rPr>
          <w:rFonts w:ascii="Times New Roman" w:hAnsi="Times New Roman" w:cs="Times New Roman"/>
          <w:spacing w:val="-10"/>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отсутствием</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некоторых</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важных</w:t>
      </w:r>
      <w:r w:rsidRPr="00675205">
        <w:rPr>
          <w:rFonts w:ascii="Times New Roman" w:hAnsi="Times New Roman" w:cs="Times New Roman"/>
          <w:spacing w:val="-2"/>
          <w:sz w:val="28"/>
          <w:szCs w:val="28"/>
        </w:rPr>
        <w:t xml:space="preserve"> </w:t>
      </w:r>
      <w:r w:rsidRPr="00675205">
        <w:rPr>
          <w:rFonts w:ascii="Times New Roman" w:hAnsi="Times New Roman" w:cs="Times New Roman"/>
          <w:spacing w:val="-2"/>
          <w:w w:val="80"/>
          <w:sz w:val="28"/>
          <w:szCs w:val="28"/>
        </w:rPr>
        <w:t>технологий:</w:t>
      </w:r>
    </w:p>
    <w:p w:rsidR="00D833AC" w:rsidRPr="00675205" w:rsidRDefault="00D833AC" w:rsidP="00D833AC">
      <w:pPr>
        <w:pStyle w:val="4"/>
        <w:tabs>
          <w:tab w:val="left" w:pos="8505"/>
        </w:tabs>
        <w:spacing w:line="276" w:lineRule="auto"/>
        <w:ind w:left="0" w:right="27" w:firstLine="567"/>
        <w:rPr>
          <w:rFonts w:ascii="Times New Roman" w:hAnsi="Times New Roman" w:cs="Times New Roman"/>
          <w:sz w:val="28"/>
          <w:szCs w:val="28"/>
        </w:rPr>
      </w:pPr>
      <w:r w:rsidRPr="00675205">
        <w:rPr>
          <w:rFonts w:ascii="Times New Roman" w:hAnsi="Times New Roman" w:cs="Times New Roman"/>
          <w:w w:val="80"/>
          <w:sz w:val="28"/>
          <w:szCs w:val="28"/>
        </w:rPr>
        <w:t>Выбор</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1</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оценка</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стоимости</w:t>
      </w:r>
      <w:r w:rsidRPr="00675205">
        <w:rPr>
          <w:rFonts w:ascii="Times New Roman" w:hAnsi="Times New Roman" w:cs="Times New Roman"/>
          <w:spacing w:val="-5"/>
          <w:sz w:val="28"/>
          <w:szCs w:val="28"/>
        </w:rPr>
        <w:t xml:space="preserve"> </w:t>
      </w:r>
      <w:r w:rsidRPr="00675205">
        <w:rPr>
          <w:rFonts w:ascii="Times New Roman" w:hAnsi="Times New Roman" w:cs="Times New Roman"/>
          <w:spacing w:val="-2"/>
          <w:w w:val="80"/>
          <w:sz w:val="28"/>
          <w:szCs w:val="28"/>
        </w:rPr>
        <w:t>Hyperloop</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Самый главный вопрос – какова дол</w:t>
      </w:r>
      <w:r>
        <w:rPr>
          <w:rFonts w:ascii="Times New Roman" w:hAnsi="Times New Roman" w:cs="Times New Roman"/>
          <w:w w:val="80"/>
          <w:sz w:val="28"/>
          <w:szCs w:val="28"/>
        </w:rPr>
        <w:t>жна быть стоимость Hyperloop</w:t>
      </w:r>
      <w:r w:rsidRPr="00675205">
        <w:rPr>
          <w:rFonts w:ascii="Times New Roman" w:hAnsi="Times New Roman" w:cs="Times New Roman"/>
          <w:w w:val="80"/>
          <w:sz w:val="28"/>
          <w:szCs w:val="28"/>
        </w:rPr>
        <w:t xml:space="preserve">. Сегодня доминирует </w:t>
      </w:r>
      <w:r w:rsidRPr="00675205">
        <w:rPr>
          <w:rFonts w:ascii="Times New Roman" w:hAnsi="Times New Roman" w:cs="Times New Roman"/>
          <w:w w:val="90"/>
          <w:sz w:val="28"/>
          <w:szCs w:val="28"/>
        </w:rPr>
        <w:t>мнение</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Илона</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Маска</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в</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том,</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что</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стоимость Hyperloop</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должна</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составлять</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60-70%</w:t>
      </w:r>
      <w:r w:rsidRPr="00675205">
        <w:rPr>
          <w:rFonts w:ascii="Times New Roman" w:hAnsi="Times New Roman" w:cs="Times New Roman"/>
          <w:spacing w:val="-3"/>
          <w:w w:val="90"/>
          <w:sz w:val="28"/>
          <w:szCs w:val="28"/>
        </w:rPr>
        <w:t xml:space="preserve"> </w:t>
      </w:r>
      <w:r w:rsidRPr="00675205">
        <w:rPr>
          <w:rFonts w:ascii="Times New Roman" w:hAnsi="Times New Roman" w:cs="Times New Roman"/>
          <w:w w:val="90"/>
          <w:sz w:val="28"/>
          <w:szCs w:val="28"/>
        </w:rPr>
        <w:t xml:space="preserve">от </w:t>
      </w:r>
      <w:r w:rsidRPr="00675205">
        <w:rPr>
          <w:rFonts w:ascii="Times New Roman" w:hAnsi="Times New Roman" w:cs="Times New Roman"/>
          <w:w w:val="80"/>
          <w:sz w:val="28"/>
          <w:szCs w:val="28"/>
        </w:rPr>
        <w:t>стоимости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железной дороги. Это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большая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ошибка. Она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ведет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вынужденному снижению</w:t>
      </w:r>
      <w:r>
        <w:rPr>
          <w:rFonts w:ascii="Times New Roman" w:hAnsi="Times New Roman" w:cs="Times New Roman"/>
          <w:w w:val="80"/>
          <w:sz w:val="28"/>
          <w:szCs w:val="28"/>
        </w:rPr>
        <w:t xml:space="preserve"> </w:t>
      </w:r>
      <w:r w:rsidRPr="00675205">
        <w:rPr>
          <w:rFonts w:ascii="Times New Roman" w:hAnsi="Times New Roman" w:cs="Times New Roman"/>
          <w:w w:val="80"/>
          <w:sz w:val="28"/>
          <w:szCs w:val="28"/>
        </w:rPr>
        <w:t xml:space="preserve">качества, ограничивает число вариантов технических решений и увеличивает вероятность техногенных катастроф. Например, из-за стремления к удешевлению проекта был выбран </w:t>
      </w:r>
      <w:r w:rsidRPr="00675205">
        <w:rPr>
          <w:rFonts w:ascii="Times New Roman" w:hAnsi="Times New Roman" w:cs="Times New Roman"/>
          <w:spacing w:val="-2"/>
          <w:w w:val="90"/>
          <w:sz w:val="28"/>
          <w:szCs w:val="28"/>
        </w:rPr>
        <w:t>подход</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строительства</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spacing w:val="-2"/>
          <w:w w:val="90"/>
          <w:sz w:val="28"/>
          <w:szCs w:val="28"/>
        </w:rPr>
        <w:t>трассы</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Hyperloop</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spacing w:val="-2"/>
          <w:w w:val="90"/>
          <w:sz w:val="28"/>
          <w:szCs w:val="28"/>
        </w:rPr>
        <w:t>из</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трехсантиметровой</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стали</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105"/>
          <w:sz w:val="28"/>
          <w:szCs w:val="28"/>
        </w:rPr>
        <w:t>–</w:t>
      </w:r>
      <w:r w:rsidRPr="00675205">
        <w:rPr>
          <w:rFonts w:ascii="Times New Roman" w:hAnsi="Times New Roman" w:cs="Times New Roman"/>
          <w:spacing w:val="-26"/>
          <w:w w:val="105"/>
          <w:sz w:val="28"/>
          <w:szCs w:val="28"/>
        </w:rPr>
        <w:t xml:space="preserve"> </w:t>
      </w:r>
      <w:r w:rsidRPr="00675205">
        <w:rPr>
          <w:rFonts w:ascii="Times New Roman" w:hAnsi="Times New Roman" w:cs="Times New Roman"/>
          <w:spacing w:val="-2"/>
          <w:w w:val="90"/>
          <w:sz w:val="28"/>
          <w:szCs w:val="28"/>
        </w:rPr>
        <w:t>это</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 xml:space="preserve">настоящее </w:t>
      </w:r>
      <w:r w:rsidRPr="00675205">
        <w:rPr>
          <w:rFonts w:ascii="Times New Roman" w:hAnsi="Times New Roman" w:cs="Times New Roman"/>
          <w:w w:val="80"/>
          <w:sz w:val="28"/>
          <w:szCs w:val="28"/>
        </w:rPr>
        <w:t xml:space="preserve">безумие. Итогом этого подхода может стать полное и всеобщее недоверие инвесторов, что </w:t>
      </w:r>
      <w:r w:rsidRPr="00675205">
        <w:rPr>
          <w:rFonts w:ascii="Times New Roman" w:hAnsi="Times New Roman" w:cs="Times New Roman"/>
          <w:w w:val="85"/>
          <w:sz w:val="28"/>
          <w:szCs w:val="28"/>
        </w:rPr>
        <w:t xml:space="preserve">будет означать конец этого проекта. Естественно, разговоры о низкой стоимости могли </w:t>
      </w:r>
      <w:r w:rsidRPr="00675205">
        <w:rPr>
          <w:rFonts w:ascii="Times New Roman" w:hAnsi="Times New Roman" w:cs="Times New Roman"/>
          <w:w w:val="80"/>
          <w:sz w:val="28"/>
          <w:szCs w:val="28"/>
        </w:rPr>
        <w:t xml:space="preserve">быть полезны на этапе привлечения венчурного финансирования. Но сейчас пришло время сказать инвесторам правду – Hyperloop должен стоить 300% от стоимости железной дороги. </w:t>
      </w:r>
      <w:r w:rsidRPr="00675205">
        <w:rPr>
          <w:rFonts w:ascii="Times New Roman" w:hAnsi="Times New Roman" w:cs="Times New Roman"/>
          <w:w w:val="85"/>
          <w:sz w:val="28"/>
          <w:szCs w:val="28"/>
        </w:rPr>
        <w:t xml:space="preserve">Hyperloop нельзя делать дешево – его нужно строить качественно. Только в этом случае </w:t>
      </w:r>
      <w:r w:rsidRPr="00675205">
        <w:rPr>
          <w:rFonts w:ascii="Times New Roman" w:hAnsi="Times New Roman" w:cs="Times New Roman"/>
          <w:w w:val="90"/>
          <w:sz w:val="28"/>
          <w:szCs w:val="28"/>
        </w:rPr>
        <w:t xml:space="preserve">идея станет технически реализуемой, и только в этом случае можно будет достичь </w:t>
      </w:r>
      <w:r w:rsidRPr="00675205">
        <w:rPr>
          <w:rFonts w:ascii="Times New Roman" w:hAnsi="Times New Roman" w:cs="Times New Roman"/>
          <w:w w:val="80"/>
          <w:sz w:val="28"/>
          <w:szCs w:val="28"/>
        </w:rPr>
        <w:t>окупаемости проекта в пределах 10 лет.</w:t>
      </w:r>
    </w:p>
    <w:p w:rsidR="00D833AC" w:rsidRPr="00675205" w:rsidRDefault="00D833AC" w:rsidP="009C7443">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Говорить о дешевизне Hyperloop – это все равно как в начале 20 века убеждать инвесторов в том, что </w:t>
      </w:r>
      <w:r w:rsidRPr="00675205">
        <w:rPr>
          <w:rFonts w:ascii="Times New Roman" w:hAnsi="Times New Roman" w:cs="Times New Roman"/>
          <w:spacing w:val="-2"/>
          <w:w w:val="90"/>
          <w:sz w:val="28"/>
          <w:szCs w:val="28"/>
        </w:rPr>
        <w:t>автомобиль</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будет</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стоить</w:t>
      </w:r>
      <w:r w:rsidRPr="00675205">
        <w:rPr>
          <w:rFonts w:ascii="Times New Roman" w:hAnsi="Times New Roman" w:cs="Times New Roman"/>
          <w:spacing w:val="-6"/>
          <w:w w:val="90"/>
          <w:sz w:val="28"/>
          <w:szCs w:val="28"/>
        </w:rPr>
        <w:t xml:space="preserve"> </w:t>
      </w:r>
      <w:r w:rsidRPr="00675205">
        <w:rPr>
          <w:rFonts w:ascii="Times New Roman" w:hAnsi="Times New Roman" w:cs="Times New Roman"/>
          <w:spacing w:val="-2"/>
          <w:w w:val="90"/>
          <w:sz w:val="28"/>
          <w:szCs w:val="28"/>
        </w:rPr>
        <w:t>дешевле</w:t>
      </w:r>
      <w:r w:rsidRPr="00675205">
        <w:rPr>
          <w:rFonts w:ascii="Times New Roman" w:hAnsi="Times New Roman" w:cs="Times New Roman"/>
          <w:spacing w:val="-6"/>
          <w:w w:val="90"/>
          <w:sz w:val="28"/>
          <w:szCs w:val="28"/>
        </w:rPr>
        <w:t xml:space="preserve"> </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кареты</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с</w:t>
      </w:r>
      <w:r w:rsidRPr="00675205">
        <w:rPr>
          <w:rFonts w:ascii="Times New Roman" w:hAnsi="Times New Roman" w:cs="Times New Roman"/>
          <w:spacing w:val="-6"/>
          <w:w w:val="90"/>
          <w:sz w:val="28"/>
          <w:szCs w:val="28"/>
        </w:rPr>
        <w:t xml:space="preserve"> </w:t>
      </w:r>
      <w:r w:rsidRPr="00675205">
        <w:rPr>
          <w:rFonts w:ascii="Times New Roman" w:hAnsi="Times New Roman" w:cs="Times New Roman"/>
          <w:spacing w:val="-2"/>
          <w:w w:val="90"/>
          <w:sz w:val="28"/>
          <w:szCs w:val="28"/>
        </w:rPr>
        <w:t>тройкой</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лошадей,</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но</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при</w:t>
      </w:r>
      <w:r w:rsidRPr="00675205">
        <w:rPr>
          <w:rFonts w:ascii="Times New Roman" w:hAnsi="Times New Roman" w:cs="Times New Roman"/>
          <w:spacing w:val="-6"/>
          <w:w w:val="90"/>
          <w:sz w:val="28"/>
          <w:szCs w:val="28"/>
        </w:rPr>
        <w:t xml:space="preserve"> </w:t>
      </w:r>
      <w:r w:rsidRPr="00675205">
        <w:rPr>
          <w:rFonts w:ascii="Times New Roman" w:hAnsi="Times New Roman" w:cs="Times New Roman"/>
          <w:spacing w:val="-2"/>
          <w:w w:val="90"/>
          <w:sz w:val="28"/>
          <w:szCs w:val="28"/>
        </w:rPr>
        <w:t>этом</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будет</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быстрее</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 xml:space="preserve">и </w:t>
      </w:r>
      <w:r w:rsidRPr="00675205">
        <w:rPr>
          <w:rFonts w:ascii="Times New Roman" w:hAnsi="Times New Roman" w:cs="Times New Roman"/>
          <w:w w:val="85"/>
          <w:sz w:val="28"/>
          <w:szCs w:val="28"/>
        </w:rPr>
        <w:t xml:space="preserve">безопаснее. Нельзя ни на минуту забывать, что Hyperloop – это инновация, и нужно формировать </w:t>
      </w:r>
      <w:r w:rsidRPr="00675205">
        <w:rPr>
          <w:rFonts w:ascii="Times New Roman" w:hAnsi="Times New Roman" w:cs="Times New Roman"/>
          <w:w w:val="80"/>
          <w:sz w:val="28"/>
          <w:szCs w:val="28"/>
        </w:rPr>
        <w:t>соответствующее отношение инвесторов: вспомним, что строительство автомобильных дорог в США дотировалось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государством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pacing w:val="80"/>
          <w:sz w:val="28"/>
          <w:szCs w:val="28"/>
        </w:rPr>
        <w:t xml:space="preserve"> </w:t>
      </w:r>
      <w:r w:rsidRPr="00675205">
        <w:rPr>
          <w:rFonts w:ascii="Times New Roman" w:hAnsi="Times New Roman" w:cs="Times New Roman"/>
          <w:w w:val="80"/>
          <w:sz w:val="28"/>
          <w:szCs w:val="28"/>
        </w:rPr>
        <w:t>начиналось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из расчета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окупаемости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30-40</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лет.</w:t>
      </w:r>
    </w:p>
    <w:p w:rsidR="00D833AC" w:rsidRPr="00675205" w:rsidRDefault="00D833AC" w:rsidP="009C7443">
      <w:pPr>
        <w:pStyle w:val="4"/>
        <w:tabs>
          <w:tab w:val="left" w:pos="8505"/>
        </w:tabs>
        <w:spacing w:line="276" w:lineRule="auto"/>
        <w:ind w:left="0" w:firstLine="567"/>
        <w:rPr>
          <w:rFonts w:ascii="Times New Roman" w:hAnsi="Times New Roman" w:cs="Times New Roman"/>
          <w:sz w:val="28"/>
          <w:szCs w:val="28"/>
        </w:rPr>
      </w:pPr>
      <w:r w:rsidRPr="00675205">
        <w:rPr>
          <w:rFonts w:ascii="Times New Roman" w:hAnsi="Times New Roman" w:cs="Times New Roman"/>
          <w:w w:val="80"/>
          <w:sz w:val="28"/>
          <w:szCs w:val="28"/>
        </w:rPr>
        <w:t>Выбор</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2</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прокладка</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трасс</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Hyperloop</w:t>
      </w:r>
      <w:r w:rsidRPr="00675205">
        <w:rPr>
          <w:rFonts w:ascii="Times New Roman" w:hAnsi="Times New Roman" w:cs="Times New Roman"/>
          <w:spacing w:val="-4"/>
          <w:sz w:val="28"/>
          <w:szCs w:val="28"/>
        </w:rPr>
        <w:t xml:space="preserve"> </w:t>
      </w:r>
      <w:r w:rsidRPr="00675205">
        <w:rPr>
          <w:rFonts w:ascii="Times New Roman" w:hAnsi="Times New Roman" w:cs="Times New Roman"/>
          <w:w w:val="80"/>
          <w:sz w:val="28"/>
          <w:szCs w:val="28"/>
        </w:rPr>
        <w:t>над</w:t>
      </w:r>
      <w:r w:rsidRPr="00675205">
        <w:rPr>
          <w:rFonts w:ascii="Times New Roman" w:hAnsi="Times New Roman" w:cs="Times New Roman"/>
          <w:spacing w:val="-2"/>
          <w:sz w:val="28"/>
          <w:szCs w:val="28"/>
        </w:rPr>
        <w:t xml:space="preserve"> </w:t>
      </w:r>
      <w:r w:rsidRPr="00675205">
        <w:rPr>
          <w:rFonts w:ascii="Times New Roman" w:hAnsi="Times New Roman" w:cs="Times New Roman"/>
          <w:spacing w:val="-2"/>
          <w:w w:val="80"/>
          <w:sz w:val="28"/>
          <w:szCs w:val="28"/>
        </w:rPr>
        <w:t>землей</w:t>
      </w:r>
    </w:p>
    <w:p w:rsidR="00D833AC" w:rsidRPr="009C7443" w:rsidRDefault="00D833AC" w:rsidP="009C7443">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Важнейший вопрос – где прокладывать трассы Hyperlo</w:t>
      </w:r>
      <w:r>
        <w:rPr>
          <w:rFonts w:ascii="Times New Roman" w:hAnsi="Times New Roman" w:cs="Times New Roman"/>
          <w:w w:val="85"/>
          <w:sz w:val="28"/>
          <w:szCs w:val="28"/>
        </w:rPr>
        <w:t>op – на земле или под землей</w:t>
      </w:r>
      <w:r w:rsidRPr="00675205">
        <w:rPr>
          <w:rFonts w:ascii="Times New Roman" w:hAnsi="Times New Roman" w:cs="Times New Roman"/>
          <w:w w:val="85"/>
          <w:sz w:val="28"/>
          <w:szCs w:val="28"/>
        </w:rPr>
        <w:t xml:space="preserve">. </w:t>
      </w:r>
      <w:r w:rsidRPr="00675205">
        <w:rPr>
          <w:rFonts w:ascii="Times New Roman" w:hAnsi="Times New Roman" w:cs="Times New Roman"/>
          <w:spacing w:val="-2"/>
          <w:w w:val="85"/>
          <w:sz w:val="28"/>
          <w:szCs w:val="28"/>
        </w:rPr>
        <w:t>Правильный</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ответ:</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только</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под</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землей,</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с</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выходом</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на</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поверхность</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исключительно</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с</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 xml:space="preserve">целью </w:t>
      </w:r>
      <w:r w:rsidRPr="00675205">
        <w:rPr>
          <w:rFonts w:ascii="Times New Roman" w:hAnsi="Times New Roman" w:cs="Times New Roman"/>
          <w:w w:val="80"/>
          <w:sz w:val="28"/>
          <w:szCs w:val="28"/>
        </w:rPr>
        <w:lastRenderedPageBreak/>
        <w:t>сделать трассу</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прозрачной для обозрения местности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(sightseeing)</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пассажирами. Прокладка</w:t>
      </w:r>
      <w:r>
        <w:rPr>
          <w:rFonts w:ascii="Times New Roman" w:hAnsi="Times New Roman" w:cs="Times New Roman"/>
          <w:w w:val="80"/>
          <w:sz w:val="28"/>
          <w:szCs w:val="28"/>
        </w:rPr>
        <w:t xml:space="preserve"> </w:t>
      </w:r>
      <w:r w:rsidRPr="00675205">
        <w:rPr>
          <w:rFonts w:ascii="Times New Roman" w:hAnsi="Times New Roman" w:cs="Times New Roman"/>
          <w:w w:val="80"/>
          <w:sz w:val="28"/>
          <w:szCs w:val="28"/>
        </w:rPr>
        <w:t xml:space="preserve">под землей повышает безопасность и </w:t>
      </w:r>
      <w:r w:rsidRPr="009C7443">
        <w:rPr>
          <w:rFonts w:ascii="Times New Roman" w:hAnsi="Times New Roman" w:cs="Times New Roman"/>
          <w:w w:val="80"/>
          <w:sz w:val="28"/>
          <w:szCs w:val="28"/>
        </w:rPr>
        <w:t xml:space="preserve">решает вопрос уменьшения плотности </w:t>
      </w:r>
      <w:proofErr w:type="gramStart"/>
      <w:r w:rsidRPr="009C7443">
        <w:rPr>
          <w:rFonts w:ascii="Times New Roman" w:hAnsi="Times New Roman" w:cs="Times New Roman"/>
          <w:w w:val="80"/>
          <w:sz w:val="28"/>
          <w:szCs w:val="28"/>
        </w:rPr>
        <w:t>фор-вакуума</w:t>
      </w:r>
      <w:proofErr w:type="gramEnd"/>
      <w:r w:rsidRPr="009C7443">
        <w:rPr>
          <w:rFonts w:ascii="Times New Roman" w:hAnsi="Times New Roman" w:cs="Times New Roman"/>
          <w:w w:val="80"/>
          <w:sz w:val="28"/>
          <w:szCs w:val="28"/>
        </w:rPr>
        <w:t xml:space="preserve"> </w:t>
      </w:r>
      <w:r w:rsidRPr="009C7443">
        <w:rPr>
          <w:rFonts w:ascii="Times New Roman" w:hAnsi="Times New Roman" w:cs="Times New Roman"/>
          <w:w w:val="85"/>
          <w:sz w:val="28"/>
          <w:szCs w:val="28"/>
        </w:rPr>
        <w:t>впереди</w:t>
      </w:r>
      <w:r w:rsidRPr="009C7443">
        <w:rPr>
          <w:rFonts w:ascii="Times New Roman" w:hAnsi="Times New Roman" w:cs="Times New Roman"/>
          <w:spacing w:val="-11"/>
          <w:w w:val="85"/>
          <w:sz w:val="28"/>
          <w:szCs w:val="28"/>
        </w:rPr>
        <w:t xml:space="preserve"> </w:t>
      </w:r>
      <w:r w:rsidRPr="009C7443">
        <w:rPr>
          <w:rFonts w:ascii="Times New Roman" w:hAnsi="Times New Roman" w:cs="Times New Roman"/>
          <w:w w:val="85"/>
          <w:sz w:val="28"/>
          <w:szCs w:val="28"/>
        </w:rPr>
        <w:t>поезда</w:t>
      </w:r>
      <w:r w:rsidRPr="009C7443">
        <w:rPr>
          <w:rFonts w:ascii="Times New Roman" w:hAnsi="Times New Roman" w:cs="Times New Roman"/>
          <w:spacing w:val="-11"/>
          <w:w w:val="85"/>
          <w:sz w:val="28"/>
          <w:szCs w:val="28"/>
        </w:rPr>
        <w:t xml:space="preserve"> </w:t>
      </w:r>
      <w:r w:rsidRPr="009C7443">
        <w:rPr>
          <w:rFonts w:ascii="Times New Roman" w:hAnsi="Times New Roman" w:cs="Times New Roman"/>
          <w:w w:val="85"/>
          <w:sz w:val="28"/>
          <w:szCs w:val="28"/>
        </w:rPr>
        <w:t>Hyperloop.</w:t>
      </w:r>
    </w:p>
    <w:p w:rsidR="00D833AC" w:rsidRPr="009C7443" w:rsidRDefault="00D833AC" w:rsidP="00D833AC">
      <w:pPr>
        <w:pStyle w:val="3"/>
        <w:tabs>
          <w:tab w:val="left" w:pos="8505"/>
        </w:tabs>
        <w:spacing w:before="0" w:line="276" w:lineRule="auto"/>
        <w:ind w:right="27" w:firstLine="567"/>
        <w:jc w:val="center"/>
        <w:rPr>
          <w:rFonts w:ascii="Times New Roman" w:hAnsi="Times New Roman" w:cs="Times New Roman"/>
          <w:color w:val="auto"/>
          <w:sz w:val="28"/>
          <w:szCs w:val="28"/>
        </w:rPr>
      </w:pPr>
      <w:r w:rsidRPr="009C7443">
        <w:rPr>
          <w:rFonts w:ascii="Times New Roman" w:hAnsi="Times New Roman" w:cs="Times New Roman"/>
          <w:color w:val="auto"/>
          <w:w w:val="80"/>
          <w:sz w:val="28"/>
          <w:szCs w:val="28"/>
        </w:rPr>
        <w:t>Новая</w:t>
      </w:r>
      <w:r w:rsidRPr="009C7443">
        <w:rPr>
          <w:rFonts w:ascii="Times New Roman" w:hAnsi="Times New Roman" w:cs="Times New Roman"/>
          <w:color w:val="auto"/>
          <w:spacing w:val="5"/>
          <w:sz w:val="28"/>
          <w:szCs w:val="28"/>
        </w:rPr>
        <w:t xml:space="preserve"> </w:t>
      </w:r>
      <w:r w:rsidRPr="009C7443">
        <w:rPr>
          <w:rFonts w:ascii="Times New Roman" w:hAnsi="Times New Roman" w:cs="Times New Roman"/>
          <w:color w:val="auto"/>
          <w:w w:val="80"/>
          <w:sz w:val="28"/>
          <w:szCs w:val="28"/>
        </w:rPr>
        <w:t>технология</w:t>
      </w:r>
      <w:r w:rsidRPr="009C7443">
        <w:rPr>
          <w:rFonts w:ascii="Times New Roman" w:hAnsi="Times New Roman" w:cs="Times New Roman"/>
          <w:color w:val="auto"/>
          <w:spacing w:val="3"/>
          <w:sz w:val="28"/>
          <w:szCs w:val="28"/>
        </w:rPr>
        <w:t xml:space="preserve"> </w:t>
      </w:r>
      <w:r w:rsidRPr="009C7443">
        <w:rPr>
          <w:rFonts w:ascii="Times New Roman" w:hAnsi="Times New Roman" w:cs="Times New Roman"/>
          <w:color w:val="auto"/>
          <w:w w:val="80"/>
          <w:sz w:val="28"/>
          <w:szCs w:val="28"/>
        </w:rPr>
        <w:t>для</w:t>
      </w:r>
      <w:r w:rsidRPr="009C7443">
        <w:rPr>
          <w:rFonts w:ascii="Times New Roman" w:hAnsi="Times New Roman" w:cs="Times New Roman"/>
          <w:color w:val="auto"/>
          <w:spacing w:val="3"/>
          <w:sz w:val="28"/>
          <w:szCs w:val="28"/>
        </w:rPr>
        <w:t xml:space="preserve"> </w:t>
      </w:r>
      <w:r w:rsidRPr="009C7443">
        <w:rPr>
          <w:rFonts w:ascii="Times New Roman" w:hAnsi="Times New Roman" w:cs="Times New Roman"/>
          <w:color w:val="auto"/>
          <w:w w:val="80"/>
          <w:sz w:val="28"/>
          <w:szCs w:val="28"/>
        </w:rPr>
        <w:t>прокладки</w:t>
      </w:r>
      <w:r w:rsidRPr="009C7443">
        <w:rPr>
          <w:rFonts w:ascii="Times New Roman" w:hAnsi="Times New Roman" w:cs="Times New Roman"/>
          <w:color w:val="auto"/>
          <w:spacing w:val="7"/>
          <w:sz w:val="28"/>
          <w:szCs w:val="28"/>
        </w:rPr>
        <w:t xml:space="preserve"> </w:t>
      </w:r>
      <w:r w:rsidRPr="009C7443">
        <w:rPr>
          <w:rFonts w:ascii="Times New Roman" w:hAnsi="Times New Roman" w:cs="Times New Roman"/>
          <w:color w:val="auto"/>
          <w:w w:val="80"/>
          <w:sz w:val="28"/>
          <w:szCs w:val="28"/>
        </w:rPr>
        <w:t>тоннелей</w:t>
      </w:r>
      <w:r w:rsidRPr="009C7443">
        <w:rPr>
          <w:rFonts w:ascii="Times New Roman" w:hAnsi="Times New Roman" w:cs="Times New Roman"/>
          <w:color w:val="auto"/>
          <w:sz w:val="28"/>
          <w:szCs w:val="28"/>
        </w:rPr>
        <w:t xml:space="preserve"> </w:t>
      </w:r>
      <w:r w:rsidRPr="009C7443">
        <w:rPr>
          <w:rFonts w:ascii="Times New Roman" w:hAnsi="Times New Roman" w:cs="Times New Roman"/>
          <w:color w:val="auto"/>
          <w:w w:val="80"/>
          <w:sz w:val="28"/>
          <w:szCs w:val="28"/>
        </w:rPr>
        <w:t>под</w:t>
      </w:r>
      <w:r w:rsidRPr="009C7443">
        <w:rPr>
          <w:rFonts w:ascii="Times New Roman" w:hAnsi="Times New Roman" w:cs="Times New Roman"/>
          <w:color w:val="auto"/>
          <w:spacing w:val="2"/>
          <w:sz w:val="28"/>
          <w:szCs w:val="28"/>
        </w:rPr>
        <w:t xml:space="preserve"> </w:t>
      </w:r>
      <w:r w:rsidRPr="009C7443">
        <w:rPr>
          <w:rFonts w:ascii="Times New Roman" w:hAnsi="Times New Roman" w:cs="Times New Roman"/>
          <w:color w:val="auto"/>
          <w:spacing w:val="-2"/>
          <w:w w:val="80"/>
          <w:sz w:val="28"/>
          <w:szCs w:val="28"/>
        </w:rPr>
        <w:t>землей</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9C7443">
        <w:rPr>
          <w:rFonts w:ascii="Times New Roman" w:hAnsi="Times New Roman" w:cs="Times New Roman"/>
          <w:w w:val="90"/>
          <w:sz w:val="28"/>
          <w:szCs w:val="28"/>
        </w:rPr>
        <w:t xml:space="preserve">Сегодня для прокладки тоннелей используется известная технология обычного </w:t>
      </w:r>
      <w:r w:rsidRPr="009C7443">
        <w:rPr>
          <w:rFonts w:ascii="Times New Roman" w:hAnsi="Times New Roman" w:cs="Times New Roman"/>
          <w:w w:val="85"/>
          <w:sz w:val="28"/>
          <w:szCs w:val="28"/>
        </w:rPr>
        <w:t xml:space="preserve">механического воздействия на грунты и скальные породы </w:t>
      </w:r>
      <w:r w:rsidRPr="00675205">
        <w:rPr>
          <w:rFonts w:ascii="Times New Roman" w:hAnsi="Times New Roman" w:cs="Times New Roman"/>
          <w:w w:val="85"/>
          <w:sz w:val="28"/>
          <w:szCs w:val="28"/>
        </w:rPr>
        <w:t xml:space="preserve">– проходческий щит, который </w:t>
      </w:r>
      <w:r w:rsidRPr="00675205">
        <w:rPr>
          <w:rFonts w:ascii="Times New Roman" w:hAnsi="Times New Roman" w:cs="Times New Roman"/>
          <w:w w:val="80"/>
          <w:sz w:val="28"/>
          <w:szCs w:val="28"/>
        </w:rPr>
        <w:t>вгрызается 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грунт и скалы мощными твердыми режущими частями:</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В</w:t>
      </w:r>
      <w:r w:rsidRPr="00675205">
        <w:rPr>
          <w:rFonts w:ascii="Times New Roman" w:hAnsi="Times New Roman" w:cs="Times New Roman"/>
          <w:spacing w:val="25"/>
          <w:sz w:val="28"/>
          <w:szCs w:val="28"/>
        </w:rPr>
        <w:t xml:space="preserve"> </w:t>
      </w:r>
      <w:r w:rsidRPr="00675205">
        <w:rPr>
          <w:rFonts w:ascii="Times New Roman" w:hAnsi="Times New Roman" w:cs="Times New Roman"/>
          <w:w w:val="80"/>
          <w:sz w:val="28"/>
          <w:szCs w:val="28"/>
        </w:rPr>
        <w:t>80-е</w:t>
      </w:r>
      <w:r w:rsidRPr="00675205">
        <w:rPr>
          <w:rFonts w:ascii="Times New Roman" w:hAnsi="Times New Roman" w:cs="Times New Roman"/>
          <w:spacing w:val="26"/>
          <w:sz w:val="28"/>
          <w:szCs w:val="28"/>
        </w:rPr>
        <w:t xml:space="preserve"> </w:t>
      </w:r>
      <w:r w:rsidRPr="00675205">
        <w:rPr>
          <w:rFonts w:ascii="Times New Roman" w:hAnsi="Times New Roman" w:cs="Times New Roman"/>
          <w:w w:val="80"/>
          <w:sz w:val="28"/>
          <w:szCs w:val="28"/>
        </w:rPr>
        <w:t>годы</w:t>
      </w:r>
      <w:r w:rsidRPr="00675205">
        <w:rPr>
          <w:rFonts w:ascii="Times New Roman" w:hAnsi="Times New Roman" w:cs="Times New Roman"/>
          <w:spacing w:val="23"/>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pacing w:val="25"/>
          <w:sz w:val="28"/>
          <w:szCs w:val="28"/>
        </w:rPr>
        <w:t xml:space="preserve"> </w:t>
      </w:r>
      <w:r w:rsidRPr="00675205">
        <w:rPr>
          <w:rFonts w:ascii="Times New Roman" w:hAnsi="Times New Roman" w:cs="Times New Roman"/>
          <w:w w:val="80"/>
          <w:sz w:val="28"/>
          <w:szCs w:val="28"/>
        </w:rPr>
        <w:t>СССР</w:t>
      </w:r>
      <w:r w:rsidRPr="00675205">
        <w:rPr>
          <w:rFonts w:ascii="Times New Roman" w:hAnsi="Times New Roman" w:cs="Times New Roman"/>
          <w:spacing w:val="25"/>
          <w:sz w:val="28"/>
          <w:szCs w:val="28"/>
        </w:rPr>
        <w:t xml:space="preserve"> </w:t>
      </w:r>
      <w:r w:rsidRPr="00675205">
        <w:rPr>
          <w:rFonts w:ascii="Times New Roman" w:hAnsi="Times New Roman" w:cs="Times New Roman"/>
          <w:w w:val="80"/>
          <w:sz w:val="28"/>
          <w:szCs w:val="28"/>
        </w:rPr>
        <w:t>была</w:t>
      </w:r>
      <w:r w:rsidRPr="00675205">
        <w:rPr>
          <w:rFonts w:ascii="Times New Roman" w:hAnsi="Times New Roman" w:cs="Times New Roman"/>
          <w:spacing w:val="24"/>
          <w:sz w:val="28"/>
          <w:szCs w:val="28"/>
        </w:rPr>
        <w:t xml:space="preserve"> </w:t>
      </w:r>
      <w:r w:rsidRPr="00675205">
        <w:rPr>
          <w:rFonts w:ascii="Times New Roman" w:hAnsi="Times New Roman" w:cs="Times New Roman"/>
          <w:w w:val="80"/>
          <w:sz w:val="28"/>
          <w:szCs w:val="28"/>
        </w:rPr>
        <w:t>успешно</w:t>
      </w:r>
      <w:r w:rsidRPr="00675205">
        <w:rPr>
          <w:rFonts w:ascii="Times New Roman" w:hAnsi="Times New Roman" w:cs="Times New Roman"/>
          <w:spacing w:val="25"/>
          <w:sz w:val="28"/>
          <w:szCs w:val="28"/>
        </w:rPr>
        <w:t xml:space="preserve"> </w:t>
      </w:r>
      <w:r w:rsidRPr="00675205">
        <w:rPr>
          <w:rFonts w:ascii="Times New Roman" w:hAnsi="Times New Roman" w:cs="Times New Roman"/>
          <w:w w:val="80"/>
          <w:sz w:val="28"/>
          <w:szCs w:val="28"/>
        </w:rPr>
        <w:t>осуществлена</w:t>
      </w:r>
      <w:r w:rsidRPr="00675205">
        <w:rPr>
          <w:rFonts w:ascii="Times New Roman" w:hAnsi="Times New Roman" w:cs="Times New Roman"/>
          <w:spacing w:val="19"/>
          <w:sz w:val="28"/>
          <w:szCs w:val="28"/>
        </w:rPr>
        <w:t xml:space="preserve"> </w:t>
      </w:r>
      <w:r w:rsidRPr="00675205">
        <w:rPr>
          <w:rFonts w:ascii="Times New Roman" w:hAnsi="Times New Roman" w:cs="Times New Roman"/>
          <w:w w:val="80"/>
          <w:sz w:val="28"/>
          <w:szCs w:val="28"/>
        </w:rPr>
        <w:t>разработка</w:t>
      </w:r>
      <w:r w:rsidRPr="00675205">
        <w:rPr>
          <w:rFonts w:ascii="Times New Roman" w:hAnsi="Times New Roman" w:cs="Times New Roman"/>
          <w:spacing w:val="24"/>
          <w:sz w:val="28"/>
          <w:szCs w:val="28"/>
        </w:rPr>
        <w:t xml:space="preserve"> </w:t>
      </w:r>
      <w:r w:rsidRPr="00675205">
        <w:rPr>
          <w:rFonts w:ascii="Times New Roman" w:hAnsi="Times New Roman" w:cs="Times New Roman"/>
          <w:w w:val="80"/>
          <w:sz w:val="28"/>
          <w:szCs w:val="28"/>
        </w:rPr>
        <w:t>технологий</w:t>
      </w:r>
      <w:r w:rsidRPr="00675205">
        <w:rPr>
          <w:rFonts w:ascii="Times New Roman" w:hAnsi="Times New Roman" w:cs="Times New Roman"/>
          <w:spacing w:val="25"/>
          <w:sz w:val="28"/>
          <w:szCs w:val="28"/>
        </w:rPr>
        <w:t xml:space="preserve"> </w:t>
      </w:r>
      <w:r w:rsidRPr="00675205">
        <w:rPr>
          <w:rFonts w:ascii="Times New Roman" w:hAnsi="Times New Roman" w:cs="Times New Roman"/>
          <w:spacing w:val="-2"/>
          <w:w w:val="80"/>
          <w:sz w:val="28"/>
          <w:szCs w:val="28"/>
        </w:rPr>
        <w:t>немеханического</w:t>
      </w:r>
      <w:r>
        <w:rPr>
          <w:rFonts w:ascii="Times New Roman" w:hAnsi="Times New Roman" w:cs="Times New Roman"/>
          <w:spacing w:val="-2"/>
          <w:w w:val="80"/>
          <w:sz w:val="28"/>
          <w:szCs w:val="28"/>
        </w:rPr>
        <w:t xml:space="preserve"> </w:t>
      </w:r>
      <w:r w:rsidRPr="00675205">
        <w:rPr>
          <w:rFonts w:ascii="Times New Roman" w:hAnsi="Times New Roman" w:cs="Times New Roman"/>
          <w:w w:val="80"/>
          <w:sz w:val="28"/>
          <w:szCs w:val="28"/>
        </w:rPr>
        <w:t>воздействия</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на</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скальные</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породы.</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Были</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успешно</w:t>
      </w:r>
      <w:r w:rsidRPr="00675205">
        <w:rPr>
          <w:rFonts w:ascii="Times New Roman" w:hAnsi="Times New Roman" w:cs="Times New Roman"/>
          <w:spacing w:val="6"/>
          <w:sz w:val="28"/>
          <w:szCs w:val="28"/>
        </w:rPr>
        <w:t xml:space="preserve"> </w:t>
      </w:r>
      <w:r w:rsidRPr="00675205">
        <w:rPr>
          <w:rFonts w:ascii="Times New Roman" w:hAnsi="Times New Roman" w:cs="Times New Roman"/>
          <w:w w:val="80"/>
          <w:sz w:val="28"/>
          <w:szCs w:val="28"/>
        </w:rPr>
        <w:t>испытаны</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две</w:t>
      </w:r>
      <w:r w:rsidRPr="00675205">
        <w:rPr>
          <w:rFonts w:ascii="Times New Roman" w:hAnsi="Times New Roman" w:cs="Times New Roman"/>
          <w:sz w:val="28"/>
          <w:szCs w:val="28"/>
        </w:rPr>
        <w:t xml:space="preserve"> </w:t>
      </w:r>
      <w:r w:rsidRPr="00675205">
        <w:rPr>
          <w:rFonts w:ascii="Times New Roman" w:hAnsi="Times New Roman" w:cs="Times New Roman"/>
          <w:spacing w:val="-2"/>
          <w:w w:val="80"/>
          <w:sz w:val="28"/>
          <w:szCs w:val="28"/>
        </w:rPr>
        <w:t>технологии:</w:t>
      </w:r>
    </w:p>
    <w:p w:rsidR="00D833AC" w:rsidRPr="00675205" w:rsidRDefault="00D833AC" w:rsidP="00A06B25">
      <w:pPr>
        <w:pStyle w:val="ad"/>
        <w:numPr>
          <w:ilvl w:val="0"/>
          <w:numId w:val="9"/>
        </w:numPr>
        <w:tabs>
          <w:tab w:val="left" w:pos="943"/>
          <w:tab w:val="left" w:pos="1701"/>
          <w:tab w:val="left" w:pos="8505"/>
        </w:tabs>
        <w:spacing w:before="0" w:line="276" w:lineRule="auto"/>
        <w:ind w:left="0" w:right="27" w:firstLine="567"/>
        <w:jc w:val="both"/>
        <w:rPr>
          <w:sz w:val="28"/>
          <w:szCs w:val="28"/>
        </w:rPr>
      </w:pPr>
      <w:r w:rsidRPr="00675205">
        <w:rPr>
          <w:w w:val="85"/>
          <w:sz w:val="28"/>
          <w:szCs w:val="28"/>
        </w:rPr>
        <w:t>Технология</w:t>
      </w:r>
      <w:r w:rsidRPr="00675205">
        <w:rPr>
          <w:spacing w:val="80"/>
          <w:sz w:val="28"/>
          <w:szCs w:val="28"/>
        </w:rPr>
        <w:t xml:space="preserve"> </w:t>
      </w:r>
      <w:r w:rsidRPr="00675205">
        <w:rPr>
          <w:w w:val="85"/>
          <w:sz w:val="28"/>
          <w:szCs w:val="28"/>
        </w:rPr>
        <w:t>разрушения</w:t>
      </w:r>
      <w:r w:rsidRPr="00675205">
        <w:rPr>
          <w:spacing w:val="80"/>
          <w:sz w:val="28"/>
          <w:szCs w:val="28"/>
        </w:rPr>
        <w:t xml:space="preserve"> </w:t>
      </w:r>
      <w:r w:rsidRPr="00675205">
        <w:rPr>
          <w:w w:val="85"/>
          <w:sz w:val="28"/>
          <w:szCs w:val="28"/>
        </w:rPr>
        <w:t>и</w:t>
      </w:r>
      <w:r w:rsidRPr="00675205">
        <w:rPr>
          <w:spacing w:val="80"/>
          <w:sz w:val="28"/>
          <w:szCs w:val="28"/>
        </w:rPr>
        <w:t xml:space="preserve"> </w:t>
      </w:r>
      <w:r w:rsidRPr="00675205">
        <w:rPr>
          <w:w w:val="85"/>
          <w:sz w:val="28"/>
          <w:szCs w:val="28"/>
        </w:rPr>
        <w:t>измельчения</w:t>
      </w:r>
      <w:r w:rsidRPr="00675205">
        <w:rPr>
          <w:spacing w:val="80"/>
          <w:sz w:val="28"/>
          <w:szCs w:val="28"/>
        </w:rPr>
        <w:t xml:space="preserve"> </w:t>
      </w:r>
      <w:r w:rsidRPr="00675205">
        <w:rPr>
          <w:w w:val="85"/>
          <w:sz w:val="28"/>
          <w:szCs w:val="28"/>
        </w:rPr>
        <w:t>в</w:t>
      </w:r>
      <w:r w:rsidRPr="00675205">
        <w:rPr>
          <w:spacing w:val="80"/>
          <w:sz w:val="28"/>
          <w:szCs w:val="28"/>
        </w:rPr>
        <w:t xml:space="preserve"> </w:t>
      </w:r>
      <w:r w:rsidRPr="00675205">
        <w:rPr>
          <w:w w:val="85"/>
          <w:sz w:val="28"/>
          <w:szCs w:val="28"/>
        </w:rPr>
        <w:t>пыль</w:t>
      </w:r>
      <w:r w:rsidRPr="00675205">
        <w:rPr>
          <w:spacing w:val="80"/>
          <w:sz w:val="28"/>
          <w:szCs w:val="28"/>
        </w:rPr>
        <w:t xml:space="preserve"> </w:t>
      </w:r>
      <w:r w:rsidRPr="00675205">
        <w:rPr>
          <w:w w:val="85"/>
          <w:sz w:val="28"/>
          <w:szCs w:val="28"/>
        </w:rPr>
        <w:t>любых</w:t>
      </w:r>
      <w:r w:rsidRPr="00675205">
        <w:rPr>
          <w:spacing w:val="80"/>
          <w:sz w:val="28"/>
          <w:szCs w:val="28"/>
        </w:rPr>
        <w:t xml:space="preserve"> </w:t>
      </w:r>
      <w:r w:rsidRPr="00675205">
        <w:rPr>
          <w:w w:val="85"/>
          <w:sz w:val="28"/>
          <w:szCs w:val="28"/>
        </w:rPr>
        <w:t>грунтов</w:t>
      </w:r>
      <w:r w:rsidRPr="00675205">
        <w:rPr>
          <w:spacing w:val="80"/>
          <w:sz w:val="28"/>
          <w:szCs w:val="28"/>
        </w:rPr>
        <w:t xml:space="preserve"> </w:t>
      </w:r>
      <w:r w:rsidRPr="00675205">
        <w:rPr>
          <w:w w:val="85"/>
          <w:sz w:val="28"/>
          <w:szCs w:val="28"/>
        </w:rPr>
        <w:t>и</w:t>
      </w:r>
      <w:r w:rsidRPr="00675205">
        <w:rPr>
          <w:spacing w:val="80"/>
          <w:sz w:val="28"/>
          <w:szCs w:val="28"/>
        </w:rPr>
        <w:t xml:space="preserve"> </w:t>
      </w:r>
      <w:r w:rsidRPr="00675205">
        <w:rPr>
          <w:w w:val="85"/>
          <w:sz w:val="28"/>
          <w:szCs w:val="28"/>
        </w:rPr>
        <w:t>скальных</w:t>
      </w:r>
      <w:r w:rsidRPr="00675205">
        <w:rPr>
          <w:spacing w:val="80"/>
          <w:sz w:val="28"/>
          <w:szCs w:val="28"/>
        </w:rPr>
        <w:t xml:space="preserve"> </w:t>
      </w:r>
      <w:r w:rsidRPr="00675205">
        <w:rPr>
          <w:w w:val="85"/>
          <w:sz w:val="28"/>
          <w:szCs w:val="28"/>
        </w:rPr>
        <w:t xml:space="preserve">пород </w:t>
      </w:r>
      <w:r w:rsidRPr="00675205">
        <w:rPr>
          <w:w w:val="80"/>
          <w:sz w:val="28"/>
          <w:szCs w:val="28"/>
        </w:rPr>
        <w:t>низкочастотными электромагнитными импульсами мощностью в</w:t>
      </w:r>
      <w:r w:rsidRPr="00675205">
        <w:rPr>
          <w:sz w:val="28"/>
          <w:szCs w:val="28"/>
        </w:rPr>
        <w:t xml:space="preserve"> </w:t>
      </w:r>
      <w:r w:rsidRPr="00675205">
        <w:rPr>
          <w:w w:val="80"/>
          <w:sz w:val="28"/>
          <w:szCs w:val="28"/>
        </w:rPr>
        <w:t>десятки Мегаватт.</w:t>
      </w:r>
    </w:p>
    <w:p w:rsidR="00D833AC" w:rsidRPr="00F72345" w:rsidRDefault="00D833AC" w:rsidP="00A06B25">
      <w:pPr>
        <w:pStyle w:val="ad"/>
        <w:numPr>
          <w:ilvl w:val="0"/>
          <w:numId w:val="9"/>
        </w:numPr>
        <w:tabs>
          <w:tab w:val="left" w:pos="943"/>
          <w:tab w:val="left" w:pos="1701"/>
          <w:tab w:val="left" w:pos="8505"/>
        </w:tabs>
        <w:spacing w:before="0" w:line="276" w:lineRule="auto"/>
        <w:ind w:left="0" w:right="27" w:firstLine="567"/>
        <w:jc w:val="both"/>
        <w:rPr>
          <w:sz w:val="28"/>
          <w:szCs w:val="28"/>
        </w:rPr>
      </w:pPr>
      <w:r w:rsidRPr="00F72345">
        <w:rPr>
          <w:w w:val="80"/>
          <w:sz w:val="28"/>
          <w:szCs w:val="28"/>
        </w:rPr>
        <w:t>Технология</w:t>
      </w:r>
      <w:r w:rsidRPr="00F72345">
        <w:rPr>
          <w:spacing w:val="2"/>
          <w:sz w:val="28"/>
          <w:szCs w:val="28"/>
        </w:rPr>
        <w:t xml:space="preserve"> </w:t>
      </w:r>
      <w:r w:rsidRPr="00F72345">
        <w:rPr>
          <w:w w:val="80"/>
          <w:sz w:val="28"/>
          <w:szCs w:val="28"/>
        </w:rPr>
        <w:t>спекания</w:t>
      </w:r>
      <w:r w:rsidRPr="00F72345">
        <w:rPr>
          <w:spacing w:val="2"/>
          <w:sz w:val="28"/>
          <w:szCs w:val="28"/>
        </w:rPr>
        <w:t xml:space="preserve"> </w:t>
      </w:r>
      <w:r w:rsidRPr="00F72345">
        <w:rPr>
          <w:w w:val="80"/>
          <w:sz w:val="28"/>
          <w:szCs w:val="28"/>
        </w:rPr>
        <w:t>грунтов</w:t>
      </w:r>
      <w:r w:rsidRPr="00F72345">
        <w:rPr>
          <w:spacing w:val="-3"/>
          <w:sz w:val="28"/>
          <w:szCs w:val="28"/>
        </w:rPr>
        <w:t xml:space="preserve"> </w:t>
      </w:r>
      <w:r w:rsidRPr="00F72345">
        <w:rPr>
          <w:w w:val="80"/>
          <w:sz w:val="28"/>
          <w:szCs w:val="28"/>
        </w:rPr>
        <w:t>любого</w:t>
      </w:r>
      <w:r w:rsidRPr="00F72345">
        <w:rPr>
          <w:spacing w:val="-2"/>
          <w:sz w:val="28"/>
          <w:szCs w:val="28"/>
        </w:rPr>
        <w:t xml:space="preserve"> </w:t>
      </w:r>
      <w:r w:rsidRPr="00F72345">
        <w:rPr>
          <w:w w:val="80"/>
          <w:sz w:val="28"/>
          <w:szCs w:val="28"/>
        </w:rPr>
        <w:t>типа</w:t>
      </w:r>
      <w:r w:rsidRPr="00F72345">
        <w:rPr>
          <w:spacing w:val="-1"/>
          <w:sz w:val="28"/>
          <w:szCs w:val="28"/>
        </w:rPr>
        <w:t xml:space="preserve"> </w:t>
      </w:r>
      <w:r w:rsidRPr="00F72345">
        <w:rPr>
          <w:w w:val="80"/>
          <w:sz w:val="28"/>
          <w:szCs w:val="28"/>
        </w:rPr>
        <w:t>мощными</w:t>
      </w:r>
      <w:r w:rsidRPr="00F72345">
        <w:rPr>
          <w:spacing w:val="1"/>
          <w:sz w:val="28"/>
          <w:szCs w:val="28"/>
        </w:rPr>
        <w:t xml:space="preserve"> </w:t>
      </w:r>
      <w:r w:rsidRPr="00F72345">
        <w:rPr>
          <w:w w:val="80"/>
          <w:sz w:val="28"/>
          <w:szCs w:val="28"/>
        </w:rPr>
        <w:t>электромагнитными</w:t>
      </w:r>
      <w:r w:rsidRPr="00F72345">
        <w:rPr>
          <w:spacing w:val="1"/>
          <w:sz w:val="28"/>
          <w:szCs w:val="28"/>
        </w:rPr>
        <w:t xml:space="preserve"> </w:t>
      </w:r>
      <w:r w:rsidRPr="00F72345">
        <w:rPr>
          <w:w w:val="80"/>
          <w:sz w:val="28"/>
          <w:szCs w:val="28"/>
        </w:rPr>
        <w:t>импульсами</w:t>
      </w:r>
      <w:r w:rsidRPr="00F72345">
        <w:rPr>
          <w:spacing w:val="2"/>
          <w:sz w:val="28"/>
          <w:szCs w:val="28"/>
        </w:rPr>
        <w:t xml:space="preserve"> </w:t>
      </w:r>
      <w:r w:rsidRPr="00F72345">
        <w:rPr>
          <w:spacing w:val="-5"/>
          <w:w w:val="80"/>
          <w:sz w:val="28"/>
          <w:szCs w:val="28"/>
        </w:rPr>
        <w:t xml:space="preserve">СВЧ </w:t>
      </w:r>
      <w:r w:rsidRPr="00F72345">
        <w:rPr>
          <w:w w:val="80"/>
          <w:sz w:val="28"/>
          <w:szCs w:val="28"/>
        </w:rPr>
        <w:t>(сверхвысоких</w:t>
      </w:r>
      <w:r w:rsidRPr="00F72345">
        <w:rPr>
          <w:spacing w:val="2"/>
          <w:sz w:val="28"/>
          <w:szCs w:val="28"/>
        </w:rPr>
        <w:t xml:space="preserve"> </w:t>
      </w:r>
      <w:r w:rsidRPr="00F72345">
        <w:rPr>
          <w:w w:val="80"/>
          <w:sz w:val="28"/>
          <w:szCs w:val="28"/>
        </w:rPr>
        <w:t>частот)</w:t>
      </w:r>
      <w:r w:rsidRPr="00F72345">
        <w:rPr>
          <w:spacing w:val="-1"/>
          <w:sz w:val="28"/>
          <w:szCs w:val="28"/>
        </w:rPr>
        <w:t xml:space="preserve"> </w:t>
      </w:r>
      <w:r w:rsidRPr="00F72345">
        <w:rPr>
          <w:w w:val="80"/>
          <w:sz w:val="28"/>
          <w:szCs w:val="28"/>
        </w:rPr>
        <w:t>мощностью</w:t>
      </w:r>
      <w:r w:rsidRPr="00F72345">
        <w:rPr>
          <w:spacing w:val="-9"/>
          <w:sz w:val="28"/>
          <w:szCs w:val="28"/>
        </w:rPr>
        <w:t xml:space="preserve"> </w:t>
      </w:r>
      <w:r w:rsidRPr="00F72345">
        <w:rPr>
          <w:w w:val="80"/>
          <w:sz w:val="28"/>
          <w:szCs w:val="28"/>
        </w:rPr>
        <w:t>в</w:t>
      </w:r>
      <w:r w:rsidRPr="00F72345">
        <w:rPr>
          <w:spacing w:val="-3"/>
          <w:sz w:val="28"/>
          <w:szCs w:val="28"/>
        </w:rPr>
        <w:t xml:space="preserve"> </w:t>
      </w:r>
      <w:r w:rsidRPr="00F72345">
        <w:rPr>
          <w:w w:val="80"/>
          <w:sz w:val="28"/>
          <w:szCs w:val="28"/>
        </w:rPr>
        <w:t>сотни</w:t>
      </w:r>
      <w:r w:rsidRPr="00F72345">
        <w:rPr>
          <w:spacing w:val="-6"/>
          <w:sz w:val="28"/>
          <w:szCs w:val="28"/>
        </w:rPr>
        <w:t xml:space="preserve"> </w:t>
      </w:r>
      <w:r w:rsidRPr="00F72345">
        <w:rPr>
          <w:w w:val="80"/>
          <w:sz w:val="28"/>
          <w:szCs w:val="28"/>
        </w:rPr>
        <w:t>Мегава</w:t>
      </w:r>
      <w:proofErr w:type="gramStart"/>
      <w:r w:rsidRPr="00F72345">
        <w:rPr>
          <w:w w:val="80"/>
          <w:sz w:val="28"/>
          <w:szCs w:val="28"/>
        </w:rPr>
        <w:t>тт</w:t>
      </w:r>
      <w:r w:rsidRPr="00F72345">
        <w:rPr>
          <w:spacing w:val="-4"/>
          <w:sz w:val="28"/>
          <w:szCs w:val="28"/>
        </w:rPr>
        <w:t xml:space="preserve"> </w:t>
      </w:r>
      <w:r w:rsidRPr="00F72345">
        <w:rPr>
          <w:w w:val="80"/>
          <w:sz w:val="28"/>
          <w:szCs w:val="28"/>
        </w:rPr>
        <w:t>с</w:t>
      </w:r>
      <w:r w:rsidRPr="00F72345">
        <w:rPr>
          <w:spacing w:val="-1"/>
          <w:sz w:val="28"/>
          <w:szCs w:val="28"/>
        </w:rPr>
        <w:t xml:space="preserve"> </w:t>
      </w:r>
      <w:r w:rsidRPr="00F72345">
        <w:rPr>
          <w:w w:val="80"/>
          <w:sz w:val="28"/>
          <w:szCs w:val="28"/>
        </w:rPr>
        <w:t>пр</w:t>
      </w:r>
      <w:proofErr w:type="gramEnd"/>
      <w:r w:rsidRPr="00F72345">
        <w:rPr>
          <w:w w:val="80"/>
          <w:sz w:val="28"/>
          <w:szCs w:val="28"/>
        </w:rPr>
        <w:t>евращением</w:t>
      </w:r>
      <w:r w:rsidRPr="00F72345">
        <w:rPr>
          <w:spacing w:val="-9"/>
          <w:sz w:val="28"/>
          <w:szCs w:val="28"/>
        </w:rPr>
        <w:t xml:space="preserve"> </w:t>
      </w:r>
      <w:r w:rsidRPr="00F72345">
        <w:rPr>
          <w:w w:val="80"/>
          <w:sz w:val="28"/>
          <w:szCs w:val="28"/>
        </w:rPr>
        <w:t>их</w:t>
      </w:r>
      <w:r w:rsidRPr="00F72345">
        <w:rPr>
          <w:spacing w:val="-1"/>
          <w:sz w:val="28"/>
          <w:szCs w:val="28"/>
        </w:rPr>
        <w:t xml:space="preserve"> </w:t>
      </w:r>
      <w:r w:rsidRPr="00F72345">
        <w:rPr>
          <w:w w:val="80"/>
          <w:sz w:val="28"/>
          <w:szCs w:val="28"/>
        </w:rPr>
        <w:t>в</w:t>
      </w:r>
      <w:r w:rsidRPr="00F72345">
        <w:rPr>
          <w:spacing w:val="-3"/>
          <w:sz w:val="28"/>
          <w:szCs w:val="28"/>
        </w:rPr>
        <w:t xml:space="preserve"> </w:t>
      </w:r>
      <w:r w:rsidRPr="00F72345">
        <w:rPr>
          <w:w w:val="80"/>
          <w:sz w:val="28"/>
          <w:szCs w:val="28"/>
        </w:rPr>
        <w:t>гранит</w:t>
      </w:r>
      <w:r w:rsidRPr="00F72345">
        <w:rPr>
          <w:spacing w:val="-2"/>
          <w:w w:val="80"/>
          <w:sz w:val="28"/>
          <w:szCs w:val="28"/>
        </w:rPr>
        <w:t>.</w:t>
      </w:r>
    </w:p>
    <w:p w:rsidR="00D833AC" w:rsidRPr="00675205" w:rsidRDefault="00D833AC" w:rsidP="009C7443">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Первый</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прототип</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установки</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мог</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проделывать</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туннель</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диаметром</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0,6</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метра</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со</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скоростью</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4</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метра</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 xml:space="preserve">в </w:t>
      </w:r>
      <w:r w:rsidRPr="00675205">
        <w:rPr>
          <w:rFonts w:ascii="Times New Roman" w:hAnsi="Times New Roman" w:cs="Times New Roman"/>
          <w:w w:val="80"/>
          <w:sz w:val="28"/>
          <w:szCs w:val="28"/>
        </w:rPr>
        <w:t>минуту 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любом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грунте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1</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метр</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минуту 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твердых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скальных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породах:</w:t>
      </w:r>
      <w:r>
        <w:rPr>
          <w:rFonts w:ascii="Times New Roman" w:hAnsi="Times New Roman" w:cs="Times New Roman"/>
          <w:w w:val="80"/>
          <w:sz w:val="28"/>
          <w:szCs w:val="28"/>
        </w:rPr>
        <w:t xml:space="preserve"> </w:t>
      </w:r>
      <w:r w:rsidRPr="00675205">
        <w:rPr>
          <w:rFonts w:ascii="Times New Roman" w:hAnsi="Times New Roman" w:cs="Times New Roman"/>
          <w:w w:val="90"/>
          <w:sz w:val="28"/>
          <w:szCs w:val="28"/>
        </w:rPr>
        <w:t xml:space="preserve">полевые испытания установки </w:t>
      </w:r>
      <w:r>
        <w:rPr>
          <w:rFonts w:ascii="Times New Roman" w:hAnsi="Times New Roman" w:cs="Times New Roman"/>
          <w:w w:val="90"/>
          <w:sz w:val="28"/>
          <w:szCs w:val="28"/>
        </w:rPr>
        <w:t xml:space="preserve">произведены </w:t>
      </w:r>
      <w:r w:rsidRPr="00675205">
        <w:rPr>
          <w:rFonts w:ascii="Times New Roman" w:hAnsi="Times New Roman" w:cs="Times New Roman"/>
          <w:w w:val="90"/>
          <w:sz w:val="28"/>
          <w:szCs w:val="28"/>
        </w:rPr>
        <w:t xml:space="preserve">в 1979 году. В день установка проделывала туннели любой конфигурации до нескольких километров (с глубиной более 200 </w:t>
      </w:r>
      <w:r w:rsidRPr="00675205">
        <w:rPr>
          <w:rFonts w:ascii="Times New Roman" w:hAnsi="Times New Roman" w:cs="Times New Roman"/>
          <w:w w:val="80"/>
          <w:sz w:val="28"/>
          <w:szCs w:val="28"/>
        </w:rPr>
        <w:t xml:space="preserve">метров). Измельченный установкой шлам грунта и </w:t>
      </w:r>
      <w:r w:rsidRPr="00675205">
        <w:rPr>
          <w:rFonts w:ascii="Times New Roman" w:hAnsi="Times New Roman" w:cs="Times New Roman"/>
          <w:w w:val="90"/>
          <w:sz w:val="28"/>
          <w:szCs w:val="28"/>
        </w:rPr>
        <w:t xml:space="preserve">скальных пород выбрасывался в виде пыли на </w:t>
      </w:r>
      <w:r w:rsidRPr="00675205">
        <w:rPr>
          <w:rFonts w:ascii="Times New Roman" w:hAnsi="Times New Roman" w:cs="Times New Roman"/>
          <w:w w:val="80"/>
          <w:sz w:val="28"/>
          <w:szCs w:val="28"/>
        </w:rPr>
        <w:t>поверхность. Затем установка проходила туннель</w:t>
      </w:r>
      <w:r>
        <w:rPr>
          <w:rFonts w:ascii="Times New Roman" w:hAnsi="Times New Roman" w:cs="Times New Roman"/>
          <w:w w:val="80"/>
          <w:sz w:val="28"/>
          <w:szCs w:val="28"/>
        </w:rPr>
        <w:t xml:space="preserve"> </w:t>
      </w:r>
      <w:r w:rsidRPr="00675205">
        <w:rPr>
          <w:rFonts w:ascii="Times New Roman" w:hAnsi="Times New Roman" w:cs="Times New Roman"/>
          <w:w w:val="90"/>
          <w:sz w:val="28"/>
          <w:szCs w:val="28"/>
        </w:rPr>
        <w:t>второй</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раз</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125"/>
          <w:sz w:val="28"/>
          <w:szCs w:val="28"/>
        </w:rPr>
        <w:t>–</w:t>
      </w:r>
      <w:r w:rsidRPr="00675205">
        <w:rPr>
          <w:rFonts w:ascii="Times New Roman" w:hAnsi="Times New Roman" w:cs="Times New Roman"/>
          <w:spacing w:val="-30"/>
          <w:w w:val="125"/>
          <w:sz w:val="28"/>
          <w:szCs w:val="28"/>
        </w:rPr>
        <w:t xml:space="preserve"> </w:t>
      </w:r>
      <w:r w:rsidRPr="00675205">
        <w:rPr>
          <w:rFonts w:ascii="Times New Roman" w:hAnsi="Times New Roman" w:cs="Times New Roman"/>
          <w:w w:val="90"/>
          <w:sz w:val="28"/>
          <w:szCs w:val="28"/>
        </w:rPr>
        <w:t>при</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этом</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любой</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грунт</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в</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радиусе</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0,5</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метра</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вокруг</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туннеля</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становился</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гранитом,</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 xml:space="preserve">а </w:t>
      </w:r>
      <w:r w:rsidRPr="00675205">
        <w:rPr>
          <w:rFonts w:ascii="Times New Roman" w:hAnsi="Times New Roman" w:cs="Times New Roman"/>
          <w:w w:val="85"/>
          <w:sz w:val="28"/>
          <w:szCs w:val="28"/>
        </w:rPr>
        <w:t>внутренняя поверхность туннеля становилась остеклованной.</w:t>
      </w:r>
      <w:r w:rsidRPr="00675205">
        <w:rPr>
          <w:rFonts w:ascii="Times New Roman" w:hAnsi="Times New Roman" w:cs="Times New Roman"/>
          <w:spacing w:val="40"/>
          <w:sz w:val="28"/>
          <w:szCs w:val="28"/>
        </w:rPr>
        <w:t xml:space="preserve"> </w:t>
      </w:r>
      <w:r w:rsidRPr="00675205">
        <w:rPr>
          <w:rFonts w:ascii="Times New Roman" w:hAnsi="Times New Roman" w:cs="Times New Roman"/>
          <w:w w:val="85"/>
          <w:sz w:val="28"/>
          <w:szCs w:val="28"/>
        </w:rPr>
        <w:t xml:space="preserve">В результате туннель становился </w:t>
      </w:r>
      <w:r w:rsidRPr="00675205">
        <w:rPr>
          <w:rFonts w:ascii="Times New Roman" w:hAnsi="Times New Roman" w:cs="Times New Roman"/>
          <w:w w:val="90"/>
          <w:sz w:val="28"/>
          <w:szCs w:val="28"/>
        </w:rPr>
        <w:t>очень</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прочным</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и</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мог</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быть</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использован</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как</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для</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гражданских,</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так</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и</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для</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военных</w:t>
      </w:r>
      <w:r w:rsidRPr="00675205">
        <w:rPr>
          <w:rFonts w:ascii="Times New Roman" w:hAnsi="Times New Roman" w:cs="Times New Roman"/>
          <w:spacing w:val="-7"/>
          <w:w w:val="90"/>
          <w:sz w:val="28"/>
          <w:szCs w:val="28"/>
        </w:rPr>
        <w:t xml:space="preserve"> </w:t>
      </w:r>
      <w:r w:rsidRPr="00675205">
        <w:rPr>
          <w:rFonts w:ascii="Times New Roman" w:hAnsi="Times New Roman" w:cs="Times New Roman"/>
          <w:w w:val="90"/>
          <w:sz w:val="28"/>
          <w:szCs w:val="28"/>
        </w:rPr>
        <w:t>целей.</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 xml:space="preserve">Ввиду </w:t>
      </w:r>
      <w:r w:rsidRPr="00675205">
        <w:rPr>
          <w:rFonts w:ascii="Times New Roman" w:hAnsi="Times New Roman" w:cs="Times New Roman"/>
          <w:w w:val="80"/>
          <w:sz w:val="28"/>
          <w:szCs w:val="28"/>
        </w:rPr>
        <w:t>двойного назначения эта установка и сама технология была засекречена.</w:t>
      </w:r>
    </w:p>
    <w:p w:rsidR="00D833AC" w:rsidRPr="00675205" w:rsidRDefault="00D833AC" w:rsidP="009C7443">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Актуализация этой технологии электроимпульсного проходческого щита позволит строить </w:t>
      </w:r>
      <w:r w:rsidRPr="00675205">
        <w:rPr>
          <w:rFonts w:ascii="Times New Roman" w:hAnsi="Times New Roman" w:cs="Times New Roman"/>
          <w:w w:val="90"/>
          <w:sz w:val="28"/>
          <w:szCs w:val="28"/>
        </w:rPr>
        <w:t xml:space="preserve">туннели диаметром в </w:t>
      </w:r>
      <w:r w:rsidRPr="00675205">
        <w:rPr>
          <w:rFonts w:ascii="Times New Roman" w:hAnsi="Times New Roman" w:cs="Times New Roman"/>
          <w:b/>
          <w:w w:val="90"/>
          <w:sz w:val="28"/>
          <w:szCs w:val="28"/>
        </w:rPr>
        <w:t xml:space="preserve">4 метра </w:t>
      </w:r>
      <w:r w:rsidRPr="00675205">
        <w:rPr>
          <w:rFonts w:ascii="Times New Roman" w:hAnsi="Times New Roman" w:cs="Times New Roman"/>
          <w:w w:val="90"/>
          <w:sz w:val="28"/>
          <w:szCs w:val="28"/>
        </w:rPr>
        <w:t xml:space="preserve">в любом грунте или скальной породе на глубине до </w:t>
      </w:r>
      <w:r w:rsidRPr="0070011B">
        <w:rPr>
          <w:rFonts w:ascii="Times New Roman" w:hAnsi="Times New Roman" w:cs="Times New Roman"/>
          <w:b/>
          <w:w w:val="90"/>
          <w:sz w:val="28"/>
          <w:szCs w:val="28"/>
        </w:rPr>
        <w:t xml:space="preserve">1 </w:t>
      </w:r>
      <w:r w:rsidRPr="0070011B">
        <w:rPr>
          <w:rFonts w:ascii="Times New Roman" w:hAnsi="Times New Roman" w:cs="Times New Roman"/>
          <w:b/>
          <w:w w:val="85"/>
          <w:sz w:val="28"/>
          <w:szCs w:val="28"/>
        </w:rPr>
        <w:t>километра</w:t>
      </w:r>
      <w:r w:rsidRPr="00675205">
        <w:rPr>
          <w:rFonts w:ascii="Times New Roman" w:hAnsi="Times New Roman" w:cs="Times New Roman"/>
          <w:w w:val="85"/>
          <w:sz w:val="28"/>
          <w:szCs w:val="28"/>
        </w:rPr>
        <w:t xml:space="preserve">. После прохода установки – электроимпульсного проходческого щита – будут оставаться </w:t>
      </w:r>
      <w:r w:rsidRPr="00675205">
        <w:rPr>
          <w:rFonts w:ascii="Times New Roman" w:hAnsi="Times New Roman" w:cs="Times New Roman"/>
          <w:b/>
          <w:w w:val="85"/>
          <w:sz w:val="28"/>
          <w:szCs w:val="28"/>
        </w:rPr>
        <w:t>гранитные</w:t>
      </w:r>
      <w:r w:rsidRPr="00675205">
        <w:rPr>
          <w:rFonts w:ascii="Times New Roman" w:hAnsi="Times New Roman" w:cs="Times New Roman"/>
          <w:b/>
          <w:spacing w:val="-1"/>
          <w:w w:val="85"/>
          <w:sz w:val="28"/>
          <w:szCs w:val="28"/>
        </w:rPr>
        <w:t xml:space="preserve"> </w:t>
      </w:r>
      <w:r w:rsidRPr="00675205">
        <w:rPr>
          <w:rFonts w:ascii="Times New Roman" w:hAnsi="Times New Roman" w:cs="Times New Roman"/>
          <w:b/>
          <w:w w:val="85"/>
          <w:sz w:val="28"/>
          <w:szCs w:val="28"/>
        </w:rPr>
        <w:t>(и</w:t>
      </w:r>
      <w:r w:rsidRPr="00675205">
        <w:rPr>
          <w:rFonts w:ascii="Times New Roman" w:hAnsi="Times New Roman" w:cs="Times New Roman"/>
          <w:b/>
          <w:spacing w:val="-3"/>
          <w:w w:val="85"/>
          <w:sz w:val="28"/>
          <w:szCs w:val="28"/>
        </w:rPr>
        <w:t xml:space="preserve"> </w:t>
      </w:r>
      <w:r w:rsidRPr="00675205">
        <w:rPr>
          <w:rFonts w:ascii="Times New Roman" w:hAnsi="Times New Roman" w:cs="Times New Roman"/>
          <w:b/>
          <w:w w:val="85"/>
          <w:sz w:val="28"/>
          <w:szCs w:val="28"/>
        </w:rPr>
        <w:t>притом</w:t>
      </w:r>
      <w:r w:rsidRPr="00675205">
        <w:rPr>
          <w:rFonts w:ascii="Times New Roman" w:hAnsi="Times New Roman" w:cs="Times New Roman"/>
          <w:b/>
          <w:spacing w:val="-3"/>
          <w:w w:val="85"/>
          <w:sz w:val="28"/>
          <w:szCs w:val="28"/>
        </w:rPr>
        <w:t xml:space="preserve"> </w:t>
      </w:r>
      <w:r w:rsidRPr="00675205">
        <w:rPr>
          <w:rFonts w:ascii="Times New Roman" w:hAnsi="Times New Roman" w:cs="Times New Roman"/>
          <w:b/>
          <w:w w:val="85"/>
          <w:sz w:val="28"/>
          <w:szCs w:val="28"/>
        </w:rPr>
        <w:t>остеклованные</w:t>
      </w:r>
      <w:r w:rsidRPr="00675205">
        <w:rPr>
          <w:rFonts w:ascii="Times New Roman" w:hAnsi="Times New Roman" w:cs="Times New Roman"/>
          <w:b/>
          <w:spacing w:val="-2"/>
          <w:w w:val="85"/>
          <w:sz w:val="28"/>
          <w:szCs w:val="28"/>
        </w:rPr>
        <w:t xml:space="preserve"> </w:t>
      </w:r>
      <w:r w:rsidRPr="00675205">
        <w:rPr>
          <w:rFonts w:ascii="Times New Roman" w:hAnsi="Times New Roman" w:cs="Times New Roman"/>
          <w:b/>
          <w:w w:val="85"/>
          <w:sz w:val="28"/>
          <w:szCs w:val="28"/>
        </w:rPr>
        <w:t>изнутри)</w:t>
      </w:r>
      <w:r w:rsidRPr="00675205">
        <w:rPr>
          <w:rFonts w:ascii="Times New Roman" w:hAnsi="Times New Roman" w:cs="Times New Roman"/>
          <w:b/>
          <w:spacing w:val="-1"/>
          <w:w w:val="85"/>
          <w:sz w:val="28"/>
          <w:szCs w:val="28"/>
        </w:rPr>
        <w:t xml:space="preserve"> </w:t>
      </w:r>
      <w:r w:rsidRPr="00675205">
        <w:rPr>
          <w:rFonts w:ascii="Times New Roman" w:hAnsi="Times New Roman" w:cs="Times New Roman"/>
          <w:b/>
          <w:w w:val="85"/>
          <w:sz w:val="28"/>
          <w:szCs w:val="28"/>
        </w:rPr>
        <w:t>стены</w:t>
      </w:r>
      <w:r w:rsidRPr="00675205">
        <w:rPr>
          <w:rFonts w:ascii="Times New Roman" w:hAnsi="Times New Roman" w:cs="Times New Roman"/>
          <w:b/>
          <w:spacing w:val="-2"/>
          <w:w w:val="85"/>
          <w:sz w:val="28"/>
          <w:szCs w:val="28"/>
        </w:rPr>
        <w:t xml:space="preserve"> </w:t>
      </w:r>
      <w:r w:rsidRPr="00675205">
        <w:rPr>
          <w:rFonts w:ascii="Times New Roman" w:hAnsi="Times New Roman" w:cs="Times New Roman"/>
          <w:b/>
          <w:w w:val="85"/>
          <w:sz w:val="28"/>
          <w:szCs w:val="28"/>
        </w:rPr>
        <w:t>толщиной</w:t>
      </w:r>
      <w:r w:rsidRPr="00675205">
        <w:rPr>
          <w:rFonts w:ascii="Times New Roman" w:hAnsi="Times New Roman" w:cs="Times New Roman"/>
          <w:b/>
          <w:spacing w:val="-2"/>
          <w:w w:val="85"/>
          <w:sz w:val="28"/>
          <w:szCs w:val="28"/>
        </w:rPr>
        <w:t xml:space="preserve"> </w:t>
      </w:r>
      <w:r w:rsidRPr="00675205">
        <w:rPr>
          <w:rFonts w:ascii="Times New Roman" w:hAnsi="Times New Roman" w:cs="Times New Roman"/>
          <w:b/>
          <w:w w:val="85"/>
          <w:sz w:val="28"/>
          <w:szCs w:val="28"/>
        </w:rPr>
        <w:t>в</w:t>
      </w:r>
      <w:r w:rsidRPr="00675205">
        <w:rPr>
          <w:rFonts w:ascii="Times New Roman" w:hAnsi="Times New Roman" w:cs="Times New Roman"/>
          <w:b/>
          <w:spacing w:val="-1"/>
          <w:w w:val="85"/>
          <w:sz w:val="28"/>
          <w:szCs w:val="28"/>
        </w:rPr>
        <w:t xml:space="preserve"> </w:t>
      </w:r>
      <w:r w:rsidRPr="00675205">
        <w:rPr>
          <w:rFonts w:ascii="Times New Roman" w:hAnsi="Times New Roman" w:cs="Times New Roman"/>
          <w:b/>
          <w:w w:val="85"/>
          <w:sz w:val="28"/>
          <w:szCs w:val="28"/>
        </w:rPr>
        <w:t>1</w:t>
      </w:r>
      <w:r w:rsidRPr="00675205">
        <w:rPr>
          <w:rFonts w:ascii="Times New Roman" w:hAnsi="Times New Roman" w:cs="Times New Roman"/>
          <w:b/>
          <w:spacing w:val="-3"/>
          <w:w w:val="85"/>
          <w:sz w:val="28"/>
          <w:szCs w:val="28"/>
        </w:rPr>
        <w:t xml:space="preserve"> </w:t>
      </w:r>
      <w:r w:rsidRPr="00675205">
        <w:rPr>
          <w:rFonts w:ascii="Times New Roman" w:hAnsi="Times New Roman" w:cs="Times New Roman"/>
          <w:b/>
          <w:w w:val="85"/>
          <w:sz w:val="28"/>
          <w:szCs w:val="28"/>
        </w:rPr>
        <w:t>метр</w:t>
      </w:r>
      <w:r w:rsidRPr="00675205">
        <w:rPr>
          <w:rFonts w:ascii="Times New Roman" w:hAnsi="Times New Roman" w:cs="Times New Roman"/>
          <w:w w:val="85"/>
          <w:sz w:val="28"/>
          <w:szCs w:val="28"/>
        </w:rPr>
        <w:t xml:space="preserve">. </w:t>
      </w:r>
      <w:r w:rsidRPr="00675205">
        <w:rPr>
          <w:rFonts w:ascii="Times New Roman" w:hAnsi="Times New Roman" w:cs="Times New Roman"/>
          <w:w w:val="90"/>
          <w:sz w:val="28"/>
          <w:szCs w:val="28"/>
        </w:rPr>
        <w:t xml:space="preserve">Внутри такого туннеля можно будет создавать почти что вакуум, без опасности </w:t>
      </w:r>
      <w:r w:rsidRPr="00675205">
        <w:rPr>
          <w:rFonts w:ascii="Times New Roman" w:hAnsi="Times New Roman" w:cs="Times New Roman"/>
          <w:spacing w:val="-2"/>
          <w:w w:val="90"/>
          <w:sz w:val="28"/>
          <w:szCs w:val="28"/>
        </w:rPr>
        <w:t>схлопывания</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стен,</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поскольку</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spacing w:val="-2"/>
          <w:w w:val="90"/>
          <w:sz w:val="28"/>
          <w:szCs w:val="28"/>
        </w:rPr>
        <w:t>гранитные</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стены</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туннеля</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будут</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в</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состоянии</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 xml:space="preserve">выдержать </w:t>
      </w:r>
      <w:r w:rsidRPr="00675205">
        <w:rPr>
          <w:rFonts w:ascii="Times New Roman" w:hAnsi="Times New Roman" w:cs="Times New Roman"/>
          <w:w w:val="80"/>
          <w:sz w:val="28"/>
          <w:szCs w:val="28"/>
        </w:rPr>
        <w:t>чудовищное внешнее давление. А это наиболее простой способ увеличить скорость поезда Hyperloop</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заявленной скорости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Pr>
          <w:rFonts w:ascii="Times New Roman" w:hAnsi="Times New Roman" w:cs="Times New Roman"/>
          <w:w w:val="80"/>
          <w:sz w:val="28"/>
          <w:szCs w:val="28"/>
        </w:rPr>
        <w:t>1</w:t>
      </w:r>
      <w:r w:rsidRPr="00675205">
        <w:rPr>
          <w:rFonts w:ascii="Times New Roman" w:hAnsi="Times New Roman" w:cs="Times New Roman"/>
          <w:w w:val="80"/>
          <w:sz w:val="28"/>
          <w:szCs w:val="28"/>
        </w:rPr>
        <w:t>200</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километров 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час</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 более).</w:t>
      </w:r>
    </w:p>
    <w:p w:rsidR="00D833AC" w:rsidRPr="009C7443" w:rsidRDefault="00D833AC" w:rsidP="00D833AC">
      <w:pPr>
        <w:pStyle w:val="3"/>
        <w:tabs>
          <w:tab w:val="left" w:pos="8505"/>
        </w:tabs>
        <w:spacing w:before="0" w:line="276" w:lineRule="auto"/>
        <w:ind w:right="27" w:firstLine="567"/>
        <w:jc w:val="center"/>
        <w:rPr>
          <w:rFonts w:ascii="Times New Roman" w:hAnsi="Times New Roman" w:cs="Times New Roman"/>
          <w:color w:val="auto"/>
          <w:sz w:val="28"/>
          <w:szCs w:val="28"/>
        </w:rPr>
      </w:pPr>
      <w:r w:rsidRPr="009C7443">
        <w:rPr>
          <w:rFonts w:ascii="Times New Roman" w:hAnsi="Times New Roman" w:cs="Times New Roman"/>
          <w:color w:val="auto"/>
          <w:w w:val="80"/>
          <w:sz w:val="28"/>
          <w:szCs w:val="28"/>
        </w:rPr>
        <w:t>Новая</w:t>
      </w:r>
      <w:r w:rsidRPr="009C7443">
        <w:rPr>
          <w:rFonts w:ascii="Times New Roman" w:hAnsi="Times New Roman" w:cs="Times New Roman"/>
          <w:color w:val="auto"/>
          <w:spacing w:val="20"/>
          <w:sz w:val="28"/>
          <w:szCs w:val="28"/>
        </w:rPr>
        <w:t xml:space="preserve"> </w:t>
      </w:r>
      <w:r w:rsidRPr="009C7443">
        <w:rPr>
          <w:rFonts w:ascii="Times New Roman" w:hAnsi="Times New Roman" w:cs="Times New Roman"/>
          <w:color w:val="auto"/>
          <w:w w:val="80"/>
          <w:sz w:val="28"/>
          <w:szCs w:val="28"/>
        </w:rPr>
        <w:t>технология</w:t>
      </w:r>
      <w:r w:rsidRPr="009C7443">
        <w:rPr>
          <w:rFonts w:ascii="Times New Roman" w:hAnsi="Times New Roman" w:cs="Times New Roman"/>
          <w:color w:val="auto"/>
          <w:spacing w:val="18"/>
          <w:sz w:val="28"/>
          <w:szCs w:val="28"/>
        </w:rPr>
        <w:t xml:space="preserve"> </w:t>
      </w:r>
      <w:r w:rsidRPr="009C7443">
        <w:rPr>
          <w:rFonts w:ascii="Times New Roman" w:hAnsi="Times New Roman" w:cs="Times New Roman"/>
          <w:color w:val="auto"/>
          <w:w w:val="80"/>
          <w:sz w:val="28"/>
          <w:szCs w:val="28"/>
        </w:rPr>
        <w:t>производства</w:t>
      </w:r>
      <w:r w:rsidRPr="009C7443">
        <w:rPr>
          <w:rFonts w:ascii="Times New Roman" w:hAnsi="Times New Roman" w:cs="Times New Roman"/>
          <w:color w:val="auto"/>
          <w:spacing w:val="16"/>
          <w:sz w:val="28"/>
          <w:szCs w:val="28"/>
        </w:rPr>
        <w:t xml:space="preserve"> </w:t>
      </w:r>
      <w:r w:rsidRPr="009C7443">
        <w:rPr>
          <w:rFonts w:ascii="Times New Roman" w:hAnsi="Times New Roman" w:cs="Times New Roman"/>
          <w:color w:val="auto"/>
          <w:w w:val="80"/>
          <w:sz w:val="28"/>
          <w:szCs w:val="28"/>
        </w:rPr>
        <w:t>прозрачных</w:t>
      </w:r>
      <w:r w:rsidRPr="009C7443">
        <w:rPr>
          <w:rFonts w:ascii="Times New Roman" w:hAnsi="Times New Roman" w:cs="Times New Roman"/>
          <w:color w:val="auto"/>
          <w:spacing w:val="17"/>
          <w:sz w:val="28"/>
          <w:szCs w:val="28"/>
        </w:rPr>
        <w:t xml:space="preserve"> </w:t>
      </w:r>
      <w:r w:rsidRPr="009C7443">
        <w:rPr>
          <w:rFonts w:ascii="Times New Roman" w:hAnsi="Times New Roman" w:cs="Times New Roman"/>
          <w:color w:val="auto"/>
          <w:spacing w:val="-2"/>
          <w:w w:val="80"/>
          <w:sz w:val="28"/>
          <w:szCs w:val="28"/>
        </w:rPr>
        <w:t>металлов</w:t>
      </w:r>
    </w:p>
    <w:p w:rsidR="00D833AC" w:rsidRPr="009C7443"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9C7443">
        <w:rPr>
          <w:rFonts w:ascii="Times New Roman" w:hAnsi="Times New Roman" w:cs="Times New Roman"/>
          <w:w w:val="85"/>
          <w:sz w:val="28"/>
          <w:szCs w:val="28"/>
        </w:rPr>
        <w:t xml:space="preserve">Для выхода на поверхность мы рекомендуем апробированную российскую технологию </w:t>
      </w:r>
      <w:r w:rsidRPr="009C7443">
        <w:rPr>
          <w:rFonts w:ascii="Times New Roman" w:hAnsi="Times New Roman" w:cs="Times New Roman"/>
          <w:w w:val="80"/>
          <w:sz w:val="28"/>
          <w:szCs w:val="28"/>
        </w:rPr>
        <w:t>производства прозрачного металла. Этот металл (высокой твердости) остается прозрачным при</w:t>
      </w:r>
      <w:r w:rsidRPr="009C7443">
        <w:rPr>
          <w:rFonts w:ascii="Times New Roman" w:hAnsi="Times New Roman" w:cs="Times New Roman"/>
          <w:sz w:val="28"/>
          <w:szCs w:val="28"/>
        </w:rPr>
        <w:t xml:space="preserve"> </w:t>
      </w:r>
      <w:r w:rsidRPr="009C7443">
        <w:rPr>
          <w:rFonts w:ascii="Times New Roman" w:hAnsi="Times New Roman" w:cs="Times New Roman"/>
          <w:w w:val="80"/>
          <w:sz w:val="28"/>
          <w:szCs w:val="28"/>
        </w:rPr>
        <w:t>толщине даже</w:t>
      </w:r>
      <w:r w:rsidRPr="009C7443">
        <w:rPr>
          <w:rFonts w:ascii="Times New Roman" w:hAnsi="Times New Roman" w:cs="Times New Roman"/>
          <w:sz w:val="28"/>
          <w:szCs w:val="28"/>
        </w:rPr>
        <w:t xml:space="preserve"> </w:t>
      </w:r>
      <w:r w:rsidRPr="009C7443">
        <w:rPr>
          <w:rFonts w:ascii="Times New Roman" w:hAnsi="Times New Roman" w:cs="Times New Roman"/>
          <w:w w:val="80"/>
          <w:sz w:val="28"/>
          <w:szCs w:val="28"/>
        </w:rPr>
        <w:t>до 10</w:t>
      </w:r>
      <w:r w:rsidRPr="009C7443">
        <w:rPr>
          <w:rFonts w:ascii="Times New Roman" w:hAnsi="Times New Roman" w:cs="Times New Roman"/>
          <w:sz w:val="28"/>
          <w:szCs w:val="28"/>
        </w:rPr>
        <w:t xml:space="preserve"> </w:t>
      </w:r>
      <w:r w:rsidRPr="009C7443">
        <w:rPr>
          <w:rFonts w:ascii="Times New Roman" w:hAnsi="Times New Roman" w:cs="Times New Roman"/>
          <w:w w:val="80"/>
          <w:sz w:val="28"/>
          <w:szCs w:val="28"/>
        </w:rPr>
        <w:t>сантиметров, поэтому</w:t>
      </w:r>
      <w:r w:rsidRPr="009C7443">
        <w:rPr>
          <w:rFonts w:ascii="Times New Roman" w:hAnsi="Times New Roman" w:cs="Times New Roman"/>
          <w:sz w:val="28"/>
          <w:szCs w:val="28"/>
        </w:rPr>
        <w:t xml:space="preserve"> </w:t>
      </w:r>
      <w:r w:rsidRPr="009C7443">
        <w:rPr>
          <w:rFonts w:ascii="Times New Roman" w:hAnsi="Times New Roman" w:cs="Times New Roman"/>
          <w:w w:val="80"/>
          <w:sz w:val="28"/>
          <w:szCs w:val="28"/>
        </w:rPr>
        <w:t>трассу</w:t>
      </w:r>
      <w:r w:rsidRPr="009C7443">
        <w:rPr>
          <w:rFonts w:ascii="Times New Roman" w:hAnsi="Times New Roman" w:cs="Times New Roman"/>
          <w:sz w:val="28"/>
          <w:szCs w:val="28"/>
        </w:rPr>
        <w:t xml:space="preserve"> </w:t>
      </w:r>
      <w:r w:rsidRPr="009C7443">
        <w:rPr>
          <w:rFonts w:ascii="Times New Roman" w:hAnsi="Times New Roman" w:cs="Times New Roman"/>
          <w:w w:val="80"/>
          <w:sz w:val="28"/>
          <w:szCs w:val="28"/>
        </w:rPr>
        <w:t>можно</w:t>
      </w:r>
      <w:r w:rsidRPr="009C7443">
        <w:rPr>
          <w:rFonts w:ascii="Times New Roman" w:hAnsi="Times New Roman" w:cs="Times New Roman"/>
          <w:sz w:val="28"/>
          <w:szCs w:val="28"/>
        </w:rPr>
        <w:t xml:space="preserve"> </w:t>
      </w:r>
      <w:r w:rsidRPr="009C7443">
        <w:rPr>
          <w:rFonts w:ascii="Times New Roman" w:hAnsi="Times New Roman" w:cs="Times New Roman"/>
          <w:w w:val="80"/>
          <w:sz w:val="28"/>
          <w:szCs w:val="28"/>
        </w:rPr>
        <w:t>сделать именно такой (рис.1.13):</w:t>
      </w:r>
    </w:p>
    <w:tbl>
      <w:tblPr>
        <w:tblW w:w="0" w:type="auto"/>
        <w:jc w:val="center"/>
        <w:tblInd w:w="567" w:type="dxa"/>
        <w:tblLook w:val="04A0" w:firstRow="1" w:lastRow="0" w:firstColumn="1" w:lastColumn="0" w:noHBand="0" w:noVBand="1"/>
      </w:tblPr>
      <w:tblGrid>
        <w:gridCol w:w="9039"/>
      </w:tblGrid>
      <w:tr w:rsidR="00D833AC" w:rsidTr="00D833AC">
        <w:trPr>
          <w:jc w:val="center"/>
        </w:trPr>
        <w:tc>
          <w:tcPr>
            <w:tcW w:w="9039" w:type="dxa"/>
          </w:tcPr>
          <w:p w:rsidR="00D833AC" w:rsidRDefault="00D833AC" w:rsidP="00D833AC">
            <w:pPr>
              <w:pStyle w:val="ab"/>
              <w:tabs>
                <w:tab w:val="left" w:pos="8505"/>
              </w:tabs>
              <w:spacing w:line="360" w:lineRule="auto"/>
              <w:ind w:right="27" w:firstLine="567"/>
              <w:jc w:val="both"/>
              <w:rPr>
                <w:rFonts w:ascii="Times New Roman" w:hAnsi="Times New Roman" w:cs="Times New Roman"/>
                <w:sz w:val="28"/>
                <w:szCs w:val="28"/>
              </w:rPr>
            </w:pPr>
            <w:r w:rsidRPr="00675205">
              <w:rPr>
                <w:rFonts w:ascii="Times New Roman" w:hAnsi="Times New Roman" w:cs="Times New Roman"/>
                <w:noProof/>
                <w:sz w:val="28"/>
                <w:szCs w:val="28"/>
                <w:lang w:val="en-US"/>
              </w:rPr>
              <w:lastRenderedPageBreak/>
              <w:drawing>
                <wp:anchor distT="0" distB="0" distL="0" distR="0" simplePos="0" relativeHeight="251662336" behindDoc="1" locked="0" layoutInCell="1" allowOverlap="1" wp14:anchorId="1761E1EB" wp14:editId="2124A06E">
                  <wp:simplePos x="0" y="0"/>
                  <wp:positionH relativeFrom="page">
                    <wp:posOffset>992505</wp:posOffset>
                  </wp:positionH>
                  <wp:positionV relativeFrom="paragraph">
                    <wp:posOffset>38100</wp:posOffset>
                  </wp:positionV>
                  <wp:extent cx="3434715" cy="1669415"/>
                  <wp:effectExtent l="0" t="0" r="0" b="6985"/>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4" cstate="print"/>
                          <a:stretch>
                            <a:fillRect/>
                          </a:stretch>
                        </pic:blipFill>
                        <pic:spPr>
                          <a:xfrm>
                            <a:off x="0" y="0"/>
                            <a:ext cx="3434715" cy="1669415"/>
                          </a:xfrm>
                          <a:prstGeom prst="rect">
                            <a:avLst/>
                          </a:prstGeom>
                        </pic:spPr>
                      </pic:pic>
                    </a:graphicData>
                  </a:graphic>
                  <wp14:sizeRelH relativeFrom="margin">
                    <wp14:pctWidth>0</wp14:pctWidth>
                  </wp14:sizeRelH>
                  <wp14:sizeRelV relativeFrom="margin">
                    <wp14:pctHeight>0</wp14:pctHeight>
                  </wp14:sizeRelV>
                </wp:anchor>
              </w:drawing>
            </w:r>
          </w:p>
        </w:tc>
      </w:tr>
      <w:tr w:rsidR="00D833AC" w:rsidTr="00D833AC">
        <w:trPr>
          <w:jc w:val="center"/>
        </w:trPr>
        <w:tc>
          <w:tcPr>
            <w:tcW w:w="9039" w:type="dxa"/>
          </w:tcPr>
          <w:p w:rsidR="00D833AC" w:rsidRDefault="00D833AC" w:rsidP="00D833AC">
            <w:pPr>
              <w:pStyle w:val="ab"/>
              <w:tabs>
                <w:tab w:val="left" w:pos="8505"/>
              </w:tabs>
              <w:spacing w:line="276" w:lineRule="auto"/>
              <w:ind w:right="27" w:firstLine="567"/>
              <w:jc w:val="center"/>
              <w:rPr>
                <w:rFonts w:ascii="Times New Roman" w:hAnsi="Times New Roman" w:cs="Times New Roman"/>
                <w:sz w:val="28"/>
                <w:szCs w:val="28"/>
              </w:rPr>
            </w:pPr>
            <w:r>
              <w:rPr>
                <w:rFonts w:ascii="Times New Roman" w:hAnsi="Times New Roman" w:cs="Times New Roman"/>
                <w:sz w:val="28"/>
                <w:szCs w:val="28"/>
              </w:rPr>
              <w:t>Рис.1.13 – Тоннель для поезда</w:t>
            </w:r>
          </w:p>
        </w:tc>
      </w:tr>
    </w:tbl>
    <w:p w:rsidR="00D833AC" w:rsidRPr="00675205" w:rsidRDefault="00D833AC" w:rsidP="00D833AC">
      <w:pPr>
        <w:pStyle w:val="4"/>
        <w:tabs>
          <w:tab w:val="left" w:pos="8505"/>
        </w:tabs>
        <w:spacing w:line="276" w:lineRule="auto"/>
        <w:ind w:left="0" w:right="27" w:firstLine="567"/>
        <w:rPr>
          <w:rFonts w:ascii="Times New Roman" w:hAnsi="Times New Roman" w:cs="Times New Roman"/>
          <w:sz w:val="28"/>
          <w:szCs w:val="28"/>
        </w:rPr>
      </w:pPr>
      <w:proofErr w:type="gramStart"/>
      <w:r w:rsidRPr="00675205">
        <w:rPr>
          <w:rFonts w:ascii="Times New Roman" w:hAnsi="Times New Roman" w:cs="Times New Roman"/>
          <w:w w:val="80"/>
          <w:sz w:val="28"/>
          <w:szCs w:val="28"/>
        </w:rPr>
        <w:t>Выбор</w:t>
      </w:r>
      <w:proofErr w:type="gramEnd"/>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3</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pacing w:val="-1"/>
          <w:sz w:val="28"/>
          <w:szCs w:val="28"/>
        </w:rPr>
        <w:t xml:space="preserve"> </w:t>
      </w:r>
      <w:proofErr w:type="gramStart"/>
      <w:r w:rsidRPr="00675205">
        <w:rPr>
          <w:rFonts w:ascii="Times New Roman" w:hAnsi="Times New Roman" w:cs="Times New Roman"/>
          <w:w w:val="80"/>
          <w:sz w:val="28"/>
          <w:szCs w:val="28"/>
        </w:rPr>
        <w:t>каким</w:t>
      </w:r>
      <w:proofErr w:type="gramEnd"/>
      <w:r w:rsidRPr="00675205">
        <w:rPr>
          <w:rFonts w:ascii="Times New Roman" w:hAnsi="Times New Roman" w:cs="Times New Roman"/>
          <w:spacing w:val="4"/>
          <w:sz w:val="28"/>
          <w:szCs w:val="28"/>
        </w:rPr>
        <w:t xml:space="preserve"> </w:t>
      </w:r>
      <w:r w:rsidRPr="00675205">
        <w:rPr>
          <w:rFonts w:ascii="Times New Roman" w:hAnsi="Times New Roman" w:cs="Times New Roman"/>
          <w:w w:val="80"/>
          <w:sz w:val="28"/>
          <w:szCs w:val="28"/>
        </w:rPr>
        <w:t>должен</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быть</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способ</w:t>
      </w:r>
      <w:r w:rsidRPr="00675205">
        <w:rPr>
          <w:rFonts w:ascii="Times New Roman" w:hAnsi="Times New Roman" w:cs="Times New Roman"/>
          <w:spacing w:val="-4"/>
          <w:sz w:val="28"/>
          <w:szCs w:val="28"/>
        </w:rPr>
        <w:t xml:space="preserve"> </w:t>
      </w:r>
      <w:r w:rsidRPr="00675205">
        <w:rPr>
          <w:rFonts w:ascii="Times New Roman" w:hAnsi="Times New Roman" w:cs="Times New Roman"/>
          <w:w w:val="80"/>
          <w:sz w:val="28"/>
          <w:szCs w:val="28"/>
        </w:rPr>
        <w:t>движения</w:t>
      </w:r>
      <w:r w:rsidRPr="00675205">
        <w:rPr>
          <w:rFonts w:ascii="Times New Roman" w:hAnsi="Times New Roman" w:cs="Times New Roman"/>
          <w:spacing w:val="-7"/>
          <w:sz w:val="28"/>
          <w:szCs w:val="28"/>
        </w:rPr>
        <w:t xml:space="preserve"> </w:t>
      </w:r>
      <w:r w:rsidRPr="00675205">
        <w:rPr>
          <w:rFonts w:ascii="Times New Roman" w:hAnsi="Times New Roman" w:cs="Times New Roman"/>
          <w:w w:val="80"/>
          <w:sz w:val="28"/>
          <w:szCs w:val="28"/>
        </w:rPr>
        <w:t>поезда</w:t>
      </w:r>
      <w:r w:rsidRPr="00675205">
        <w:rPr>
          <w:rFonts w:ascii="Times New Roman" w:hAnsi="Times New Roman" w:cs="Times New Roman"/>
          <w:spacing w:val="-5"/>
          <w:sz w:val="28"/>
          <w:szCs w:val="28"/>
        </w:rPr>
        <w:t xml:space="preserve"> </w:t>
      </w:r>
      <w:r w:rsidRPr="00675205">
        <w:rPr>
          <w:rFonts w:ascii="Times New Roman" w:hAnsi="Times New Roman" w:cs="Times New Roman"/>
          <w:spacing w:val="-2"/>
          <w:w w:val="80"/>
          <w:sz w:val="28"/>
          <w:szCs w:val="28"/>
        </w:rPr>
        <w:t>Hyperloop</w:t>
      </w:r>
    </w:p>
    <w:p w:rsidR="00D833AC" w:rsidRPr="009C7443"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Поезд</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Hyperloop</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должен</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двигаться</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только</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за</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счет</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магнитной</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левитации.</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Другие</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 xml:space="preserve">способы </w:t>
      </w:r>
      <w:r w:rsidRPr="00675205">
        <w:rPr>
          <w:rFonts w:ascii="Times New Roman" w:hAnsi="Times New Roman" w:cs="Times New Roman"/>
          <w:w w:val="90"/>
          <w:sz w:val="28"/>
          <w:szCs w:val="28"/>
        </w:rPr>
        <w:t>движения</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поезда</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Hyperloop</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просто</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не</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приемлемы,</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поскольку</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не</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позволят</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 xml:space="preserve">безопасно </w:t>
      </w:r>
      <w:r>
        <w:rPr>
          <w:rFonts w:ascii="Times New Roman" w:hAnsi="Times New Roman" w:cs="Times New Roman"/>
          <w:w w:val="80"/>
          <w:sz w:val="28"/>
          <w:szCs w:val="28"/>
        </w:rPr>
        <w:t xml:space="preserve">развить </w:t>
      </w:r>
      <w:r w:rsidRPr="009C7443">
        <w:rPr>
          <w:rFonts w:ascii="Times New Roman" w:hAnsi="Times New Roman" w:cs="Times New Roman"/>
          <w:w w:val="80"/>
          <w:sz w:val="28"/>
          <w:szCs w:val="28"/>
        </w:rPr>
        <w:t>скорость 1200 км/час и более.</w:t>
      </w:r>
    </w:p>
    <w:p w:rsidR="00D833AC" w:rsidRPr="009C7443" w:rsidRDefault="00D833AC" w:rsidP="00D833AC">
      <w:pPr>
        <w:pStyle w:val="3"/>
        <w:tabs>
          <w:tab w:val="left" w:pos="8505"/>
        </w:tabs>
        <w:spacing w:before="0" w:line="276" w:lineRule="auto"/>
        <w:ind w:right="27" w:firstLine="567"/>
        <w:jc w:val="center"/>
        <w:rPr>
          <w:rFonts w:ascii="Times New Roman" w:hAnsi="Times New Roman" w:cs="Times New Roman"/>
          <w:color w:val="auto"/>
          <w:sz w:val="28"/>
          <w:szCs w:val="28"/>
        </w:rPr>
      </w:pPr>
      <w:r w:rsidRPr="009C7443">
        <w:rPr>
          <w:rFonts w:ascii="Times New Roman" w:hAnsi="Times New Roman" w:cs="Times New Roman"/>
          <w:color w:val="auto"/>
          <w:w w:val="80"/>
          <w:sz w:val="28"/>
          <w:szCs w:val="28"/>
        </w:rPr>
        <w:t>Новая</w:t>
      </w:r>
      <w:r w:rsidRPr="009C7443">
        <w:rPr>
          <w:rFonts w:ascii="Times New Roman" w:hAnsi="Times New Roman" w:cs="Times New Roman"/>
          <w:color w:val="auto"/>
          <w:spacing w:val="16"/>
          <w:sz w:val="28"/>
          <w:szCs w:val="28"/>
        </w:rPr>
        <w:t xml:space="preserve"> </w:t>
      </w:r>
      <w:r w:rsidRPr="009C7443">
        <w:rPr>
          <w:rFonts w:ascii="Times New Roman" w:hAnsi="Times New Roman" w:cs="Times New Roman"/>
          <w:color w:val="auto"/>
          <w:w w:val="80"/>
          <w:sz w:val="28"/>
          <w:szCs w:val="28"/>
        </w:rPr>
        <w:t>технология</w:t>
      </w:r>
      <w:r w:rsidRPr="009C7443">
        <w:rPr>
          <w:rFonts w:ascii="Times New Roman" w:hAnsi="Times New Roman" w:cs="Times New Roman"/>
          <w:color w:val="auto"/>
          <w:spacing w:val="11"/>
          <w:sz w:val="28"/>
          <w:szCs w:val="28"/>
        </w:rPr>
        <w:t xml:space="preserve"> </w:t>
      </w:r>
      <w:r w:rsidRPr="009C7443">
        <w:rPr>
          <w:rFonts w:ascii="Times New Roman" w:hAnsi="Times New Roman" w:cs="Times New Roman"/>
          <w:color w:val="auto"/>
          <w:w w:val="80"/>
          <w:sz w:val="28"/>
          <w:szCs w:val="28"/>
        </w:rPr>
        <w:t>сверхпроводимости</w:t>
      </w:r>
      <w:r w:rsidRPr="009C7443">
        <w:rPr>
          <w:rFonts w:ascii="Times New Roman" w:hAnsi="Times New Roman" w:cs="Times New Roman"/>
          <w:color w:val="auto"/>
          <w:spacing w:val="11"/>
          <w:sz w:val="28"/>
          <w:szCs w:val="28"/>
        </w:rPr>
        <w:t xml:space="preserve"> </w:t>
      </w:r>
      <w:r w:rsidRPr="009C7443">
        <w:rPr>
          <w:rFonts w:ascii="Times New Roman" w:hAnsi="Times New Roman" w:cs="Times New Roman"/>
          <w:color w:val="auto"/>
          <w:w w:val="80"/>
          <w:sz w:val="28"/>
          <w:szCs w:val="28"/>
        </w:rPr>
        <w:t>при</w:t>
      </w:r>
      <w:r w:rsidRPr="009C7443">
        <w:rPr>
          <w:rFonts w:ascii="Times New Roman" w:hAnsi="Times New Roman" w:cs="Times New Roman"/>
          <w:color w:val="auto"/>
          <w:spacing w:val="18"/>
          <w:sz w:val="28"/>
          <w:szCs w:val="28"/>
        </w:rPr>
        <w:t xml:space="preserve"> </w:t>
      </w:r>
      <w:r w:rsidRPr="009C7443">
        <w:rPr>
          <w:rFonts w:ascii="Times New Roman" w:hAnsi="Times New Roman" w:cs="Times New Roman"/>
          <w:color w:val="auto"/>
          <w:w w:val="80"/>
          <w:sz w:val="28"/>
          <w:szCs w:val="28"/>
        </w:rPr>
        <w:t>комнатной</w:t>
      </w:r>
      <w:r w:rsidRPr="009C7443">
        <w:rPr>
          <w:rFonts w:ascii="Times New Roman" w:hAnsi="Times New Roman" w:cs="Times New Roman"/>
          <w:color w:val="auto"/>
          <w:spacing w:val="9"/>
          <w:sz w:val="28"/>
          <w:szCs w:val="28"/>
        </w:rPr>
        <w:t xml:space="preserve"> </w:t>
      </w:r>
      <w:r w:rsidRPr="009C7443">
        <w:rPr>
          <w:rFonts w:ascii="Times New Roman" w:hAnsi="Times New Roman" w:cs="Times New Roman"/>
          <w:color w:val="auto"/>
          <w:spacing w:val="-2"/>
          <w:w w:val="80"/>
          <w:sz w:val="28"/>
          <w:szCs w:val="28"/>
        </w:rPr>
        <w:t>температуре</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9C7443">
        <w:rPr>
          <w:rFonts w:ascii="Times New Roman" w:hAnsi="Times New Roman" w:cs="Times New Roman"/>
          <w:w w:val="90"/>
          <w:sz w:val="28"/>
          <w:szCs w:val="28"/>
        </w:rPr>
        <w:t>Имеется технология получения материалов со свойствами сверхпроводимости при комнатной</w:t>
      </w:r>
      <w:r w:rsidRPr="009C7443">
        <w:rPr>
          <w:rFonts w:ascii="Times New Roman" w:hAnsi="Times New Roman" w:cs="Times New Roman"/>
          <w:spacing w:val="-15"/>
          <w:w w:val="90"/>
          <w:sz w:val="28"/>
          <w:szCs w:val="28"/>
        </w:rPr>
        <w:t xml:space="preserve"> </w:t>
      </w:r>
      <w:r w:rsidRPr="009C7443">
        <w:rPr>
          <w:rFonts w:ascii="Times New Roman" w:hAnsi="Times New Roman" w:cs="Times New Roman"/>
          <w:w w:val="90"/>
          <w:sz w:val="28"/>
          <w:szCs w:val="28"/>
        </w:rPr>
        <w:t>температуре.</w:t>
      </w:r>
      <w:r w:rsidRPr="009C7443">
        <w:rPr>
          <w:rFonts w:ascii="Times New Roman" w:hAnsi="Times New Roman" w:cs="Times New Roman"/>
          <w:spacing w:val="-14"/>
          <w:w w:val="90"/>
          <w:sz w:val="28"/>
          <w:szCs w:val="28"/>
        </w:rPr>
        <w:t xml:space="preserve"> </w:t>
      </w:r>
      <w:r w:rsidRPr="009C7443">
        <w:rPr>
          <w:rFonts w:ascii="Times New Roman" w:hAnsi="Times New Roman" w:cs="Times New Roman"/>
          <w:w w:val="90"/>
          <w:sz w:val="28"/>
          <w:szCs w:val="28"/>
        </w:rPr>
        <w:t>Это</w:t>
      </w:r>
      <w:r w:rsidRPr="009C7443">
        <w:rPr>
          <w:rFonts w:ascii="Times New Roman" w:hAnsi="Times New Roman" w:cs="Times New Roman"/>
          <w:spacing w:val="-16"/>
          <w:w w:val="90"/>
          <w:sz w:val="28"/>
          <w:szCs w:val="28"/>
        </w:rPr>
        <w:t xml:space="preserve"> </w:t>
      </w:r>
      <w:r w:rsidRPr="009C7443">
        <w:rPr>
          <w:rFonts w:ascii="Times New Roman" w:hAnsi="Times New Roman" w:cs="Times New Roman"/>
          <w:w w:val="90"/>
          <w:sz w:val="28"/>
          <w:szCs w:val="28"/>
        </w:rPr>
        <w:t>дает</w:t>
      </w:r>
      <w:r w:rsidRPr="009C7443">
        <w:rPr>
          <w:rFonts w:ascii="Times New Roman" w:hAnsi="Times New Roman" w:cs="Times New Roman"/>
          <w:spacing w:val="-15"/>
          <w:w w:val="90"/>
          <w:sz w:val="28"/>
          <w:szCs w:val="28"/>
        </w:rPr>
        <w:t xml:space="preserve"> </w:t>
      </w:r>
      <w:r w:rsidRPr="009C7443">
        <w:rPr>
          <w:rFonts w:ascii="Times New Roman" w:hAnsi="Times New Roman" w:cs="Times New Roman"/>
          <w:w w:val="90"/>
          <w:sz w:val="28"/>
          <w:szCs w:val="28"/>
        </w:rPr>
        <w:t>возможность</w:t>
      </w:r>
      <w:r w:rsidRPr="009C7443">
        <w:rPr>
          <w:rFonts w:ascii="Times New Roman" w:hAnsi="Times New Roman" w:cs="Times New Roman"/>
          <w:spacing w:val="-15"/>
          <w:w w:val="90"/>
          <w:sz w:val="28"/>
          <w:szCs w:val="28"/>
        </w:rPr>
        <w:t xml:space="preserve"> </w:t>
      </w:r>
      <w:r w:rsidRPr="009C7443">
        <w:rPr>
          <w:rFonts w:ascii="Times New Roman" w:hAnsi="Times New Roman" w:cs="Times New Roman"/>
          <w:w w:val="90"/>
          <w:sz w:val="28"/>
          <w:szCs w:val="28"/>
        </w:rPr>
        <w:t>создать</w:t>
      </w:r>
      <w:r w:rsidRPr="009C7443">
        <w:rPr>
          <w:rFonts w:ascii="Times New Roman" w:hAnsi="Times New Roman" w:cs="Times New Roman"/>
          <w:spacing w:val="-15"/>
          <w:w w:val="90"/>
          <w:sz w:val="28"/>
          <w:szCs w:val="28"/>
        </w:rPr>
        <w:t xml:space="preserve"> </w:t>
      </w:r>
      <w:r w:rsidRPr="009C7443">
        <w:rPr>
          <w:rFonts w:ascii="Times New Roman" w:hAnsi="Times New Roman" w:cs="Times New Roman"/>
          <w:w w:val="90"/>
          <w:sz w:val="28"/>
          <w:szCs w:val="28"/>
        </w:rPr>
        <w:t>максимально</w:t>
      </w:r>
      <w:r w:rsidRPr="009C7443">
        <w:rPr>
          <w:rFonts w:ascii="Times New Roman" w:hAnsi="Times New Roman" w:cs="Times New Roman"/>
          <w:spacing w:val="-15"/>
          <w:w w:val="90"/>
          <w:sz w:val="28"/>
          <w:szCs w:val="28"/>
        </w:rPr>
        <w:t xml:space="preserve"> </w:t>
      </w:r>
      <w:r w:rsidRPr="009C7443">
        <w:rPr>
          <w:rFonts w:ascii="Times New Roman" w:hAnsi="Times New Roman" w:cs="Times New Roman"/>
          <w:w w:val="90"/>
          <w:sz w:val="28"/>
          <w:szCs w:val="28"/>
        </w:rPr>
        <w:t xml:space="preserve">экономически </w:t>
      </w:r>
      <w:r w:rsidRPr="009C7443">
        <w:rPr>
          <w:rFonts w:ascii="Times New Roman" w:hAnsi="Times New Roman" w:cs="Times New Roman"/>
          <w:w w:val="80"/>
          <w:sz w:val="28"/>
          <w:szCs w:val="28"/>
        </w:rPr>
        <w:t>эффективные и</w:t>
      </w:r>
      <w:r w:rsidRPr="009C7443">
        <w:rPr>
          <w:rFonts w:ascii="Times New Roman" w:hAnsi="Times New Roman" w:cs="Times New Roman"/>
          <w:sz w:val="28"/>
          <w:szCs w:val="28"/>
        </w:rPr>
        <w:t xml:space="preserve"> </w:t>
      </w:r>
      <w:r w:rsidRPr="009C7443">
        <w:rPr>
          <w:rFonts w:ascii="Times New Roman" w:hAnsi="Times New Roman" w:cs="Times New Roman"/>
          <w:w w:val="80"/>
          <w:sz w:val="28"/>
          <w:szCs w:val="28"/>
        </w:rPr>
        <w:t>удобные</w:t>
      </w:r>
      <w:r w:rsidRPr="009C7443">
        <w:rPr>
          <w:rFonts w:ascii="Times New Roman" w:hAnsi="Times New Roman" w:cs="Times New Roman"/>
          <w:sz w:val="28"/>
          <w:szCs w:val="28"/>
        </w:rPr>
        <w:t xml:space="preserve"> </w:t>
      </w:r>
      <w:r w:rsidRPr="009C7443">
        <w:rPr>
          <w:rFonts w:ascii="Times New Roman" w:hAnsi="Times New Roman" w:cs="Times New Roman"/>
          <w:w w:val="80"/>
          <w:sz w:val="28"/>
          <w:szCs w:val="28"/>
        </w:rPr>
        <w:t xml:space="preserve">конструкции </w:t>
      </w:r>
      <w:r w:rsidRPr="00675205">
        <w:rPr>
          <w:rFonts w:ascii="Times New Roman" w:hAnsi="Times New Roman" w:cs="Times New Roman"/>
          <w:w w:val="80"/>
          <w:sz w:val="28"/>
          <w:szCs w:val="28"/>
        </w:rPr>
        <w:t>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магнитной левитации поездов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Hyperloop.</w:t>
      </w:r>
    </w:p>
    <w:p w:rsidR="00D833AC" w:rsidRPr="009D243F" w:rsidRDefault="00D833AC" w:rsidP="00D833AC">
      <w:pPr>
        <w:pStyle w:val="11"/>
        <w:tabs>
          <w:tab w:val="left" w:pos="8505"/>
        </w:tabs>
        <w:spacing w:before="0" w:line="276" w:lineRule="auto"/>
        <w:ind w:left="0" w:right="27" w:firstLine="567"/>
        <w:jc w:val="center"/>
        <w:rPr>
          <w:rFonts w:ascii="Times New Roman" w:hAnsi="Times New Roman" w:cs="Times New Roman"/>
          <w:b/>
          <w:sz w:val="28"/>
          <w:szCs w:val="28"/>
        </w:rPr>
      </w:pPr>
      <w:r w:rsidRPr="009D243F">
        <w:rPr>
          <w:rFonts w:ascii="Times New Roman" w:hAnsi="Times New Roman" w:cs="Times New Roman"/>
          <w:b/>
          <w:sz w:val="28"/>
          <w:szCs w:val="28"/>
        </w:rPr>
        <w:t>Производство</w:t>
      </w:r>
      <w:r w:rsidRPr="009D243F">
        <w:rPr>
          <w:rFonts w:ascii="Times New Roman" w:hAnsi="Times New Roman" w:cs="Times New Roman"/>
          <w:b/>
          <w:spacing w:val="-10"/>
          <w:sz w:val="28"/>
          <w:szCs w:val="28"/>
        </w:rPr>
        <w:t xml:space="preserve"> </w:t>
      </w:r>
      <w:r w:rsidRPr="009D243F">
        <w:rPr>
          <w:rFonts w:ascii="Times New Roman" w:hAnsi="Times New Roman" w:cs="Times New Roman"/>
          <w:b/>
          <w:sz w:val="28"/>
          <w:szCs w:val="28"/>
        </w:rPr>
        <w:t>нано-базальта</w:t>
      </w:r>
      <w:r w:rsidRPr="009D243F">
        <w:rPr>
          <w:rFonts w:ascii="Times New Roman" w:hAnsi="Times New Roman" w:cs="Times New Roman"/>
          <w:b/>
          <w:spacing w:val="-12"/>
          <w:sz w:val="28"/>
          <w:szCs w:val="28"/>
        </w:rPr>
        <w:t xml:space="preserve"> </w:t>
      </w:r>
      <w:r w:rsidRPr="009D243F">
        <w:rPr>
          <w:rFonts w:ascii="Times New Roman" w:hAnsi="Times New Roman" w:cs="Times New Roman"/>
          <w:b/>
          <w:sz w:val="28"/>
          <w:szCs w:val="28"/>
        </w:rPr>
        <w:t>для массового потребления</w:t>
      </w:r>
    </w:p>
    <w:p w:rsidR="00D833AC"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675205">
        <w:rPr>
          <w:rFonts w:ascii="Times New Roman" w:hAnsi="Times New Roman" w:cs="Times New Roman"/>
          <w:w w:val="90"/>
          <w:sz w:val="28"/>
          <w:szCs w:val="28"/>
        </w:rPr>
        <w:t xml:space="preserve">Технологии производства нано-размерных нитей из базальта позволяют создавать </w:t>
      </w:r>
      <w:r w:rsidRPr="00675205">
        <w:rPr>
          <w:rFonts w:ascii="Times New Roman" w:hAnsi="Times New Roman" w:cs="Times New Roman"/>
          <w:w w:val="80"/>
          <w:sz w:val="28"/>
          <w:szCs w:val="28"/>
        </w:rPr>
        <w:t xml:space="preserve">уникальный материал – непрерывную базальтовую нить. По своим свойствам непрерывная </w:t>
      </w:r>
      <w:r w:rsidRPr="00675205">
        <w:rPr>
          <w:rFonts w:ascii="Times New Roman" w:hAnsi="Times New Roman" w:cs="Times New Roman"/>
          <w:spacing w:val="-2"/>
          <w:w w:val="95"/>
          <w:sz w:val="28"/>
          <w:szCs w:val="28"/>
        </w:rPr>
        <w:t>базальтовая</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нить</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близка</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к</w:t>
      </w:r>
      <w:r w:rsidRPr="00675205">
        <w:rPr>
          <w:rFonts w:ascii="Times New Roman" w:hAnsi="Times New Roman" w:cs="Times New Roman"/>
          <w:spacing w:val="-13"/>
          <w:w w:val="95"/>
          <w:sz w:val="28"/>
          <w:szCs w:val="28"/>
        </w:rPr>
        <w:t xml:space="preserve"> </w:t>
      </w:r>
      <w:r w:rsidRPr="00675205">
        <w:rPr>
          <w:rFonts w:ascii="Times New Roman" w:hAnsi="Times New Roman" w:cs="Times New Roman"/>
          <w:spacing w:val="-2"/>
          <w:w w:val="95"/>
          <w:sz w:val="28"/>
          <w:szCs w:val="28"/>
        </w:rPr>
        <w:t>самому</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лучшему</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из</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всех</w:t>
      </w:r>
      <w:r w:rsidRPr="00675205">
        <w:rPr>
          <w:rFonts w:ascii="Times New Roman" w:hAnsi="Times New Roman" w:cs="Times New Roman"/>
          <w:spacing w:val="-13"/>
          <w:w w:val="95"/>
          <w:sz w:val="28"/>
          <w:szCs w:val="28"/>
        </w:rPr>
        <w:t xml:space="preserve"> </w:t>
      </w:r>
      <w:r w:rsidRPr="00675205">
        <w:rPr>
          <w:rFonts w:ascii="Times New Roman" w:hAnsi="Times New Roman" w:cs="Times New Roman"/>
          <w:spacing w:val="-2"/>
          <w:w w:val="95"/>
          <w:sz w:val="28"/>
          <w:szCs w:val="28"/>
        </w:rPr>
        <w:t>известных</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 xml:space="preserve">конструкционных </w:t>
      </w:r>
      <w:r w:rsidRPr="00675205">
        <w:rPr>
          <w:rFonts w:ascii="Times New Roman" w:hAnsi="Times New Roman" w:cs="Times New Roman"/>
          <w:w w:val="85"/>
          <w:sz w:val="28"/>
          <w:szCs w:val="28"/>
        </w:rPr>
        <w:t>материалов – карбоновой нити</w:t>
      </w:r>
      <w:r>
        <w:rPr>
          <w:rFonts w:ascii="Times New Roman" w:hAnsi="Times New Roman" w:cs="Times New Roman"/>
          <w:w w:val="85"/>
          <w:sz w:val="28"/>
          <w:szCs w:val="28"/>
        </w:rPr>
        <w:t xml:space="preserve"> (рис.1.14)</w:t>
      </w:r>
      <w:r w:rsidRPr="00675205">
        <w:rPr>
          <w:rFonts w:ascii="Times New Roman" w:hAnsi="Times New Roman" w:cs="Times New Roman"/>
          <w:w w:val="85"/>
          <w:sz w:val="28"/>
          <w:szCs w:val="28"/>
        </w:rPr>
        <w:t xml:space="preserve">. А стоимость непрерывной базальтовой нити в массовом </w:t>
      </w:r>
      <w:r w:rsidRPr="00675205">
        <w:rPr>
          <w:rFonts w:ascii="Times New Roman" w:hAnsi="Times New Roman" w:cs="Times New Roman"/>
          <w:w w:val="80"/>
          <w:sz w:val="28"/>
          <w:szCs w:val="28"/>
        </w:rPr>
        <w:t>производстве на порядок меньше.</w:t>
      </w:r>
    </w:p>
    <w:tbl>
      <w:tblPr>
        <w:tblW w:w="0" w:type="auto"/>
        <w:jc w:val="center"/>
        <w:tblInd w:w="567" w:type="dxa"/>
        <w:tblLook w:val="04A0" w:firstRow="1" w:lastRow="0" w:firstColumn="1" w:lastColumn="0" w:noHBand="0" w:noVBand="1"/>
      </w:tblPr>
      <w:tblGrid>
        <w:gridCol w:w="8461"/>
      </w:tblGrid>
      <w:tr w:rsidR="00D833AC" w:rsidTr="00D833AC">
        <w:trPr>
          <w:jc w:val="center"/>
        </w:trPr>
        <w:tc>
          <w:tcPr>
            <w:tcW w:w="8461" w:type="dxa"/>
          </w:tcPr>
          <w:p w:rsidR="00D833AC" w:rsidRDefault="00D833AC" w:rsidP="00D833AC">
            <w:pPr>
              <w:pStyle w:val="ab"/>
              <w:tabs>
                <w:tab w:val="left" w:pos="8505"/>
              </w:tabs>
              <w:spacing w:line="360" w:lineRule="auto"/>
              <w:ind w:right="27" w:firstLine="567"/>
              <w:jc w:val="center"/>
              <w:rPr>
                <w:rFonts w:ascii="Times New Roman" w:hAnsi="Times New Roman" w:cs="Times New Roman"/>
                <w:sz w:val="28"/>
                <w:szCs w:val="28"/>
              </w:rPr>
            </w:pPr>
            <w:r w:rsidRPr="00675205">
              <w:rPr>
                <w:rFonts w:ascii="Times New Roman" w:hAnsi="Times New Roman" w:cs="Times New Roman"/>
                <w:noProof/>
                <w:sz w:val="28"/>
                <w:szCs w:val="28"/>
                <w:lang w:val="en-US"/>
              </w:rPr>
              <w:drawing>
                <wp:anchor distT="0" distB="0" distL="0" distR="0" simplePos="0" relativeHeight="251663360" behindDoc="1" locked="0" layoutInCell="1" allowOverlap="1" wp14:anchorId="152B6E4F" wp14:editId="3E339814">
                  <wp:simplePos x="0" y="0"/>
                  <wp:positionH relativeFrom="page">
                    <wp:posOffset>746760</wp:posOffset>
                  </wp:positionH>
                  <wp:positionV relativeFrom="paragraph">
                    <wp:posOffset>218440</wp:posOffset>
                  </wp:positionV>
                  <wp:extent cx="4169410" cy="1508760"/>
                  <wp:effectExtent l="0" t="0" r="254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5" cstate="print"/>
                          <a:stretch>
                            <a:fillRect/>
                          </a:stretch>
                        </pic:blipFill>
                        <pic:spPr>
                          <a:xfrm>
                            <a:off x="0" y="0"/>
                            <a:ext cx="4169410" cy="1508760"/>
                          </a:xfrm>
                          <a:prstGeom prst="rect">
                            <a:avLst/>
                          </a:prstGeom>
                        </pic:spPr>
                      </pic:pic>
                    </a:graphicData>
                  </a:graphic>
                </wp:anchor>
              </w:drawing>
            </w:r>
          </w:p>
        </w:tc>
      </w:tr>
      <w:tr w:rsidR="00D833AC" w:rsidTr="00D833AC">
        <w:trPr>
          <w:jc w:val="center"/>
        </w:trPr>
        <w:tc>
          <w:tcPr>
            <w:tcW w:w="8461" w:type="dxa"/>
          </w:tcPr>
          <w:p w:rsidR="00D833AC" w:rsidRDefault="00D833AC" w:rsidP="00D833AC">
            <w:pPr>
              <w:pStyle w:val="ab"/>
              <w:tabs>
                <w:tab w:val="left" w:pos="8505"/>
              </w:tabs>
              <w:spacing w:line="276" w:lineRule="auto"/>
              <w:ind w:right="27" w:firstLine="567"/>
              <w:jc w:val="center"/>
              <w:rPr>
                <w:rFonts w:ascii="Times New Roman" w:hAnsi="Times New Roman" w:cs="Times New Roman"/>
                <w:sz w:val="28"/>
                <w:szCs w:val="28"/>
              </w:rPr>
            </w:pPr>
            <w:r>
              <w:rPr>
                <w:rFonts w:ascii="Times New Roman" w:hAnsi="Times New Roman" w:cs="Times New Roman"/>
                <w:sz w:val="28"/>
                <w:szCs w:val="28"/>
              </w:rPr>
              <w:t>Рис.1.14 -  Свойства и затраты производства карбоновой нити</w:t>
            </w:r>
          </w:p>
        </w:tc>
      </w:tr>
    </w:tbl>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Из непрерывной базальтовой нити можно производить буквально все или почти все. Спектр </w:t>
      </w:r>
      <w:r w:rsidRPr="00675205">
        <w:rPr>
          <w:rFonts w:ascii="Times New Roman" w:hAnsi="Times New Roman" w:cs="Times New Roman"/>
          <w:spacing w:val="-2"/>
          <w:w w:val="90"/>
          <w:sz w:val="28"/>
          <w:szCs w:val="28"/>
        </w:rPr>
        <w:t>изделий</w:t>
      </w:r>
      <w:r w:rsidRPr="00675205">
        <w:rPr>
          <w:rFonts w:ascii="Times New Roman" w:hAnsi="Times New Roman" w:cs="Times New Roman"/>
          <w:spacing w:val="-9"/>
          <w:w w:val="90"/>
          <w:sz w:val="28"/>
          <w:szCs w:val="28"/>
        </w:rPr>
        <w:t xml:space="preserve"> </w:t>
      </w:r>
      <w:r w:rsidRPr="00675205">
        <w:rPr>
          <w:rFonts w:ascii="Times New Roman" w:hAnsi="Times New Roman" w:cs="Times New Roman"/>
          <w:spacing w:val="-2"/>
          <w:w w:val="90"/>
          <w:sz w:val="28"/>
          <w:szCs w:val="28"/>
        </w:rPr>
        <w:t>из</w:t>
      </w:r>
      <w:r w:rsidRPr="00675205">
        <w:rPr>
          <w:rFonts w:ascii="Times New Roman" w:hAnsi="Times New Roman" w:cs="Times New Roman"/>
          <w:spacing w:val="-9"/>
          <w:w w:val="90"/>
          <w:sz w:val="28"/>
          <w:szCs w:val="28"/>
        </w:rPr>
        <w:t xml:space="preserve"> </w:t>
      </w:r>
      <w:r w:rsidRPr="00675205">
        <w:rPr>
          <w:rFonts w:ascii="Times New Roman" w:hAnsi="Times New Roman" w:cs="Times New Roman"/>
          <w:spacing w:val="-2"/>
          <w:w w:val="90"/>
          <w:sz w:val="28"/>
          <w:szCs w:val="28"/>
        </w:rPr>
        <w:t>непрерывной</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базальтовой</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нити</w:t>
      </w:r>
      <w:r w:rsidRPr="00675205">
        <w:rPr>
          <w:rFonts w:ascii="Times New Roman" w:hAnsi="Times New Roman" w:cs="Times New Roman"/>
          <w:spacing w:val="-9"/>
          <w:w w:val="90"/>
          <w:sz w:val="28"/>
          <w:szCs w:val="28"/>
        </w:rPr>
        <w:t xml:space="preserve"> </w:t>
      </w:r>
      <w:r w:rsidRPr="00675205">
        <w:rPr>
          <w:rFonts w:ascii="Times New Roman" w:hAnsi="Times New Roman" w:cs="Times New Roman"/>
          <w:spacing w:val="-2"/>
          <w:w w:val="90"/>
          <w:sz w:val="28"/>
          <w:szCs w:val="28"/>
        </w:rPr>
        <w:t>и</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разнообразие</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применения</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этого</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spacing w:val="-2"/>
          <w:w w:val="90"/>
          <w:sz w:val="28"/>
          <w:szCs w:val="28"/>
        </w:rPr>
        <w:t xml:space="preserve">нового </w:t>
      </w:r>
      <w:r w:rsidRPr="00675205">
        <w:rPr>
          <w:rFonts w:ascii="Times New Roman" w:hAnsi="Times New Roman" w:cs="Times New Roman"/>
          <w:w w:val="85"/>
          <w:sz w:val="28"/>
          <w:szCs w:val="28"/>
        </w:rPr>
        <w:t>материала поразительны – все, что делается сегодня из пластиков и пластмасс, а также мебель,</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корпуса</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автомобилей,</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поездов,</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самолетов,</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лодок,</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яхт,</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кораблей,</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 xml:space="preserve">всевозможные </w:t>
      </w:r>
      <w:r w:rsidRPr="00675205">
        <w:rPr>
          <w:rFonts w:ascii="Times New Roman" w:hAnsi="Times New Roman" w:cs="Times New Roman"/>
          <w:w w:val="80"/>
          <w:sz w:val="28"/>
          <w:szCs w:val="28"/>
        </w:rPr>
        <w:t>трубы,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емкости,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всевозможные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утеплители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теплоизоляторы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proofErr w:type="gramStart"/>
      <w:r w:rsidRPr="00675205">
        <w:rPr>
          <w:rFonts w:ascii="Times New Roman" w:hAnsi="Times New Roman" w:cs="Times New Roman"/>
          <w:w w:val="80"/>
          <w:sz w:val="28"/>
          <w:szCs w:val="28"/>
        </w:rPr>
        <w:t>общем</w:t>
      </w:r>
      <w:proofErr w:type="gramEnd"/>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практически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все.</w:t>
      </w:r>
      <w:r>
        <w:rPr>
          <w:rFonts w:ascii="Times New Roman" w:hAnsi="Times New Roman" w:cs="Times New Roman"/>
          <w:w w:val="80"/>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строительной</w:t>
      </w:r>
      <w:r w:rsidRPr="00675205">
        <w:rPr>
          <w:rFonts w:ascii="Times New Roman" w:hAnsi="Times New Roman" w:cs="Times New Roman"/>
          <w:spacing w:val="-4"/>
          <w:sz w:val="28"/>
          <w:szCs w:val="28"/>
        </w:rPr>
        <w:t xml:space="preserve"> </w:t>
      </w:r>
      <w:r w:rsidRPr="00675205">
        <w:rPr>
          <w:rFonts w:ascii="Times New Roman" w:hAnsi="Times New Roman" w:cs="Times New Roman"/>
          <w:w w:val="80"/>
          <w:sz w:val="28"/>
          <w:szCs w:val="28"/>
        </w:rPr>
        <w:t>индустрии</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есть</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три</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сферы</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применения</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непрерывной</w:t>
      </w:r>
      <w:r w:rsidRPr="00675205">
        <w:rPr>
          <w:rFonts w:ascii="Times New Roman" w:hAnsi="Times New Roman" w:cs="Times New Roman"/>
          <w:spacing w:val="-7"/>
          <w:sz w:val="28"/>
          <w:szCs w:val="28"/>
        </w:rPr>
        <w:t xml:space="preserve"> </w:t>
      </w:r>
      <w:r w:rsidRPr="00675205">
        <w:rPr>
          <w:rFonts w:ascii="Times New Roman" w:hAnsi="Times New Roman" w:cs="Times New Roman"/>
          <w:w w:val="80"/>
          <w:sz w:val="28"/>
          <w:szCs w:val="28"/>
        </w:rPr>
        <w:t>базальтовой</w:t>
      </w:r>
      <w:r w:rsidRPr="00675205">
        <w:rPr>
          <w:rFonts w:ascii="Times New Roman" w:hAnsi="Times New Roman" w:cs="Times New Roman"/>
          <w:sz w:val="28"/>
          <w:szCs w:val="28"/>
        </w:rPr>
        <w:t xml:space="preserve"> </w:t>
      </w:r>
      <w:r w:rsidRPr="00675205">
        <w:rPr>
          <w:rFonts w:ascii="Times New Roman" w:hAnsi="Times New Roman" w:cs="Times New Roman"/>
          <w:spacing w:val="-2"/>
          <w:w w:val="80"/>
          <w:sz w:val="28"/>
          <w:szCs w:val="28"/>
        </w:rPr>
        <w:t>нити:</w:t>
      </w:r>
      <w:r>
        <w:rPr>
          <w:rFonts w:ascii="Times New Roman" w:hAnsi="Times New Roman" w:cs="Times New Roman"/>
          <w:spacing w:val="-2"/>
          <w:w w:val="80"/>
          <w:sz w:val="28"/>
          <w:szCs w:val="28"/>
        </w:rPr>
        <w:t xml:space="preserve"> сборный бетон, </w:t>
      </w:r>
      <w:r>
        <w:rPr>
          <w:rFonts w:ascii="Times New Roman" w:hAnsi="Times New Roman" w:cs="Times New Roman"/>
          <w:spacing w:val="-2"/>
          <w:w w:val="80"/>
          <w:sz w:val="28"/>
          <w:szCs w:val="28"/>
        </w:rPr>
        <w:lastRenderedPageBreak/>
        <w:t xml:space="preserve">монолитный бетон, сухое строительство. </w:t>
      </w:r>
      <w:r w:rsidRPr="00675205">
        <w:rPr>
          <w:rFonts w:ascii="Times New Roman" w:hAnsi="Times New Roman" w:cs="Times New Roman"/>
          <w:sz w:val="28"/>
          <w:szCs w:val="28"/>
        </w:rPr>
        <w:t>Эффекты</w:t>
      </w:r>
      <w:r w:rsidRPr="00675205">
        <w:rPr>
          <w:rFonts w:ascii="Times New Roman" w:hAnsi="Times New Roman" w:cs="Times New Roman"/>
          <w:spacing w:val="-18"/>
          <w:sz w:val="28"/>
          <w:szCs w:val="28"/>
        </w:rPr>
        <w:t xml:space="preserve"> </w:t>
      </w:r>
      <w:r w:rsidRPr="00675205">
        <w:rPr>
          <w:rFonts w:ascii="Times New Roman" w:hAnsi="Times New Roman" w:cs="Times New Roman"/>
          <w:sz w:val="28"/>
          <w:szCs w:val="28"/>
        </w:rPr>
        <w:t>армирования</w:t>
      </w:r>
      <w:r w:rsidRPr="00675205">
        <w:rPr>
          <w:rFonts w:ascii="Times New Roman" w:hAnsi="Times New Roman" w:cs="Times New Roman"/>
          <w:spacing w:val="-17"/>
          <w:sz w:val="28"/>
          <w:szCs w:val="28"/>
        </w:rPr>
        <w:t xml:space="preserve"> </w:t>
      </w:r>
      <w:r w:rsidRPr="00675205">
        <w:rPr>
          <w:rFonts w:ascii="Times New Roman" w:hAnsi="Times New Roman" w:cs="Times New Roman"/>
          <w:sz w:val="28"/>
          <w:szCs w:val="28"/>
        </w:rPr>
        <w:t>с</w:t>
      </w:r>
      <w:r w:rsidRPr="00675205">
        <w:rPr>
          <w:rFonts w:ascii="Times New Roman" w:hAnsi="Times New Roman" w:cs="Times New Roman"/>
          <w:spacing w:val="-15"/>
          <w:sz w:val="28"/>
          <w:szCs w:val="28"/>
        </w:rPr>
        <w:t xml:space="preserve"> </w:t>
      </w:r>
      <w:r w:rsidRPr="00675205">
        <w:rPr>
          <w:rFonts w:ascii="Times New Roman" w:hAnsi="Times New Roman" w:cs="Times New Roman"/>
          <w:sz w:val="28"/>
          <w:szCs w:val="28"/>
        </w:rPr>
        <w:t>использованием</w:t>
      </w:r>
      <w:r w:rsidRPr="00675205">
        <w:rPr>
          <w:rFonts w:ascii="Times New Roman" w:hAnsi="Times New Roman" w:cs="Times New Roman"/>
          <w:spacing w:val="-16"/>
          <w:sz w:val="28"/>
          <w:szCs w:val="28"/>
        </w:rPr>
        <w:t xml:space="preserve"> </w:t>
      </w:r>
      <w:r w:rsidRPr="00675205">
        <w:rPr>
          <w:rFonts w:ascii="Times New Roman" w:hAnsi="Times New Roman" w:cs="Times New Roman"/>
          <w:sz w:val="28"/>
          <w:szCs w:val="28"/>
        </w:rPr>
        <w:t>непрерывного</w:t>
      </w:r>
      <w:r w:rsidRPr="00675205">
        <w:rPr>
          <w:rFonts w:ascii="Times New Roman" w:hAnsi="Times New Roman" w:cs="Times New Roman"/>
          <w:spacing w:val="-17"/>
          <w:sz w:val="28"/>
          <w:szCs w:val="28"/>
        </w:rPr>
        <w:t xml:space="preserve"> </w:t>
      </w:r>
      <w:r w:rsidRPr="00675205">
        <w:rPr>
          <w:rFonts w:ascii="Times New Roman" w:hAnsi="Times New Roman" w:cs="Times New Roman"/>
          <w:sz w:val="28"/>
          <w:szCs w:val="28"/>
        </w:rPr>
        <w:t>базальтового</w:t>
      </w:r>
      <w:r w:rsidRPr="00675205">
        <w:rPr>
          <w:rFonts w:ascii="Times New Roman" w:hAnsi="Times New Roman" w:cs="Times New Roman"/>
          <w:spacing w:val="-15"/>
          <w:sz w:val="28"/>
          <w:szCs w:val="28"/>
        </w:rPr>
        <w:t xml:space="preserve"> </w:t>
      </w:r>
      <w:r w:rsidRPr="00675205">
        <w:rPr>
          <w:rFonts w:ascii="Times New Roman" w:hAnsi="Times New Roman" w:cs="Times New Roman"/>
          <w:sz w:val="28"/>
          <w:szCs w:val="28"/>
        </w:rPr>
        <w:t>волокна</w:t>
      </w:r>
      <w:r w:rsidRPr="00675205">
        <w:rPr>
          <w:rFonts w:ascii="Times New Roman" w:hAnsi="Times New Roman" w:cs="Times New Roman"/>
          <w:spacing w:val="-17"/>
          <w:sz w:val="28"/>
          <w:szCs w:val="28"/>
        </w:rPr>
        <w:t xml:space="preserve"> </w:t>
      </w:r>
      <w:r w:rsidRPr="00675205">
        <w:rPr>
          <w:rFonts w:ascii="Times New Roman" w:hAnsi="Times New Roman" w:cs="Times New Roman"/>
          <w:spacing w:val="-2"/>
          <w:sz w:val="28"/>
          <w:szCs w:val="28"/>
        </w:rPr>
        <w:t>следующие:</w:t>
      </w:r>
    </w:p>
    <w:tbl>
      <w:tblPr>
        <w:tblW w:w="0" w:type="auto"/>
        <w:tblInd w:w="392" w:type="dxa"/>
        <w:tblLayout w:type="fixed"/>
        <w:tblLook w:val="04A0" w:firstRow="1" w:lastRow="0" w:firstColumn="1" w:lastColumn="0" w:noHBand="0" w:noVBand="1"/>
      </w:tblPr>
      <w:tblGrid>
        <w:gridCol w:w="4111"/>
        <w:gridCol w:w="3750"/>
      </w:tblGrid>
      <w:tr w:rsidR="00D833AC" w:rsidRPr="009D243F" w:rsidTr="00D833AC">
        <w:tc>
          <w:tcPr>
            <w:tcW w:w="4111" w:type="dxa"/>
          </w:tcPr>
          <w:p w:rsidR="00D833AC" w:rsidRPr="009D243F" w:rsidRDefault="00D833AC" w:rsidP="00D833AC">
            <w:pPr>
              <w:tabs>
                <w:tab w:val="left" w:pos="8505"/>
              </w:tabs>
              <w:ind w:right="27"/>
              <w:jc w:val="both"/>
              <w:rPr>
                <w:rFonts w:ascii="Times New Roman" w:hAnsi="Times New Roman" w:cs="Times New Roman"/>
                <w:b/>
                <w:sz w:val="24"/>
                <w:szCs w:val="24"/>
              </w:rPr>
            </w:pPr>
            <w:r w:rsidRPr="009D243F">
              <w:rPr>
                <w:rFonts w:ascii="Times New Roman" w:hAnsi="Times New Roman" w:cs="Times New Roman"/>
                <w:b/>
                <w:sz w:val="24"/>
                <w:szCs w:val="24"/>
              </w:rPr>
              <w:t>увеличение</w:t>
            </w:r>
            <w:r w:rsidRPr="009D243F">
              <w:rPr>
                <w:rFonts w:ascii="Times New Roman" w:hAnsi="Times New Roman" w:cs="Times New Roman"/>
                <w:b/>
                <w:spacing w:val="-7"/>
                <w:sz w:val="24"/>
                <w:szCs w:val="24"/>
              </w:rPr>
              <w:t xml:space="preserve"> </w:t>
            </w:r>
            <w:r w:rsidRPr="009D243F">
              <w:rPr>
                <w:rFonts w:ascii="Times New Roman" w:hAnsi="Times New Roman" w:cs="Times New Roman"/>
                <w:b/>
                <w:sz w:val="24"/>
                <w:szCs w:val="24"/>
              </w:rPr>
              <w:t>долговечности</w:t>
            </w:r>
            <w:r w:rsidRPr="009D243F">
              <w:rPr>
                <w:rFonts w:ascii="Times New Roman" w:hAnsi="Times New Roman" w:cs="Times New Roman"/>
                <w:b/>
                <w:spacing w:val="-12"/>
                <w:sz w:val="24"/>
                <w:szCs w:val="24"/>
              </w:rPr>
              <w:t xml:space="preserve"> </w:t>
            </w:r>
            <w:r w:rsidRPr="009D243F">
              <w:rPr>
                <w:rFonts w:ascii="Times New Roman" w:hAnsi="Times New Roman" w:cs="Times New Roman"/>
                <w:b/>
                <w:sz w:val="24"/>
                <w:szCs w:val="24"/>
              </w:rPr>
              <w:t>бетона</w:t>
            </w:r>
            <w:r w:rsidRPr="009D243F">
              <w:rPr>
                <w:rFonts w:ascii="Times New Roman" w:hAnsi="Times New Roman" w:cs="Times New Roman"/>
                <w:b/>
                <w:spacing w:val="-9"/>
                <w:sz w:val="24"/>
                <w:szCs w:val="24"/>
              </w:rPr>
              <w:t xml:space="preserve"> </w:t>
            </w:r>
            <w:r w:rsidRPr="009D243F">
              <w:rPr>
                <w:rFonts w:ascii="Times New Roman" w:hAnsi="Times New Roman" w:cs="Times New Roman"/>
                <w:b/>
                <w:sz w:val="24"/>
                <w:szCs w:val="24"/>
              </w:rPr>
              <w:t>в</w:t>
            </w:r>
            <w:r w:rsidRPr="009D243F">
              <w:rPr>
                <w:rFonts w:ascii="Times New Roman" w:hAnsi="Times New Roman" w:cs="Times New Roman"/>
                <w:b/>
                <w:spacing w:val="-7"/>
                <w:sz w:val="24"/>
                <w:szCs w:val="24"/>
              </w:rPr>
              <w:t xml:space="preserve"> </w:t>
            </w:r>
            <w:r w:rsidRPr="009D243F">
              <w:rPr>
                <w:rFonts w:ascii="Times New Roman" w:hAnsi="Times New Roman" w:cs="Times New Roman"/>
                <w:b/>
                <w:sz w:val="24"/>
                <w:szCs w:val="24"/>
              </w:rPr>
              <w:t>5</w:t>
            </w:r>
            <w:r w:rsidRPr="009D243F">
              <w:rPr>
                <w:rFonts w:ascii="Times New Roman" w:hAnsi="Times New Roman" w:cs="Times New Roman"/>
                <w:b/>
                <w:spacing w:val="-9"/>
                <w:sz w:val="24"/>
                <w:szCs w:val="24"/>
              </w:rPr>
              <w:t xml:space="preserve"> </w:t>
            </w:r>
            <w:r w:rsidRPr="009D243F">
              <w:rPr>
                <w:rFonts w:ascii="Times New Roman" w:hAnsi="Times New Roman" w:cs="Times New Roman"/>
                <w:b/>
                <w:spacing w:val="-4"/>
                <w:sz w:val="24"/>
                <w:szCs w:val="24"/>
              </w:rPr>
              <w:t>раз;</w:t>
            </w:r>
          </w:p>
        </w:tc>
        <w:tc>
          <w:tcPr>
            <w:tcW w:w="3750" w:type="dxa"/>
          </w:tcPr>
          <w:p w:rsidR="00D833AC" w:rsidRPr="009D243F" w:rsidRDefault="00D833AC" w:rsidP="00D833AC">
            <w:pPr>
              <w:tabs>
                <w:tab w:val="left" w:pos="8505"/>
              </w:tabs>
              <w:ind w:right="27"/>
              <w:jc w:val="both"/>
              <w:rPr>
                <w:rFonts w:ascii="Times New Roman" w:hAnsi="Times New Roman" w:cs="Times New Roman"/>
                <w:b/>
                <w:sz w:val="24"/>
                <w:szCs w:val="24"/>
              </w:rPr>
            </w:pPr>
            <w:r w:rsidRPr="009D243F">
              <w:rPr>
                <w:rFonts w:ascii="Times New Roman" w:hAnsi="Times New Roman" w:cs="Times New Roman"/>
                <w:b/>
                <w:sz w:val="24"/>
                <w:szCs w:val="24"/>
              </w:rPr>
              <w:t>увеличение</w:t>
            </w:r>
            <w:r w:rsidRPr="009D243F">
              <w:rPr>
                <w:rFonts w:ascii="Times New Roman" w:hAnsi="Times New Roman" w:cs="Times New Roman"/>
                <w:b/>
                <w:spacing w:val="-6"/>
                <w:sz w:val="24"/>
                <w:szCs w:val="24"/>
              </w:rPr>
              <w:t xml:space="preserve"> </w:t>
            </w:r>
            <w:r w:rsidRPr="009D243F">
              <w:rPr>
                <w:rFonts w:ascii="Times New Roman" w:hAnsi="Times New Roman" w:cs="Times New Roman"/>
                <w:b/>
                <w:sz w:val="24"/>
                <w:szCs w:val="24"/>
              </w:rPr>
              <w:t>устойчивости</w:t>
            </w:r>
            <w:r w:rsidRPr="009D243F">
              <w:rPr>
                <w:rFonts w:ascii="Times New Roman" w:hAnsi="Times New Roman" w:cs="Times New Roman"/>
                <w:b/>
                <w:spacing w:val="-1"/>
                <w:sz w:val="24"/>
                <w:szCs w:val="24"/>
              </w:rPr>
              <w:t xml:space="preserve"> </w:t>
            </w:r>
            <w:r w:rsidRPr="009D243F">
              <w:rPr>
                <w:rFonts w:ascii="Times New Roman" w:hAnsi="Times New Roman" w:cs="Times New Roman"/>
                <w:b/>
                <w:sz w:val="24"/>
                <w:szCs w:val="24"/>
              </w:rPr>
              <w:t>к</w:t>
            </w:r>
            <w:r w:rsidRPr="009D243F">
              <w:rPr>
                <w:rFonts w:ascii="Times New Roman" w:hAnsi="Times New Roman" w:cs="Times New Roman"/>
                <w:b/>
                <w:spacing w:val="-6"/>
                <w:sz w:val="24"/>
                <w:szCs w:val="24"/>
              </w:rPr>
              <w:t xml:space="preserve"> </w:t>
            </w:r>
            <w:r w:rsidRPr="009D243F">
              <w:rPr>
                <w:rFonts w:ascii="Times New Roman" w:hAnsi="Times New Roman" w:cs="Times New Roman"/>
                <w:b/>
                <w:sz w:val="24"/>
                <w:szCs w:val="24"/>
              </w:rPr>
              <w:t>трещинам</w:t>
            </w:r>
            <w:r w:rsidRPr="009D243F">
              <w:rPr>
                <w:rFonts w:ascii="Times New Roman" w:hAnsi="Times New Roman" w:cs="Times New Roman"/>
                <w:b/>
                <w:spacing w:val="-5"/>
                <w:sz w:val="24"/>
                <w:szCs w:val="24"/>
              </w:rPr>
              <w:t xml:space="preserve"> </w:t>
            </w:r>
            <w:r w:rsidRPr="009D243F">
              <w:rPr>
                <w:rFonts w:ascii="Times New Roman" w:hAnsi="Times New Roman" w:cs="Times New Roman"/>
                <w:b/>
                <w:sz w:val="24"/>
                <w:szCs w:val="24"/>
              </w:rPr>
              <w:t>в</w:t>
            </w:r>
            <w:r w:rsidRPr="009D243F">
              <w:rPr>
                <w:rFonts w:ascii="Times New Roman" w:hAnsi="Times New Roman" w:cs="Times New Roman"/>
                <w:b/>
                <w:spacing w:val="-4"/>
                <w:sz w:val="24"/>
                <w:szCs w:val="24"/>
              </w:rPr>
              <w:t xml:space="preserve"> </w:t>
            </w:r>
            <w:r w:rsidRPr="009D243F">
              <w:rPr>
                <w:rFonts w:ascii="Times New Roman" w:hAnsi="Times New Roman" w:cs="Times New Roman"/>
                <w:b/>
                <w:sz w:val="24"/>
                <w:szCs w:val="24"/>
              </w:rPr>
              <w:t>2</w:t>
            </w:r>
            <w:r w:rsidRPr="009D243F">
              <w:rPr>
                <w:rFonts w:ascii="Times New Roman" w:hAnsi="Times New Roman" w:cs="Times New Roman"/>
                <w:b/>
                <w:spacing w:val="-5"/>
                <w:sz w:val="24"/>
                <w:szCs w:val="24"/>
              </w:rPr>
              <w:t xml:space="preserve"> </w:t>
            </w:r>
            <w:r w:rsidRPr="009D243F">
              <w:rPr>
                <w:rFonts w:ascii="Times New Roman" w:hAnsi="Times New Roman" w:cs="Times New Roman"/>
                <w:b/>
                <w:spacing w:val="-2"/>
                <w:sz w:val="24"/>
                <w:szCs w:val="24"/>
              </w:rPr>
              <w:t>раза;</w:t>
            </w:r>
          </w:p>
        </w:tc>
      </w:tr>
      <w:tr w:rsidR="00D833AC" w:rsidRPr="009D243F" w:rsidTr="00D833AC">
        <w:tc>
          <w:tcPr>
            <w:tcW w:w="4111" w:type="dxa"/>
          </w:tcPr>
          <w:p w:rsidR="00D833AC" w:rsidRPr="009D243F" w:rsidRDefault="00D833AC" w:rsidP="00D833AC">
            <w:pPr>
              <w:tabs>
                <w:tab w:val="left" w:pos="8505"/>
              </w:tabs>
              <w:ind w:right="27"/>
              <w:jc w:val="both"/>
              <w:rPr>
                <w:rFonts w:ascii="Times New Roman" w:hAnsi="Times New Roman" w:cs="Times New Roman"/>
                <w:b/>
                <w:sz w:val="24"/>
                <w:szCs w:val="24"/>
              </w:rPr>
            </w:pPr>
            <w:r w:rsidRPr="009D243F">
              <w:rPr>
                <w:rFonts w:ascii="Times New Roman" w:hAnsi="Times New Roman" w:cs="Times New Roman"/>
                <w:b/>
                <w:sz w:val="24"/>
                <w:szCs w:val="24"/>
              </w:rPr>
              <w:t>увеличение</w:t>
            </w:r>
            <w:r w:rsidRPr="009D243F">
              <w:rPr>
                <w:rFonts w:ascii="Times New Roman" w:hAnsi="Times New Roman" w:cs="Times New Roman"/>
                <w:b/>
                <w:spacing w:val="-6"/>
                <w:sz w:val="24"/>
                <w:szCs w:val="24"/>
              </w:rPr>
              <w:t xml:space="preserve"> </w:t>
            </w:r>
            <w:r w:rsidRPr="009D243F">
              <w:rPr>
                <w:rFonts w:ascii="Times New Roman" w:hAnsi="Times New Roman" w:cs="Times New Roman"/>
                <w:b/>
                <w:sz w:val="24"/>
                <w:szCs w:val="24"/>
              </w:rPr>
              <w:t>морозостойкости</w:t>
            </w:r>
            <w:r w:rsidRPr="009D243F">
              <w:rPr>
                <w:rFonts w:ascii="Times New Roman" w:hAnsi="Times New Roman" w:cs="Times New Roman"/>
                <w:b/>
                <w:spacing w:val="-6"/>
                <w:sz w:val="24"/>
                <w:szCs w:val="24"/>
              </w:rPr>
              <w:t xml:space="preserve"> </w:t>
            </w:r>
            <w:r w:rsidRPr="009D243F">
              <w:rPr>
                <w:rFonts w:ascii="Times New Roman" w:hAnsi="Times New Roman" w:cs="Times New Roman"/>
                <w:b/>
                <w:sz w:val="24"/>
                <w:szCs w:val="24"/>
              </w:rPr>
              <w:t>до</w:t>
            </w:r>
            <w:r w:rsidRPr="009D243F">
              <w:rPr>
                <w:rFonts w:ascii="Times New Roman" w:hAnsi="Times New Roman" w:cs="Times New Roman"/>
                <w:b/>
                <w:spacing w:val="-8"/>
                <w:sz w:val="24"/>
                <w:szCs w:val="24"/>
              </w:rPr>
              <w:t xml:space="preserve"> </w:t>
            </w:r>
            <w:r w:rsidRPr="009D243F">
              <w:rPr>
                <w:rFonts w:ascii="Times New Roman" w:hAnsi="Times New Roman" w:cs="Times New Roman"/>
                <w:b/>
                <w:sz w:val="24"/>
                <w:szCs w:val="24"/>
              </w:rPr>
              <w:t>500</w:t>
            </w:r>
            <w:r w:rsidRPr="009D243F">
              <w:rPr>
                <w:rFonts w:ascii="Times New Roman" w:hAnsi="Times New Roman" w:cs="Times New Roman"/>
                <w:b/>
                <w:spacing w:val="-12"/>
                <w:sz w:val="24"/>
                <w:szCs w:val="24"/>
              </w:rPr>
              <w:t xml:space="preserve"> </w:t>
            </w:r>
            <w:r w:rsidRPr="009D243F">
              <w:rPr>
                <w:rFonts w:ascii="Times New Roman" w:hAnsi="Times New Roman" w:cs="Times New Roman"/>
                <w:b/>
                <w:spacing w:val="-2"/>
                <w:sz w:val="24"/>
                <w:szCs w:val="24"/>
              </w:rPr>
              <w:t>циклов;</w:t>
            </w:r>
          </w:p>
        </w:tc>
        <w:tc>
          <w:tcPr>
            <w:tcW w:w="3750" w:type="dxa"/>
          </w:tcPr>
          <w:p w:rsidR="00D833AC" w:rsidRPr="009D243F" w:rsidRDefault="00D833AC" w:rsidP="00D833AC">
            <w:pPr>
              <w:tabs>
                <w:tab w:val="left" w:pos="8505"/>
              </w:tabs>
              <w:ind w:right="27"/>
              <w:jc w:val="both"/>
              <w:rPr>
                <w:rFonts w:ascii="Times New Roman" w:hAnsi="Times New Roman" w:cs="Times New Roman"/>
                <w:b/>
                <w:sz w:val="24"/>
                <w:szCs w:val="24"/>
              </w:rPr>
            </w:pPr>
            <w:r w:rsidRPr="009D243F">
              <w:rPr>
                <w:rFonts w:ascii="Times New Roman" w:hAnsi="Times New Roman" w:cs="Times New Roman"/>
                <w:b/>
                <w:sz w:val="24"/>
                <w:szCs w:val="24"/>
              </w:rPr>
              <w:t>увеличение</w:t>
            </w:r>
            <w:r w:rsidRPr="009D243F">
              <w:rPr>
                <w:rFonts w:ascii="Times New Roman" w:hAnsi="Times New Roman" w:cs="Times New Roman"/>
                <w:b/>
                <w:spacing w:val="-7"/>
                <w:sz w:val="24"/>
                <w:szCs w:val="24"/>
              </w:rPr>
              <w:t xml:space="preserve"> </w:t>
            </w:r>
            <w:r w:rsidRPr="009D243F">
              <w:rPr>
                <w:rFonts w:ascii="Times New Roman" w:hAnsi="Times New Roman" w:cs="Times New Roman"/>
                <w:b/>
                <w:sz w:val="24"/>
                <w:szCs w:val="24"/>
              </w:rPr>
              <w:t>водонепроницаемости</w:t>
            </w:r>
            <w:r w:rsidRPr="009D243F">
              <w:rPr>
                <w:rFonts w:ascii="Times New Roman" w:hAnsi="Times New Roman" w:cs="Times New Roman"/>
                <w:b/>
                <w:spacing w:val="-13"/>
                <w:sz w:val="24"/>
                <w:szCs w:val="24"/>
              </w:rPr>
              <w:t xml:space="preserve"> </w:t>
            </w:r>
            <w:r w:rsidRPr="009D243F">
              <w:rPr>
                <w:rFonts w:ascii="Times New Roman" w:hAnsi="Times New Roman" w:cs="Times New Roman"/>
                <w:b/>
                <w:sz w:val="24"/>
                <w:szCs w:val="24"/>
              </w:rPr>
              <w:t>на</w:t>
            </w:r>
            <w:r w:rsidRPr="009D243F">
              <w:rPr>
                <w:rFonts w:ascii="Times New Roman" w:hAnsi="Times New Roman" w:cs="Times New Roman"/>
                <w:b/>
                <w:spacing w:val="-7"/>
                <w:sz w:val="24"/>
                <w:szCs w:val="24"/>
              </w:rPr>
              <w:t xml:space="preserve"> </w:t>
            </w:r>
            <w:r w:rsidRPr="009D243F">
              <w:rPr>
                <w:rFonts w:ascii="Times New Roman" w:hAnsi="Times New Roman" w:cs="Times New Roman"/>
                <w:b/>
                <w:spacing w:val="-4"/>
                <w:sz w:val="24"/>
                <w:szCs w:val="24"/>
              </w:rPr>
              <w:t>50%;</w:t>
            </w:r>
          </w:p>
        </w:tc>
      </w:tr>
      <w:tr w:rsidR="00D833AC" w:rsidRPr="009D243F" w:rsidTr="00D833AC">
        <w:tc>
          <w:tcPr>
            <w:tcW w:w="4111" w:type="dxa"/>
          </w:tcPr>
          <w:p w:rsidR="00D833AC" w:rsidRPr="009D243F" w:rsidRDefault="00D833AC" w:rsidP="00D833AC">
            <w:pPr>
              <w:tabs>
                <w:tab w:val="left" w:pos="8505"/>
              </w:tabs>
              <w:ind w:right="27"/>
              <w:jc w:val="both"/>
              <w:rPr>
                <w:rFonts w:ascii="Times New Roman" w:hAnsi="Times New Roman" w:cs="Times New Roman"/>
                <w:b/>
                <w:sz w:val="24"/>
                <w:szCs w:val="24"/>
              </w:rPr>
            </w:pPr>
            <w:r w:rsidRPr="009D243F">
              <w:rPr>
                <w:rFonts w:ascii="Times New Roman" w:hAnsi="Times New Roman" w:cs="Times New Roman"/>
                <w:b/>
                <w:sz w:val="24"/>
                <w:szCs w:val="24"/>
              </w:rPr>
              <w:t>увеличение</w:t>
            </w:r>
            <w:r w:rsidRPr="009D243F">
              <w:rPr>
                <w:rFonts w:ascii="Times New Roman" w:hAnsi="Times New Roman" w:cs="Times New Roman"/>
                <w:b/>
                <w:spacing w:val="-3"/>
                <w:sz w:val="24"/>
                <w:szCs w:val="24"/>
              </w:rPr>
              <w:t xml:space="preserve"> </w:t>
            </w:r>
            <w:r w:rsidRPr="009D243F">
              <w:rPr>
                <w:rFonts w:ascii="Times New Roman" w:hAnsi="Times New Roman" w:cs="Times New Roman"/>
                <w:b/>
                <w:sz w:val="24"/>
                <w:szCs w:val="24"/>
              </w:rPr>
              <w:t>прочности</w:t>
            </w:r>
            <w:r w:rsidRPr="009D243F">
              <w:rPr>
                <w:rFonts w:ascii="Times New Roman" w:hAnsi="Times New Roman" w:cs="Times New Roman"/>
                <w:b/>
                <w:spacing w:val="-4"/>
                <w:sz w:val="24"/>
                <w:szCs w:val="24"/>
              </w:rPr>
              <w:t xml:space="preserve"> </w:t>
            </w:r>
            <w:r w:rsidRPr="009D243F">
              <w:rPr>
                <w:rFonts w:ascii="Times New Roman" w:hAnsi="Times New Roman" w:cs="Times New Roman"/>
                <w:b/>
                <w:sz w:val="24"/>
                <w:szCs w:val="24"/>
              </w:rPr>
              <w:t>на</w:t>
            </w:r>
            <w:r w:rsidRPr="009D243F">
              <w:rPr>
                <w:rFonts w:ascii="Times New Roman" w:hAnsi="Times New Roman" w:cs="Times New Roman"/>
                <w:b/>
                <w:spacing w:val="-11"/>
                <w:sz w:val="24"/>
                <w:szCs w:val="24"/>
              </w:rPr>
              <w:t xml:space="preserve"> </w:t>
            </w:r>
            <w:r w:rsidRPr="009D243F">
              <w:rPr>
                <w:rFonts w:ascii="Times New Roman" w:hAnsi="Times New Roman" w:cs="Times New Roman"/>
                <w:b/>
                <w:sz w:val="24"/>
                <w:szCs w:val="24"/>
              </w:rPr>
              <w:t>сжатие</w:t>
            </w:r>
            <w:r w:rsidRPr="009D243F">
              <w:rPr>
                <w:rFonts w:ascii="Times New Roman" w:hAnsi="Times New Roman" w:cs="Times New Roman"/>
                <w:b/>
                <w:spacing w:val="-6"/>
                <w:sz w:val="24"/>
                <w:szCs w:val="24"/>
              </w:rPr>
              <w:t xml:space="preserve"> </w:t>
            </w:r>
            <w:r w:rsidRPr="009D243F">
              <w:rPr>
                <w:rFonts w:ascii="Times New Roman" w:hAnsi="Times New Roman" w:cs="Times New Roman"/>
                <w:b/>
                <w:sz w:val="24"/>
                <w:szCs w:val="24"/>
              </w:rPr>
              <w:t>на</w:t>
            </w:r>
            <w:r w:rsidRPr="009D243F">
              <w:rPr>
                <w:rFonts w:ascii="Times New Roman" w:hAnsi="Times New Roman" w:cs="Times New Roman"/>
                <w:b/>
                <w:spacing w:val="-4"/>
                <w:sz w:val="24"/>
                <w:szCs w:val="24"/>
              </w:rPr>
              <w:t xml:space="preserve"> 20%;</w:t>
            </w:r>
          </w:p>
        </w:tc>
        <w:tc>
          <w:tcPr>
            <w:tcW w:w="3750" w:type="dxa"/>
          </w:tcPr>
          <w:p w:rsidR="00D833AC" w:rsidRPr="009D243F" w:rsidRDefault="00D833AC" w:rsidP="00D833AC">
            <w:pPr>
              <w:tabs>
                <w:tab w:val="left" w:pos="8505"/>
              </w:tabs>
              <w:ind w:right="27"/>
              <w:jc w:val="both"/>
              <w:rPr>
                <w:rFonts w:ascii="Times New Roman" w:hAnsi="Times New Roman" w:cs="Times New Roman"/>
                <w:b/>
                <w:sz w:val="24"/>
                <w:szCs w:val="24"/>
              </w:rPr>
            </w:pPr>
            <w:r w:rsidRPr="009D243F">
              <w:rPr>
                <w:rFonts w:ascii="Times New Roman" w:hAnsi="Times New Roman" w:cs="Times New Roman"/>
                <w:b/>
                <w:sz w:val="24"/>
                <w:szCs w:val="24"/>
              </w:rPr>
              <w:t>увеличение</w:t>
            </w:r>
            <w:r w:rsidRPr="009D243F">
              <w:rPr>
                <w:rFonts w:ascii="Times New Roman" w:hAnsi="Times New Roman" w:cs="Times New Roman"/>
                <w:b/>
                <w:spacing w:val="-12"/>
                <w:sz w:val="24"/>
                <w:szCs w:val="24"/>
              </w:rPr>
              <w:t xml:space="preserve"> </w:t>
            </w:r>
            <w:r w:rsidRPr="009D243F">
              <w:rPr>
                <w:rFonts w:ascii="Times New Roman" w:hAnsi="Times New Roman" w:cs="Times New Roman"/>
                <w:b/>
                <w:sz w:val="24"/>
                <w:szCs w:val="24"/>
              </w:rPr>
              <w:t>ударостойкости</w:t>
            </w:r>
            <w:r w:rsidRPr="009D243F">
              <w:rPr>
                <w:rFonts w:ascii="Times New Roman" w:hAnsi="Times New Roman" w:cs="Times New Roman"/>
                <w:b/>
                <w:spacing w:val="-14"/>
                <w:sz w:val="24"/>
                <w:szCs w:val="24"/>
              </w:rPr>
              <w:t xml:space="preserve"> </w:t>
            </w:r>
            <w:r w:rsidRPr="009D243F">
              <w:rPr>
                <w:rFonts w:ascii="Times New Roman" w:hAnsi="Times New Roman" w:cs="Times New Roman"/>
                <w:b/>
                <w:sz w:val="24"/>
                <w:szCs w:val="24"/>
              </w:rPr>
              <w:t>в</w:t>
            </w:r>
            <w:r w:rsidRPr="009D243F">
              <w:rPr>
                <w:rFonts w:ascii="Times New Roman" w:hAnsi="Times New Roman" w:cs="Times New Roman"/>
                <w:b/>
                <w:spacing w:val="-8"/>
                <w:sz w:val="24"/>
                <w:szCs w:val="24"/>
              </w:rPr>
              <w:t xml:space="preserve"> </w:t>
            </w:r>
            <w:r w:rsidRPr="009D243F">
              <w:rPr>
                <w:rFonts w:ascii="Times New Roman" w:hAnsi="Times New Roman" w:cs="Times New Roman"/>
                <w:b/>
                <w:sz w:val="24"/>
                <w:szCs w:val="24"/>
              </w:rPr>
              <w:t>5</w:t>
            </w:r>
            <w:r w:rsidRPr="009D243F">
              <w:rPr>
                <w:rFonts w:ascii="Times New Roman" w:hAnsi="Times New Roman" w:cs="Times New Roman"/>
                <w:b/>
                <w:spacing w:val="-11"/>
                <w:sz w:val="24"/>
                <w:szCs w:val="24"/>
              </w:rPr>
              <w:t xml:space="preserve"> </w:t>
            </w:r>
            <w:r w:rsidRPr="009D243F">
              <w:rPr>
                <w:rFonts w:ascii="Times New Roman" w:hAnsi="Times New Roman" w:cs="Times New Roman"/>
                <w:b/>
                <w:spacing w:val="-4"/>
                <w:sz w:val="24"/>
                <w:szCs w:val="24"/>
              </w:rPr>
              <w:t>раз;</w:t>
            </w:r>
          </w:p>
        </w:tc>
      </w:tr>
      <w:tr w:rsidR="00D833AC" w:rsidRPr="009D243F" w:rsidTr="00D833AC">
        <w:tc>
          <w:tcPr>
            <w:tcW w:w="4111" w:type="dxa"/>
          </w:tcPr>
          <w:p w:rsidR="00D833AC" w:rsidRPr="009D243F" w:rsidRDefault="00D833AC" w:rsidP="00D833AC">
            <w:pPr>
              <w:tabs>
                <w:tab w:val="left" w:pos="8505"/>
              </w:tabs>
              <w:ind w:right="27"/>
              <w:jc w:val="both"/>
              <w:rPr>
                <w:rFonts w:ascii="Times New Roman" w:hAnsi="Times New Roman" w:cs="Times New Roman"/>
                <w:b/>
                <w:sz w:val="24"/>
                <w:szCs w:val="24"/>
              </w:rPr>
            </w:pPr>
            <w:r w:rsidRPr="009D243F">
              <w:rPr>
                <w:rFonts w:ascii="Times New Roman" w:hAnsi="Times New Roman" w:cs="Times New Roman"/>
                <w:b/>
                <w:sz w:val="24"/>
                <w:szCs w:val="24"/>
              </w:rPr>
              <w:t>увеличение</w:t>
            </w:r>
            <w:r w:rsidRPr="009D243F">
              <w:rPr>
                <w:rFonts w:ascii="Times New Roman" w:hAnsi="Times New Roman" w:cs="Times New Roman"/>
                <w:b/>
                <w:spacing w:val="-3"/>
                <w:sz w:val="24"/>
                <w:szCs w:val="24"/>
              </w:rPr>
              <w:t xml:space="preserve"> </w:t>
            </w:r>
            <w:r w:rsidRPr="009D243F">
              <w:rPr>
                <w:rFonts w:ascii="Times New Roman" w:hAnsi="Times New Roman" w:cs="Times New Roman"/>
                <w:b/>
                <w:sz w:val="24"/>
                <w:szCs w:val="24"/>
              </w:rPr>
              <w:t>прочности</w:t>
            </w:r>
            <w:r w:rsidRPr="009D243F">
              <w:rPr>
                <w:rFonts w:ascii="Times New Roman" w:hAnsi="Times New Roman" w:cs="Times New Roman"/>
                <w:b/>
                <w:spacing w:val="-4"/>
                <w:sz w:val="24"/>
                <w:szCs w:val="24"/>
              </w:rPr>
              <w:t xml:space="preserve"> </w:t>
            </w:r>
            <w:r w:rsidRPr="009D243F">
              <w:rPr>
                <w:rFonts w:ascii="Times New Roman" w:hAnsi="Times New Roman" w:cs="Times New Roman"/>
                <w:b/>
                <w:sz w:val="24"/>
                <w:szCs w:val="24"/>
              </w:rPr>
              <w:t>на</w:t>
            </w:r>
            <w:r w:rsidRPr="009D243F">
              <w:rPr>
                <w:rFonts w:ascii="Times New Roman" w:hAnsi="Times New Roman" w:cs="Times New Roman"/>
                <w:b/>
                <w:spacing w:val="-11"/>
                <w:sz w:val="24"/>
                <w:szCs w:val="24"/>
              </w:rPr>
              <w:t xml:space="preserve"> </w:t>
            </w:r>
            <w:r w:rsidRPr="009D243F">
              <w:rPr>
                <w:rFonts w:ascii="Times New Roman" w:hAnsi="Times New Roman" w:cs="Times New Roman"/>
                <w:b/>
                <w:sz w:val="24"/>
                <w:szCs w:val="24"/>
              </w:rPr>
              <w:t>растяжение</w:t>
            </w:r>
            <w:r w:rsidRPr="009D243F">
              <w:rPr>
                <w:rFonts w:ascii="Times New Roman" w:hAnsi="Times New Roman" w:cs="Times New Roman"/>
                <w:b/>
                <w:spacing w:val="-6"/>
                <w:sz w:val="24"/>
                <w:szCs w:val="24"/>
              </w:rPr>
              <w:t xml:space="preserve"> </w:t>
            </w:r>
            <w:r w:rsidRPr="009D243F">
              <w:rPr>
                <w:rFonts w:ascii="Times New Roman" w:hAnsi="Times New Roman" w:cs="Times New Roman"/>
                <w:b/>
                <w:sz w:val="24"/>
                <w:szCs w:val="24"/>
              </w:rPr>
              <w:t>при</w:t>
            </w:r>
            <w:r w:rsidRPr="009D243F">
              <w:rPr>
                <w:rFonts w:ascii="Times New Roman" w:hAnsi="Times New Roman" w:cs="Times New Roman"/>
                <w:b/>
                <w:spacing w:val="-5"/>
                <w:sz w:val="24"/>
                <w:szCs w:val="24"/>
              </w:rPr>
              <w:t xml:space="preserve"> </w:t>
            </w:r>
            <w:r w:rsidRPr="009D243F">
              <w:rPr>
                <w:rFonts w:ascii="Times New Roman" w:hAnsi="Times New Roman" w:cs="Times New Roman"/>
                <w:b/>
                <w:sz w:val="24"/>
                <w:szCs w:val="24"/>
              </w:rPr>
              <w:t>изгибе</w:t>
            </w:r>
            <w:r w:rsidRPr="009D243F">
              <w:rPr>
                <w:rFonts w:ascii="Times New Roman" w:hAnsi="Times New Roman" w:cs="Times New Roman"/>
                <w:b/>
                <w:spacing w:val="-6"/>
                <w:sz w:val="24"/>
                <w:szCs w:val="24"/>
              </w:rPr>
              <w:t xml:space="preserve"> </w:t>
            </w:r>
            <w:r w:rsidRPr="009D243F">
              <w:rPr>
                <w:rFonts w:ascii="Times New Roman" w:hAnsi="Times New Roman" w:cs="Times New Roman"/>
                <w:b/>
                <w:sz w:val="24"/>
                <w:szCs w:val="24"/>
              </w:rPr>
              <w:t>на</w:t>
            </w:r>
            <w:r w:rsidRPr="009D243F">
              <w:rPr>
                <w:rFonts w:ascii="Times New Roman" w:hAnsi="Times New Roman" w:cs="Times New Roman"/>
                <w:b/>
                <w:spacing w:val="-4"/>
                <w:sz w:val="24"/>
                <w:szCs w:val="24"/>
              </w:rPr>
              <w:t xml:space="preserve"> 30%;</w:t>
            </w:r>
          </w:p>
        </w:tc>
        <w:tc>
          <w:tcPr>
            <w:tcW w:w="3750" w:type="dxa"/>
          </w:tcPr>
          <w:p w:rsidR="00D833AC" w:rsidRPr="009D243F" w:rsidRDefault="00D833AC" w:rsidP="00D833AC">
            <w:pPr>
              <w:tabs>
                <w:tab w:val="left" w:pos="8505"/>
              </w:tabs>
              <w:ind w:right="27"/>
              <w:jc w:val="both"/>
              <w:rPr>
                <w:rFonts w:ascii="Times New Roman" w:hAnsi="Times New Roman" w:cs="Times New Roman"/>
                <w:b/>
                <w:sz w:val="24"/>
                <w:szCs w:val="24"/>
              </w:rPr>
            </w:pPr>
            <w:r w:rsidRPr="009D243F">
              <w:rPr>
                <w:rFonts w:ascii="Times New Roman" w:hAnsi="Times New Roman" w:cs="Times New Roman"/>
                <w:b/>
                <w:sz w:val="24"/>
                <w:szCs w:val="24"/>
              </w:rPr>
              <w:t>увеличение</w:t>
            </w:r>
            <w:r w:rsidRPr="009D243F">
              <w:rPr>
                <w:rFonts w:ascii="Times New Roman" w:hAnsi="Times New Roman" w:cs="Times New Roman"/>
                <w:b/>
                <w:spacing w:val="-3"/>
                <w:sz w:val="24"/>
                <w:szCs w:val="24"/>
              </w:rPr>
              <w:t xml:space="preserve"> </w:t>
            </w:r>
            <w:r w:rsidRPr="009D243F">
              <w:rPr>
                <w:rFonts w:ascii="Times New Roman" w:hAnsi="Times New Roman" w:cs="Times New Roman"/>
                <w:b/>
                <w:sz w:val="24"/>
                <w:szCs w:val="24"/>
              </w:rPr>
              <w:t>износостойкости</w:t>
            </w:r>
            <w:r w:rsidRPr="009D243F">
              <w:rPr>
                <w:rFonts w:ascii="Times New Roman" w:hAnsi="Times New Roman" w:cs="Times New Roman"/>
                <w:b/>
                <w:spacing w:val="-8"/>
                <w:sz w:val="24"/>
                <w:szCs w:val="24"/>
              </w:rPr>
              <w:t xml:space="preserve"> </w:t>
            </w:r>
            <w:r w:rsidRPr="009D243F">
              <w:rPr>
                <w:rFonts w:ascii="Times New Roman" w:hAnsi="Times New Roman" w:cs="Times New Roman"/>
                <w:b/>
                <w:sz w:val="24"/>
                <w:szCs w:val="24"/>
              </w:rPr>
              <w:t>в</w:t>
            </w:r>
            <w:r w:rsidRPr="009D243F">
              <w:rPr>
                <w:rFonts w:ascii="Times New Roman" w:hAnsi="Times New Roman" w:cs="Times New Roman"/>
                <w:b/>
                <w:spacing w:val="-3"/>
                <w:sz w:val="24"/>
                <w:szCs w:val="24"/>
              </w:rPr>
              <w:t xml:space="preserve"> </w:t>
            </w:r>
            <w:r w:rsidRPr="009D243F">
              <w:rPr>
                <w:rFonts w:ascii="Times New Roman" w:hAnsi="Times New Roman" w:cs="Times New Roman"/>
                <w:b/>
                <w:sz w:val="24"/>
                <w:szCs w:val="24"/>
              </w:rPr>
              <w:t>2</w:t>
            </w:r>
            <w:r w:rsidRPr="009D243F">
              <w:rPr>
                <w:rFonts w:ascii="Times New Roman" w:hAnsi="Times New Roman" w:cs="Times New Roman"/>
                <w:b/>
                <w:spacing w:val="-5"/>
                <w:sz w:val="24"/>
                <w:szCs w:val="24"/>
              </w:rPr>
              <w:t xml:space="preserve"> </w:t>
            </w:r>
            <w:r>
              <w:rPr>
                <w:rFonts w:ascii="Times New Roman" w:hAnsi="Times New Roman" w:cs="Times New Roman"/>
                <w:b/>
                <w:spacing w:val="-2"/>
                <w:sz w:val="24"/>
                <w:szCs w:val="24"/>
              </w:rPr>
              <w:t>раза.</w:t>
            </w:r>
          </w:p>
        </w:tc>
      </w:tr>
    </w:tbl>
    <w:p w:rsidR="00D833AC" w:rsidRPr="00675205" w:rsidRDefault="00D833AC" w:rsidP="009C7443">
      <w:pPr>
        <w:pStyle w:val="ab"/>
        <w:tabs>
          <w:tab w:val="left" w:pos="8505"/>
        </w:tabs>
        <w:spacing w:line="276" w:lineRule="auto"/>
        <w:ind w:firstLine="567"/>
        <w:jc w:val="both"/>
        <w:rPr>
          <w:rFonts w:ascii="Times New Roman" w:hAnsi="Times New Roman" w:cs="Times New Roman"/>
          <w:w w:val="80"/>
          <w:sz w:val="28"/>
          <w:szCs w:val="28"/>
        </w:rPr>
      </w:pP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нефтяной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индустрии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особенности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добычи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нефти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шельфе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применение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нового</w:t>
      </w:r>
      <w:r w:rsidRPr="00675205">
        <w:rPr>
          <w:rFonts w:ascii="Times New Roman" w:hAnsi="Times New Roman" w:cs="Times New Roman"/>
          <w:spacing w:val="80"/>
          <w:sz w:val="28"/>
          <w:szCs w:val="28"/>
        </w:rPr>
        <w:t xml:space="preserve"> </w:t>
      </w:r>
      <w:r w:rsidRPr="00675205">
        <w:rPr>
          <w:rFonts w:ascii="Times New Roman" w:hAnsi="Times New Roman" w:cs="Times New Roman"/>
          <w:w w:val="80"/>
          <w:sz w:val="28"/>
          <w:szCs w:val="28"/>
        </w:rPr>
        <w:t>материала продлит срок эксплуатации нефтяных платформ как минимум 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10 раз:</w:t>
      </w:r>
    </w:p>
    <w:tbl>
      <w:tblPr>
        <w:tblW w:w="0" w:type="auto"/>
        <w:jc w:val="center"/>
        <w:tblInd w:w="2376" w:type="dxa"/>
        <w:tblLook w:val="04A0" w:firstRow="1" w:lastRow="0" w:firstColumn="1" w:lastColumn="0" w:noHBand="0" w:noVBand="1"/>
      </w:tblPr>
      <w:tblGrid>
        <w:gridCol w:w="7478"/>
      </w:tblGrid>
      <w:tr w:rsidR="00D833AC" w:rsidRPr="00675205" w:rsidTr="00D833AC">
        <w:trPr>
          <w:jc w:val="center"/>
        </w:trPr>
        <w:tc>
          <w:tcPr>
            <w:tcW w:w="8101" w:type="dxa"/>
          </w:tcPr>
          <w:p w:rsidR="00D833AC" w:rsidRPr="00675205" w:rsidRDefault="00D833AC" w:rsidP="009C7443">
            <w:pPr>
              <w:pStyle w:val="ab"/>
              <w:tabs>
                <w:tab w:val="left" w:pos="8505"/>
              </w:tabs>
              <w:ind w:firstLine="567"/>
              <w:jc w:val="both"/>
              <w:rPr>
                <w:rFonts w:ascii="Times New Roman" w:hAnsi="Times New Roman" w:cs="Times New Roman"/>
                <w:sz w:val="28"/>
                <w:szCs w:val="28"/>
              </w:rPr>
            </w:pPr>
            <w:r w:rsidRPr="00675205">
              <w:rPr>
                <w:rFonts w:ascii="Times New Roman" w:hAnsi="Times New Roman" w:cs="Times New Roman"/>
                <w:b/>
                <w:spacing w:val="-2"/>
                <w:w w:val="90"/>
                <w:sz w:val="28"/>
                <w:szCs w:val="28"/>
              </w:rPr>
              <w:t xml:space="preserve">Балластное </w:t>
            </w:r>
            <w:r w:rsidRPr="00675205">
              <w:rPr>
                <w:rFonts w:ascii="Times New Roman" w:hAnsi="Times New Roman" w:cs="Times New Roman"/>
                <w:b/>
                <w:w w:val="80"/>
                <w:sz w:val="28"/>
                <w:szCs w:val="28"/>
              </w:rPr>
              <w:t xml:space="preserve">армирование газо и </w:t>
            </w:r>
            <w:r w:rsidRPr="00675205">
              <w:rPr>
                <w:rFonts w:ascii="Times New Roman" w:hAnsi="Times New Roman" w:cs="Times New Roman"/>
                <w:b/>
                <w:spacing w:val="-2"/>
                <w:w w:val="85"/>
                <w:sz w:val="28"/>
                <w:szCs w:val="28"/>
              </w:rPr>
              <w:t>нефтепроводов</w:t>
            </w:r>
          </w:p>
        </w:tc>
      </w:tr>
      <w:tr w:rsidR="00D833AC" w:rsidRPr="00675205" w:rsidTr="00D833AC">
        <w:trPr>
          <w:trHeight w:val="390"/>
          <w:jc w:val="center"/>
        </w:trPr>
        <w:tc>
          <w:tcPr>
            <w:tcW w:w="8101" w:type="dxa"/>
          </w:tcPr>
          <w:p w:rsidR="00D833AC" w:rsidRPr="00675205" w:rsidRDefault="00D833AC" w:rsidP="009C7443">
            <w:pPr>
              <w:tabs>
                <w:tab w:val="left" w:pos="8505"/>
              </w:tabs>
              <w:spacing w:after="0"/>
              <w:ind w:firstLine="567"/>
              <w:jc w:val="both"/>
              <w:rPr>
                <w:rFonts w:ascii="Times New Roman" w:hAnsi="Times New Roman" w:cs="Times New Roman"/>
                <w:sz w:val="28"/>
                <w:szCs w:val="28"/>
              </w:rPr>
            </w:pPr>
            <w:r w:rsidRPr="00675205">
              <w:rPr>
                <w:rFonts w:ascii="Times New Roman" w:hAnsi="Times New Roman" w:cs="Times New Roman"/>
                <w:b/>
                <w:w w:val="80"/>
                <w:sz w:val="28"/>
                <w:szCs w:val="28"/>
              </w:rPr>
              <w:t xml:space="preserve">Силовые тросы и </w:t>
            </w:r>
            <w:r w:rsidRPr="00675205">
              <w:rPr>
                <w:rFonts w:ascii="Times New Roman" w:hAnsi="Times New Roman" w:cs="Times New Roman"/>
                <w:b/>
                <w:spacing w:val="-2"/>
                <w:w w:val="90"/>
                <w:sz w:val="28"/>
                <w:szCs w:val="28"/>
              </w:rPr>
              <w:t>растяжки</w:t>
            </w:r>
          </w:p>
        </w:tc>
      </w:tr>
      <w:tr w:rsidR="00D833AC" w:rsidRPr="00675205" w:rsidTr="00D833AC">
        <w:trPr>
          <w:trHeight w:val="390"/>
          <w:jc w:val="center"/>
        </w:trPr>
        <w:tc>
          <w:tcPr>
            <w:tcW w:w="8101" w:type="dxa"/>
          </w:tcPr>
          <w:p w:rsidR="00D833AC" w:rsidRPr="00675205" w:rsidRDefault="00D833AC" w:rsidP="009C7443">
            <w:pPr>
              <w:tabs>
                <w:tab w:val="left" w:pos="8505"/>
              </w:tabs>
              <w:spacing w:after="0"/>
              <w:ind w:firstLine="567"/>
              <w:jc w:val="both"/>
              <w:rPr>
                <w:rFonts w:ascii="Times New Roman" w:hAnsi="Times New Roman" w:cs="Times New Roman"/>
                <w:sz w:val="28"/>
                <w:szCs w:val="28"/>
              </w:rPr>
            </w:pPr>
            <w:r w:rsidRPr="00675205">
              <w:rPr>
                <w:rFonts w:ascii="Times New Roman" w:hAnsi="Times New Roman" w:cs="Times New Roman"/>
                <w:b/>
                <w:spacing w:val="-2"/>
                <w:w w:val="80"/>
                <w:sz w:val="28"/>
                <w:szCs w:val="28"/>
              </w:rPr>
              <w:t xml:space="preserve">Конструкционные </w:t>
            </w:r>
            <w:r w:rsidRPr="00675205">
              <w:rPr>
                <w:rFonts w:ascii="Times New Roman" w:hAnsi="Times New Roman" w:cs="Times New Roman"/>
                <w:b/>
                <w:spacing w:val="-2"/>
                <w:w w:val="90"/>
                <w:sz w:val="28"/>
                <w:szCs w:val="28"/>
              </w:rPr>
              <w:t>элементы</w:t>
            </w:r>
          </w:p>
        </w:tc>
      </w:tr>
      <w:tr w:rsidR="00D833AC" w:rsidRPr="00675205" w:rsidTr="00D833AC">
        <w:trPr>
          <w:trHeight w:val="330"/>
          <w:jc w:val="center"/>
        </w:trPr>
        <w:tc>
          <w:tcPr>
            <w:tcW w:w="8101" w:type="dxa"/>
          </w:tcPr>
          <w:p w:rsidR="00D833AC" w:rsidRPr="00675205" w:rsidRDefault="00D833AC" w:rsidP="009C7443">
            <w:pPr>
              <w:tabs>
                <w:tab w:val="left" w:pos="8505"/>
              </w:tabs>
              <w:spacing w:after="0"/>
              <w:ind w:firstLine="567"/>
              <w:jc w:val="both"/>
              <w:rPr>
                <w:rFonts w:ascii="Times New Roman" w:hAnsi="Times New Roman" w:cs="Times New Roman"/>
                <w:sz w:val="28"/>
                <w:szCs w:val="28"/>
              </w:rPr>
            </w:pPr>
            <w:r w:rsidRPr="00675205">
              <w:rPr>
                <w:rFonts w:ascii="Times New Roman" w:hAnsi="Times New Roman" w:cs="Times New Roman"/>
                <w:b/>
                <w:w w:val="80"/>
                <w:sz w:val="28"/>
                <w:szCs w:val="28"/>
              </w:rPr>
              <w:t>Композитные</w:t>
            </w:r>
            <w:r w:rsidRPr="00675205">
              <w:rPr>
                <w:rFonts w:ascii="Times New Roman" w:hAnsi="Times New Roman" w:cs="Times New Roman"/>
                <w:b/>
                <w:spacing w:val="14"/>
                <w:sz w:val="28"/>
                <w:szCs w:val="28"/>
              </w:rPr>
              <w:t xml:space="preserve"> </w:t>
            </w:r>
            <w:r w:rsidRPr="00675205">
              <w:rPr>
                <w:rFonts w:ascii="Times New Roman" w:hAnsi="Times New Roman" w:cs="Times New Roman"/>
                <w:b/>
                <w:spacing w:val="-2"/>
                <w:w w:val="85"/>
                <w:sz w:val="28"/>
                <w:szCs w:val="28"/>
              </w:rPr>
              <w:t>трубы</w:t>
            </w:r>
          </w:p>
        </w:tc>
      </w:tr>
      <w:tr w:rsidR="00D833AC" w:rsidRPr="00675205" w:rsidTr="00D833AC">
        <w:trPr>
          <w:trHeight w:val="300"/>
          <w:jc w:val="center"/>
        </w:trPr>
        <w:tc>
          <w:tcPr>
            <w:tcW w:w="8101" w:type="dxa"/>
          </w:tcPr>
          <w:p w:rsidR="00D833AC" w:rsidRPr="00675205" w:rsidRDefault="00D833AC" w:rsidP="009C7443">
            <w:pPr>
              <w:tabs>
                <w:tab w:val="left" w:pos="8505"/>
              </w:tabs>
              <w:spacing w:after="0"/>
              <w:ind w:firstLine="567"/>
              <w:jc w:val="both"/>
              <w:rPr>
                <w:rFonts w:ascii="Times New Roman" w:hAnsi="Times New Roman" w:cs="Times New Roman"/>
                <w:sz w:val="28"/>
                <w:szCs w:val="28"/>
              </w:rPr>
            </w:pPr>
            <w:r w:rsidRPr="00675205">
              <w:rPr>
                <w:rFonts w:ascii="Times New Roman" w:hAnsi="Times New Roman" w:cs="Times New Roman"/>
                <w:b/>
                <w:w w:val="80"/>
                <w:sz w:val="28"/>
                <w:szCs w:val="28"/>
              </w:rPr>
              <w:t>Насосные</w:t>
            </w:r>
            <w:r w:rsidRPr="00675205">
              <w:rPr>
                <w:rFonts w:ascii="Times New Roman" w:hAnsi="Times New Roman" w:cs="Times New Roman"/>
                <w:b/>
                <w:spacing w:val="6"/>
                <w:sz w:val="28"/>
                <w:szCs w:val="28"/>
              </w:rPr>
              <w:t xml:space="preserve"> </w:t>
            </w:r>
            <w:r w:rsidRPr="00675205">
              <w:rPr>
                <w:rFonts w:ascii="Times New Roman" w:hAnsi="Times New Roman" w:cs="Times New Roman"/>
                <w:b/>
                <w:spacing w:val="-2"/>
                <w:w w:val="85"/>
                <w:sz w:val="28"/>
                <w:szCs w:val="28"/>
              </w:rPr>
              <w:t>штанги</w:t>
            </w:r>
          </w:p>
        </w:tc>
      </w:tr>
      <w:tr w:rsidR="00D833AC" w:rsidRPr="00675205" w:rsidTr="00D833AC">
        <w:trPr>
          <w:trHeight w:val="390"/>
          <w:jc w:val="center"/>
        </w:trPr>
        <w:tc>
          <w:tcPr>
            <w:tcW w:w="8101" w:type="dxa"/>
          </w:tcPr>
          <w:p w:rsidR="00D833AC" w:rsidRPr="00675205" w:rsidRDefault="00D833AC" w:rsidP="009C7443">
            <w:pPr>
              <w:tabs>
                <w:tab w:val="left" w:pos="8505"/>
              </w:tabs>
              <w:spacing w:after="0"/>
              <w:ind w:firstLine="567"/>
              <w:jc w:val="both"/>
              <w:rPr>
                <w:rFonts w:ascii="Times New Roman" w:hAnsi="Times New Roman" w:cs="Times New Roman"/>
                <w:b/>
                <w:w w:val="80"/>
                <w:sz w:val="28"/>
                <w:szCs w:val="28"/>
              </w:rPr>
            </w:pPr>
            <w:r w:rsidRPr="00675205">
              <w:rPr>
                <w:rFonts w:ascii="Times New Roman" w:hAnsi="Times New Roman" w:cs="Times New Roman"/>
                <w:b/>
                <w:spacing w:val="-2"/>
                <w:w w:val="90"/>
                <w:sz w:val="28"/>
                <w:szCs w:val="28"/>
              </w:rPr>
              <w:t xml:space="preserve">Армирование </w:t>
            </w:r>
            <w:r w:rsidRPr="00675205">
              <w:rPr>
                <w:rFonts w:ascii="Times New Roman" w:hAnsi="Times New Roman" w:cs="Times New Roman"/>
                <w:b/>
                <w:w w:val="80"/>
                <w:sz w:val="28"/>
                <w:szCs w:val="28"/>
              </w:rPr>
              <w:t>несущих колонн</w:t>
            </w:r>
          </w:p>
        </w:tc>
      </w:tr>
    </w:tbl>
    <w:p w:rsidR="00D833AC" w:rsidRPr="00675205" w:rsidRDefault="00D833AC" w:rsidP="009C7443">
      <w:pPr>
        <w:pStyle w:val="ab"/>
        <w:tabs>
          <w:tab w:val="left" w:pos="8505"/>
        </w:tabs>
        <w:spacing w:line="276" w:lineRule="auto"/>
        <w:ind w:firstLine="567"/>
        <w:jc w:val="both"/>
        <w:rPr>
          <w:rFonts w:ascii="Times New Roman" w:hAnsi="Times New Roman" w:cs="Times New Roman"/>
          <w:sz w:val="28"/>
          <w:szCs w:val="28"/>
        </w:rPr>
      </w:pPr>
    </w:p>
    <w:tbl>
      <w:tblPr>
        <w:tblW w:w="9482" w:type="dxa"/>
        <w:jc w:val="center"/>
        <w:tblInd w:w="1032" w:type="dxa"/>
        <w:tblLook w:val="04A0" w:firstRow="1" w:lastRow="0" w:firstColumn="1" w:lastColumn="0" w:noHBand="0" w:noVBand="1"/>
      </w:tblPr>
      <w:tblGrid>
        <w:gridCol w:w="9482"/>
      </w:tblGrid>
      <w:tr w:rsidR="00D833AC" w:rsidRPr="002F51C8" w:rsidTr="00056732">
        <w:trPr>
          <w:jc w:val="center"/>
        </w:trPr>
        <w:tc>
          <w:tcPr>
            <w:tcW w:w="9482" w:type="dxa"/>
          </w:tcPr>
          <w:tbl>
            <w:tblPr>
              <w:tblStyle w:val="TableNormal"/>
              <w:tblpPr w:leftFromText="180" w:rightFromText="180" w:vertAnchor="text" w:horzAnchor="margin" w:tblpXSpec="center" w:tblpY="77"/>
              <w:tblW w:w="0" w:type="auto"/>
              <w:tblLook w:val="01E0" w:firstRow="1" w:lastRow="1" w:firstColumn="1" w:lastColumn="1" w:noHBand="0" w:noVBand="0"/>
            </w:tblPr>
            <w:tblGrid>
              <w:gridCol w:w="20"/>
              <w:gridCol w:w="4092"/>
              <w:gridCol w:w="2596"/>
            </w:tblGrid>
            <w:tr w:rsidR="00D833AC" w:rsidRPr="002F51C8" w:rsidTr="00D833AC">
              <w:trPr>
                <w:trHeight w:val="392"/>
              </w:trPr>
              <w:tc>
                <w:tcPr>
                  <w:tcW w:w="20" w:type="dxa"/>
                  <w:vMerge w:val="restart"/>
                </w:tcPr>
                <w:p w:rsidR="00D833AC" w:rsidRPr="00225C9F" w:rsidRDefault="00D833AC" w:rsidP="00D833AC">
                  <w:pPr>
                    <w:tabs>
                      <w:tab w:val="left" w:pos="8505"/>
                    </w:tabs>
                    <w:ind w:right="27" w:firstLine="567"/>
                    <w:jc w:val="both"/>
                    <w:rPr>
                      <w:rFonts w:ascii="Times New Roman" w:hAnsi="Times New Roman" w:cs="Times New Roman"/>
                      <w:b/>
                      <w:sz w:val="24"/>
                      <w:szCs w:val="24"/>
                      <w:lang w:val="ru-RU"/>
                    </w:rPr>
                  </w:pPr>
                </w:p>
              </w:tc>
              <w:tc>
                <w:tcPr>
                  <w:tcW w:w="4092" w:type="dxa"/>
                  <w:shd w:val="clear" w:color="auto" w:fill="BADFE2"/>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Объем</w:t>
                  </w:r>
                  <w:r w:rsidRPr="002F51C8">
                    <w:rPr>
                      <w:rFonts w:ascii="Times New Roman" w:hAnsi="Times New Roman" w:cs="Times New Roman"/>
                      <w:b/>
                      <w:spacing w:val="-10"/>
                      <w:sz w:val="24"/>
                      <w:szCs w:val="24"/>
                    </w:rPr>
                    <w:t xml:space="preserve"> </w:t>
                  </w:r>
                  <w:r w:rsidRPr="002F51C8">
                    <w:rPr>
                      <w:rFonts w:ascii="Times New Roman" w:hAnsi="Times New Roman" w:cs="Times New Roman"/>
                      <w:b/>
                      <w:spacing w:val="-2"/>
                      <w:sz w:val="24"/>
                      <w:szCs w:val="24"/>
                    </w:rPr>
                    <w:t>инвестиций</w:t>
                  </w:r>
                </w:p>
              </w:tc>
              <w:tc>
                <w:tcPr>
                  <w:tcW w:w="2596" w:type="dxa"/>
                  <w:shd w:val="clear" w:color="auto" w:fill="BADFE2"/>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w:t>
                  </w:r>
                  <w:r w:rsidRPr="002F51C8">
                    <w:rPr>
                      <w:rFonts w:ascii="Times New Roman" w:hAnsi="Times New Roman" w:cs="Times New Roman"/>
                      <w:b/>
                      <w:spacing w:val="-4"/>
                      <w:sz w:val="24"/>
                      <w:szCs w:val="24"/>
                    </w:rPr>
                    <w:t xml:space="preserve"> </w:t>
                  </w:r>
                  <w:r w:rsidRPr="002F51C8">
                    <w:rPr>
                      <w:rFonts w:ascii="Times New Roman" w:hAnsi="Times New Roman" w:cs="Times New Roman"/>
                      <w:b/>
                      <w:spacing w:val="-2"/>
                      <w:sz w:val="24"/>
                      <w:szCs w:val="24"/>
                    </w:rPr>
                    <w:t>36,000,000</w:t>
                  </w:r>
                </w:p>
              </w:tc>
            </w:tr>
            <w:tr w:rsidR="00D833AC" w:rsidRPr="002F51C8" w:rsidTr="00D833AC">
              <w:trPr>
                <w:trHeight w:val="367"/>
              </w:trPr>
              <w:tc>
                <w:tcPr>
                  <w:tcW w:w="20" w:type="dxa"/>
                  <w:vMerge/>
                </w:tcPr>
                <w:p w:rsidR="00D833AC" w:rsidRPr="002F51C8" w:rsidRDefault="00D833AC" w:rsidP="00D833AC">
                  <w:pPr>
                    <w:tabs>
                      <w:tab w:val="left" w:pos="8505"/>
                    </w:tabs>
                    <w:ind w:right="27" w:firstLine="567"/>
                    <w:jc w:val="both"/>
                    <w:rPr>
                      <w:rFonts w:ascii="Times New Roman" w:hAnsi="Times New Roman" w:cs="Times New Roman"/>
                      <w:b/>
                      <w:sz w:val="24"/>
                      <w:szCs w:val="24"/>
                    </w:rPr>
                  </w:pPr>
                </w:p>
              </w:tc>
              <w:tc>
                <w:tcPr>
                  <w:tcW w:w="4092" w:type="dxa"/>
                  <w:shd w:val="clear" w:color="auto" w:fill="E7F3F4"/>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Начало</w:t>
                  </w:r>
                  <w:r w:rsidRPr="002F51C8">
                    <w:rPr>
                      <w:rFonts w:ascii="Times New Roman" w:hAnsi="Times New Roman" w:cs="Times New Roman"/>
                      <w:b/>
                      <w:spacing w:val="-5"/>
                      <w:sz w:val="24"/>
                      <w:szCs w:val="24"/>
                    </w:rPr>
                    <w:t xml:space="preserve"> </w:t>
                  </w:r>
                  <w:r w:rsidRPr="002F51C8">
                    <w:rPr>
                      <w:rFonts w:ascii="Times New Roman" w:hAnsi="Times New Roman" w:cs="Times New Roman"/>
                      <w:b/>
                      <w:spacing w:val="-2"/>
                      <w:sz w:val="24"/>
                      <w:szCs w:val="24"/>
                    </w:rPr>
                    <w:t>производства</w:t>
                  </w:r>
                </w:p>
              </w:tc>
              <w:tc>
                <w:tcPr>
                  <w:tcW w:w="2596" w:type="dxa"/>
                  <w:shd w:val="clear" w:color="auto" w:fill="E7F3F4"/>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14</w:t>
                  </w:r>
                  <w:r w:rsidRPr="002F51C8">
                    <w:rPr>
                      <w:rFonts w:ascii="Times New Roman" w:hAnsi="Times New Roman" w:cs="Times New Roman"/>
                      <w:b/>
                      <w:spacing w:val="-1"/>
                      <w:sz w:val="24"/>
                      <w:szCs w:val="24"/>
                    </w:rPr>
                    <w:t xml:space="preserve"> </w:t>
                  </w:r>
                  <w:r w:rsidRPr="002F51C8">
                    <w:rPr>
                      <w:rFonts w:ascii="Times New Roman" w:hAnsi="Times New Roman" w:cs="Times New Roman"/>
                      <w:b/>
                      <w:spacing w:val="-2"/>
                      <w:sz w:val="24"/>
                      <w:szCs w:val="24"/>
                    </w:rPr>
                    <w:t>месяцев</w:t>
                  </w:r>
                </w:p>
              </w:tc>
            </w:tr>
            <w:tr w:rsidR="00D833AC" w:rsidRPr="002F51C8" w:rsidTr="00D833AC">
              <w:trPr>
                <w:trHeight w:val="387"/>
              </w:trPr>
              <w:tc>
                <w:tcPr>
                  <w:tcW w:w="20" w:type="dxa"/>
                  <w:vMerge/>
                </w:tcPr>
                <w:p w:rsidR="00D833AC" w:rsidRPr="002F51C8" w:rsidRDefault="00D833AC" w:rsidP="00D833AC">
                  <w:pPr>
                    <w:tabs>
                      <w:tab w:val="left" w:pos="8505"/>
                    </w:tabs>
                    <w:ind w:right="27" w:firstLine="567"/>
                    <w:jc w:val="both"/>
                    <w:rPr>
                      <w:rFonts w:ascii="Times New Roman" w:hAnsi="Times New Roman" w:cs="Times New Roman"/>
                      <w:b/>
                      <w:sz w:val="24"/>
                      <w:szCs w:val="24"/>
                    </w:rPr>
                  </w:pPr>
                </w:p>
              </w:tc>
              <w:tc>
                <w:tcPr>
                  <w:tcW w:w="409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pacing w:val="-2"/>
                      <w:sz w:val="24"/>
                      <w:szCs w:val="24"/>
                    </w:rPr>
                    <w:t>Завершение</w:t>
                  </w:r>
                  <w:r w:rsidRPr="002F51C8">
                    <w:rPr>
                      <w:rFonts w:ascii="Times New Roman" w:hAnsi="Times New Roman" w:cs="Times New Roman"/>
                      <w:b/>
                      <w:spacing w:val="3"/>
                      <w:sz w:val="24"/>
                      <w:szCs w:val="24"/>
                    </w:rPr>
                    <w:t xml:space="preserve"> </w:t>
                  </w:r>
                  <w:r w:rsidRPr="002F51C8">
                    <w:rPr>
                      <w:rFonts w:ascii="Times New Roman" w:hAnsi="Times New Roman" w:cs="Times New Roman"/>
                      <w:b/>
                      <w:spacing w:val="-2"/>
                      <w:sz w:val="24"/>
                      <w:szCs w:val="24"/>
                    </w:rPr>
                    <w:t>строительства</w:t>
                  </w:r>
                </w:p>
              </w:tc>
              <w:tc>
                <w:tcPr>
                  <w:tcW w:w="259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30</w:t>
                  </w:r>
                  <w:r w:rsidRPr="002F51C8">
                    <w:rPr>
                      <w:rFonts w:ascii="Times New Roman" w:hAnsi="Times New Roman" w:cs="Times New Roman"/>
                      <w:b/>
                      <w:spacing w:val="-1"/>
                      <w:sz w:val="24"/>
                      <w:szCs w:val="24"/>
                    </w:rPr>
                    <w:t xml:space="preserve"> </w:t>
                  </w:r>
                  <w:r w:rsidRPr="002F51C8">
                    <w:rPr>
                      <w:rFonts w:ascii="Times New Roman" w:hAnsi="Times New Roman" w:cs="Times New Roman"/>
                      <w:b/>
                      <w:spacing w:val="-2"/>
                      <w:sz w:val="24"/>
                      <w:szCs w:val="24"/>
                    </w:rPr>
                    <w:t>месяцев</w:t>
                  </w:r>
                </w:p>
              </w:tc>
            </w:tr>
            <w:tr w:rsidR="00D833AC" w:rsidRPr="002F51C8" w:rsidTr="00D833AC">
              <w:trPr>
                <w:trHeight w:val="387"/>
              </w:trPr>
              <w:tc>
                <w:tcPr>
                  <w:tcW w:w="20" w:type="dxa"/>
                  <w:vMerge/>
                </w:tcPr>
                <w:p w:rsidR="00D833AC" w:rsidRPr="002F51C8" w:rsidRDefault="00D833AC" w:rsidP="00D833AC">
                  <w:pPr>
                    <w:tabs>
                      <w:tab w:val="left" w:pos="8505"/>
                    </w:tabs>
                    <w:ind w:right="27" w:firstLine="567"/>
                    <w:jc w:val="both"/>
                    <w:rPr>
                      <w:rFonts w:ascii="Times New Roman" w:hAnsi="Times New Roman" w:cs="Times New Roman"/>
                      <w:b/>
                      <w:sz w:val="24"/>
                      <w:szCs w:val="24"/>
                    </w:rPr>
                  </w:pPr>
                </w:p>
              </w:tc>
              <w:tc>
                <w:tcPr>
                  <w:tcW w:w="4092" w:type="dxa"/>
                  <w:shd w:val="clear" w:color="auto" w:fill="E7F3F4"/>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Объем</w:t>
                  </w:r>
                  <w:r w:rsidRPr="002F51C8">
                    <w:rPr>
                      <w:rFonts w:ascii="Times New Roman" w:hAnsi="Times New Roman" w:cs="Times New Roman"/>
                      <w:b/>
                      <w:spacing w:val="-10"/>
                      <w:sz w:val="24"/>
                      <w:szCs w:val="24"/>
                    </w:rPr>
                    <w:t xml:space="preserve"> </w:t>
                  </w:r>
                  <w:r w:rsidRPr="002F51C8">
                    <w:rPr>
                      <w:rFonts w:ascii="Times New Roman" w:hAnsi="Times New Roman" w:cs="Times New Roman"/>
                      <w:b/>
                      <w:spacing w:val="-2"/>
                      <w:sz w:val="24"/>
                      <w:szCs w:val="24"/>
                    </w:rPr>
                    <w:t>производства</w:t>
                  </w:r>
                </w:p>
              </w:tc>
              <w:tc>
                <w:tcPr>
                  <w:tcW w:w="2596" w:type="dxa"/>
                  <w:shd w:val="clear" w:color="auto" w:fill="E7F3F4"/>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5,000</w:t>
                  </w:r>
                  <w:r w:rsidRPr="002F51C8">
                    <w:rPr>
                      <w:rFonts w:ascii="Times New Roman" w:hAnsi="Times New Roman" w:cs="Times New Roman"/>
                      <w:b/>
                      <w:spacing w:val="-6"/>
                      <w:sz w:val="24"/>
                      <w:szCs w:val="24"/>
                    </w:rPr>
                    <w:t xml:space="preserve"> </w:t>
                  </w:r>
                  <w:r w:rsidRPr="002F51C8">
                    <w:rPr>
                      <w:rFonts w:ascii="Times New Roman" w:hAnsi="Times New Roman" w:cs="Times New Roman"/>
                      <w:b/>
                      <w:spacing w:val="-2"/>
                      <w:sz w:val="24"/>
                      <w:szCs w:val="24"/>
                    </w:rPr>
                    <w:t>тон/год</w:t>
                  </w:r>
                </w:p>
              </w:tc>
            </w:tr>
            <w:tr w:rsidR="00D833AC" w:rsidRPr="002F51C8" w:rsidTr="00D833AC">
              <w:trPr>
                <w:trHeight w:val="412"/>
              </w:trPr>
              <w:tc>
                <w:tcPr>
                  <w:tcW w:w="20" w:type="dxa"/>
                  <w:vMerge/>
                </w:tcPr>
                <w:p w:rsidR="00D833AC" w:rsidRPr="002F51C8" w:rsidRDefault="00D833AC" w:rsidP="00D833AC">
                  <w:pPr>
                    <w:tabs>
                      <w:tab w:val="left" w:pos="8505"/>
                    </w:tabs>
                    <w:ind w:right="27" w:firstLine="567"/>
                    <w:jc w:val="both"/>
                    <w:rPr>
                      <w:rFonts w:ascii="Times New Roman" w:hAnsi="Times New Roman" w:cs="Times New Roman"/>
                      <w:b/>
                      <w:sz w:val="24"/>
                      <w:szCs w:val="24"/>
                    </w:rPr>
                  </w:pPr>
                </w:p>
              </w:tc>
              <w:tc>
                <w:tcPr>
                  <w:tcW w:w="409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pacing w:val="-2"/>
                      <w:sz w:val="24"/>
                      <w:szCs w:val="24"/>
                    </w:rPr>
                    <w:t>Годовой</w:t>
                  </w:r>
                  <w:r w:rsidRPr="002F51C8">
                    <w:rPr>
                      <w:rFonts w:ascii="Times New Roman" w:hAnsi="Times New Roman" w:cs="Times New Roman"/>
                      <w:b/>
                      <w:spacing w:val="-8"/>
                      <w:sz w:val="24"/>
                      <w:szCs w:val="24"/>
                    </w:rPr>
                    <w:t xml:space="preserve"> </w:t>
                  </w:r>
                  <w:r w:rsidRPr="002F51C8">
                    <w:rPr>
                      <w:rFonts w:ascii="Times New Roman" w:hAnsi="Times New Roman" w:cs="Times New Roman"/>
                      <w:b/>
                      <w:spacing w:val="-2"/>
                      <w:sz w:val="24"/>
                      <w:szCs w:val="24"/>
                    </w:rPr>
                    <w:t>объем</w:t>
                  </w:r>
                  <w:r w:rsidRPr="002F51C8">
                    <w:rPr>
                      <w:rFonts w:ascii="Times New Roman" w:hAnsi="Times New Roman" w:cs="Times New Roman"/>
                      <w:b/>
                      <w:spacing w:val="-13"/>
                      <w:sz w:val="24"/>
                      <w:szCs w:val="24"/>
                    </w:rPr>
                    <w:t xml:space="preserve"> </w:t>
                  </w:r>
                  <w:r w:rsidRPr="002F51C8">
                    <w:rPr>
                      <w:rFonts w:ascii="Times New Roman" w:hAnsi="Times New Roman" w:cs="Times New Roman"/>
                      <w:b/>
                      <w:spacing w:val="-2"/>
                      <w:sz w:val="24"/>
                      <w:szCs w:val="24"/>
                    </w:rPr>
                    <w:t>продаж</w:t>
                  </w:r>
                </w:p>
              </w:tc>
              <w:tc>
                <w:tcPr>
                  <w:tcW w:w="259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w:t>
                  </w:r>
                  <w:r w:rsidRPr="002F51C8">
                    <w:rPr>
                      <w:rFonts w:ascii="Times New Roman" w:hAnsi="Times New Roman" w:cs="Times New Roman"/>
                      <w:b/>
                      <w:spacing w:val="-3"/>
                      <w:sz w:val="24"/>
                      <w:szCs w:val="24"/>
                    </w:rPr>
                    <w:t xml:space="preserve"> </w:t>
                  </w:r>
                  <w:r w:rsidRPr="002F51C8">
                    <w:rPr>
                      <w:rFonts w:ascii="Times New Roman" w:hAnsi="Times New Roman" w:cs="Times New Roman"/>
                      <w:b/>
                      <w:spacing w:val="-2"/>
                      <w:sz w:val="24"/>
                      <w:szCs w:val="24"/>
                    </w:rPr>
                    <w:t>40,000,000</w:t>
                  </w:r>
                </w:p>
              </w:tc>
            </w:tr>
            <w:tr w:rsidR="00D833AC" w:rsidRPr="002F51C8" w:rsidTr="00D833AC">
              <w:trPr>
                <w:trHeight w:val="412"/>
              </w:trPr>
              <w:tc>
                <w:tcPr>
                  <w:tcW w:w="20" w:type="dxa"/>
                </w:tcPr>
                <w:p w:rsidR="00D833AC" w:rsidRPr="002F51C8" w:rsidRDefault="00D833AC" w:rsidP="00D833AC">
                  <w:pPr>
                    <w:tabs>
                      <w:tab w:val="left" w:pos="8505"/>
                    </w:tabs>
                    <w:ind w:right="27" w:firstLine="567"/>
                    <w:jc w:val="both"/>
                    <w:rPr>
                      <w:rFonts w:ascii="Times New Roman" w:hAnsi="Times New Roman" w:cs="Times New Roman"/>
                      <w:b/>
                      <w:sz w:val="24"/>
                      <w:szCs w:val="24"/>
                    </w:rPr>
                  </w:pPr>
                </w:p>
              </w:tc>
              <w:tc>
                <w:tcPr>
                  <w:tcW w:w="409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pacing w:val="-2"/>
                      <w:sz w:val="24"/>
                      <w:szCs w:val="24"/>
                    </w:rPr>
                  </w:pPr>
                </w:p>
              </w:tc>
              <w:tc>
                <w:tcPr>
                  <w:tcW w:w="259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p>
              </w:tc>
            </w:tr>
          </w:tbl>
          <w:p w:rsidR="00D833AC" w:rsidRPr="002F51C8" w:rsidRDefault="00D833AC" w:rsidP="00D833AC">
            <w:pPr>
              <w:tabs>
                <w:tab w:val="left" w:pos="8505"/>
              </w:tabs>
              <w:spacing w:line="360" w:lineRule="auto"/>
              <w:ind w:right="27" w:firstLine="567"/>
              <w:jc w:val="both"/>
              <w:rPr>
                <w:rFonts w:ascii="Times New Roman" w:hAnsi="Times New Roman" w:cs="Times New Roman"/>
                <w:b/>
                <w:position w:val="1"/>
                <w:sz w:val="24"/>
                <w:szCs w:val="24"/>
              </w:rPr>
            </w:pPr>
          </w:p>
        </w:tc>
      </w:tr>
      <w:tr w:rsidR="00D833AC" w:rsidRPr="002F51C8" w:rsidTr="00056732">
        <w:trPr>
          <w:jc w:val="center"/>
        </w:trPr>
        <w:tc>
          <w:tcPr>
            <w:tcW w:w="9482" w:type="dxa"/>
          </w:tcPr>
          <w:tbl>
            <w:tblPr>
              <w:tblStyle w:val="TableNormal"/>
              <w:tblpPr w:leftFromText="180" w:rightFromText="180" w:vertAnchor="text" w:horzAnchor="margin" w:tblpXSpec="center" w:tblpY="-215"/>
              <w:tblOverlap w:val="never"/>
              <w:tblW w:w="0" w:type="auto"/>
              <w:tblLook w:val="01E0" w:firstRow="1" w:lastRow="1" w:firstColumn="1" w:lastColumn="1" w:noHBand="0" w:noVBand="0"/>
            </w:tblPr>
            <w:tblGrid>
              <w:gridCol w:w="4106"/>
              <w:gridCol w:w="2552"/>
            </w:tblGrid>
            <w:tr w:rsidR="00D833AC" w:rsidRPr="002F51C8" w:rsidTr="00D833AC">
              <w:trPr>
                <w:trHeight w:val="392"/>
              </w:trPr>
              <w:tc>
                <w:tcPr>
                  <w:tcW w:w="4106" w:type="dxa"/>
                  <w:shd w:val="clear" w:color="auto" w:fill="BADFE2"/>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Чистая</w:t>
                  </w:r>
                  <w:r w:rsidRPr="002F51C8">
                    <w:rPr>
                      <w:rFonts w:ascii="Times New Roman" w:hAnsi="Times New Roman" w:cs="Times New Roman"/>
                      <w:b/>
                      <w:spacing w:val="-7"/>
                      <w:sz w:val="24"/>
                      <w:szCs w:val="24"/>
                    </w:rPr>
                    <w:t xml:space="preserve"> </w:t>
                  </w:r>
                  <w:r w:rsidRPr="002F51C8">
                    <w:rPr>
                      <w:rFonts w:ascii="Times New Roman" w:hAnsi="Times New Roman" w:cs="Times New Roman"/>
                      <w:b/>
                      <w:spacing w:val="-2"/>
                      <w:sz w:val="24"/>
                      <w:szCs w:val="24"/>
                    </w:rPr>
                    <w:t>прибыль</w:t>
                  </w:r>
                </w:p>
              </w:tc>
              <w:tc>
                <w:tcPr>
                  <w:tcW w:w="2552" w:type="dxa"/>
                  <w:shd w:val="clear" w:color="auto" w:fill="BADFE2"/>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pacing w:val="-5"/>
                      <w:sz w:val="24"/>
                      <w:szCs w:val="24"/>
                    </w:rPr>
                    <w:t>35%</w:t>
                  </w:r>
                </w:p>
              </w:tc>
            </w:tr>
            <w:tr w:rsidR="00D833AC" w:rsidRPr="002F51C8" w:rsidTr="00D833AC">
              <w:trPr>
                <w:trHeight w:val="367"/>
              </w:trPr>
              <w:tc>
                <w:tcPr>
                  <w:tcW w:w="4106" w:type="dxa"/>
                  <w:shd w:val="clear" w:color="auto" w:fill="E7F3F4"/>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Внутренняя</w:t>
                  </w:r>
                  <w:r w:rsidRPr="002F51C8">
                    <w:rPr>
                      <w:rFonts w:ascii="Times New Roman" w:hAnsi="Times New Roman" w:cs="Times New Roman"/>
                      <w:b/>
                      <w:spacing w:val="-6"/>
                      <w:sz w:val="24"/>
                      <w:szCs w:val="24"/>
                    </w:rPr>
                    <w:t xml:space="preserve"> </w:t>
                  </w:r>
                  <w:r w:rsidRPr="002F51C8">
                    <w:rPr>
                      <w:rFonts w:ascii="Times New Roman" w:hAnsi="Times New Roman" w:cs="Times New Roman"/>
                      <w:b/>
                      <w:sz w:val="24"/>
                      <w:szCs w:val="24"/>
                    </w:rPr>
                    <w:t>норма</w:t>
                  </w:r>
                  <w:r w:rsidRPr="002F51C8">
                    <w:rPr>
                      <w:rFonts w:ascii="Times New Roman" w:hAnsi="Times New Roman" w:cs="Times New Roman"/>
                      <w:b/>
                      <w:spacing w:val="-8"/>
                      <w:sz w:val="24"/>
                      <w:szCs w:val="24"/>
                    </w:rPr>
                    <w:t xml:space="preserve"> </w:t>
                  </w:r>
                  <w:r w:rsidRPr="002F51C8">
                    <w:rPr>
                      <w:rFonts w:ascii="Times New Roman" w:hAnsi="Times New Roman" w:cs="Times New Roman"/>
                      <w:b/>
                      <w:spacing w:val="-2"/>
                      <w:sz w:val="24"/>
                      <w:szCs w:val="24"/>
                    </w:rPr>
                    <w:t>прибыли</w:t>
                  </w:r>
                </w:p>
              </w:tc>
              <w:tc>
                <w:tcPr>
                  <w:tcW w:w="2552" w:type="dxa"/>
                  <w:shd w:val="clear" w:color="auto" w:fill="E7F3F4"/>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pacing w:val="-5"/>
                      <w:sz w:val="24"/>
                      <w:szCs w:val="24"/>
                    </w:rPr>
                    <w:t>47%</w:t>
                  </w:r>
                </w:p>
              </w:tc>
            </w:tr>
            <w:tr w:rsidR="00D833AC" w:rsidRPr="002F51C8" w:rsidTr="00D833AC">
              <w:trPr>
                <w:trHeight w:val="387"/>
              </w:trPr>
              <w:tc>
                <w:tcPr>
                  <w:tcW w:w="410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Рентабельность</w:t>
                  </w:r>
                  <w:r w:rsidRPr="002F51C8">
                    <w:rPr>
                      <w:rFonts w:ascii="Times New Roman" w:hAnsi="Times New Roman" w:cs="Times New Roman"/>
                      <w:b/>
                      <w:spacing w:val="-5"/>
                      <w:sz w:val="24"/>
                      <w:szCs w:val="24"/>
                    </w:rPr>
                    <w:t xml:space="preserve"> </w:t>
                  </w:r>
                  <w:r w:rsidRPr="002F51C8">
                    <w:rPr>
                      <w:rFonts w:ascii="Times New Roman" w:hAnsi="Times New Roman" w:cs="Times New Roman"/>
                      <w:b/>
                      <w:spacing w:val="-2"/>
                      <w:sz w:val="24"/>
                      <w:szCs w:val="24"/>
                    </w:rPr>
                    <w:t>инвестиций</w:t>
                  </w:r>
                </w:p>
              </w:tc>
              <w:tc>
                <w:tcPr>
                  <w:tcW w:w="255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pacing w:val="-5"/>
                      <w:sz w:val="24"/>
                      <w:szCs w:val="24"/>
                    </w:rPr>
                    <w:t>56%</w:t>
                  </w:r>
                </w:p>
              </w:tc>
            </w:tr>
            <w:tr w:rsidR="00D833AC" w:rsidRPr="002F51C8" w:rsidTr="00D833AC">
              <w:trPr>
                <w:trHeight w:val="412"/>
              </w:trPr>
              <w:tc>
                <w:tcPr>
                  <w:tcW w:w="4106" w:type="dxa"/>
                  <w:shd w:val="clear" w:color="auto" w:fill="E7F3F4"/>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pacing w:val="-2"/>
                      <w:sz w:val="24"/>
                      <w:szCs w:val="24"/>
                    </w:rPr>
                    <w:t>Срок</w:t>
                  </w:r>
                  <w:r w:rsidRPr="002F51C8">
                    <w:rPr>
                      <w:rFonts w:ascii="Times New Roman" w:hAnsi="Times New Roman" w:cs="Times New Roman"/>
                      <w:b/>
                      <w:spacing w:val="-10"/>
                      <w:sz w:val="24"/>
                      <w:szCs w:val="24"/>
                    </w:rPr>
                    <w:t xml:space="preserve"> </w:t>
                  </w:r>
                  <w:r w:rsidRPr="002F51C8">
                    <w:rPr>
                      <w:rFonts w:ascii="Times New Roman" w:hAnsi="Times New Roman" w:cs="Times New Roman"/>
                      <w:b/>
                      <w:spacing w:val="-2"/>
                      <w:sz w:val="24"/>
                      <w:szCs w:val="24"/>
                    </w:rPr>
                    <w:t>окупаемои</w:t>
                  </w:r>
                </w:p>
              </w:tc>
              <w:tc>
                <w:tcPr>
                  <w:tcW w:w="2552" w:type="dxa"/>
                  <w:shd w:val="clear" w:color="auto" w:fill="E7F3F4"/>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34</w:t>
                  </w:r>
                  <w:r w:rsidRPr="002F51C8">
                    <w:rPr>
                      <w:rFonts w:ascii="Times New Roman" w:hAnsi="Times New Roman" w:cs="Times New Roman"/>
                      <w:b/>
                      <w:spacing w:val="-4"/>
                      <w:sz w:val="24"/>
                      <w:szCs w:val="24"/>
                    </w:rPr>
                    <w:t xml:space="preserve"> </w:t>
                  </w:r>
                  <w:r w:rsidRPr="002F51C8">
                    <w:rPr>
                      <w:rFonts w:ascii="Times New Roman" w:hAnsi="Times New Roman" w:cs="Times New Roman"/>
                      <w:b/>
                      <w:spacing w:val="-2"/>
                      <w:sz w:val="24"/>
                      <w:szCs w:val="24"/>
                    </w:rPr>
                    <w:t>месяца</w:t>
                  </w:r>
                </w:p>
              </w:tc>
            </w:tr>
            <w:tr w:rsidR="00D833AC" w:rsidRPr="002F51C8" w:rsidTr="00D833AC">
              <w:trPr>
                <w:trHeight w:val="387"/>
              </w:trPr>
              <w:tc>
                <w:tcPr>
                  <w:tcW w:w="410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pacing w:val="-2"/>
                      <w:sz w:val="24"/>
                      <w:szCs w:val="24"/>
                      <w:lang w:val="ru-RU"/>
                    </w:rPr>
                    <w:t xml:space="preserve">        </w:t>
                  </w:r>
                  <w:r w:rsidRPr="002F51C8">
                    <w:rPr>
                      <w:rFonts w:ascii="Times New Roman" w:hAnsi="Times New Roman" w:cs="Times New Roman"/>
                      <w:b/>
                      <w:spacing w:val="-2"/>
                      <w:sz w:val="24"/>
                      <w:szCs w:val="24"/>
                    </w:rPr>
                    <w:t>Занятость</w:t>
                  </w:r>
                </w:p>
              </w:tc>
              <w:tc>
                <w:tcPr>
                  <w:tcW w:w="255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240</w:t>
                  </w:r>
                  <w:r w:rsidRPr="002F51C8">
                    <w:rPr>
                      <w:rFonts w:ascii="Times New Roman" w:hAnsi="Times New Roman" w:cs="Times New Roman"/>
                      <w:b/>
                      <w:spacing w:val="-1"/>
                      <w:sz w:val="24"/>
                      <w:szCs w:val="24"/>
                    </w:rPr>
                    <w:t xml:space="preserve"> </w:t>
                  </w:r>
                  <w:r w:rsidRPr="002F51C8">
                    <w:rPr>
                      <w:rFonts w:ascii="Times New Roman" w:hAnsi="Times New Roman" w:cs="Times New Roman"/>
                      <w:b/>
                      <w:spacing w:val="-2"/>
                      <w:sz w:val="24"/>
                      <w:szCs w:val="24"/>
                    </w:rPr>
                    <w:t>человек</w:t>
                  </w:r>
                </w:p>
              </w:tc>
            </w:tr>
            <w:tr w:rsidR="00D833AC" w:rsidRPr="002F51C8" w:rsidTr="00D833AC">
              <w:trPr>
                <w:trHeight w:val="387"/>
              </w:trPr>
              <w:tc>
                <w:tcPr>
                  <w:tcW w:w="410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pacing w:val="-2"/>
                      <w:sz w:val="24"/>
                      <w:szCs w:val="24"/>
                    </w:rPr>
                  </w:pPr>
                </w:p>
              </w:tc>
              <w:tc>
                <w:tcPr>
                  <w:tcW w:w="255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p>
              </w:tc>
            </w:tr>
            <w:tr w:rsidR="00D833AC" w:rsidRPr="002F51C8" w:rsidTr="00D833AC">
              <w:trPr>
                <w:trHeight w:val="387"/>
              </w:trPr>
              <w:tc>
                <w:tcPr>
                  <w:tcW w:w="410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pacing w:val="-2"/>
                      <w:sz w:val="24"/>
                      <w:szCs w:val="24"/>
                    </w:rPr>
                  </w:pPr>
                  <w:r w:rsidRPr="002F51C8">
                    <w:rPr>
                      <w:rFonts w:ascii="Times New Roman" w:hAnsi="Times New Roman" w:cs="Times New Roman"/>
                      <w:b/>
                      <w:spacing w:val="-2"/>
                      <w:sz w:val="24"/>
                      <w:szCs w:val="24"/>
                    </w:rPr>
                    <w:t>Базальтовый</w:t>
                  </w:r>
                  <w:r w:rsidRPr="002F51C8">
                    <w:rPr>
                      <w:rFonts w:ascii="Times New Roman" w:hAnsi="Times New Roman" w:cs="Times New Roman"/>
                      <w:b/>
                      <w:spacing w:val="-14"/>
                      <w:sz w:val="24"/>
                      <w:szCs w:val="24"/>
                    </w:rPr>
                    <w:t xml:space="preserve"> </w:t>
                  </w:r>
                  <w:r w:rsidRPr="002F51C8">
                    <w:rPr>
                      <w:rFonts w:ascii="Times New Roman" w:hAnsi="Times New Roman" w:cs="Times New Roman"/>
                      <w:b/>
                      <w:spacing w:val="-2"/>
                      <w:sz w:val="24"/>
                      <w:szCs w:val="24"/>
                    </w:rPr>
                    <w:t>щебень</w:t>
                  </w:r>
                </w:p>
              </w:tc>
              <w:tc>
                <w:tcPr>
                  <w:tcW w:w="255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6,000</w:t>
                  </w:r>
                  <w:r w:rsidRPr="002F51C8">
                    <w:rPr>
                      <w:rFonts w:ascii="Times New Roman" w:hAnsi="Times New Roman" w:cs="Times New Roman"/>
                      <w:b/>
                      <w:spacing w:val="-6"/>
                      <w:sz w:val="24"/>
                      <w:szCs w:val="24"/>
                    </w:rPr>
                    <w:t xml:space="preserve"> </w:t>
                  </w:r>
                  <w:r w:rsidRPr="002F51C8">
                    <w:rPr>
                      <w:rFonts w:ascii="Times New Roman" w:hAnsi="Times New Roman" w:cs="Times New Roman"/>
                      <w:b/>
                      <w:sz w:val="24"/>
                      <w:szCs w:val="24"/>
                    </w:rPr>
                    <w:t>тон</w:t>
                  </w:r>
                  <w:r w:rsidRPr="002F51C8">
                    <w:rPr>
                      <w:rFonts w:ascii="Times New Roman" w:hAnsi="Times New Roman" w:cs="Times New Roman"/>
                      <w:b/>
                      <w:spacing w:val="-1"/>
                      <w:sz w:val="24"/>
                      <w:szCs w:val="24"/>
                    </w:rPr>
                    <w:t xml:space="preserve"> </w:t>
                  </w:r>
                  <w:r w:rsidRPr="002F51C8">
                    <w:rPr>
                      <w:rFonts w:ascii="Times New Roman" w:hAnsi="Times New Roman" w:cs="Times New Roman"/>
                      <w:b/>
                      <w:sz w:val="24"/>
                      <w:szCs w:val="24"/>
                    </w:rPr>
                    <w:t>/</w:t>
                  </w:r>
                  <w:r w:rsidRPr="002F51C8">
                    <w:rPr>
                      <w:rFonts w:ascii="Times New Roman" w:hAnsi="Times New Roman" w:cs="Times New Roman"/>
                      <w:b/>
                      <w:spacing w:val="5"/>
                      <w:sz w:val="24"/>
                      <w:szCs w:val="24"/>
                    </w:rPr>
                    <w:t xml:space="preserve"> </w:t>
                  </w:r>
                  <w:r w:rsidRPr="002F51C8">
                    <w:rPr>
                      <w:rFonts w:ascii="Times New Roman" w:hAnsi="Times New Roman" w:cs="Times New Roman"/>
                      <w:b/>
                      <w:spacing w:val="-5"/>
                      <w:sz w:val="24"/>
                      <w:szCs w:val="24"/>
                    </w:rPr>
                    <w:t>год</w:t>
                  </w:r>
                </w:p>
              </w:tc>
            </w:tr>
            <w:tr w:rsidR="00D833AC" w:rsidRPr="002F51C8" w:rsidTr="00D833AC">
              <w:trPr>
                <w:trHeight w:val="387"/>
              </w:trPr>
              <w:tc>
                <w:tcPr>
                  <w:tcW w:w="410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pacing w:val="-2"/>
                      <w:sz w:val="24"/>
                      <w:szCs w:val="24"/>
                    </w:rPr>
                  </w:pPr>
                  <w:r w:rsidRPr="002F51C8">
                    <w:rPr>
                      <w:rFonts w:ascii="Times New Roman" w:hAnsi="Times New Roman" w:cs="Times New Roman"/>
                      <w:b/>
                      <w:sz w:val="24"/>
                      <w:szCs w:val="24"/>
                    </w:rPr>
                    <w:t>Природный</w:t>
                  </w:r>
                  <w:r w:rsidRPr="002F51C8">
                    <w:rPr>
                      <w:rFonts w:ascii="Times New Roman" w:hAnsi="Times New Roman" w:cs="Times New Roman"/>
                      <w:b/>
                      <w:spacing w:val="-8"/>
                      <w:sz w:val="24"/>
                      <w:szCs w:val="24"/>
                    </w:rPr>
                    <w:t xml:space="preserve"> </w:t>
                  </w:r>
                  <w:r w:rsidRPr="002F51C8">
                    <w:rPr>
                      <w:rFonts w:ascii="Times New Roman" w:hAnsi="Times New Roman" w:cs="Times New Roman"/>
                      <w:b/>
                      <w:spacing w:val="-5"/>
                      <w:sz w:val="24"/>
                      <w:szCs w:val="24"/>
                    </w:rPr>
                    <w:t>газ</w:t>
                  </w:r>
                </w:p>
              </w:tc>
              <w:tc>
                <w:tcPr>
                  <w:tcW w:w="255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13</w:t>
                  </w:r>
                  <w:r w:rsidRPr="002F51C8">
                    <w:rPr>
                      <w:rFonts w:ascii="Times New Roman" w:hAnsi="Times New Roman" w:cs="Times New Roman"/>
                      <w:b/>
                      <w:spacing w:val="-5"/>
                      <w:sz w:val="24"/>
                      <w:szCs w:val="24"/>
                    </w:rPr>
                    <w:t xml:space="preserve"> </w:t>
                  </w:r>
                  <w:r w:rsidRPr="002F51C8">
                    <w:rPr>
                      <w:rFonts w:ascii="Times New Roman" w:hAnsi="Times New Roman" w:cs="Times New Roman"/>
                      <w:b/>
                      <w:sz w:val="24"/>
                      <w:szCs w:val="24"/>
                    </w:rPr>
                    <w:t>млн.</w:t>
                  </w:r>
                  <w:r w:rsidRPr="002F51C8">
                    <w:rPr>
                      <w:rFonts w:ascii="Times New Roman" w:hAnsi="Times New Roman" w:cs="Times New Roman"/>
                      <w:b/>
                      <w:spacing w:val="-4"/>
                      <w:sz w:val="24"/>
                      <w:szCs w:val="24"/>
                    </w:rPr>
                    <w:t xml:space="preserve"> </w:t>
                  </w:r>
                  <w:r w:rsidRPr="002F51C8">
                    <w:rPr>
                      <w:rFonts w:ascii="Times New Roman" w:hAnsi="Times New Roman" w:cs="Times New Roman"/>
                      <w:b/>
                      <w:sz w:val="24"/>
                      <w:szCs w:val="24"/>
                    </w:rPr>
                    <w:t>мᶟ</w:t>
                  </w:r>
                  <w:r w:rsidRPr="002F51C8">
                    <w:rPr>
                      <w:rFonts w:ascii="Times New Roman" w:hAnsi="Times New Roman" w:cs="Times New Roman"/>
                      <w:b/>
                      <w:spacing w:val="-5"/>
                      <w:sz w:val="24"/>
                      <w:szCs w:val="24"/>
                    </w:rPr>
                    <w:t xml:space="preserve"> </w:t>
                  </w:r>
                  <w:r w:rsidRPr="002F51C8">
                    <w:rPr>
                      <w:rFonts w:ascii="Times New Roman" w:hAnsi="Times New Roman" w:cs="Times New Roman"/>
                      <w:b/>
                      <w:sz w:val="24"/>
                      <w:szCs w:val="24"/>
                    </w:rPr>
                    <w:t>/</w:t>
                  </w:r>
                  <w:r w:rsidRPr="002F51C8">
                    <w:rPr>
                      <w:rFonts w:ascii="Times New Roman" w:hAnsi="Times New Roman" w:cs="Times New Roman"/>
                      <w:b/>
                      <w:spacing w:val="-4"/>
                      <w:sz w:val="24"/>
                      <w:szCs w:val="24"/>
                    </w:rPr>
                    <w:t xml:space="preserve"> </w:t>
                  </w:r>
                  <w:r w:rsidRPr="002F51C8">
                    <w:rPr>
                      <w:rFonts w:ascii="Times New Roman" w:hAnsi="Times New Roman" w:cs="Times New Roman"/>
                      <w:b/>
                      <w:spacing w:val="-5"/>
                      <w:sz w:val="24"/>
                      <w:szCs w:val="24"/>
                    </w:rPr>
                    <w:t>год</w:t>
                  </w:r>
                </w:p>
              </w:tc>
            </w:tr>
            <w:tr w:rsidR="00D833AC" w:rsidRPr="002F51C8" w:rsidTr="00D833AC">
              <w:trPr>
                <w:trHeight w:val="387"/>
              </w:trPr>
              <w:tc>
                <w:tcPr>
                  <w:tcW w:w="410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pacing w:val="-2"/>
                      <w:sz w:val="24"/>
                      <w:szCs w:val="24"/>
                    </w:rPr>
                    <w:t>Электроэнергия</w:t>
                  </w:r>
                </w:p>
              </w:tc>
              <w:tc>
                <w:tcPr>
                  <w:tcW w:w="255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11</w:t>
                  </w:r>
                  <w:r w:rsidRPr="002F51C8">
                    <w:rPr>
                      <w:rFonts w:ascii="Times New Roman" w:hAnsi="Times New Roman" w:cs="Times New Roman"/>
                      <w:b/>
                      <w:spacing w:val="-14"/>
                      <w:sz w:val="24"/>
                      <w:szCs w:val="24"/>
                    </w:rPr>
                    <w:t xml:space="preserve"> </w:t>
                  </w:r>
                  <w:r w:rsidRPr="002F51C8">
                    <w:rPr>
                      <w:rFonts w:ascii="Times New Roman" w:hAnsi="Times New Roman" w:cs="Times New Roman"/>
                      <w:b/>
                      <w:sz w:val="24"/>
                      <w:szCs w:val="24"/>
                    </w:rPr>
                    <w:t>млн.</w:t>
                  </w:r>
                  <w:r w:rsidRPr="002F51C8">
                    <w:rPr>
                      <w:rFonts w:ascii="Times New Roman" w:hAnsi="Times New Roman" w:cs="Times New Roman"/>
                      <w:b/>
                      <w:spacing w:val="-14"/>
                      <w:sz w:val="24"/>
                      <w:szCs w:val="24"/>
                    </w:rPr>
                    <w:t xml:space="preserve"> </w:t>
                  </w:r>
                  <w:r w:rsidRPr="002F51C8">
                    <w:rPr>
                      <w:rFonts w:ascii="Times New Roman" w:hAnsi="Times New Roman" w:cs="Times New Roman"/>
                      <w:b/>
                      <w:sz w:val="24"/>
                      <w:szCs w:val="24"/>
                    </w:rPr>
                    <w:t>КВт-</w:t>
                  </w:r>
                  <w:r w:rsidRPr="002F51C8">
                    <w:rPr>
                      <w:rFonts w:ascii="Times New Roman" w:hAnsi="Times New Roman" w:cs="Times New Roman"/>
                      <w:b/>
                      <w:spacing w:val="-5"/>
                      <w:sz w:val="24"/>
                      <w:szCs w:val="24"/>
                    </w:rPr>
                    <w:t>час</w:t>
                  </w:r>
                </w:p>
              </w:tc>
            </w:tr>
            <w:tr w:rsidR="00D833AC" w:rsidRPr="002F51C8" w:rsidTr="00D833AC">
              <w:trPr>
                <w:trHeight w:val="387"/>
              </w:trPr>
              <w:tc>
                <w:tcPr>
                  <w:tcW w:w="410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pacing w:val="-2"/>
                      <w:sz w:val="24"/>
                      <w:szCs w:val="24"/>
                    </w:rPr>
                  </w:pPr>
                  <w:r w:rsidRPr="002F51C8">
                    <w:rPr>
                      <w:rFonts w:ascii="Times New Roman" w:hAnsi="Times New Roman" w:cs="Times New Roman"/>
                      <w:b/>
                      <w:spacing w:val="-4"/>
                      <w:sz w:val="24"/>
                      <w:szCs w:val="24"/>
                    </w:rPr>
                    <w:t>Вода</w:t>
                  </w:r>
                </w:p>
              </w:tc>
              <w:tc>
                <w:tcPr>
                  <w:tcW w:w="255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9,000</w:t>
                  </w:r>
                  <w:r w:rsidRPr="002F51C8">
                    <w:rPr>
                      <w:rFonts w:ascii="Times New Roman" w:hAnsi="Times New Roman" w:cs="Times New Roman"/>
                      <w:b/>
                      <w:spacing w:val="-7"/>
                      <w:sz w:val="24"/>
                      <w:szCs w:val="24"/>
                    </w:rPr>
                    <w:t xml:space="preserve"> </w:t>
                  </w:r>
                  <w:r w:rsidRPr="002F51C8">
                    <w:rPr>
                      <w:rFonts w:ascii="Times New Roman" w:hAnsi="Times New Roman" w:cs="Times New Roman"/>
                      <w:b/>
                      <w:sz w:val="24"/>
                      <w:szCs w:val="24"/>
                    </w:rPr>
                    <w:t>мᶟ</w:t>
                  </w:r>
                  <w:r w:rsidRPr="002F51C8">
                    <w:rPr>
                      <w:rFonts w:ascii="Times New Roman" w:hAnsi="Times New Roman" w:cs="Times New Roman"/>
                      <w:b/>
                      <w:spacing w:val="-2"/>
                      <w:sz w:val="24"/>
                      <w:szCs w:val="24"/>
                    </w:rPr>
                    <w:t xml:space="preserve"> </w:t>
                  </w:r>
                  <w:r w:rsidRPr="002F51C8">
                    <w:rPr>
                      <w:rFonts w:ascii="Times New Roman" w:hAnsi="Times New Roman" w:cs="Times New Roman"/>
                      <w:b/>
                      <w:sz w:val="24"/>
                      <w:szCs w:val="24"/>
                    </w:rPr>
                    <w:t>/</w:t>
                  </w:r>
                  <w:r w:rsidRPr="002F51C8">
                    <w:rPr>
                      <w:rFonts w:ascii="Times New Roman" w:hAnsi="Times New Roman" w:cs="Times New Roman"/>
                      <w:b/>
                      <w:spacing w:val="-4"/>
                      <w:sz w:val="24"/>
                      <w:szCs w:val="24"/>
                    </w:rPr>
                    <w:t xml:space="preserve"> </w:t>
                  </w:r>
                  <w:r w:rsidRPr="002F51C8">
                    <w:rPr>
                      <w:rFonts w:ascii="Times New Roman" w:hAnsi="Times New Roman" w:cs="Times New Roman"/>
                      <w:b/>
                      <w:spacing w:val="-5"/>
                      <w:sz w:val="24"/>
                      <w:szCs w:val="24"/>
                    </w:rPr>
                    <w:t>год</w:t>
                  </w:r>
                </w:p>
              </w:tc>
            </w:tr>
            <w:tr w:rsidR="00D833AC" w:rsidRPr="002F51C8" w:rsidTr="00D833AC">
              <w:trPr>
                <w:trHeight w:val="387"/>
              </w:trPr>
              <w:tc>
                <w:tcPr>
                  <w:tcW w:w="4106"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pacing w:val="-4"/>
                      <w:sz w:val="24"/>
                      <w:szCs w:val="24"/>
                    </w:rPr>
                  </w:pPr>
                  <w:r w:rsidRPr="002F51C8">
                    <w:rPr>
                      <w:rFonts w:ascii="Times New Roman" w:hAnsi="Times New Roman" w:cs="Times New Roman"/>
                      <w:b/>
                      <w:spacing w:val="-7"/>
                      <w:sz w:val="24"/>
                      <w:szCs w:val="24"/>
                    </w:rPr>
                    <w:t>Драг-</w:t>
                  </w:r>
                  <w:r w:rsidRPr="002F51C8">
                    <w:rPr>
                      <w:rFonts w:ascii="Times New Roman" w:hAnsi="Times New Roman" w:cs="Times New Roman"/>
                      <w:b/>
                      <w:spacing w:val="-2"/>
                      <w:sz w:val="24"/>
                      <w:szCs w:val="24"/>
                    </w:rPr>
                    <w:t>металлы</w:t>
                  </w:r>
                </w:p>
              </w:tc>
              <w:tc>
                <w:tcPr>
                  <w:tcW w:w="2552" w:type="dxa"/>
                  <w:shd w:val="clear" w:color="auto" w:fill="F3F8F9"/>
                </w:tcPr>
                <w:p w:rsidR="00D833AC" w:rsidRPr="002F51C8"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F51C8">
                    <w:rPr>
                      <w:rFonts w:ascii="Times New Roman" w:hAnsi="Times New Roman" w:cs="Times New Roman"/>
                      <w:b/>
                      <w:sz w:val="24"/>
                      <w:szCs w:val="24"/>
                    </w:rPr>
                    <w:t>5,000</w:t>
                  </w:r>
                  <w:r w:rsidRPr="002F51C8">
                    <w:rPr>
                      <w:rFonts w:ascii="Times New Roman" w:hAnsi="Times New Roman" w:cs="Times New Roman"/>
                      <w:b/>
                      <w:spacing w:val="-10"/>
                      <w:sz w:val="24"/>
                      <w:szCs w:val="24"/>
                    </w:rPr>
                    <w:t xml:space="preserve"> </w:t>
                  </w:r>
                  <w:r w:rsidRPr="002F51C8">
                    <w:rPr>
                      <w:rFonts w:ascii="Times New Roman" w:hAnsi="Times New Roman" w:cs="Times New Roman"/>
                      <w:b/>
                      <w:sz w:val="24"/>
                      <w:szCs w:val="24"/>
                    </w:rPr>
                    <w:t>грамм</w:t>
                  </w:r>
                  <w:r w:rsidRPr="002F51C8">
                    <w:rPr>
                      <w:rFonts w:ascii="Times New Roman" w:hAnsi="Times New Roman" w:cs="Times New Roman"/>
                      <w:b/>
                      <w:spacing w:val="-5"/>
                      <w:sz w:val="24"/>
                      <w:szCs w:val="24"/>
                    </w:rPr>
                    <w:t xml:space="preserve"> </w:t>
                  </w:r>
                  <w:r w:rsidRPr="002F51C8">
                    <w:rPr>
                      <w:rFonts w:ascii="Times New Roman" w:hAnsi="Times New Roman" w:cs="Times New Roman"/>
                      <w:b/>
                      <w:sz w:val="24"/>
                      <w:szCs w:val="24"/>
                    </w:rPr>
                    <w:t>/</w:t>
                  </w:r>
                  <w:r w:rsidRPr="002F51C8">
                    <w:rPr>
                      <w:rFonts w:ascii="Times New Roman" w:hAnsi="Times New Roman" w:cs="Times New Roman"/>
                      <w:b/>
                      <w:spacing w:val="-8"/>
                      <w:sz w:val="24"/>
                      <w:szCs w:val="24"/>
                    </w:rPr>
                    <w:t xml:space="preserve"> </w:t>
                  </w:r>
                  <w:r w:rsidRPr="002F51C8">
                    <w:rPr>
                      <w:rFonts w:ascii="Times New Roman" w:hAnsi="Times New Roman" w:cs="Times New Roman"/>
                      <w:b/>
                      <w:spacing w:val="-5"/>
                      <w:sz w:val="24"/>
                      <w:szCs w:val="24"/>
                    </w:rPr>
                    <w:t>год</w:t>
                  </w:r>
                </w:p>
              </w:tc>
            </w:tr>
          </w:tbl>
          <w:p w:rsidR="00D833AC" w:rsidRPr="002F51C8" w:rsidRDefault="00D833AC" w:rsidP="00D833AC">
            <w:pPr>
              <w:tabs>
                <w:tab w:val="left" w:pos="8505"/>
              </w:tabs>
              <w:spacing w:line="360" w:lineRule="auto"/>
              <w:ind w:right="27" w:firstLine="567"/>
              <w:jc w:val="both"/>
              <w:rPr>
                <w:rFonts w:ascii="Times New Roman" w:hAnsi="Times New Roman" w:cs="Times New Roman"/>
                <w:b/>
                <w:position w:val="1"/>
                <w:sz w:val="24"/>
                <w:szCs w:val="24"/>
              </w:rPr>
            </w:pPr>
          </w:p>
        </w:tc>
      </w:tr>
      <w:tr w:rsidR="00D833AC" w:rsidRPr="002F51C8" w:rsidTr="00056732">
        <w:trPr>
          <w:jc w:val="center"/>
        </w:trPr>
        <w:tc>
          <w:tcPr>
            <w:tcW w:w="9482" w:type="dxa"/>
          </w:tcPr>
          <w:p w:rsidR="00E92235" w:rsidRPr="00675205" w:rsidRDefault="00E92235" w:rsidP="00E92235">
            <w:pPr>
              <w:pStyle w:val="ab"/>
              <w:tabs>
                <w:tab w:val="left" w:pos="8505"/>
                <w:tab w:val="left" w:pos="12769"/>
              </w:tabs>
              <w:spacing w:line="276" w:lineRule="auto"/>
              <w:ind w:firstLine="567"/>
              <w:jc w:val="both"/>
              <w:rPr>
                <w:rFonts w:ascii="Times New Roman" w:hAnsi="Times New Roman" w:cs="Times New Roman"/>
                <w:w w:val="80"/>
                <w:sz w:val="28"/>
                <w:szCs w:val="28"/>
              </w:rPr>
            </w:pPr>
            <w:r w:rsidRPr="001A359B">
              <w:rPr>
                <w:rFonts w:ascii="Times New Roman" w:hAnsi="Times New Roman" w:cs="Times New Roman"/>
                <w:b/>
                <w:w w:val="85"/>
                <w:sz w:val="28"/>
                <w:szCs w:val="28"/>
                <w:u w:val="single"/>
              </w:rPr>
              <w:t>В</w:t>
            </w:r>
            <w:r w:rsidRPr="001A359B">
              <w:rPr>
                <w:rFonts w:ascii="Times New Roman" w:hAnsi="Times New Roman" w:cs="Times New Roman"/>
                <w:b/>
                <w:sz w:val="28"/>
                <w:szCs w:val="28"/>
                <w:u w:val="single"/>
              </w:rPr>
              <w:t xml:space="preserve"> </w:t>
            </w:r>
            <w:r w:rsidRPr="001A359B">
              <w:rPr>
                <w:rFonts w:ascii="Times New Roman" w:hAnsi="Times New Roman" w:cs="Times New Roman"/>
                <w:b/>
                <w:w w:val="85"/>
                <w:sz w:val="28"/>
                <w:szCs w:val="28"/>
                <w:u w:val="single"/>
              </w:rPr>
              <w:t>самолетостроении</w:t>
            </w:r>
            <w:r w:rsidRPr="001A359B">
              <w:rPr>
                <w:rFonts w:ascii="Times New Roman" w:hAnsi="Times New Roman" w:cs="Times New Roman"/>
                <w:b/>
                <w:sz w:val="28"/>
                <w:szCs w:val="28"/>
                <w:u w:val="single"/>
              </w:rPr>
              <w:t xml:space="preserve"> </w:t>
            </w:r>
            <w:r w:rsidRPr="001A359B">
              <w:rPr>
                <w:rFonts w:ascii="Times New Roman" w:hAnsi="Times New Roman" w:cs="Times New Roman"/>
                <w:b/>
                <w:w w:val="85"/>
                <w:sz w:val="28"/>
                <w:szCs w:val="28"/>
                <w:u w:val="single"/>
              </w:rPr>
              <w:t>и</w:t>
            </w:r>
            <w:r w:rsidRPr="001A359B">
              <w:rPr>
                <w:rFonts w:ascii="Times New Roman" w:hAnsi="Times New Roman" w:cs="Times New Roman"/>
                <w:b/>
                <w:sz w:val="28"/>
                <w:szCs w:val="28"/>
                <w:u w:val="single"/>
              </w:rPr>
              <w:t xml:space="preserve"> </w:t>
            </w:r>
            <w:r w:rsidRPr="001A359B">
              <w:rPr>
                <w:rFonts w:ascii="Times New Roman" w:hAnsi="Times New Roman" w:cs="Times New Roman"/>
                <w:b/>
                <w:w w:val="85"/>
                <w:sz w:val="28"/>
                <w:szCs w:val="28"/>
                <w:u w:val="single"/>
              </w:rPr>
              <w:t>судостроении</w:t>
            </w:r>
            <w:r w:rsidRPr="001A359B">
              <w:rPr>
                <w:rFonts w:ascii="Times New Roman" w:hAnsi="Times New Roman" w:cs="Times New Roman"/>
                <w:b/>
                <w:sz w:val="28"/>
                <w:szCs w:val="28"/>
                <w:u w:val="single"/>
              </w:rPr>
              <w:t xml:space="preserve"> </w:t>
            </w:r>
            <w:r w:rsidRPr="001A359B">
              <w:rPr>
                <w:rFonts w:ascii="Times New Roman" w:hAnsi="Times New Roman" w:cs="Times New Roman"/>
                <w:b/>
                <w:w w:val="85"/>
                <w:sz w:val="28"/>
                <w:szCs w:val="28"/>
                <w:u w:val="single"/>
              </w:rPr>
              <w:t>–</w:t>
            </w:r>
            <w:r w:rsidRPr="001A359B">
              <w:rPr>
                <w:rFonts w:ascii="Times New Roman" w:hAnsi="Times New Roman" w:cs="Times New Roman"/>
                <w:b/>
                <w:sz w:val="28"/>
                <w:szCs w:val="28"/>
                <w:u w:val="single"/>
              </w:rPr>
              <w:t xml:space="preserve"> </w:t>
            </w:r>
            <w:r w:rsidRPr="001A359B">
              <w:rPr>
                <w:rFonts w:ascii="Times New Roman" w:hAnsi="Times New Roman" w:cs="Times New Roman"/>
                <w:b/>
                <w:w w:val="85"/>
                <w:sz w:val="28"/>
                <w:szCs w:val="28"/>
                <w:u w:val="single"/>
              </w:rPr>
              <w:t>применение</w:t>
            </w:r>
            <w:r w:rsidRPr="001A359B">
              <w:rPr>
                <w:rFonts w:ascii="Times New Roman" w:hAnsi="Times New Roman" w:cs="Times New Roman"/>
                <w:b/>
                <w:sz w:val="28"/>
                <w:szCs w:val="28"/>
                <w:u w:val="single"/>
              </w:rPr>
              <w:t xml:space="preserve"> </w:t>
            </w:r>
            <w:r w:rsidRPr="001A359B">
              <w:rPr>
                <w:rFonts w:ascii="Times New Roman" w:hAnsi="Times New Roman" w:cs="Times New Roman"/>
                <w:b/>
                <w:w w:val="85"/>
                <w:sz w:val="28"/>
                <w:szCs w:val="28"/>
                <w:u w:val="single"/>
              </w:rPr>
              <w:t>нового</w:t>
            </w:r>
            <w:r w:rsidRPr="001A359B">
              <w:rPr>
                <w:rFonts w:ascii="Times New Roman" w:hAnsi="Times New Roman" w:cs="Times New Roman"/>
                <w:b/>
                <w:sz w:val="28"/>
                <w:szCs w:val="28"/>
                <w:u w:val="single"/>
              </w:rPr>
              <w:t xml:space="preserve"> </w:t>
            </w:r>
            <w:r w:rsidRPr="001A359B">
              <w:rPr>
                <w:rFonts w:ascii="Times New Roman" w:hAnsi="Times New Roman" w:cs="Times New Roman"/>
                <w:b/>
                <w:w w:val="85"/>
                <w:sz w:val="28"/>
                <w:szCs w:val="28"/>
                <w:u w:val="single"/>
              </w:rPr>
              <w:t>материала</w:t>
            </w:r>
            <w:r w:rsidRPr="001A359B">
              <w:rPr>
                <w:rFonts w:ascii="Times New Roman" w:hAnsi="Times New Roman" w:cs="Times New Roman"/>
                <w:b/>
                <w:sz w:val="28"/>
                <w:szCs w:val="28"/>
                <w:u w:val="single"/>
              </w:rPr>
              <w:t xml:space="preserve"> </w:t>
            </w:r>
            <w:r w:rsidRPr="001A359B">
              <w:rPr>
                <w:rFonts w:ascii="Times New Roman" w:hAnsi="Times New Roman" w:cs="Times New Roman"/>
                <w:b/>
                <w:w w:val="85"/>
                <w:sz w:val="28"/>
                <w:szCs w:val="28"/>
                <w:u w:val="single"/>
              </w:rPr>
              <w:lastRenderedPageBreak/>
              <w:t>дает:</w:t>
            </w:r>
            <w:r>
              <w:rPr>
                <w:rFonts w:ascii="Times New Roman" w:hAnsi="Times New Roman" w:cs="Times New Roman"/>
                <w:sz w:val="28"/>
                <w:szCs w:val="28"/>
              </w:rPr>
              <w:t> </w:t>
            </w:r>
            <w:r w:rsidRPr="00675205">
              <w:rPr>
                <w:rFonts w:ascii="Times New Roman" w:hAnsi="Times New Roman" w:cs="Times New Roman"/>
                <w:spacing w:val="-2"/>
                <w:w w:val="80"/>
                <w:sz w:val="28"/>
                <w:szCs w:val="28"/>
              </w:rPr>
              <w:t xml:space="preserve">колоссальную  </w:t>
            </w:r>
            <w:r w:rsidRPr="00675205">
              <w:rPr>
                <w:rFonts w:ascii="Times New Roman" w:hAnsi="Times New Roman" w:cs="Times New Roman"/>
                <w:w w:val="80"/>
                <w:sz w:val="28"/>
                <w:szCs w:val="28"/>
              </w:rPr>
              <w:t>экономию топлива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десятикратное продление срока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службы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самолетов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кораблей:</w:t>
            </w:r>
          </w:p>
          <w:p w:rsidR="00E92235" w:rsidRPr="00675205" w:rsidRDefault="00E92235" w:rsidP="00E92235">
            <w:pPr>
              <w:pStyle w:val="ab"/>
              <w:tabs>
                <w:tab w:val="left" w:pos="8505"/>
                <w:tab w:val="left" w:pos="12769"/>
              </w:tabs>
              <w:spacing w:line="276" w:lineRule="auto"/>
              <w:ind w:firstLine="567"/>
              <w:jc w:val="both"/>
              <w:rPr>
                <w:rFonts w:ascii="Times New Roman" w:hAnsi="Times New Roman" w:cs="Times New Roman"/>
                <w:b/>
                <w:sz w:val="28"/>
                <w:szCs w:val="28"/>
              </w:rPr>
            </w:pPr>
            <w:r w:rsidRPr="00675205">
              <w:rPr>
                <w:rFonts w:ascii="Times New Roman" w:hAnsi="Times New Roman" w:cs="Times New Roman"/>
                <w:b/>
                <w:w w:val="80"/>
                <w:sz w:val="28"/>
                <w:szCs w:val="28"/>
              </w:rPr>
              <w:t>Корпуса</w:t>
            </w:r>
            <w:r w:rsidRPr="00675205">
              <w:rPr>
                <w:rFonts w:ascii="Times New Roman" w:hAnsi="Times New Roman" w:cs="Times New Roman"/>
                <w:b/>
                <w:spacing w:val="-2"/>
                <w:w w:val="90"/>
                <w:sz w:val="28"/>
                <w:szCs w:val="28"/>
              </w:rPr>
              <w:t xml:space="preserve"> судов</w:t>
            </w:r>
          </w:p>
          <w:p w:rsidR="00E92235" w:rsidRPr="00675205" w:rsidRDefault="00E92235" w:rsidP="00E92235">
            <w:pPr>
              <w:tabs>
                <w:tab w:val="left" w:pos="8505"/>
              </w:tabs>
              <w:spacing w:after="0" w:line="276" w:lineRule="auto"/>
              <w:ind w:firstLine="567"/>
              <w:jc w:val="both"/>
              <w:rPr>
                <w:rFonts w:ascii="Times New Roman" w:hAnsi="Times New Roman" w:cs="Times New Roman"/>
                <w:b/>
                <w:w w:val="85"/>
                <w:sz w:val="28"/>
                <w:szCs w:val="28"/>
              </w:rPr>
            </w:pPr>
            <w:r w:rsidRPr="00675205">
              <w:rPr>
                <w:rFonts w:ascii="Times New Roman" w:hAnsi="Times New Roman" w:cs="Times New Roman"/>
                <w:b/>
                <w:w w:val="85"/>
                <w:sz w:val="28"/>
                <w:szCs w:val="28"/>
              </w:rPr>
              <w:t>Винты и детали двигателя</w:t>
            </w:r>
          </w:p>
          <w:p w:rsidR="00E92235" w:rsidRDefault="00E92235" w:rsidP="00E92235">
            <w:pPr>
              <w:tabs>
                <w:tab w:val="left" w:pos="8505"/>
              </w:tabs>
              <w:spacing w:after="0" w:line="276" w:lineRule="auto"/>
              <w:ind w:firstLine="567"/>
              <w:jc w:val="both"/>
              <w:rPr>
                <w:rFonts w:ascii="Times New Roman" w:hAnsi="Times New Roman" w:cs="Times New Roman"/>
                <w:b/>
                <w:w w:val="85"/>
                <w:sz w:val="28"/>
                <w:szCs w:val="28"/>
              </w:rPr>
            </w:pPr>
            <w:r w:rsidRPr="00675205">
              <w:rPr>
                <w:rFonts w:ascii="Times New Roman" w:hAnsi="Times New Roman" w:cs="Times New Roman"/>
                <w:b/>
                <w:w w:val="85"/>
                <w:sz w:val="28"/>
                <w:szCs w:val="28"/>
              </w:rPr>
              <w:t xml:space="preserve">Утеплители и теплоизоляторы </w:t>
            </w:r>
          </w:p>
          <w:p w:rsidR="00E92235" w:rsidRPr="00675205" w:rsidRDefault="00E92235" w:rsidP="00E92235">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w w:val="80"/>
                <w:sz w:val="28"/>
                <w:szCs w:val="28"/>
              </w:rPr>
              <w:t>Конструкционные материалы каркаса</w:t>
            </w:r>
          </w:p>
          <w:p w:rsidR="00E92235" w:rsidRPr="00675205" w:rsidRDefault="00E92235" w:rsidP="00E92235">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w w:val="80"/>
                <w:sz w:val="28"/>
                <w:szCs w:val="28"/>
              </w:rPr>
              <w:t>Кресла,</w:t>
            </w:r>
            <w:r w:rsidRPr="00675205">
              <w:rPr>
                <w:rFonts w:ascii="Times New Roman" w:hAnsi="Times New Roman" w:cs="Times New Roman"/>
                <w:b/>
                <w:spacing w:val="-4"/>
                <w:sz w:val="28"/>
                <w:szCs w:val="28"/>
              </w:rPr>
              <w:t xml:space="preserve"> </w:t>
            </w:r>
            <w:r w:rsidRPr="00675205">
              <w:rPr>
                <w:rFonts w:ascii="Times New Roman" w:hAnsi="Times New Roman" w:cs="Times New Roman"/>
                <w:b/>
                <w:w w:val="80"/>
                <w:sz w:val="28"/>
                <w:szCs w:val="28"/>
              </w:rPr>
              <w:t>шкафы,</w:t>
            </w:r>
            <w:r w:rsidRPr="00675205">
              <w:rPr>
                <w:rFonts w:ascii="Times New Roman" w:hAnsi="Times New Roman" w:cs="Times New Roman"/>
                <w:b/>
                <w:spacing w:val="-1"/>
                <w:sz w:val="28"/>
                <w:szCs w:val="28"/>
              </w:rPr>
              <w:t xml:space="preserve"> </w:t>
            </w:r>
            <w:r>
              <w:rPr>
                <w:rFonts w:ascii="Times New Roman" w:hAnsi="Times New Roman" w:cs="Times New Roman"/>
                <w:b/>
                <w:w w:val="80"/>
                <w:sz w:val="28"/>
                <w:szCs w:val="28"/>
              </w:rPr>
              <w:t>панели,</w:t>
            </w:r>
            <w:r w:rsidRPr="00675205">
              <w:rPr>
                <w:rFonts w:ascii="Times New Roman" w:hAnsi="Times New Roman" w:cs="Times New Roman"/>
                <w:b/>
                <w:spacing w:val="-1"/>
                <w:sz w:val="28"/>
                <w:szCs w:val="28"/>
              </w:rPr>
              <w:t xml:space="preserve"> </w:t>
            </w:r>
            <w:r w:rsidRPr="00675205">
              <w:rPr>
                <w:rFonts w:ascii="Times New Roman" w:hAnsi="Times New Roman" w:cs="Times New Roman"/>
                <w:b/>
                <w:w w:val="80"/>
                <w:sz w:val="28"/>
                <w:szCs w:val="28"/>
              </w:rPr>
              <w:t>внутреннее</w:t>
            </w:r>
            <w:r w:rsidRPr="00675205">
              <w:rPr>
                <w:rFonts w:ascii="Times New Roman" w:hAnsi="Times New Roman" w:cs="Times New Roman"/>
                <w:b/>
                <w:spacing w:val="-9"/>
                <w:sz w:val="28"/>
                <w:szCs w:val="28"/>
              </w:rPr>
              <w:t xml:space="preserve"> </w:t>
            </w:r>
            <w:r w:rsidRPr="00675205">
              <w:rPr>
                <w:rFonts w:ascii="Times New Roman" w:hAnsi="Times New Roman" w:cs="Times New Roman"/>
                <w:b/>
                <w:spacing w:val="-2"/>
                <w:w w:val="80"/>
                <w:sz w:val="28"/>
                <w:szCs w:val="28"/>
              </w:rPr>
              <w:t>оформление</w:t>
            </w:r>
          </w:p>
          <w:p w:rsidR="00E92235" w:rsidRPr="00F049DF" w:rsidRDefault="00E92235" w:rsidP="00E92235">
            <w:pPr>
              <w:tabs>
                <w:tab w:val="left" w:pos="8505"/>
              </w:tabs>
              <w:spacing w:after="0" w:line="276" w:lineRule="auto"/>
              <w:ind w:firstLine="567"/>
              <w:jc w:val="both"/>
              <w:rPr>
                <w:rFonts w:ascii="Times New Roman" w:hAnsi="Times New Roman" w:cs="Times New Roman"/>
                <w:b/>
                <w:i/>
                <w:sz w:val="28"/>
                <w:szCs w:val="28"/>
              </w:rPr>
            </w:pPr>
            <w:r w:rsidRPr="00F049DF">
              <w:rPr>
                <w:rFonts w:ascii="Times New Roman" w:hAnsi="Times New Roman" w:cs="Times New Roman"/>
                <w:b/>
                <w:i/>
                <w:w w:val="85"/>
                <w:sz w:val="28"/>
                <w:szCs w:val="28"/>
              </w:rPr>
              <w:t>В</w:t>
            </w:r>
            <w:r w:rsidRPr="00F049DF">
              <w:rPr>
                <w:rFonts w:ascii="Times New Roman" w:hAnsi="Times New Roman" w:cs="Times New Roman"/>
                <w:b/>
                <w:i/>
                <w:spacing w:val="40"/>
                <w:sz w:val="28"/>
                <w:szCs w:val="28"/>
              </w:rPr>
              <w:t xml:space="preserve"> </w:t>
            </w:r>
            <w:r w:rsidRPr="00F049DF">
              <w:rPr>
                <w:rFonts w:ascii="Times New Roman" w:hAnsi="Times New Roman" w:cs="Times New Roman"/>
                <w:b/>
                <w:i/>
                <w:w w:val="85"/>
                <w:sz w:val="28"/>
                <w:szCs w:val="28"/>
              </w:rPr>
              <w:t>итоге</w:t>
            </w:r>
            <w:r w:rsidRPr="00F049DF">
              <w:rPr>
                <w:rFonts w:ascii="Times New Roman" w:hAnsi="Times New Roman" w:cs="Times New Roman"/>
                <w:b/>
                <w:i/>
                <w:spacing w:val="40"/>
                <w:sz w:val="28"/>
                <w:szCs w:val="28"/>
              </w:rPr>
              <w:t xml:space="preserve"> </w:t>
            </w:r>
            <w:r w:rsidRPr="00F049DF">
              <w:rPr>
                <w:rFonts w:ascii="Times New Roman" w:hAnsi="Times New Roman" w:cs="Times New Roman"/>
                <w:b/>
                <w:i/>
                <w:w w:val="85"/>
                <w:sz w:val="28"/>
                <w:szCs w:val="28"/>
              </w:rPr>
              <w:t>судно</w:t>
            </w:r>
            <w:r w:rsidRPr="00F049DF">
              <w:rPr>
                <w:rFonts w:ascii="Times New Roman" w:hAnsi="Times New Roman" w:cs="Times New Roman"/>
                <w:b/>
                <w:i/>
                <w:spacing w:val="40"/>
                <w:sz w:val="28"/>
                <w:szCs w:val="28"/>
              </w:rPr>
              <w:t xml:space="preserve"> </w:t>
            </w:r>
            <w:r w:rsidRPr="00F049DF">
              <w:rPr>
                <w:rFonts w:ascii="Times New Roman" w:hAnsi="Times New Roman" w:cs="Times New Roman"/>
                <w:b/>
                <w:i/>
                <w:w w:val="85"/>
                <w:sz w:val="28"/>
                <w:szCs w:val="28"/>
              </w:rPr>
              <w:t>на</w:t>
            </w:r>
            <w:r w:rsidRPr="00F049DF">
              <w:rPr>
                <w:rFonts w:ascii="Times New Roman" w:hAnsi="Times New Roman" w:cs="Times New Roman"/>
                <w:b/>
                <w:i/>
                <w:spacing w:val="40"/>
                <w:sz w:val="28"/>
                <w:szCs w:val="28"/>
              </w:rPr>
              <w:t xml:space="preserve"> </w:t>
            </w:r>
            <w:r w:rsidRPr="00F049DF">
              <w:rPr>
                <w:rFonts w:ascii="Times New Roman" w:hAnsi="Times New Roman" w:cs="Times New Roman"/>
                <w:b/>
                <w:i/>
                <w:w w:val="85"/>
                <w:sz w:val="28"/>
                <w:szCs w:val="28"/>
              </w:rPr>
              <w:t>90%</w:t>
            </w:r>
            <w:r w:rsidRPr="00F049DF">
              <w:rPr>
                <w:rFonts w:ascii="Times New Roman" w:hAnsi="Times New Roman" w:cs="Times New Roman"/>
                <w:b/>
                <w:i/>
                <w:spacing w:val="40"/>
                <w:sz w:val="28"/>
                <w:szCs w:val="28"/>
              </w:rPr>
              <w:t xml:space="preserve"> </w:t>
            </w:r>
            <w:r w:rsidRPr="00F049DF">
              <w:rPr>
                <w:rFonts w:ascii="Times New Roman" w:hAnsi="Times New Roman" w:cs="Times New Roman"/>
                <w:b/>
                <w:i/>
                <w:w w:val="85"/>
                <w:sz w:val="28"/>
                <w:szCs w:val="28"/>
              </w:rPr>
              <w:t>может</w:t>
            </w:r>
            <w:r w:rsidRPr="00F049DF">
              <w:rPr>
                <w:rFonts w:ascii="Times New Roman" w:hAnsi="Times New Roman" w:cs="Times New Roman"/>
                <w:b/>
                <w:i/>
                <w:spacing w:val="40"/>
                <w:sz w:val="28"/>
                <w:szCs w:val="28"/>
              </w:rPr>
              <w:t xml:space="preserve"> </w:t>
            </w:r>
            <w:r w:rsidRPr="00F049DF">
              <w:rPr>
                <w:rFonts w:ascii="Times New Roman" w:hAnsi="Times New Roman" w:cs="Times New Roman"/>
                <w:b/>
                <w:i/>
                <w:w w:val="85"/>
                <w:sz w:val="28"/>
                <w:szCs w:val="28"/>
              </w:rPr>
              <w:t>быть</w:t>
            </w:r>
            <w:r w:rsidRPr="00F049DF">
              <w:rPr>
                <w:rFonts w:ascii="Times New Roman" w:hAnsi="Times New Roman" w:cs="Times New Roman"/>
                <w:b/>
                <w:i/>
                <w:spacing w:val="40"/>
                <w:sz w:val="28"/>
                <w:szCs w:val="28"/>
              </w:rPr>
              <w:t xml:space="preserve"> </w:t>
            </w:r>
            <w:r w:rsidRPr="00F049DF">
              <w:rPr>
                <w:rFonts w:ascii="Times New Roman" w:hAnsi="Times New Roman" w:cs="Times New Roman"/>
                <w:b/>
                <w:i/>
                <w:w w:val="85"/>
                <w:sz w:val="28"/>
                <w:szCs w:val="28"/>
              </w:rPr>
              <w:t>сделано</w:t>
            </w:r>
            <w:r w:rsidRPr="00F049DF">
              <w:rPr>
                <w:rFonts w:ascii="Times New Roman" w:hAnsi="Times New Roman" w:cs="Times New Roman"/>
                <w:b/>
                <w:i/>
                <w:spacing w:val="40"/>
                <w:sz w:val="28"/>
                <w:szCs w:val="28"/>
              </w:rPr>
              <w:t xml:space="preserve"> </w:t>
            </w:r>
            <w:r w:rsidRPr="00F049DF">
              <w:rPr>
                <w:rFonts w:ascii="Times New Roman" w:hAnsi="Times New Roman" w:cs="Times New Roman"/>
                <w:b/>
                <w:i/>
                <w:w w:val="85"/>
                <w:sz w:val="28"/>
                <w:szCs w:val="28"/>
              </w:rPr>
              <w:t>из непрерывной</w:t>
            </w:r>
            <w:r w:rsidRPr="00F049DF">
              <w:rPr>
                <w:rFonts w:ascii="Times New Roman" w:hAnsi="Times New Roman" w:cs="Times New Roman"/>
                <w:b/>
                <w:i/>
                <w:spacing w:val="-5"/>
                <w:w w:val="85"/>
                <w:sz w:val="28"/>
                <w:szCs w:val="28"/>
              </w:rPr>
              <w:t xml:space="preserve"> </w:t>
            </w:r>
            <w:r w:rsidRPr="00F049DF">
              <w:rPr>
                <w:rFonts w:ascii="Times New Roman" w:hAnsi="Times New Roman" w:cs="Times New Roman"/>
                <w:b/>
                <w:i/>
                <w:w w:val="85"/>
                <w:sz w:val="28"/>
                <w:szCs w:val="28"/>
              </w:rPr>
              <w:t>базальтовой нити</w:t>
            </w:r>
          </w:p>
          <w:p w:rsidR="00E92235" w:rsidRPr="00675205" w:rsidRDefault="00E92235" w:rsidP="00E92235">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w w:val="80"/>
                <w:sz w:val="28"/>
                <w:szCs w:val="28"/>
              </w:rPr>
              <w:t>Корпуса</w:t>
            </w:r>
            <w:r w:rsidRPr="00675205">
              <w:rPr>
                <w:rFonts w:ascii="Times New Roman" w:hAnsi="Times New Roman" w:cs="Times New Roman"/>
                <w:b/>
                <w:spacing w:val="-5"/>
                <w:w w:val="90"/>
                <w:sz w:val="28"/>
                <w:szCs w:val="28"/>
              </w:rPr>
              <w:t xml:space="preserve"> </w:t>
            </w:r>
            <w:r w:rsidRPr="00675205">
              <w:rPr>
                <w:rFonts w:ascii="Times New Roman" w:hAnsi="Times New Roman" w:cs="Times New Roman"/>
                <w:b/>
                <w:spacing w:val="-2"/>
                <w:w w:val="90"/>
                <w:sz w:val="28"/>
                <w:szCs w:val="28"/>
              </w:rPr>
              <w:t>самолетов</w:t>
            </w:r>
          </w:p>
          <w:p w:rsidR="00E92235" w:rsidRPr="00675205" w:rsidRDefault="00E92235" w:rsidP="00E92235">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w w:val="80"/>
                <w:sz w:val="28"/>
                <w:szCs w:val="28"/>
              </w:rPr>
              <w:t>Винты</w:t>
            </w:r>
            <w:r w:rsidRPr="00675205">
              <w:rPr>
                <w:rFonts w:ascii="Times New Roman" w:hAnsi="Times New Roman" w:cs="Times New Roman"/>
                <w:b/>
                <w:spacing w:val="-3"/>
                <w:sz w:val="28"/>
                <w:szCs w:val="28"/>
              </w:rPr>
              <w:t xml:space="preserve"> </w:t>
            </w:r>
            <w:r w:rsidRPr="00675205">
              <w:rPr>
                <w:rFonts w:ascii="Times New Roman" w:hAnsi="Times New Roman" w:cs="Times New Roman"/>
                <w:b/>
                <w:w w:val="80"/>
                <w:sz w:val="28"/>
                <w:szCs w:val="28"/>
              </w:rPr>
              <w:t>и</w:t>
            </w:r>
            <w:r w:rsidRPr="00675205">
              <w:rPr>
                <w:rFonts w:ascii="Times New Roman" w:hAnsi="Times New Roman" w:cs="Times New Roman"/>
                <w:b/>
                <w:spacing w:val="-4"/>
                <w:sz w:val="28"/>
                <w:szCs w:val="28"/>
              </w:rPr>
              <w:t xml:space="preserve"> </w:t>
            </w:r>
            <w:r w:rsidRPr="00675205">
              <w:rPr>
                <w:rFonts w:ascii="Times New Roman" w:hAnsi="Times New Roman" w:cs="Times New Roman"/>
                <w:b/>
                <w:w w:val="80"/>
                <w:sz w:val="28"/>
                <w:szCs w:val="28"/>
              </w:rPr>
              <w:t>лопасти</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w w:val="80"/>
                <w:sz w:val="28"/>
                <w:szCs w:val="28"/>
              </w:rPr>
              <w:t>турбин</w:t>
            </w:r>
          </w:p>
          <w:p w:rsidR="00E92235" w:rsidRPr="00675205" w:rsidRDefault="00E92235" w:rsidP="00E92235">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w w:val="80"/>
                <w:sz w:val="28"/>
                <w:szCs w:val="28"/>
              </w:rPr>
              <w:t>Утеплители</w:t>
            </w:r>
            <w:r w:rsidRPr="00675205">
              <w:rPr>
                <w:rFonts w:ascii="Times New Roman" w:hAnsi="Times New Roman" w:cs="Times New Roman"/>
                <w:b/>
                <w:spacing w:val="-6"/>
                <w:sz w:val="28"/>
                <w:szCs w:val="28"/>
              </w:rPr>
              <w:t xml:space="preserve"> </w:t>
            </w:r>
            <w:r w:rsidRPr="00675205">
              <w:rPr>
                <w:rFonts w:ascii="Times New Roman" w:hAnsi="Times New Roman" w:cs="Times New Roman"/>
                <w:b/>
                <w:w w:val="80"/>
                <w:sz w:val="28"/>
                <w:szCs w:val="28"/>
              </w:rPr>
              <w:t>и</w:t>
            </w:r>
            <w:r w:rsidRPr="00675205">
              <w:rPr>
                <w:rFonts w:ascii="Times New Roman" w:hAnsi="Times New Roman" w:cs="Times New Roman"/>
                <w:b/>
                <w:spacing w:val="-8"/>
                <w:sz w:val="28"/>
                <w:szCs w:val="28"/>
              </w:rPr>
              <w:t xml:space="preserve"> </w:t>
            </w:r>
            <w:r w:rsidRPr="00675205">
              <w:rPr>
                <w:rFonts w:ascii="Times New Roman" w:hAnsi="Times New Roman" w:cs="Times New Roman"/>
                <w:b/>
                <w:spacing w:val="-2"/>
                <w:w w:val="80"/>
                <w:sz w:val="28"/>
                <w:szCs w:val="28"/>
              </w:rPr>
              <w:t>теплоизоляторы</w:t>
            </w:r>
          </w:p>
          <w:p w:rsidR="00E92235" w:rsidRPr="00675205" w:rsidRDefault="00E92235" w:rsidP="00E92235">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w w:val="80"/>
                <w:sz w:val="28"/>
                <w:szCs w:val="28"/>
              </w:rPr>
              <w:t>Конструкционные</w:t>
            </w:r>
            <w:r w:rsidRPr="00675205">
              <w:rPr>
                <w:rFonts w:ascii="Times New Roman" w:hAnsi="Times New Roman" w:cs="Times New Roman"/>
                <w:b/>
                <w:spacing w:val="9"/>
                <w:sz w:val="28"/>
                <w:szCs w:val="28"/>
              </w:rPr>
              <w:t xml:space="preserve"> </w:t>
            </w:r>
            <w:r w:rsidRPr="00675205">
              <w:rPr>
                <w:rFonts w:ascii="Times New Roman" w:hAnsi="Times New Roman" w:cs="Times New Roman"/>
                <w:b/>
                <w:w w:val="80"/>
                <w:sz w:val="28"/>
                <w:szCs w:val="28"/>
              </w:rPr>
              <w:t>материалы</w:t>
            </w:r>
            <w:r w:rsidRPr="00675205">
              <w:rPr>
                <w:rFonts w:ascii="Times New Roman" w:hAnsi="Times New Roman" w:cs="Times New Roman"/>
                <w:b/>
                <w:spacing w:val="14"/>
                <w:sz w:val="28"/>
                <w:szCs w:val="28"/>
              </w:rPr>
              <w:t xml:space="preserve"> </w:t>
            </w:r>
            <w:r w:rsidRPr="00675205">
              <w:rPr>
                <w:rFonts w:ascii="Times New Roman" w:hAnsi="Times New Roman" w:cs="Times New Roman"/>
                <w:b/>
                <w:spacing w:val="-2"/>
                <w:w w:val="80"/>
                <w:sz w:val="28"/>
                <w:szCs w:val="28"/>
              </w:rPr>
              <w:t>каркаса</w:t>
            </w:r>
          </w:p>
          <w:p w:rsidR="00E92235" w:rsidRPr="00675205" w:rsidRDefault="00E92235" w:rsidP="00E92235">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w w:val="80"/>
                <w:sz w:val="28"/>
                <w:szCs w:val="28"/>
              </w:rPr>
              <w:t>Кресла,</w:t>
            </w:r>
            <w:r w:rsidRPr="00675205">
              <w:rPr>
                <w:rFonts w:ascii="Times New Roman" w:hAnsi="Times New Roman" w:cs="Times New Roman"/>
                <w:b/>
                <w:spacing w:val="-4"/>
                <w:sz w:val="28"/>
                <w:szCs w:val="28"/>
              </w:rPr>
              <w:t xml:space="preserve"> </w:t>
            </w:r>
            <w:r w:rsidRPr="00675205">
              <w:rPr>
                <w:rFonts w:ascii="Times New Roman" w:hAnsi="Times New Roman" w:cs="Times New Roman"/>
                <w:b/>
                <w:w w:val="80"/>
                <w:sz w:val="28"/>
                <w:szCs w:val="28"/>
              </w:rPr>
              <w:t>шкафы,</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панели</w:t>
            </w:r>
            <w:proofErr w:type="gramStart"/>
            <w:r w:rsidRPr="00675205">
              <w:rPr>
                <w:rFonts w:ascii="Times New Roman" w:hAnsi="Times New Roman" w:cs="Times New Roman"/>
                <w:b/>
                <w:w w:val="80"/>
                <w:sz w:val="28"/>
                <w:szCs w:val="28"/>
              </w:rPr>
              <w:t>.</w:t>
            </w:r>
            <w:proofErr w:type="gramEnd"/>
            <w:r w:rsidRPr="00675205">
              <w:rPr>
                <w:rFonts w:ascii="Times New Roman" w:hAnsi="Times New Roman" w:cs="Times New Roman"/>
                <w:b/>
                <w:spacing w:val="-1"/>
                <w:sz w:val="28"/>
                <w:szCs w:val="28"/>
              </w:rPr>
              <w:t xml:space="preserve"> </w:t>
            </w:r>
            <w:proofErr w:type="gramStart"/>
            <w:r w:rsidRPr="00675205">
              <w:rPr>
                <w:rFonts w:ascii="Times New Roman" w:hAnsi="Times New Roman" w:cs="Times New Roman"/>
                <w:b/>
                <w:w w:val="80"/>
                <w:sz w:val="28"/>
                <w:szCs w:val="28"/>
              </w:rPr>
              <w:t>в</w:t>
            </w:r>
            <w:proofErr w:type="gramEnd"/>
            <w:r w:rsidRPr="00675205">
              <w:rPr>
                <w:rFonts w:ascii="Times New Roman" w:hAnsi="Times New Roman" w:cs="Times New Roman"/>
                <w:b/>
                <w:w w:val="80"/>
                <w:sz w:val="28"/>
                <w:szCs w:val="28"/>
              </w:rPr>
              <w:t>нутреннее</w:t>
            </w:r>
            <w:r w:rsidRPr="00675205">
              <w:rPr>
                <w:rFonts w:ascii="Times New Roman" w:hAnsi="Times New Roman" w:cs="Times New Roman"/>
                <w:b/>
                <w:spacing w:val="-5"/>
                <w:sz w:val="28"/>
                <w:szCs w:val="28"/>
              </w:rPr>
              <w:t xml:space="preserve"> </w:t>
            </w:r>
            <w:r w:rsidRPr="00675205">
              <w:rPr>
                <w:rFonts w:ascii="Times New Roman" w:hAnsi="Times New Roman" w:cs="Times New Roman"/>
                <w:b/>
                <w:spacing w:val="-2"/>
                <w:w w:val="80"/>
                <w:sz w:val="28"/>
                <w:szCs w:val="28"/>
              </w:rPr>
              <w:t>оформление</w:t>
            </w:r>
          </w:p>
          <w:p w:rsidR="00E92235" w:rsidRPr="00F049DF" w:rsidRDefault="00E92235" w:rsidP="00E92235">
            <w:pPr>
              <w:tabs>
                <w:tab w:val="left" w:pos="8505"/>
              </w:tabs>
              <w:spacing w:after="0" w:line="276" w:lineRule="auto"/>
              <w:ind w:firstLine="567"/>
              <w:jc w:val="both"/>
              <w:rPr>
                <w:rFonts w:ascii="Times New Roman" w:hAnsi="Times New Roman" w:cs="Times New Roman"/>
                <w:b/>
                <w:i/>
                <w:w w:val="85"/>
                <w:sz w:val="28"/>
                <w:szCs w:val="28"/>
              </w:rPr>
            </w:pPr>
            <w:r w:rsidRPr="00F049DF">
              <w:rPr>
                <w:rFonts w:ascii="Times New Roman" w:hAnsi="Times New Roman" w:cs="Times New Roman"/>
                <w:b/>
                <w:i/>
                <w:w w:val="85"/>
                <w:sz w:val="28"/>
                <w:szCs w:val="28"/>
              </w:rPr>
              <w:t>В</w:t>
            </w:r>
            <w:r w:rsidRPr="00F049DF">
              <w:rPr>
                <w:rFonts w:ascii="Times New Roman" w:hAnsi="Times New Roman" w:cs="Times New Roman"/>
                <w:b/>
                <w:i/>
                <w:spacing w:val="24"/>
                <w:sz w:val="28"/>
                <w:szCs w:val="28"/>
              </w:rPr>
              <w:t xml:space="preserve"> </w:t>
            </w:r>
            <w:r w:rsidRPr="00F049DF">
              <w:rPr>
                <w:rFonts w:ascii="Times New Roman" w:hAnsi="Times New Roman" w:cs="Times New Roman"/>
                <w:b/>
                <w:i/>
                <w:w w:val="85"/>
                <w:sz w:val="28"/>
                <w:szCs w:val="28"/>
              </w:rPr>
              <w:t>итоге</w:t>
            </w:r>
            <w:r w:rsidRPr="00F049DF">
              <w:rPr>
                <w:rFonts w:ascii="Times New Roman" w:hAnsi="Times New Roman" w:cs="Times New Roman"/>
                <w:b/>
                <w:i/>
                <w:spacing w:val="25"/>
                <w:sz w:val="28"/>
                <w:szCs w:val="28"/>
              </w:rPr>
              <w:t xml:space="preserve"> </w:t>
            </w:r>
            <w:r w:rsidRPr="00F049DF">
              <w:rPr>
                <w:rFonts w:ascii="Times New Roman" w:hAnsi="Times New Roman" w:cs="Times New Roman"/>
                <w:b/>
                <w:i/>
                <w:w w:val="85"/>
                <w:sz w:val="28"/>
                <w:szCs w:val="28"/>
              </w:rPr>
              <w:t>самолет</w:t>
            </w:r>
            <w:r w:rsidRPr="00F049DF">
              <w:rPr>
                <w:rFonts w:ascii="Times New Roman" w:hAnsi="Times New Roman" w:cs="Times New Roman"/>
                <w:b/>
                <w:i/>
                <w:spacing w:val="22"/>
                <w:sz w:val="28"/>
                <w:szCs w:val="28"/>
              </w:rPr>
              <w:t xml:space="preserve"> </w:t>
            </w:r>
            <w:r w:rsidRPr="00F049DF">
              <w:rPr>
                <w:rFonts w:ascii="Times New Roman" w:hAnsi="Times New Roman" w:cs="Times New Roman"/>
                <w:b/>
                <w:i/>
                <w:w w:val="85"/>
                <w:sz w:val="28"/>
                <w:szCs w:val="28"/>
              </w:rPr>
              <w:t>на</w:t>
            </w:r>
            <w:r w:rsidRPr="00F049DF">
              <w:rPr>
                <w:rFonts w:ascii="Times New Roman" w:hAnsi="Times New Roman" w:cs="Times New Roman"/>
                <w:b/>
                <w:i/>
                <w:spacing w:val="24"/>
                <w:sz w:val="28"/>
                <w:szCs w:val="28"/>
              </w:rPr>
              <w:t xml:space="preserve"> </w:t>
            </w:r>
            <w:r w:rsidRPr="00F049DF">
              <w:rPr>
                <w:rFonts w:ascii="Times New Roman" w:hAnsi="Times New Roman" w:cs="Times New Roman"/>
                <w:b/>
                <w:i/>
                <w:w w:val="85"/>
                <w:sz w:val="28"/>
                <w:szCs w:val="28"/>
              </w:rPr>
              <w:t>90%</w:t>
            </w:r>
            <w:r w:rsidRPr="00F049DF">
              <w:rPr>
                <w:rFonts w:ascii="Times New Roman" w:hAnsi="Times New Roman" w:cs="Times New Roman"/>
                <w:b/>
                <w:i/>
                <w:spacing w:val="23"/>
                <w:sz w:val="28"/>
                <w:szCs w:val="28"/>
              </w:rPr>
              <w:t xml:space="preserve"> </w:t>
            </w:r>
            <w:r w:rsidRPr="00F049DF">
              <w:rPr>
                <w:rFonts w:ascii="Times New Roman" w:hAnsi="Times New Roman" w:cs="Times New Roman"/>
                <w:b/>
                <w:i/>
                <w:w w:val="85"/>
                <w:sz w:val="28"/>
                <w:szCs w:val="28"/>
              </w:rPr>
              <w:t>может</w:t>
            </w:r>
            <w:r w:rsidRPr="00F049DF">
              <w:rPr>
                <w:rFonts w:ascii="Times New Roman" w:hAnsi="Times New Roman" w:cs="Times New Roman"/>
                <w:b/>
                <w:i/>
                <w:spacing w:val="23"/>
                <w:sz w:val="28"/>
                <w:szCs w:val="28"/>
              </w:rPr>
              <w:t xml:space="preserve"> </w:t>
            </w:r>
            <w:r w:rsidRPr="00F049DF">
              <w:rPr>
                <w:rFonts w:ascii="Times New Roman" w:hAnsi="Times New Roman" w:cs="Times New Roman"/>
                <w:b/>
                <w:i/>
                <w:w w:val="85"/>
                <w:sz w:val="28"/>
                <w:szCs w:val="28"/>
              </w:rPr>
              <w:t>быть</w:t>
            </w:r>
            <w:r w:rsidRPr="00F049DF">
              <w:rPr>
                <w:rFonts w:ascii="Times New Roman" w:hAnsi="Times New Roman" w:cs="Times New Roman"/>
                <w:b/>
                <w:i/>
                <w:spacing w:val="24"/>
                <w:sz w:val="28"/>
                <w:szCs w:val="28"/>
              </w:rPr>
              <w:t xml:space="preserve"> </w:t>
            </w:r>
            <w:r w:rsidRPr="00F049DF">
              <w:rPr>
                <w:rFonts w:ascii="Times New Roman" w:hAnsi="Times New Roman" w:cs="Times New Roman"/>
                <w:b/>
                <w:i/>
                <w:w w:val="85"/>
                <w:sz w:val="28"/>
                <w:szCs w:val="28"/>
              </w:rPr>
              <w:t>сделан</w:t>
            </w:r>
            <w:r w:rsidRPr="00F049DF">
              <w:rPr>
                <w:rFonts w:ascii="Times New Roman" w:hAnsi="Times New Roman" w:cs="Times New Roman"/>
                <w:b/>
                <w:i/>
                <w:spacing w:val="24"/>
                <w:sz w:val="28"/>
                <w:szCs w:val="28"/>
              </w:rPr>
              <w:t xml:space="preserve"> </w:t>
            </w:r>
            <w:r w:rsidRPr="00F049DF">
              <w:rPr>
                <w:rFonts w:ascii="Times New Roman" w:hAnsi="Times New Roman" w:cs="Times New Roman"/>
                <w:b/>
                <w:i/>
                <w:w w:val="85"/>
                <w:sz w:val="28"/>
                <w:szCs w:val="28"/>
              </w:rPr>
              <w:t>из непрерывной</w:t>
            </w:r>
            <w:r w:rsidRPr="00F049DF">
              <w:rPr>
                <w:rFonts w:ascii="Times New Roman" w:hAnsi="Times New Roman" w:cs="Times New Roman"/>
                <w:b/>
                <w:i/>
                <w:spacing w:val="-5"/>
                <w:w w:val="85"/>
                <w:sz w:val="28"/>
                <w:szCs w:val="28"/>
              </w:rPr>
              <w:t xml:space="preserve"> </w:t>
            </w:r>
            <w:r w:rsidRPr="00F049DF">
              <w:rPr>
                <w:rFonts w:ascii="Times New Roman" w:hAnsi="Times New Roman" w:cs="Times New Roman"/>
                <w:b/>
                <w:i/>
                <w:w w:val="85"/>
                <w:sz w:val="28"/>
                <w:szCs w:val="28"/>
              </w:rPr>
              <w:t>базальтовой нити</w:t>
            </w:r>
          </w:p>
          <w:p w:rsidR="00056732" w:rsidRDefault="00E92235" w:rsidP="00056732">
            <w:pPr>
              <w:tabs>
                <w:tab w:val="left" w:pos="8505"/>
              </w:tabs>
              <w:spacing w:after="0" w:line="276" w:lineRule="auto"/>
              <w:ind w:left="-277" w:firstLine="844"/>
              <w:jc w:val="both"/>
              <w:rPr>
                <w:rFonts w:ascii="Times New Roman" w:hAnsi="Times New Roman" w:cs="Times New Roman"/>
                <w:w w:val="85"/>
                <w:sz w:val="28"/>
                <w:szCs w:val="28"/>
              </w:rPr>
            </w:pPr>
            <w:r w:rsidRPr="00675205">
              <w:rPr>
                <w:rFonts w:ascii="Times New Roman" w:hAnsi="Times New Roman" w:cs="Times New Roman"/>
                <w:w w:val="90"/>
                <w:sz w:val="28"/>
                <w:szCs w:val="28"/>
              </w:rPr>
              <w:t>Сырьем</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для</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производства</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непрерывной</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базальтовой</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нити</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является</w:t>
            </w:r>
            <w:r w:rsidR="00056732">
              <w:rPr>
                <w:rFonts w:ascii="Times New Roman" w:hAnsi="Times New Roman" w:cs="Times New Roman"/>
                <w:w w:val="90"/>
                <w:sz w:val="28"/>
                <w:szCs w:val="28"/>
              </w:rPr>
              <w:t xml:space="preserve"> необычайно</w:t>
            </w:r>
            <w:r w:rsidRPr="00675205">
              <w:rPr>
                <w:rFonts w:ascii="Times New Roman" w:hAnsi="Times New Roman" w:cs="Times New Roman"/>
                <w:spacing w:val="-9"/>
                <w:w w:val="90"/>
                <w:sz w:val="28"/>
                <w:szCs w:val="28"/>
              </w:rPr>
              <w:t xml:space="preserve"> </w:t>
            </w:r>
            <w:r w:rsidR="00056732">
              <w:rPr>
                <w:rFonts w:ascii="Times New Roman" w:hAnsi="Times New Roman" w:cs="Times New Roman"/>
                <w:w w:val="90"/>
                <w:sz w:val="28"/>
                <w:szCs w:val="28"/>
              </w:rPr>
              <w:t>д</w:t>
            </w:r>
            <w:r w:rsidRPr="00675205">
              <w:rPr>
                <w:rFonts w:ascii="Times New Roman" w:hAnsi="Times New Roman" w:cs="Times New Roman"/>
                <w:w w:val="90"/>
                <w:sz w:val="28"/>
                <w:szCs w:val="28"/>
              </w:rPr>
              <w:t xml:space="preserve"> </w:t>
            </w:r>
            <w:r w:rsidRPr="00675205">
              <w:rPr>
                <w:rFonts w:ascii="Times New Roman" w:hAnsi="Times New Roman" w:cs="Times New Roman"/>
                <w:w w:val="85"/>
                <w:sz w:val="28"/>
                <w:szCs w:val="28"/>
              </w:rPr>
              <w:t xml:space="preserve">дешевый базальтовый щебень и природный газ. </w:t>
            </w:r>
          </w:p>
          <w:p w:rsidR="00056732" w:rsidRDefault="00E92235" w:rsidP="00056732">
            <w:pPr>
              <w:tabs>
                <w:tab w:val="left" w:pos="8505"/>
              </w:tabs>
              <w:spacing w:after="0" w:line="276" w:lineRule="auto"/>
              <w:ind w:left="-277" w:firstLine="844"/>
              <w:jc w:val="both"/>
              <w:rPr>
                <w:rFonts w:ascii="Times New Roman" w:hAnsi="Times New Roman" w:cs="Times New Roman"/>
                <w:sz w:val="28"/>
                <w:szCs w:val="28"/>
              </w:rPr>
            </w:pPr>
            <w:r w:rsidRPr="00675205">
              <w:rPr>
                <w:rFonts w:ascii="Times New Roman" w:hAnsi="Times New Roman" w:cs="Times New Roman"/>
                <w:w w:val="85"/>
                <w:sz w:val="28"/>
                <w:szCs w:val="28"/>
              </w:rPr>
              <w:t xml:space="preserve">Поэтому окупаемость действующего </w:t>
            </w:r>
            <w:r w:rsidRPr="00675205">
              <w:rPr>
                <w:rFonts w:ascii="Times New Roman" w:hAnsi="Times New Roman" w:cs="Times New Roman"/>
                <w:w w:val="80"/>
                <w:sz w:val="28"/>
                <w:szCs w:val="28"/>
              </w:rPr>
              <w:t>производства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всего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лишь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один</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год.</w:t>
            </w:r>
            <w:r w:rsidRPr="00675205">
              <w:rPr>
                <w:rFonts w:ascii="Times New Roman" w:hAnsi="Times New Roman" w:cs="Times New Roman"/>
                <w:sz w:val="28"/>
                <w:szCs w:val="28"/>
              </w:rPr>
              <w:t xml:space="preserve"> </w:t>
            </w:r>
          </w:p>
          <w:p w:rsidR="00D833AC" w:rsidRPr="002F51C8" w:rsidRDefault="00E92235" w:rsidP="00056732">
            <w:pPr>
              <w:tabs>
                <w:tab w:val="left" w:pos="8505"/>
              </w:tabs>
              <w:spacing w:after="0" w:line="276" w:lineRule="auto"/>
              <w:ind w:left="-277" w:firstLine="844"/>
              <w:jc w:val="both"/>
              <w:rPr>
                <w:rFonts w:ascii="Times New Roman" w:hAnsi="Times New Roman" w:cs="Times New Roman"/>
                <w:b/>
                <w:position w:val="1"/>
                <w:sz w:val="24"/>
                <w:szCs w:val="24"/>
              </w:rPr>
            </w:pPr>
            <w:r w:rsidRPr="00675205">
              <w:rPr>
                <w:rFonts w:ascii="Times New Roman" w:hAnsi="Times New Roman" w:cs="Times New Roman"/>
                <w:w w:val="80"/>
                <w:sz w:val="28"/>
                <w:szCs w:val="28"/>
              </w:rPr>
              <w:t>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учетом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строительства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подготовки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производства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 xml:space="preserve">– </w:t>
            </w:r>
            <w:r w:rsidRPr="00675205">
              <w:rPr>
                <w:rFonts w:ascii="Times New Roman" w:hAnsi="Times New Roman" w:cs="Times New Roman"/>
                <w:w w:val="95"/>
                <w:sz w:val="28"/>
                <w:szCs w:val="28"/>
              </w:rPr>
              <w:t>3</w:t>
            </w:r>
            <w:r w:rsidRPr="00675205">
              <w:rPr>
                <w:rFonts w:ascii="Times New Roman" w:hAnsi="Times New Roman" w:cs="Times New Roman"/>
                <w:spacing w:val="-10"/>
                <w:w w:val="95"/>
                <w:sz w:val="28"/>
                <w:szCs w:val="28"/>
              </w:rPr>
              <w:t xml:space="preserve"> </w:t>
            </w:r>
            <w:r w:rsidRPr="00675205">
              <w:rPr>
                <w:rFonts w:ascii="Times New Roman" w:hAnsi="Times New Roman" w:cs="Times New Roman"/>
                <w:w w:val="95"/>
                <w:sz w:val="28"/>
                <w:szCs w:val="28"/>
              </w:rPr>
              <w:t>года.</w:t>
            </w:r>
          </w:p>
        </w:tc>
      </w:tr>
    </w:tbl>
    <w:p w:rsidR="00D833AC" w:rsidRPr="006E1CA5" w:rsidRDefault="00D833AC" w:rsidP="00E92235">
      <w:pPr>
        <w:pStyle w:val="11"/>
        <w:tabs>
          <w:tab w:val="left" w:pos="8505"/>
        </w:tabs>
        <w:spacing w:before="0" w:line="276" w:lineRule="auto"/>
        <w:ind w:left="0" w:firstLine="567"/>
        <w:jc w:val="center"/>
        <w:rPr>
          <w:rFonts w:ascii="Times New Roman" w:hAnsi="Times New Roman" w:cs="Times New Roman"/>
          <w:b/>
          <w:sz w:val="28"/>
          <w:szCs w:val="28"/>
        </w:rPr>
      </w:pPr>
      <w:r w:rsidRPr="006E1CA5">
        <w:rPr>
          <w:rFonts w:ascii="Times New Roman" w:hAnsi="Times New Roman" w:cs="Times New Roman"/>
          <w:b/>
          <w:sz w:val="28"/>
          <w:szCs w:val="28"/>
        </w:rPr>
        <w:lastRenderedPageBreak/>
        <w:t>Логистика</w:t>
      </w:r>
      <w:r w:rsidRPr="006E1CA5">
        <w:rPr>
          <w:rFonts w:ascii="Times New Roman" w:hAnsi="Times New Roman" w:cs="Times New Roman"/>
          <w:b/>
          <w:spacing w:val="-14"/>
          <w:sz w:val="28"/>
          <w:szCs w:val="28"/>
        </w:rPr>
        <w:t xml:space="preserve"> </w:t>
      </w:r>
      <w:r w:rsidRPr="006E1CA5">
        <w:rPr>
          <w:rFonts w:ascii="Times New Roman" w:hAnsi="Times New Roman" w:cs="Times New Roman"/>
          <w:b/>
          <w:sz w:val="28"/>
          <w:szCs w:val="28"/>
        </w:rPr>
        <w:t>доставки</w:t>
      </w:r>
      <w:r w:rsidRPr="006E1CA5">
        <w:rPr>
          <w:rFonts w:ascii="Times New Roman" w:hAnsi="Times New Roman" w:cs="Times New Roman"/>
          <w:b/>
          <w:spacing w:val="-8"/>
          <w:sz w:val="28"/>
          <w:szCs w:val="28"/>
        </w:rPr>
        <w:t xml:space="preserve"> </w:t>
      </w:r>
      <w:r w:rsidRPr="006E1CA5">
        <w:rPr>
          <w:rFonts w:ascii="Times New Roman" w:hAnsi="Times New Roman" w:cs="Times New Roman"/>
          <w:b/>
          <w:sz w:val="28"/>
          <w:szCs w:val="28"/>
        </w:rPr>
        <w:t>продуктов</w:t>
      </w:r>
      <w:r w:rsidRPr="006E1CA5">
        <w:rPr>
          <w:rFonts w:ascii="Times New Roman" w:hAnsi="Times New Roman" w:cs="Times New Roman"/>
          <w:b/>
          <w:spacing w:val="-10"/>
          <w:sz w:val="28"/>
          <w:szCs w:val="28"/>
        </w:rPr>
        <w:t xml:space="preserve"> </w:t>
      </w:r>
      <w:r w:rsidRPr="006E1CA5">
        <w:rPr>
          <w:rFonts w:ascii="Times New Roman" w:hAnsi="Times New Roman" w:cs="Times New Roman"/>
          <w:b/>
          <w:sz w:val="28"/>
          <w:szCs w:val="28"/>
        </w:rPr>
        <w:t>без потери качества</w:t>
      </w:r>
    </w:p>
    <w:p w:rsidR="00D833AC" w:rsidRPr="00675205" w:rsidRDefault="00D833AC" w:rsidP="00E92235">
      <w:pPr>
        <w:pStyle w:val="ab"/>
        <w:tabs>
          <w:tab w:val="left" w:pos="3177"/>
          <w:tab w:val="left" w:pos="5279"/>
          <w:tab w:val="left" w:pos="7392"/>
          <w:tab w:val="left" w:pos="8505"/>
          <w:tab w:val="left" w:pos="10877"/>
          <w:tab w:val="left" w:pos="13232"/>
        </w:tabs>
        <w:spacing w:line="276" w:lineRule="auto"/>
        <w:ind w:firstLine="567"/>
        <w:jc w:val="both"/>
        <w:rPr>
          <w:rFonts w:ascii="Times New Roman" w:hAnsi="Times New Roman" w:cs="Times New Roman"/>
          <w:sz w:val="28"/>
          <w:szCs w:val="28"/>
        </w:rPr>
      </w:pPr>
      <w:r w:rsidRPr="006E1CA5">
        <w:rPr>
          <w:rFonts w:ascii="Times New Roman" w:hAnsi="Times New Roman" w:cs="Times New Roman"/>
          <w:spacing w:val="-2"/>
          <w:w w:val="90"/>
          <w:sz w:val="28"/>
          <w:szCs w:val="28"/>
        </w:rPr>
        <w:t>Объединение</w:t>
      </w:r>
      <w:r w:rsidR="006E1CA5">
        <w:rPr>
          <w:rFonts w:ascii="Times New Roman" w:hAnsi="Times New Roman" w:cs="Times New Roman"/>
          <w:sz w:val="28"/>
          <w:szCs w:val="28"/>
        </w:rPr>
        <w:t> </w:t>
      </w:r>
      <w:r w:rsidRPr="006E1CA5">
        <w:rPr>
          <w:rFonts w:ascii="Times New Roman" w:hAnsi="Times New Roman" w:cs="Times New Roman"/>
          <w:spacing w:val="-2"/>
          <w:w w:val="85"/>
          <w:sz w:val="28"/>
          <w:szCs w:val="28"/>
        </w:rPr>
        <w:t>нескольких</w:t>
      </w:r>
      <w:r w:rsidR="006E1CA5">
        <w:rPr>
          <w:rFonts w:ascii="Times New Roman" w:hAnsi="Times New Roman" w:cs="Times New Roman"/>
          <w:sz w:val="28"/>
          <w:szCs w:val="28"/>
        </w:rPr>
        <w:t> </w:t>
      </w:r>
      <w:r w:rsidRPr="00675205">
        <w:rPr>
          <w:rFonts w:ascii="Times New Roman" w:hAnsi="Times New Roman" w:cs="Times New Roman"/>
          <w:spacing w:val="-2"/>
          <w:w w:val="85"/>
          <w:sz w:val="28"/>
          <w:szCs w:val="28"/>
        </w:rPr>
        <w:t>технологий</w:t>
      </w:r>
      <w:r w:rsidR="006E1CA5">
        <w:rPr>
          <w:rFonts w:ascii="Times New Roman" w:hAnsi="Times New Roman" w:cs="Times New Roman"/>
          <w:sz w:val="28"/>
          <w:szCs w:val="28"/>
        </w:rPr>
        <w:t> </w:t>
      </w:r>
      <w:r w:rsidRPr="00675205">
        <w:rPr>
          <w:rFonts w:ascii="Times New Roman" w:hAnsi="Times New Roman" w:cs="Times New Roman"/>
          <w:spacing w:val="-4"/>
          <w:w w:val="90"/>
          <w:sz w:val="28"/>
          <w:szCs w:val="28"/>
        </w:rPr>
        <w:t>дает</w:t>
      </w:r>
      <w:r w:rsidR="006E1CA5">
        <w:rPr>
          <w:rFonts w:ascii="Times New Roman" w:hAnsi="Times New Roman" w:cs="Times New Roman"/>
          <w:spacing w:val="-4"/>
          <w:w w:val="90"/>
          <w:sz w:val="28"/>
          <w:szCs w:val="28"/>
        </w:rPr>
        <w:t> </w:t>
      </w:r>
      <w:r w:rsidRPr="00675205">
        <w:rPr>
          <w:rFonts w:ascii="Times New Roman" w:hAnsi="Times New Roman" w:cs="Times New Roman"/>
          <w:spacing w:val="-2"/>
          <w:w w:val="90"/>
          <w:sz w:val="28"/>
          <w:szCs w:val="28"/>
        </w:rPr>
        <w:t>возможность</w:t>
      </w:r>
      <w:r w:rsidR="006E1CA5">
        <w:rPr>
          <w:rFonts w:ascii="Times New Roman" w:hAnsi="Times New Roman" w:cs="Times New Roman"/>
          <w:spacing w:val="-2"/>
          <w:w w:val="90"/>
          <w:sz w:val="28"/>
          <w:szCs w:val="28"/>
        </w:rPr>
        <w:t> </w:t>
      </w:r>
      <w:r w:rsidRPr="00675205">
        <w:rPr>
          <w:rFonts w:ascii="Times New Roman" w:hAnsi="Times New Roman" w:cs="Times New Roman"/>
          <w:spacing w:val="-2"/>
          <w:w w:val="90"/>
          <w:sz w:val="28"/>
          <w:szCs w:val="28"/>
        </w:rPr>
        <w:t>осуществить</w:t>
      </w:r>
      <w:r w:rsidR="006E1CA5">
        <w:rPr>
          <w:rFonts w:ascii="Times New Roman" w:hAnsi="Times New Roman" w:cs="Times New Roman"/>
          <w:sz w:val="28"/>
          <w:szCs w:val="28"/>
        </w:rPr>
        <w:t> </w:t>
      </w:r>
      <w:r w:rsidRPr="00675205">
        <w:rPr>
          <w:rFonts w:ascii="Times New Roman" w:hAnsi="Times New Roman" w:cs="Times New Roman"/>
          <w:spacing w:val="-2"/>
          <w:w w:val="80"/>
          <w:sz w:val="28"/>
          <w:szCs w:val="28"/>
        </w:rPr>
        <w:t xml:space="preserve">постановку </w:t>
      </w:r>
      <w:r w:rsidRPr="00675205">
        <w:rPr>
          <w:rFonts w:ascii="Times New Roman" w:hAnsi="Times New Roman" w:cs="Times New Roman"/>
          <w:w w:val="80"/>
          <w:sz w:val="28"/>
          <w:szCs w:val="28"/>
        </w:rPr>
        <w:t>производства принципиально новых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морских контейнеров:</w:t>
      </w:r>
    </w:p>
    <w:p w:rsidR="00D833AC" w:rsidRPr="00675205" w:rsidRDefault="00D833AC" w:rsidP="00A06B25">
      <w:pPr>
        <w:pStyle w:val="ad"/>
        <w:numPr>
          <w:ilvl w:val="0"/>
          <w:numId w:val="8"/>
        </w:numPr>
        <w:tabs>
          <w:tab w:val="left" w:pos="1028"/>
          <w:tab w:val="left" w:pos="1276"/>
          <w:tab w:val="left" w:pos="1843"/>
          <w:tab w:val="left" w:pos="8505"/>
        </w:tabs>
        <w:spacing w:before="0" w:line="276" w:lineRule="auto"/>
        <w:ind w:left="0" w:right="27" w:firstLine="567"/>
        <w:jc w:val="both"/>
        <w:rPr>
          <w:sz w:val="28"/>
          <w:szCs w:val="28"/>
        </w:rPr>
      </w:pPr>
      <w:r w:rsidRPr="00675205">
        <w:rPr>
          <w:w w:val="80"/>
          <w:sz w:val="28"/>
          <w:szCs w:val="28"/>
        </w:rPr>
        <w:t>с</w:t>
      </w:r>
      <w:r w:rsidRPr="00675205">
        <w:rPr>
          <w:sz w:val="28"/>
          <w:szCs w:val="28"/>
        </w:rPr>
        <w:t xml:space="preserve"> </w:t>
      </w:r>
      <w:r w:rsidRPr="00675205">
        <w:rPr>
          <w:w w:val="80"/>
          <w:sz w:val="28"/>
          <w:szCs w:val="28"/>
        </w:rPr>
        <w:t>агрегатом</w:t>
      </w:r>
      <w:r w:rsidRPr="00675205">
        <w:rPr>
          <w:spacing w:val="-3"/>
          <w:sz w:val="28"/>
          <w:szCs w:val="28"/>
        </w:rPr>
        <w:t xml:space="preserve"> </w:t>
      </w:r>
      <w:r w:rsidRPr="00675205">
        <w:rPr>
          <w:w w:val="80"/>
          <w:sz w:val="28"/>
          <w:szCs w:val="28"/>
        </w:rPr>
        <w:t>ИАЭ</w:t>
      </w:r>
      <w:r w:rsidRPr="00675205">
        <w:rPr>
          <w:spacing w:val="1"/>
          <w:sz w:val="28"/>
          <w:szCs w:val="28"/>
        </w:rPr>
        <w:t xml:space="preserve"> </w:t>
      </w:r>
      <w:r w:rsidRPr="00675205">
        <w:rPr>
          <w:w w:val="80"/>
          <w:sz w:val="28"/>
          <w:szCs w:val="28"/>
        </w:rPr>
        <w:t>для</w:t>
      </w:r>
      <w:r w:rsidRPr="00675205">
        <w:rPr>
          <w:spacing w:val="-4"/>
          <w:sz w:val="28"/>
          <w:szCs w:val="28"/>
        </w:rPr>
        <w:t xml:space="preserve"> </w:t>
      </w:r>
      <w:r w:rsidRPr="00675205">
        <w:rPr>
          <w:w w:val="80"/>
          <w:sz w:val="28"/>
          <w:szCs w:val="28"/>
        </w:rPr>
        <w:t>питания</w:t>
      </w:r>
      <w:r w:rsidRPr="00675205">
        <w:rPr>
          <w:spacing w:val="-8"/>
          <w:sz w:val="28"/>
          <w:szCs w:val="28"/>
        </w:rPr>
        <w:t xml:space="preserve"> </w:t>
      </w:r>
      <w:r w:rsidRPr="00675205">
        <w:rPr>
          <w:w w:val="80"/>
          <w:sz w:val="28"/>
          <w:szCs w:val="28"/>
        </w:rPr>
        <w:t>холодильной</w:t>
      </w:r>
      <w:r w:rsidRPr="00675205">
        <w:rPr>
          <w:spacing w:val="-6"/>
          <w:sz w:val="28"/>
          <w:szCs w:val="28"/>
        </w:rPr>
        <w:t xml:space="preserve"> </w:t>
      </w:r>
      <w:r w:rsidRPr="00675205">
        <w:rPr>
          <w:spacing w:val="-2"/>
          <w:w w:val="80"/>
          <w:sz w:val="28"/>
          <w:szCs w:val="28"/>
        </w:rPr>
        <w:t>установки.</w:t>
      </w:r>
    </w:p>
    <w:p w:rsidR="00D833AC" w:rsidRPr="00675205" w:rsidRDefault="00D833AC" w:rsidP="00A06B25">
      <w:pPr>
        <w:pStyle w:val="ad"/>
        <w:numPr>
          <w:ilvl w:val="0"/>
          <w:numId w:val="8"/>
        </w:numPr>
        <w:tabs>
          <w:tab w:val="left" w:pos="1028"/>
          <w:tab w:val="left" w:pos="1276"/>
          <w:tab w:val="left" w:pos="1843"/>
          <w:tab w:val="left" w:pos="8505"/>
        </w:tabs>
        <w:spacing w:before="0" w:line="276" w:lineRule="auto"/>
        <w:ind w:left="0" w:right="27" w:firstLine="567"/>
        <w:jc w:val="both"/>
        <w:rPr>
          <w:sz w:val="28"/>
          <w:szCs w:val="28"/>
        </w:rPr>
      </w:pPr>
      <w:r w:rsidRPr="00675205">
        <w:rPr>
          <w:w w:val="80"/>
          <w:sz w:val="28"/>
          <w:szCs w:val="28"/>
        </w:rPr>
        <w:t>с</w:t>
      </w:r>
      <w:r w:rsidRPr="00675205">
        <w:rPr>
          <w:spacing w:val="-3"/>
          <w:sz w:val="28"/>
          <w:szCs w:val="28"/>
        </w:rPr>
        <w:t xml:space="preserve"> </w:t>
      </w:r>
      <w:r w:rsidRPr="00675205">
        <w:rPr>
          <w:w w:val="80"/>
          <w:sz w:val="28"/>
          <w:szCs w:val="28"/>
        </w:rPr>
        <w:t>термоизоляцией</w:t>
      </w:r>
      <w:r w:rsidRPr="00675205">
        <w:rPr>
          <w:spacing w:val="-8"/>
          <w:sz w:val="28"/>
          <w:szCs w:val="28"/>
        </w:rPr>
        <w:t xml:space="preserve"> </w:t>
      </w:r>
      <w:r w:rsidRPr="00675205">
        <w:rPr>
          <w:w w:val="80"/>
          <w:sz w:val="28"/>
          <w:szCs w:val="28"/>
        </w:rPr>
        <w:t>вспененным</w:t>
      </w:r>
      <w:r w:rsidRPr="00675205">
        <w:rPr>
          <w:spacing w:val="-8"/>
          <w:sz w:val="28"/>
          <w:szCs w:val="28"/>
        </w:rPr>
        <w:t xml:space="preserve"> </w:t>
      </w:r>
      <w:r w:rsidRPr="00675205">
        <w:rPr>
          <w:w w:val="80"/>
          <w:sz w:val="28"/>
          <w:szCs w:val="28"/>
        </w:rPr>
        <w:t>алюминием</w:t>
      </w:r>
      <w:r w:rsidRPr="00675205">
        <w:rPr>
          <w:spacing w:val="-8"/>
          <w:sz w:val="28"/>
          <w:szCs w:val="28"/>
        </w:rPr>
        <w:t xml:space="preserve"> </w:t>
      </w:r>
      <w:r w:rsidRPr="00675205">
        <w:rPr>
          <w:w w:val="80"/>
          <w:sz w:val="28"/>
          <w:szCs w:val="28"/>
        </w:rPr>
        <w:t>и</w:t>
      </w:r>
      <w:r w:rsidRPr="00675205">
        <w:rPr>
          <w:spacing w:val="-4"/>
          <w:sz w:val="28"/>
          <w:szCs w:val="28"/>
        </w:rPr>
        <w:t xml:space="preserve"> </w:t>
      </w:r>
      <w:r w:rsidRPr="00675205">
        <w:rPr>
          <w:w w:val="80"/>
          <w:sz w:val="28"/>
          <w:szCs w:val="28"/>
        </w:rPr>
        <w:t>другими</w:t>
      </w:r>
      <w:r w:rsidRPr="00675205">
        <w:rPr>
          <w:spacing w:val="-7"/>
          <w:sz w:val="28"/>
          <w:szCs w:val="28"/>
        </w:rPr>
        <w:t xml:space="preserve"> </w:t>
      </w:r>
      <w:r w:rsidRPr="00675205">
        <w:rPr>
          <w:w w:val="80"/>
          <w:sz w:val="28"/>
          <w:szCs w:val="28"/>
        </w:rPr>
        <w:t>новыми</w:t>
      </w:r>
      <w:r w:rsidRPr="00675205">
        <w:rPr>
          <w:spacing w:val="-6"/>
          <w:sz w:val="28"/>
          <w:szCs w:val="28"/>
        </w:rPr>
        <w:t xml:space="preserve"> </w:t>
      </w:r>
      <w:r w:rsidRPr="00675205">
        <w:rPr>
          <w:spacing w:val="-2"/>
          <w:w w:val="80"/>
          <w:sz w:val="28"/>
          <w:szCs w:val="28"/>
        </w:rPr>
        <w:t>материалами.</w:t>
      </w:r>
    </w:p>
    <w:p w:rsidR="00D833AC" w:rsidRPr="004523B9" w:rsidRDefault="00D833AC" w:rsidP="00A06B25">
      <w:pPr>
        <w:pStyle w:val="ad"/>
        <w:numPr>
          <w:ilvl w:val="0"/>
          <w:numId w:val="8"/>
        </w:numPr>
        <w:tabs>
          <w:tab w:val="left" w:pos="1028"/>
          <w:tab w:val="left" w:pos="1276"/>
          <w:tab w:val="left" w:pos="1843"/>
          <w:tab w:val="left" w:pos="8505"/>
        </w:tabs>
        <w:spacing w:before="0" w:line="276" w:lineRule="auto"/>
        <w:ind w:left="0" w:right="27" w:firstLine="567"/>
        <w:jc w:val="both"/>
        <w:rPr>
          <w:sz w:val="28"/>
          <w:szCs w:val="28"/>
        </w:rPr>
      </w:pPr>
      <w:r w:rsidRPr="004523B9">
        <w:rPr>
          <w:w w:val="80"/>
          <w:sz w:val="28"/>
          <w:szCs w:val="28"/>
        </w:rPr>
        <w:t>со</w:t>
      </w:r>
      <w:r w:rsidRPr="004523B9">
        <w:rPr>
          <w:spacing w:val="23"/>
          <w:sz w:val="28"/>
          <w:szCs w:val="28"/>
        </w:rPr>
        <w:t xml:space="preserve"> </w:t>
      </w:r>
      <w:r w:rsidRPr="004523B9">
        <w:rPr>
          <w:w w:val="80"/>
          <w:sz w:val="28"/>
          <w:szCs w:val="28"/>
        </w:rPr>
        <w:t>специальными</w:t>
      </w:r>
      <w:r w:rsidRPr="004523B9">
        <w:rPr>
          <w:spacing w:val="25"/>
          <w:sz w:val="28"/>
          <w:szCs w:val="28"/>
        </w:rPr>
        <w:t xml:space="preserve"> </w:t>
      </w:r>
      <w:r w:rsidRPr="004523B9">
        <w:rPr>
          <w:w w:val="80"/>
          <w:sz w:val="28"/>
          <w:szCs w:val="28"/>
        </w:rPr>
        <w:t>установками</w:t>
      </w:r>
      <w:r w:rsidRPr="004523B9">
        <w:rPr>
          <w:spacing w:val="21"/>
          <w:sz w:val="28"/>
          <w:szCs w:val="28"/>
        </w:rPr>
        <w:t xml:space="preserve"> </w:t>
      </w:r>
      <w:r w:rsidRPr="004523B9">
        <w:rPr>
          <w:w w:val="80"/>
          <w:sz w:val="28"/>
          <w:szCs w:val="28"/>
        </w:rPr>
        <w:t>для</w:t>
      </w:r>
      <w:r w:rsidRPr="004523B9">
        <w:rPr>
          <w:spacing w:val="25"/>
          <w:sz w:val="28"/>
          <w:szCs w:val="28"/>
        </w:rPr>
        <w:t xml:space="preserve"> </w:t>
      </w:r>
      <w:r w:rsidRPr="004523B9">
        <w:rPr>
          <w:w w:val="80"/>
          <w:sz w:val="28"/>
          <w:szCs w:val="28"/>
        </w:rPr>
        <w:t>мгновенной</w:t>
      </w:r>
      <w:r w:rsidRPr="004523B9">
        <w:rPr>
          <w:spacing w:val="25"/>
          <w:sz w:val="28"/>
          <w:szCs w:val="28"/>
        </w:rPr>
        <w:t xml:space="preserve"> </w:t>
      </w:r>
      <w:r w:rsidRPr="004523B9">
        <w:rPr>
          <w:w w:val="80"/>
          <w:sz w:val="28"/>
          <w:szCs w:val="28"/>
        </w:rPr>
        <w:t>стерилизации</w:t>
      </w:r>
      <w:r w:rsidRPr="004523B9">
        <w:rPr>
          <w:spacing w:val="23"/>
          <w:sz w:val="28"/>
          <w:szCs w:val="28"/>
        </w:rPr>
        <w:t xml:space="preserve"> </w:t>
      </w:r>
      <w:r w:rsidRPr="004523B9">
        <w:rPr>
          <w:w w:val="80"/>
          <w:sz w:val="28"/>
          <w:szCs w:val="28"/>
        </w:rPr>
        <w:t>любых</w:t>
      </w:r>
      <w:r w:rsidRPr="004523B9">
        <w:rPr>
          <w:spacing w:val="22"/>
          <w:sz w:val="28"/>
          <w:szCs w:val="28"/>
        </w:rPr>
        <w:t xml:space="preserve"> </w:t>
      </w:r>
      <w:r w:rsidRPr="004523B9">
        <w:rPr>
          <w:w w:val="80"/>
          <w:sz w:val="28"/>
          <w:szCs w:val="28"/>
        </w:rPr>
        <w:t>видов</w:t>
      </w:r>
      <w:r w:rsidRPr="004523B9">
        <w:rPr>
          <w:spacing w:val="23"/>
          <w:sz w:val="28"/>
          <w:szCs w:val="28"/>
        </w:rPr>
        <w:t xml:space="preserve"> </w:t>
      </w:r>
      <w:r w:rsidRPr="004523B9">
        <w:rPr>
          <w:w w:val="80"/>
          <w:sz w:val="28"/>
          <w:szCs w:val="28"/>
        </w:rPr>
        <w:t>продуктов</w:t>
      </w:r>
      <w:r w:rsidRPr="004523B9">
        <w:rPr>
          <w:spacing w:val="20"/>
          <w:sz w:val="28"/>
          <w:szCs w:val="28"/>
        </w:rPr>
        <w:t xml:space="preserve"> </w:t>
      </w:r>
      <w:r w:rsidRPr="004523B9">
        <w:rPr>
          <w:spacing w:val="-5"/>
          <w:w w:val="80"/>
          <w:sz w:val="28"/>
          <w:szCs w:val="28"/>
        </w:rPr>
        <w:t xml:space="preserve">на </w:t>
      </w:r>
      <w:r w:rsidRPr="004523B9">
        <w:rPr>
          <w:w w:val="80"/>
          <w:sz w:val="28"/>
          <w:szCs w:val="28"/>
        </w:rPr>
        <w:t>время</w:t>
      </w:r>
      <w:r w:rsidRPr="004523B9">
        <w:rPr>
          <w:spacing w:val="-8"/>
          <w:sz w:val="28"/>
          <w:szCs w:val="28"/>
        </w:rPr>
        <w:t xml:space="preserve"> </w:t>
      </w:r>
      <w:r w:rsidRPr="004523B9">
        <w:rPr>
          <w:w w:val="80"/>
          <w:sz w:val="28"/>
          <w:szCs w:val="28"/>
        </w:rPr>
        <w:t>до</w:t>
      </w:r>
      <w:r w:rsidRPr="004523B9">
        <w:rPr>
          <w:spacing w:val="-8"/>
          <w:sz w:val="28"/>
          <w:szCs w:val="28"/>
        </w:rPr>
        <w:t xml:space="preserve"> </w:t>
      </w:r>
      <w:r w:rsidRPr="004523B9">
        <w:rPr>
          <w:w w:val="80"/>
          <w:sz w:val="28"/>
          <w:szCs w:val="28"/>
        </w:rPr>
        <w:t>трех</w:t>
      </w:r>
      <w:r w:rsidRPr="004523B9">
        <w:rPr>
          <w:spacing w:val="-7"/>
          <w:sz w:val="28"/>
          <w:szCs w:val="28"/>
        </w:rPr>
        <w:t xml:space="preserve"> </w:t>
      </w:r>
      <w:r w:rsidRPr="004523B9">
        <w:rPr>
          <w:spacing w:val="-2"/>
          <w:w w:val="80"/>
          <w:sz w:val="28"/>
          <w:szCs w:val="28"/>
        </w:rPr>
        <w:t>месяцев.</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Включение установки стерилизации после загрузки продуктов в контейнер будет означать, </w:t>
      </w:r>
      <w:r w:rsidRPr="00675205">
        <w:rPr>
          <w:rFonts w:ascii="Times New Roman" w:hAnsi="Times New Roman" w:cs="Times New Roman"/>
          <w:w w:val="85"/>
          <w:sz w:val="28"/>
          <w:szCs w:val="28"/>
        </w:rPr>
        <w:t xml:space="preserve">что продукты </w:t>
      </w:r>
      <w:r w:rsidRPr="00675205">
        <w:rPr>
          <w:rFonts w:ascii="Times New Roman" w:hAnsi="Times New Roman" w:cs="Times New Roman"/>
          <w:b/>
          <w:w w:val="85"/>
          <w:sz w:val="28"/>
          <w:szCs w:val="28"/>
        </w:rPr>
        <w:t xml:space="preserve">будут сохраняться в их первоначальном виде в течение как минимум </w:t>
      </w:r>
      <w:r>
        <w:rPr>
          <w:rFonts w:ascii="Times New Roman" w:hAnsi="Times New Roman" w:cs="Times New Roman"/>
          <w:b/>
          <w:w w:val="85"/>
          <w:sz w:val="28"/>
          <w:szCs w:val="28"/>
        </w:rPr>
        <w:t>трех месяцев</w:t>
      </w:r>
      <w:r w:rsidRPr="00675205">
        <w:rPr>
          <w:rFonts w:ascii="Times New Roman" w:hAnsi="Times New Roman" w:cs="Times New Roman"/>
          <w:w w:val="85"/>
          <w:sz w:val="28"/>
          <w:szCs w:val="28"/>
        </w:rPr>
        <w:t>. А холодильные установки с агрегатом ИАЭ в этих контейнерах смогут непрерывно</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поддерживать</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стабильную</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заданную</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температуру</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(около</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0</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ºС).</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 xml:space="preserve">результате </w:t>
      </w:r>
      <w:r w:rsidRPr="00675205">
        <w:rPr>
          <w:rFonts w:ascii="Times New Roman" w:hAnsi="Times New Roman" w:cs="Times New Roman"/>
          <w:w w:val="90"/>
          <w:sz w:val="28"/>
          <w:szCs w:val="28"/>
        </w:rPr>
        <w:t xml:space="preserve">эти контейнеры будут пригодны для транспортировки любых продуктов от мест их </w:t>
      </w:r>
      <w:r w:rsidRPr="00675205">
        <w:rPr>
          <w:rFonts w:ascii="Times New Roman" w:hAnsi="Times New Roman" w:cs="Times New Roman"/>
          <w:w w:val="85"/>
          <w:sz w:val="28"/>
          <w:szCs w:val="28"/>
        </w:rPr>
        <w:t>производства до местонахождения платежеспособного</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 xml:space="preserve">спроса в течение трех месяцев в </w:t>
      </w:r>
      <w:r w:rsidRPr="00675205">
        <w:rPr>
          <w:rFonts w:ascii="Times New Roman" w:hAnsi="Times New Roman" w:cs="Times New Roman"/>
          <w:w w:val="80"/>
          <w:sz w:val="28"/>
          <w:szCs w:val="28"/>
        </w:rPr>
        <w:t>естественном, неизменном состоянии без какой бы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то ни было потери качества.</w:t>
      </w:r>
      <w:r>
        <w:rPr>
          <w:rFonts w:ascii="Times New Roman" w:hAnsi="Times New Roman" w:cs="Times New Roman"/>
          <w:w w:val="80"/>
          <w:sz w:val="28"/>
          <w:szCs w:val="28"/>
        </w:rPr>
        <w:t xml:space="preserve"> </w:t>
      </w:r>
      <w:r w:rsidRPr="00675205">
        <w:rPr>
          <w:rFonts w:ascii="Times New Roman" w:hAnsi="Times New Roman" w:cs="Times New Roman"/>
          <w:w w:val="85"/>
          <w:sz w:val="28"/>
          <w:szCs w:val="28"/>
        </w:rPr>
        <w:t>Использование</w:t>
      </w:r>
      <w:r w:rsidRPr="00675205">
        <w:rPr>
          <w:rFonts w:ascii="Times New Roman" w:hAnsi="Times New Roman" w:cs="Times New Roman"/>
          <w:spacing w:val="54"/>
          <w:sz w:val="28"/>
          <w:szCs w:val="28"/>
        </w:rPr>
        <w:t xml:space="preserve">  </w:t>
      </w:r>
      <w:r w:rsidRPr="00675205">
        <w:rPr>
          <w:rFonts w:ascii="Times New Roman" w:hAnsi="Times New Roman" w:cs="Times New Roman"/>
          <w:w w:val="85"/>
          <w:sz w:val="28"/>
          <w:szCs w:val="28"/>
        </w:rPr>
        <w:t>агрегатов</w:t>
      </w:r>
      <w:r w:rsidRPr="00675205">
        <w:rPr>
          <w:rFonts w:ascii="Times New Roman" w:hAnsi="Times New Roman" w:cs="Times New Roman"/>
          <w:spacing w:val="53"/>
          <w:sz w:val="28"/>
          <w:szCs w:val="28"/>
        </w:rPr>
        <w:t xml:space="preserve">  </w:t>
      </w:r>
      <w:r w:rsidRPr="00675205">
        <w:rPr>
          <w:rFonts w:ascii="Times New Roman" w:hAnsi="Times New Roman" w:cs="Times New Roman"/>
          <w:w w:val="85"/>
          <w:sz w:val="28"/>
          <w:szCs w:val="28"/>
        </w:rPr>
        <w:t>ИАЭ</w:t>
      </w:r>
      <w:r w:rsidRPr="00675205">
        <w:rPr>
          <w:rFonts w:ascii="Times New Roman" w:hAnsi="Times New Roman" w:cs="Times New Roman"/>
          <w:spacing w:val="55"/>
          <w:sz w:val="28"/>
          <w:szCs w:val="28"/>
        </w:rPr>
        <w:t xml:space="preserve">  </w:t>
      </w:r>
      <w:r w:rsidRPr="00675205">
        <w:rPr>
          <w:rFonts w:ascii="Times New Roman" w:hAnsi="Times New Roman" w:cs="Times New Roman"/>
          <w:w w:val="85"/>
          <w:sz w:val="28"/>
          <w:szCs w:val="28"/>
        </w:rPr>
        <w:t>для</w:t>
      </w:r>
      <w:r w:rsidRPr="00675205">
        <w:rPr>
          <w:rFonts w:ascii="Times New Roman" w:hAnsi="Times New Roman" w:cs="Times New Roman"/>
          <w:spacing w:val="54"/>
          <w:sz w:val="28"/>
          <w:szCs w:val="28"/>
        </w:rPr>
        <w:t xml:space="preserve">  </w:t>
      </w:r>
      <w:r w:rsidRPr="00675205">
        <w:rPr>
          <w:rFonts w:ascii="Times New Roman" w:hAnsi="Times New Roman" w:cs="Times New Roman"/>
          <w:w w:val="85"/>
          <w:sz w:val="28"/>
          <w:szCs w:val="28"/>
        </w:rPr>
        <w:t>электропитания</w:t>
      </w:r>
      <w:r w:rsidRPr="00675205">
        <w:rPr>
          <w:rFonts w:ascii="Times New Roman" w:hAnsi="Times New Roman" w:cs="Times New Roman"/>
          <w:spacing w:val="55"/>
          <w:sz w:val="28"/>
          <w:szCs w:val="28"/>
        </w:rPr>
        <w:t xml:space="preserve">  </w:t>
      </w:r>
      <w:r w:rsidRPr="00675205">
        <w:rPr>
          <w:rFonts w:ascii="Times New Roman" w:hAnsi="Times New Roman" w:cs="Times New Roman"/>
          <w:w w:val="85"/>
          <w:sz w:val="28"/>
          <w:szCs w:val="28"/>
        </w:rPr>
        <w:t>контейнеров</w:t>
      </w:r>
      <w:r w:rsidRPr="00675205">
        <w:rPr>
          <w:rFonts w:ascii="Times New Roman" w:hAnsi="Times New Roman" w:cs="Times New Roman"/>
          <w:spacing w:val="54"/>
          <w:sz w:val="28"/>
          <w:szCs w:val="28"/>
        </w:rPr>
        <w:t xml:space="preserve">  </w:t>
      </w:r>
      <w:r w:rsidRPr="00675205">
        <w:rPr>
          <w:rFonts w:ascii="Times New Roman" w:hAnsi="Times New Roman" w:cs="Times New Roman"/>
          <w:w w:val="85"/>
          <w:sz w:val="28"/>
          <w:szCs w:val="28"/>
        </w:rPr>
        <w:t>означает,</w:t>
      </w:r>
      <w:r w:rsidRPr="00675205">
        <w:rPr>
          <w:rFonts w:ascii="Times New Roman" w:hAnsi="Times New Roman" w:cs="Times New Roman"/>
          <w:spacing w:val="56"/>
          <w:sz w:val="28"/>
          <w:szCs w:val="28"/>
        </w:rPr>
        <w:t xml:space="preserve">  </w:t>
      </w:r>
      <w:r w:rsidRPr="00675205">
        <w:rPr>
          <w:rFonts w:ascii="Times New Roman" w:hAnsi="Times New Roman" w:cs="Times New Roman"/>
          <w:spacing w:val="-5"/>
          <w:w w:val="85"/>
          <w:sz w:val="28"/>
          <w:szCs w:val="28"/>
        </w:rPr>
        <w:t xml:space="preserve">что </w:t>
      </w:r>
      <w:r w:rsidRPr="00675205">
        <w:rPr>
          <w:rFonts w:ascii="Times New Roman" w:hAnsi="Times New Roman" w:cs="Times New Roman"/>
          <w:w w:val="80"/>
          <w:sz w:val="28"/>
          <w:szCs w:val="28"/>
        </w:rPr>
        <w:t>холодильники</w:t>
      </w:r>
      <w:r w:rsidRPr="00675205">
        <w:rPr>
          <w:rFonts w:ascii="Times New Roman" w:hAnsi="Times New Roman" w:cs="Times New Roman"/>
          <w:spacing w:val="-13"/>
          <w:sz w:val="28"/>
          <w:szCs w:val="28"/>
        </w:rPr>
        <w:t xml:space="preserve"> </w:t>
      </w:r>
      <w:r w:rsidRPr="00675205">
        <w:rPr>
          <w:rFonts w:ascii="Times New Roman" w:hAnsi="Times New Roman" w:cs="Times New Roman"/>
          <w:w w:val="80"/>
          <w:sz w:val="28"/>
          <w:szCs w:val="28"/>
        </w:rPr>
        <w:t>будут</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работать</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абсолютно</w:t>
      </w:r>
      <w:r w:rsidRPr="00675205">
        <w:rPr>
          <w:rFonts w:ascii="Times New Roman" w:hAnsi="Times New Roman" w:cs="Times New Roman"/>
          <w:spacing w:val="-6"/>
          <w:sz w:val="28"/>
          <w:szCs w:val="28"/>
        </w:rPr>
        <w:t xml:space="preserve"> </w:t>
      </w:r>
      <w:r w:rsidRPr="00675205">
        <w:rPr>
          <w:rFonts w:ascii="Times New Roman" w:hAnsi="Times New Roman" w:cs="Times New Roman"/>
          <w:w w:val="80"/>
          <w:sz w:val="28"/>
          <w:szCs w:val="28"/>
        </w:rPr>
        <w:t>надежно</w:t>
      </w:r>
      <w:r w:rsidRPr="00675205">
        <w:rPr>
          <w:rFonts w:ascii="Times New Roman" w:hAnsi="Times New Roman" w:cs="Times New Roman"/>
          <w:spacing w:val="-8"/>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сколь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угодно</w:t>
      </w:r>
      <w:r w:rsidRPr="00675205">
        <w:rPr>
          <w:rFonts w:ascii="Times New Roman" w:hAnsi="Times New Roman" w:cs="Times New Roman"/>
          <w:spacing w:val="-4"/>
          <w:sz w:val="28"/>
          <w:szCs w:val="28"/>
        </w:rPr>
        <w:t xml:space="preserve"> </w:t>
      </w:r>
      <w:r w:rsidRPr="00675205">
        <w:rPr>
          <w:rFonts w:ascii="Times New Roman" w:hAnsi="Times New Roman" w:cs="Times New Roman"/>
          <w:w w:val="80"/>
          <w:sz w:val="28"/>
          <w:szCs w:val="28"/>
        </w:rPr>
        <w:t>длительное</w:t>
      </w:r>
      <w:r w:rsidRPr="00675205">
        <w:rPr>
          <w:rFonts w:ascii="Times New Roman" w:hAnsi="Times New Roman" w:cs="Times New Roman"/>
          <w:spacing w:val="-7"/>
          <w:sz w:val="28"/>
          <w:szCs w:val="28"/>
        </w:rPr>
        <w:t xml:space="preserve"> </w:t>
      </w:r>
      <w:r w:rsidRPr="00675205">
        <w:rPr>
          <w:rFonts w:ascii="Times New Roman" w:hAnsi="Times New Roman" w:cs="Times New Roman"/>
          <w:spacing w:val="-2"/>
          <w:w w:val="80"/>
          <w:sz w:val="28"/>
          <w:szCs w:val="28"/>
        </w:rPr>
        <w:t>время.</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Это позволяет создать принципиально новую высоконадежную схему контроля за </w:t>
      </w:r>
      <w:r w:rsidRPr="00675205">
        <w:rPr>
          <w:rFonts w:ascii="Times New Roman" w:hAnsi="Times New Roman" w:cs="Times New Roman"/>
          <w:w w:val="85"/>
          <w:sz w:val="28"/>
          <w:szCs w:val="28"/>
        </w:rPr>
        <w:t>перемещением контейнеров с помощью всех доступных сре</w:t>
      </w:r>
      <w:proofErr w:type="gramStart"/>
      <w:r w:rsidRPr="00675205">
        <w:rPr>
          <w:rFonts w:ascii="Times New Roman" w:hAnsi="Times New Roman" w:cs="Times New Roman"/>
          <w:w w:val="85"/>
          <w:sz w:val="28"/>
          <w:szCs w:val="28"/>
        </w:rPr>
        <w:t>дств св</w:t>
      </w:r>
      <w:proofErr w:type="gramEnd"/>
      <w:r w:rsidRPr="00675205">
        <w:rPr>
          <w:rFonts w:ascii="Times New Roman" w:hAnsi="Times New Roman" w:cs="Times New Roman"/>
          <w:w w:val="85"/>
          <w:sz w:val="28"/>
          <w:szCs w:val="28"/>
        </w:rPr>
        <w:t xml:space="preserve">язи (Wi-Fi, сотовая </w:t>
      </w:r>
      <w:r w:rsidRPr="00675205">
        <w:rPr>
          <w:rFonts w:ascii="Times New Roman" w:hAnsi="Times New Roman" w:cs="Times New Roman"/>
          <w:w w:val="80"/>
          <w:sz w:val="28"/>
          <w:szCs w:val="28"/>
        </w:rPr>
        <w:t>связь, спутниковая связь), что значительно упрощает их логистику.</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lastRenderedPageBreak/>
        <w:t>Эти</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преимущества</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позволяют</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создать</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новые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товарные</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(продуктовые)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потоки,</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 xml:space="preserve">например, </w:t>
      </w:r>
      <w:r w:rsidRPr="00675205">
        <w:rPr>
          <w:rFonts w:ascii="Times New Roman" w:hAnsi="Times New Roman" w:cs="Times New Roman"/>
          <w:w w:val="80"/>
          <w:sz w:val="28"/>
          <w:szCs w:val="28"/>
        </w:rPr>
        <w:t xml:space="preserve">поставку свежей (без заморозки) рыбы из всех мест добычи в Европу и в США, или поставку </w:t>
      </w:r>
      <w:r w:rsidRPr="00675205">
        <w:rPr>
          <w:rFonts w:ascii="Times New Roman" w:hAnsi="Times New Roman" w:cs="Times New Roman"/>
          <w:w w:val="85"/>
          <w:sz w:val="28"/>
          <w:szCs w:val="28"/>
        </w:rPr>
        <w:t xml:space="preserve">свежего мяса из Аргентины и других стран Латинской Америки на рынки Европы и США. </w:t>
      </w:r>
      <w:r w:rsidRPr="00675205">
        <w:rPr>
          <w:rFonts w:ascii="Times New Roman" w:hAnsi="Times New Roman" w:cs="Times New Roman"/>
          <w:w w:val="80"/>
          <w:sz w:val="28"/>
          <w:szCs w:val="28"/>
        </w:rPr>
        <w:t>Особенно большой коммерческий интерес представляет поставка тропических фруктов из стран Юго-Восточной Азии и Африки.</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spacing w:val="-2"/>
          <w:w w:val="85"/>
          <w:sz w:val="28"/>
          <w:szCs w:val="28"/>
        </w:rPr>
        <w:t>Учитывая, что</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качество</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доставляемых</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продуктов</w:t>
      </w:r>
      <w:r w:rsidRPr="00675205">
        <w:rPr>
          <w:rFonts w:ascii="Times New Roman" w:hAnsi="Times New Roman" w:cs="Times New Roman"/>
          <w:spacing w:val="-5"/>
          <w:w w:val="85"/>
          <w:sz w:val="28"/>
          <w:szCs w:val="28"/>
        </w:rPr>
        <w:t xml:space="preserve"> </w:t>
      </w:r>
      <w:r w:rsidRPr="00675205">
        <w:rPr>
          <w:rFonts w:ascii="Times New Roman" w:hAnsi="Times New Roman" w:cs="Times New Roman"/>
          <w:b/>
          <w:spacing w:val="-2"/>
          <w:w w:val="85"/>
          <w:sz w:val="28"/>
          <w:szCs w:val="28"/>
        </w:rPr>
        <w:t>будет</w:t>
      </w:r>
      <w:r w:rsidRPr="00675205">
        <w:rPr>
          <w:rFonts w:ascii="Times New Roman" w:hAnsi="Times New Roman" w:cs="Times New Roman"/>
          <w:b/>
          <w:spacing w:val="-8"/>
          <w:w w:val="85"/>
          <w:sz w:val="28"/>
          <w:szCs w:val="28"/>
        </w:rPr>
        <w:t xml:space="preserve"> </w:t>
      </w:r>
      <w:proofErr w:type="gramStart"/>
      <w:r w:rsidRPr="00675205">
        <w:rPr>
          <w:rFonts w:ascii="Times New Roman" w:hAnsi="Times New Roman" w:cs="Times New Roman"/>
          <w:b/>
          <w:spacing w:val="-2"/>
          <w:w w:val="85"/>
          <w:sz w:val="28"/>
          <w:szCs w:val="28"/>
        </w:rPr>
        <w:t>практически</w:t>
      </w:r>
      <w:proofErr w:type="gramEnd"/>
      <w:r w:rsidRPr="00675205">
        <w:rPr>
          <w:rFonts w:ascii="Times New Roman" w:hAnsi="Times New Roman" w:cs="Times New Roman"/>
          <w:b/>
          <w:spacing w:val="-8"/>
          <w:w w:val="85"/>
          <w:sz w:val="28"/>
          <w:szCs w:val="28"/>
        </w:rPr>
        <w:t xml:space="preserve"> </w:t>
      </w:r>
      <w:r w:rsidRPr="00675205">
        <w:rPr>
          <w:rFonts w:ascii="Times New Roman" w:hAnsi="Times New Roman" w:cs="Times New Roman"/>
          <w:b/>
          <w:spacing w:val="-2"/>
          <w:w w:val="85"/>
          <w:sz w:val="28"/>
          <w:szCs w:val="28"/>
        </w:rPr>
        <w:t>таким</w:t>
      </w:r>
      <w:r w:rsidRPr="00675205">
        <w:rPr>
          <w:rFonts w:ascii="Times New Roman" w:hAnsi="Times New Roman" w:cs="Times New Roman"/>
          <w:b/>
          <w:spacing w:val="-7"/>
          <w:w w:val="85"/>
          <w:sz w:val="28"/>
          <w:szCs w:val="28"/>
        </w:rPr>
        <w:t xml:space="preserve"> </w:t>
      </w:r>
      <w:r w:rsidRPr="00675205">
        <w:rPr>
          <w:rFonts w:ascii="Times New Roman" w:hAnsi="Times New Roman" w:cs="Times New Roman"/>
          <w:b/>
          <w:spacing w:val="-2"/>
          <w:w w:val="85"/>
          <w:sz w:val="28"/>
          <w:szCs w:val="28"/>
        </w:rPr>
        <w:t>как</w:t>
      </w:r>
      <w:r w:rsidRPr="00675205">
        <w:rPr>
          <w:rFonts w:ascii="Times New Roman" w:hAnsi="Times New Roman" w:cs="Times New Roman"/>
          <w:b/>
          <w:spacing w:val="-8"/>
          <w:w w:val="85"/>
          <w:sz w:val="28"/>
          <w:szCs w:val="28"/>
        </w:rPr>
        <w:t xml:space="preserve"> </w:t>
      </w:r>
      <w:r w:rsidRPr="00675205">
        <w:rPr>
          <w:rFonts w:ascii="Times New Roman" w:hAnsi="Times New Roman" w:cs="Times New Roman"/>
          <w:b/>
          <w:spacing w:val="-2"/>
          <w:w w:val="85"/>
          <w:sz w:val="28"/>
          <w:szCs w:val="28"/>
        </w:rPr>
        <w:t>в</w:t>
      </w:r>
      <w:r w:rsidRPr="00675205">
        <w:rPr>
          <w:rFonts w:ascii="Times New Roman" w:hAnsi="Times New Roman" w:cs="Times New Roman"/>
          <w:b/>
          <w:spacing w:val="-7"/>
          <w:w w:val="85"/>
          <w:sz w:val="28"/>
          <w:szCs w:val="28"/>
        </w:rPr>
        <w:t xml:space="preserve"> </w:t>
      </w:r>
      <w:r w:rsidRPr="00675205">
        <w:rPr>
          <w:rFonts w:ascii="Times New Roman" w:hAnsi="Times New Roman" w:cs="Times New Roman"/>
          <w:b/>
          <w:spacing w:val="-2"/>
          <w:w w:val="85"/>
          <w:sz w:val="28"/>
          <w:szCs w:val="28"/>
        </w:rPr>
        <w:t xml:space="preserve">местах </w:t>
      </w:r>
      <w:r w:rsidRPr="00675205">
        <w:rPr>
          <w:rFonts w:ascii="Times New Roman" w:hAnsi="Times New Roman" w:cs="Times New Roman"/>
          <w:b/>
          <w:w w:val="90"/>
          <w:sz w:val="28"/>
          <w:szCs w:val="28"/>
        </w:rPr>
        <w:t>их производства</w:t>
      </w:r>
      <w:r w:rsidRPr="00675205">
        <w:rPr>
          <w:rFonts w:ascii="Times New Roman" w:hAnsi="Times New Roman" w:cs="Times New Roman"/>
          <w:w w:val="90"/>
          <w:sz w:val="28"/>
          <w:szCs w:val="28"/>
        </w:rPr>
        <w:t>, покупательский спрос на эти продукты при той же цене будет значительно выше. Это дает возможность организовывать новые компании как комплексные холдинги</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с</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включением всех</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производственных</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циклов</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(end</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to</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 xml:space="preserve">end) от </w:t>
      </w:r>
      <w:r w:rsidRPr="00675205">
        <w:rPr>
          <w:rFonts w:ascii="Times New Roman" w:hAnsi="Times New Roman" w:cs="Times New Roman"/>
          <w:spacing w:val="-2"/>
          <w:w w:val="85"/>
          <w:sz w:val="28"/>
          <w:szCs w:val="28"/>
        </w:rPr>
        <w:t>производства</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или добычи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до</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продажи конечному потребителю. 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течение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нескольких</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 xml:space="preserve">лет </w:t>
      </w:r>
      <w:r w:rsidRPr="00675205">
        <w:rPr>
          <w:rFonts w:ascii="Times New Roman" w:hAnsi="Times New Roman" w:cs="Times New Roman"/>
          <w:w w:val="85"/>
          <w:sz w:val="28"/>
          <w:szCs w:val="28"/>
        </w:rPr>
        <w:t xml:space="preserve">эти компании смогут вытеснить из рынка всех поставщиков замороженных продуктов. </w:t>
      </w:r>
      <w:r w:rsidRPr="00675205">
        <w:rPr>
          <w:rFonts w:ascii="Times New Roman" w:hAnsi="Times New Roman" w:cs="Times New Roman"/>
          <w:spacing w:val="-2"/>
          <w:w w:val="90"/>
          <w:sz w:val="28"/>
          <w:szCs w:val="28"/>
        </w:rPr>
        <w:t>Основной</w:t>
      </w:r>
      <w:r w:rsidRPr="00675205">
        <w:rPr>
          <w:rFonts w:ascii="Times New Roman" w:hAnsi="Times New Roman" w:cs="Times New Roman"/>
          <w:spacing w:val="-14"/>
          <w:w w:val="90"/>
          <w:sz w:val="28"/>
          <w:szCs w:val="28"/>
        </w:rPr>
        <w:t xml:space="preserve"> </w:t>
      </w:r>
      <w:proofErr w:type="gramStart"/>
      <w:r w:rsidRPr="00675205">
        <w:rPr>
          <w:rFonts w:ascii="Times New Roman" w:hAnsi="Times New Roman" w:cs="Times New Roman"/>
          <w:spacing w:val="-2"/>
          <w:w w:val="90"/>
          <w:sz w:val="28"/>
          <w:szCs w:val="28"/>
        </w:rPr>
        <w:t>фактор</w:t>
      </w:r>
      <w:proofErr w:type="gramEnd"/>
      <w:r w:rsidRPr="00675205">
        <w:rPr>
          <w:rFonts w:ascii="Times New Roman" w:hAnsi="Times New Roman" w:cs="Times New Roman"/>
          <w:spacing w:val="-10"/>
          <w:w w:val="90"/>
          <w:sz w:val="28"/>
          <w:szCs w:val="28"/>
        </w:rPr>
        <w:t xml:space="preserve"> </w:t>
      </w:r>
      <w:r w:rsidRPr="00675205">
        <w:rPr>
          <w:rFonts w:ascii="Times New Roman" w:hAnsi="Times New Roman" w:cs="Times New Roman"/>
          <w:spacing w:val="-2"/>
          <w:w w:val="90"/>
          <w:sz w:val="28"/>
          <w:szCs w:val="28"/>
        </w:rPr>
        <w:t>обеспечивающий</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экономическую</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привлекательность</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spacing w:val="-2"/>
          <w:w w:val="90"/>
          <w:sz w:val="28"/>
          <w:szCs w:val="28"/>
        </w:rPr>
        <w:t>проекта</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120"/>
          <w:sz w:val="28"/>
          <w:szCs w:val="28"/>
        </w:rPr>
        <w:t>–</w:t>
      </w:r>
      <w:r w:rsidRPr="00675205">
        <w:rPr>
          <w:rFonts w:ascii="Times New Roman" w:hAnsi="Times New Roman" w:cs="Times New Roman"/>
          <w:spacing w:val="-30"/>
          <w:w w:val="120"/>
          <w:sz w:val="28"/>
          <w:szCs w:val="28"/>
        </w:rPr>
        <w:t xml:space="preserve"> </w:t>
      </w:r>
      <w:r w:rsidRPr="00675205">
        <w:rPr>
          <w:rFonts w:ascii="Times New Roman" w:hAnsi="Times New Roman" w:cs="Times New Roman"/>
          <w:spacing w:val="-2"/>
          <w:w w:val="90"/>
          <w:sz w:val="28"/>
          <w:szCs w:val="28"/>
        </w:rPr>
        <w:t xml:space="preserve">его </w:t>
      </w:r>
      <w:r w:rsidRPr="00675205">
        <w:rPr>
          <w:rFonts w:ascii="Times New Roman" w:hAnsi="Times New Roman" w:cs="Times New Roman"/>
          <w:w w:val="90"/>
          <w:sz w:val="28"/>
          <w:szCs w:val="28"/>
        </w:rPr>
        <w:t xml:space="preserve">высокая капиталоемкость, ввиду гигантских объемов потребления импортируемых </w:t>
      </w:r>
      <w:r w:rsidRPr="00675205">
        <w:rPr>
          <w:rFonts w:ascii="Times New Roman" w:hAnsi="Times New Roman" w:cs="Times New Roman"/>
          <w:spacing w:val="-2"/>
          <w:w w:val="85"/>
          <w:sz w:val="28"/>
          <w:szCs w:val="28"/>
        </w:rPr>
        <w:t>продуктов</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рыбы,</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мяса,</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тропических</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фруктов</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на</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развитых</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рынках</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Европе</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и</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США.</w:t>
      </w:r>
    </w:p>
    <w:tbl>
      <w:tblPr>
        <w:tblW w:w="7513" w:type="dxa"/>
        <w:jc w:val="center"/>
        <w:tblInd w:w="1242" w:type="dxa"/>
        <w:tblLook w:val="04A0" w:firstRow="1" w:lastRow="0" w:firstColumn="1" w:lastColumn="0" w:noHBand="0" w:noVBand="1"/>
      </w:tblPr>
      <w:tblGrid>
        <w:gridCol w:w="7513"/>
      </w:tblGrid>
      <w:tr w:rsidR="00D833AC" w:rsidRPr="00065A96" w:rsidTr="00D833AC">
        <w:trPr>
          <w:jc w:val="center"/>
        </w:trPr>
        <w:tc>
          <w:tcPr>
            <w:tcW w:w="7513" w:type="dxa"/>
          </w:tcPr>
          <w:tbl>
            <w:tblPr>
              <w:tblStyle w:val="TableNormal"/>
              <w:tblpPr w:leftFromText="180" w:rightFromText="180" w:vertAnchor="text" w:horzAnchor="page" w:tblpX="1569" w:tblpY="229"/>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796"/>
              <w:gridCol w:w="3207"/>
            </w:tblGrid>
            <w:tr w:rsidR="00D833AC" w:rsidRPr="00065A96" w:rsidTr="00D833AC">
              <w:trPr>
                <w:trHeight w:val="392"/>
              </w:trPr>
              <w:tc>
                <w:tcPr>
                  <w:tcW w:w="3796" w:type="dxa"/>
                  <w:tcBorders>
                    <w:bottom w:val="single" w:sz="24" w:space="0" w:color="FFFFFF"/>
                  </w:tcBorders>
                  <w:shd w:val="clear" w:color="auto" w:fill="BADFE2"/>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Объем</w:t>
                  </w:r>
                  <w:r w:rsidRPr="00065A96">
                    <w:rPr>
                      <w:rFonts w:ascii="Times New Roman" w:hAnsi="Times New Roman" w:cs="Times New Roman"/>
                      <w:b/>
                      <w:spacing w:val="-10"/>
                      <w:sz w:val="24"/>
                      <w:szCs w:val="24"/>
                    </w:rPr>
                    <w:t xml:space="preserve"> </w:t>
                  </w:r>
                  <w:r w:rsidRPr="00065A96">
                    <w:rPr>
                      <w:rFonts w:ascii="Times New Roman" w:hAnsi="Times New Roman" w:cs="Times New Roman"/>
                      <w:b/>
                      <w:spacing w:val="-2"/>
                      <w:sz w:val="24"/>
                      <w:szCs w:val="24"/>
                    </w:rPr>
                    <w:t>инвестиций</w:t>
                  </w:r>
                </w:p>
              </w:tc>
              <w:tc>
                <w:tcPr>
                  <w:tcW w:w="3207" w:type="dxa"/>
                  <w:tcBorders>
                    <w:bottom w:val="single" w:sz="24" w:space="0" w:color="FFFFFF"/>
                  </w:tcBorders>
                  <w:shd w:val="clear" w:color="auto" w:fill="BADFE2"/>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w:t>
                  </w:r>
                  <w:r w:rsidRPr="00065A96">
                    <w:rPr>
                      <w:rFonts w:ascii="Times New Roman" w:hAnsi="Times New Roman" w:cs="Times New Roman"/>
                      <w:b/>
                      <w:spacing w:val="-4"/>
                      <w:sz w:val="24"/>
                      <w:szCs w:val="24"/>
                    </w:rPr>
                    <w:t xml:space="preserve"> </w:t>
                  </w:r>
                  <w:r w:rsidRPr="00065A96">
                    <w:rPr>
                      <w:rFonts w:ascii="Times New Roman" w:hAnsi="Times New Roman" w:cs="Times New Roman"/>
                      <w:b/>
                      <w:spacing w:val="-2"/>
                      <w:sz w:val="24"/>
                      <w:szCs w:val="24"/>
                    </w:rPr>
                    <w:t>36,000,000,000</w:t>
                  </w:r>
                </w:p>
              </w:tc>
            </w:tr>
            <w:tr w:rsidR="00D833AC" w:rsidRPr="00065A96" w:rsidTr="00D833AC">
              <w:trPr>
                <w:trHeight w:val="392"/>
              </w:trPr>
              <w:tc>
                <w:tcPr>
                  <w:tcW w:w="3796" w:type="dxa"/>
                  <w:tcBorders>
                    <w:top w:val="single" w:sz="24" w:space="0" w:color="FFFFFF"/>
                  </w:tcBorders>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Начало</w:t>
                  </w:r>
                  <w:r w:rsidRPr="00065A96">
                    <w:rPr>
                      <w:rFonts w:ascii="Times New Roman" w:hAnsi="Times New Roman" w:cs="Times New Roman"/>
                      <w:b/>
                      <w:spacing w:val="-7"/>
                      <w:sz w:val="24"/>
                      <w:szCs w:val="24"/>
                    </w:rPr>
                    <w:t xml:space="preserve"> </w:t>
                  </w:r>
                  <w:r w:rsidRPr="00065A96">
                    <w:rPr>
                      <w:rFonts w:ascii="Times New Roman" w:hAnsi="Times New Roman" w:cs="Times New Roman"/>
                      <w:b/>
                      <w:spacing w:val="-2"/>
                      <w:sz w:val="24"/>
                      <w:szCs w:val="24"/>
                    </w:rPr>
                    <w:t>деятельности</w:t>
                  </w:r>
                </w:p>
              </w:tc>
              <w:tc>
                <w:tcPr>
                  <w:tcW w:w="3207" w:type="dxa"/>
                  <w:tcBorders>
                    <w:top w:val="single" w:sz="24" w:space="0" w:color="FFFFFF"/>
                  </w:tcBorders>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12</w:t>
                  </w:r>
                  <w:r w:rsidRPr="00065A96">
                    <w:rPr>
                      <w:rFonts w:ascii="Times New Roman" w:hAnsi="Times New Roman" w:cs="Times New Roman"/>
                      <w:b/>
                      <w:spacing w:val="1"/>
                      <w:sz w:val="24"/>
                      <w:szCs w:val="24"/>
                    </w:rPr>
                    <w:t xml:space="preserve"> </w:t>
                  </w:r>
                  <w:r w:rsidRPr="00065A96">
                    <w:rPr>
                      <w:rFonts w:ascii="Times New Roman" w:hAnsi="Times New Roman" w:cs="Times New Roman"/>
                      <w:b/>
                      <w:spacing w:val="-2"/>
                      <w:sz w:val="24"/>
                      <w:szCs w:val="24"/>
                    </w:rPr>
                    <w:t>месяцев</w:t>
                  </w:r>
                </w:p>
              </w:tc>
            </w:tr>
            <w:tr w:rsidR="00D833AC" w:rsidRPr="00065A96" w:rsidTr="00D833AC">
              <w:trPr>
                <w:trHeight w:val="412"/>
              </w:trPr>
              <w:tc>
                <w:tcPr>
                  <w:tcW w:w="3796"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Выход</w:t>
                  </w:r>
                  <w:r w:rsidRPr="00065A96">
                    <w:rPr>
                      <w:rFonts w:ascii="Times New Roman" w:hAnsi="Times New Roman" w:cs="Times New Roman"/>
                      <w:b/>
                      <w:spacing w:val="-8"/>
                      <w:sz w:val="24"/>
                      <w:szCs w:val="24"/>
                    </w:rPr>
                    <w:t xml:space="preserve"> </w:t>
                  </w:r>
                  <w:r w:rsidRPr="00065A96">
                    <w:rPr>
                      <w:rFonts w:ascii="Times New Roman" w:hAnsi="Times New Roman" w:cs="Times New Roman"/>
                      <w:b/>
                      <w:sz w:val="24"/>
                      <w:szCs w:val="24"/>
                    </w:rPr>
                    <w:t>на</w:t>
                  </w:r>
                  <w:r w:rsidRPr="00065A96">
                    <w:rPr>
                      <w:rFonts w:ascii="Times New Roman" w:hAnsi="Times New Roman" w:cs="Times New Roman"/>
                      <w:b/>
                      <w:spacing w:val="-8"/>
                      <w:sz w:val="24"/>
                      <w:szCs w:val="24"/>
                    </w:rPr>
                    <w:t xml:space="preserve"> </w:t>
                  </w:r>
                  <w:r w:rsidRPr="00065A96">
                    <w:rPr>
                      <w:rFonts w:ascii="Times New Roman" w:hAnsi="Times New Roman" w:cs="Times New Roman"/>
                      <w:b/>
                      <w:sz w:val="24"/>
                      <w:szCs w:val="24"/>
                    </w:rPr>
                    <w:t>полную</w:t>
                  </w:r>
                  <w:r w:rsidRPr="00065A96">
                    <w:rPr>
                      <w:rFonts w:ascii="Times New Roman" w:hAnsi="Times New Roman" w:cs="Times New Roman"/>
                      <w:b/>
                      <w:spacing w:val="-4"/>
                      <w:sz w:val="24"/>
                      <w:szCs w:val="24"/>
                    </w:rPr>
                    <w:t xml:space="preserve"> </w:t>
                  </w:r>
                  <w:r w:rsidRPr="00065A96">
                    <w:rPr>
                      <w:rFonts w:ascii="Times New Roman" w:hAnsi="Times New Roman" w:cs="Times New Roman"/>
                      <w:b/>
                      <w:spacing w:val="-2"/>
                      <w:sz w:val="24"/>
                      <w:szCs w:val="24"/>
                    </w:rPr>
                    <w:t>мощность</w:t>
                  </w:r>
                </w:p>
              </w:tc>
              <w:tc>
                <w:tcPr>
                  <w:tcW w:w="3207"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48</w:t>
                  </w:r>
                  <w:r w:rsidRPr="00065A96">
                    <w:rPr>
                      <w:rFonts w:ascii="Times New Roman" w:hAnsi="Times New Roman" w:cs="Times New Roman"/>
                      <w:b/>
                      <w:spacing w:val="1"/>
                      <w:sz w:val="24"/>
                      <w:szCs w:val="24"/>
                    </w:rPr>
                    <w:t xml:space="preserve"> </w:t>
                  </w:r>
                  <w:r w:rsidRPr="00065A96">
                    <w:rPr>
                      <w:rFonts w:ascii="Times New Roman" w:hAnsi="Times New Roman" w:cs="Times New Roman"/>
                      <w:b/>
                      <w:spacing w:val="-2"/>
                      <w:sz w:val="24"/>
                      <w:szCs w:val="24"/>
                    </w:rPr>
                    <w:t>месяцев</w:t>
                  </w:r>
                </w:p>
              </w:tc>
            </w:tr>
            <w:tr w:rsidR="00D833AC" w:rsidRPr="00065A96" w:rsidTr="00D833AC">
              <w:trPr>
                <w:trHeight w:val="412"/>
              </w:trPr>
              <w:tc>
                <w:tcPr>
                  <w:tcW w:w="3796" w:type="dxa"/>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pacing w:val="-2"/>
                      <w:sz w:val="24"/>
                      <w:szCs w:val="24"/>
                    </w:rPr>
                    <w:t>Капитальные</w:t>
                  </w:r>
                  <w:r w:rsidRPr="00065A96">
                    <w:rPr>
                      <w:rFonts w:ascii="Times New Roman" w:hAnsi="Times New Roman" w:cs="Times New Roman"/>
                      <w:b/>
                      <w:spacing w:val="-10"/>
                      <w:sz w:val="24"/>
                      <w:szCs w:val="24"/>
                    </w:rPr>
                    <w:t xml:space="preserve"> </w:t>
                  </w:r>
                  <w:r w:rsidRPr="00065A96">
                    <w:rPr>
                      <w:rFonts w:ascii="Times New Roman" w:hAnsi="Times New Roman" w:cs="Times New Roman"/>
                      <w:b/>
                      <w:spacing w:val="-2"/>
                      <w:sz w:val="24"/>
                      <w:szCs w:val="24"/>
                    </w:rPr>
                    <w:t>затраты</w:t>
                  </w:r>
                </w:p>
              </w:tc>
              <w:tc>
                <w:tcPr>
                  <w:tcW w:w="3207" w:type="dxa"/>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w:t>
                  </w:r>
                  <w:r w:rsidRPr="00065A96">
                    <w:rPr>
                      <w:rFonts w:ascii="Times New Roman" w:hAnsi="Times New Roman" w:cs="Times New Roman"/>
                      <w:b/>
                      <w:spacing w:val="-4"/>
                      <w:sz w:val="24"/>
                      <w:szCs w:val="24"/>
                    </w:rPr>
                    <w:t xml:space="preserve"> </w:t>
                  </w:r>
                  <w:r w:rsidRPr="00065A96">
                    <w:rPr>
                      <w:rFonts w:ascii="Times New Roman" w:hAnsi="Times New Roman" w:cs="Times New Roman"/>
                      <w:b/>
                      <w:spacing w:val="-2"/>
                      <w:sz w:val="24"/>
                      <w:szCs w:val="24"/>
                    </w:rPr>
                    <w:t>30,000,000,000</w:t>
                  </w:r>
                </w:p>
              </w:tc>
            </w:tr>
            <w:tr w:rsidR="00D833AC" w:rsidRPr="00065A96" w:rsidTr="00D833AC">
              <w:trPr>
                <w:trHeight w:val="412"/>
              </w:trPr>
              <w:tc>
                <w:tcPr>
                  <w:tcW w:w="3796"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pacing w:val="-2"/>
                      <w:sz w:val="24"/>
                      <w:szCs w:val="24"/>
                    </w:rPr>
                    <w:t>Оборотный</w:t>
                  </w:r>
                  <w:r w:rsidRPr="00065A96">
                    <w:rPr>
                      <w:rFonts w:ascii="Times New Roman" w:hAnsi="Times New Roman" w:cs="Times New Roman"/>
                      <w:b/>
                      <w:spacing w:val="-1"/>
                      <w:sz w:val="24"/>
                      <w:szCs w:val="24"/>
                    </w:rPr>
                    <w:t xml:space="preserve"> </w:t>
                  </w:r>
                  <w:r w:rsidRPr="00065A96">
                    <w:rPr>
                      <w:rFonts w:ascii="Times New Roman" w:hAnsi="Times New Roman" w:cs="Times New Roman"/>
                      <w:b/>
                      <w:spacing w:val="-2"/>
                      <w:sz w:val="24"/>
                      <w:szCs w:val="24"/>
                    </w:rPr>
                    <w:t>капитал</w:t>
                  </w:r>
                </w:p>
              </w:tc>
              <w:tc>
                <w:tcPr>
                  <w:tcW w:w="3207"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w:t>
                  </w:r>
                  <w:r w:rsidRPr="00065A96">
                    <w:rPr>
                      <w:rFonts w:ascii="Times New Roman" w:hAnsi="Times New Roman" w:cs="Times New Roman"/>
                      <w:b/>
                      <w:spacing w:val="-4"/>
                      <w:sz w:val="24"/>
                      <w:szCs w:val="24"/>
                    </w:rPr>
                    <w:t xml:space="preserve"> </w:t>
                  </w:r>
                  <w:r w:rsidRPr="00065A96">
                    <w:rPr>
                      <w:rFonts w:ascii="Times New Roman" w:hAnsi="Times New Roman" w:cs="Times New Roman"/>
                      <w:b/>
                      <w:spacing w:val="-2"/>
                      <w:sz w:val="24"/>
                      <w:szCs w:val="24"/>
                    </w:rPr>
                    <w:t>6,000,000,000</w:t>
                  </w:r>
                </w:p>
              </w:tc>
            </w:tr>
          </w:tbl>
          <w:p w:rsidR="00D833AC" w:rsidRPr="00065A96" w:rsidRDefault="00D833AC" w:rsidP="00D833AC">
            <w:pPr>
              <w:pStyle w:val="ab"/>
              <w:tabs>
                <w:tab w:val="left" w:pos="8505"/>
              </w:tabs>
              <w:ind w:right="27" w:firstLine="567"/>
              <w:jc w:val="both"/>
              <w:rPr>
                <w:rFonts w:ascii="Times New Roman" w:hAnsi="Times New Roman" w:cs="Times New Roman"/>
                <w:b/>
                <w:sz w:val="24"/>
                <w:szCs w:val="24"/>
              </w:rPr>
            </w:pPr>
          </w:p>
        </w:tc>
      </w:tr>
      <w:tr w:rsidR="00D833AC" w:rsidRPr="00065A96" w:rsidTr="00D833AC">
        <w:trPr>
          <w:trHeight w:val="630"/>
          <w:jc w:val="center"/>
        </w:trPr>
        <w:tc>
          <w:tcPr>
            <w:tcW w:w="7513" w:type="dxa"/>
          </w:tcPr>
          <w:tbl>
            <w:tblPr>
              <w:tblStyle w:val="TableNormal"/>
              <w:tblpPr w:leftFromText="180" w:rightFromText="180" w:vertAnchor="text" w:horzAnchor="margin" w:tblpXSpec="right" w:tblpY="-125"/>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818"/>
              <w:gridCol w:w="3044"/>
            </w:tblGrid>
            <w:tr w:rsidR="00D833AC" w:rsidRPr="00065A96" w:rsidTr="00D833AC">
              <w:trPr>
                <w:trHeight w:val="392"/>
              </w:trPr>
              <w:tc>
                <w:tcPr>
                  <w:tcW w:w="3818" w:type="dxa"/>
                  <w:tcBorders>
                    <w:bottom w:val="single" w:sz="24" w:space="0" w:color="FFFFFF"/>
                  </w:tcBorders>
                  <w:shd w:val="clear" w:color="auto" w:fill="BADFE2"/>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Годовой</w:t>
                  </w:r>
                  <w:r w:rsidRPr="00065A96">
                    <w:rPr>
                      <w:rFonts w:ascii="Times New Roman" w:hAnsi="Times New Roman" w:cs="Times New Roman"/>
                      <w:b/>
                      <w:spacing w:val="-13"/>
                      <w:sz w:val="24"/>
                      <w:szCs w:val="24"/>
                    </w:rPr>
                    <w:t xml:space="preserve"> </w:t>
                  </w:r>
                  <w:r w:rsidRPr="00065A96">
                    <w:rPr>
                      <w:rFonts w:ascii="Times New Roman" w:hAnsi="Times New Roman" w:cs="Times New Roman"/>
                      <w:b/>
                      <w:sz w:val="24"/>
                      <w:szCs w:val="24"/>
                    </w:rPr>
                    <w:t>объем</w:t>
                  </w:r>
                  <w:r w:rsidRPr="00065A96">
                    <w:rPr>
                      <w:rFonts w:ascii="Times New Roman" w:hAnsi="Times New Roman" w:cs="Times New Roman"/>
                      <w:b/>
                      <w:spacing w:val="-16"/>
                      <w:sz w:val="24"/>
                      <w:szCs w:val="24"/>
                    </w:rPr>
                    <w:t xml:space="preserve"> </w:t>
                  </w:r>
                  <w:r w:rsidRPr="00065A96">
                    <w:rPr>
                      <w:rFonts w:ascii="Times New Roman" w:hAnsi="Times New Roman" w:cs="Times New Roman"/>
                      <w:b/>
                      <w:spacing w:val="-2"/>
                      <w:sz w:val="24"/>
                      <w:szCs w:val="24"/>
                    </w:rPr>
                    <w:t>продаж</w:t>
                  </w:r>
                </w:p>
              </w:tc>
              <w:tc>
                <w:tcPr>
                  <w:tcW w:w="3044" w:type="dxa"/>
                  <w:tcBorders>
                    <w:bottom w:val="single" w:sz="24" w:space="0" w:color="FFFFFF"/>
                  </w:tcBorders>
                  <w:shd w:val="clear" w:color="auto" w:fill="BADFE2"/>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w:t>
                  </w:r>
                  <w:r w:rsidRPr="00065A96">
                    <w:rPr>
                      <w:rFonts w:ascii="Times New Roman" w:hAnsi="Times New Roman" w:cs="Times New Roman"/>
                      <w:b/>
                      <w:spacing w:val="-2"/>
                      <w:sz w:val="24"/>
                      <w:szCs w:val="24"/>
                    </w:rPr>
                    <w:t>40,000,000,000</w:t>
                  </w:r>
                </w:p>
              </w:tc>
            </w:tr>
            <w:tr w:rsidR="00D833AC" w:rsidRPr="00065A96" w:rsidTr="00D833AC">
              <w:trPr>
                <w:trHeight w:val="392"/>
              </w:trPr>
              <w:tc>
                <w:tcPr>
                  <w:tcW w:w="3818" w:type="dxa"/>
                  <w:tcBorders>
                    <w:top w:val="single" w:sz="24" w:space="0" w:color="FFFFFF"/>
                  </w:tcBorders>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pacing w:val="-2"/>
                      <w:sz w:val="24"/>
                      <w:szCs w:val="24"/>
                    </w:rPr>
                    <w:t>Операционные</w:t>
                  </w:r>
                  <w:r w:rsidRPr="00065A96">
                    <w:rPr>
                      <w:rFonts w:ascii="Times New Roman" w:hAnsi="Times New Roman" w:cs="Times New Roman"/>
                      <w:b/>
                      <w:spacing w:val="1"/>
                      <w:sz w:val="24"/>
                      <w:szCs w:val="24"/>
                    </w:rPr>
                    <w:t xml:space="preserve"> </w:t>
                  </w:r>
                  <w:r w:rsidRPr="00065A96">
                    <w:rPr>
                      <w:rFonts w:ascii="Times New Roman" w:hAnsi="Times New Roman" w:cs="Times New Roman"/>
                      <w:b/>
                      <w:spacing w:val="-2"/>
                      <w:sz w:val="24"/>
                      <w:szCs w:val="24"/>
                    </w:rPr>
                    <w:t>расходы</w:t>
                  </w:r>
                </w:p>
              </w:tc>
              <w:tc>
                <w:tcPr>
                  <w:tcW w:w="3044" w:type="dxa"/>
                  <w:tcBorders>
                    <w:top w:val="single" w:sz="24" w:space="0" w:color="FFFFFF"/>
                  </w:tcBorders>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w:t>
                  </w:r>
                  <w:r w:rsidRPr="00065A96">
                    <w:rPr>
                      <w:rFonts w:ascii="Times New Roman" w:hAnsi="Times New Roman" w:cs="Times New Roman"/>
                      <w:b/>
                      <w:spacing w:val="-3"/>
                      <w:sz w:val="24"/>
                      <w:szCs w:val="24"/>
                    </w:rPr>
                    <w:t xml:space="preserve"> </w:t>
                  </w:r>
                  <w:r w:rsidRPr="00065A96">
                    <w:rPr>
                      <w:rFonts w:ascii="Times New Roman" w:hAnsi="Times New Roman" w:cs="Times New Roman"/>
                      <w:b/>
                      <w:spacing w:val="-2"/>
                      <w:sz w:val="24"/>
                      <w:szCs w:val="24"/>
                    </w:rPr>
                    <w:t>20,000,000,000</w:t>
                  </w:r>
                </w:p>
              </w:tc>
            </w:tr>
            <w:tr w:rsidR="00D833AC" w:rsidRPr="00065A96" w:rsidTr="00D833AC">
              <w:trPr>
                <w:trHeight w:val="412"/>
              </w:trPr>
              <w:tc>
                <w:tcPr>
                  <w:tcW w:w="3818"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pacing w:val="-2"/>
                      <w:sz w:val="24"/>
                      <w:szCs w:val="24"/>
                    </w:rPr>
                    <w:t>EBITDA</w:t>
                  </w:r>
                </w:p>
              </w:tc>
              <w:tc>
                <w:tcPr>
                  <w:tcW w:w="3044"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w:t>
                  </w:r>
                  <w:r w:rsidRPr="00065A96">
                    <w:rPr>
                      <w:rFonts w:ascii="Times New Roman" w:hAnsi="Times New Roman" w:cs="Times New Roman"/>
                      <w:b/>
                      <w:spacing w:val="-3"/>
                      <w:sz w:val="24"/>
                      <w:szCs w:val="24"/>
                    </w:rPr>
                    <w:t xml:space="preserve"> </w:t>
                  </w:r>
                  <w:r w:rsidRPr="00065A96">
                    <w:rPr>
                      <w:rFonts w:ascii="Times New Roman" w:hAnsi="Times New Roman" w:cs="Times New Roman"/>
                      <w:b/>
                      <w:spacing w:val="-2"/>
                      <w:sz w:val="24"/>
                      <w:szCs w:val="24"/>
                    </w:rPr>
                    <w:t>20,000,000,000</w:t>
                  </w:r>
                </w:p>
              </w:tc>
            </w:tr>
            <w:tr w:rsidR="00D833AC" w:rsidRPr="00065A96" w:rsidTr="00D833AC">
              <w:trPr>
                <w:trHeight w:val="412"/>
              </w:trPr>
              <w:tc>
                <w:tcPr>
                  <w:tcW w:w="3818" w:type="dxa"/>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pacing w:val="-2"/>
                      <w:sz w:val="24"/>
                      <w:szCs w:val="24"/>
                    </w:rPr>
                    <w:t>Срок</w:t>
                  </w:r>
                  <w:r w:rsidRPr="00065A96">
                    <w:rPr>
                      <w:rFonts w:ascii="Times New Roman" w:hAnsi="Times New Roman" w:cs="Times New Roman"/>
                      <w:b/>
                      <w:spacing w:val="-12"/>
                      <w:sz w:val="24"/>
                      <w:szCs w:val="24"/>
                    </w:rPr>
                    <w:t xml:space="preserve"> </w:t>
                  </w:r>
                  <w:r w:rsidRPr="00065A96">
                    <w:rPr>
                      <w:rFonts w:ascii="Times New Roman" w:hAnsi="Times New Roman" w:cs="Times New Roman"/>
                      <w:b/>
                      <w:spacing w:val="-2"/>
                      <w:sz w:val="24"/>
                      <w:szCs w:val="24"/>
                    </w:rPr>
                    <w:t>окупаемости</w:t>
                  </w:r>
                  <w:r w:rsidRPr="00065A96">
                    <w:rPr>
                      <w:rFonts w:ascii="Times New Roman" w:hAnsi="Times New Roman" w:cs="Times New Roman"/>
                      <w:b/>
                      <w:spacing w:val="-11"/>
                      <w:sz w:val="24"/>
                      <w:szCs w:val="24"/>
                    </w:rPr>
                    <w:t xml:space="preserve"> </w:t>
                  </w:r>
                  <w:r w:rsidRPr="00065A96">
                    <w:rPr>
                      <w:rFonts w:ascii="Times New Roman" w:hAnsi="Times New Roman" w:cs="Times New Roman"/>
                      <w:b/>
                      <w:spacing w:val="-2"/>
                      <w:sz w:val="24"/>
                      <w:szCs w:val="24"/>
                    </w:rPr>
                    <w:t>инвестиций</w:t>
                  </w:r>
                </w:p>
              </w:tc>
              <w:tc>
                <w:tcPr>
                  <w:tcW w:w="3044" w:type="dxa"/>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72</w:t>
                  </w:r>
                  <w:r w:rsidRPr="00065A96">
                    <w:rPr>
                      <w:rFonts w:ascii="Times New Roman" w:hAnsi="Times New Roman" w:cs="Times New Roman"/>
                      <w:b/>
                      <w:spacing w:val="-4"/>
                      <w:sz w:val="24"/>
                      <w:szCs w:val="24"/>
                    </w:rPr>
                    <w:t xml:space="preserve"> </w:t>
                  </w:r>
                  <w:r w:rsidRPr="00065A96">
                    <w:rPr>
                      <w:rFonts w:ascii="Times New Roman" w:hAnsi="Times New Roman" w:cs="Times New Roman"/>
                      <w:b/>
                      <w:spacing w:val="-2"/>
                      <w:sz w:val="24"/>
                      <w:szCs w:val="24"/>
                    </w:rPr>
                    <w:t>месяца</w:t>
                  </w:r>
                </w:p>
              </w:tc>
            </w:tr>
            <w:tr w:rsidR="00D833AC" w:rsidRPr="00065A96" w:rsidTr="00D833AC">
              <w:trPr>
                <w:trHeight w:val="412"/>
              </w:trPr>
              <w:tc>
                <w:tcPr>
                  <w:tcW w:w="3818"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Внутренняя</w:t>
                  </w:r>
                  <w:r w:rsidRPr="00065A96">
                    <w:rPr>
                      <w:rFonts w:ascii="Times New Roman" w:hAnsi="Times New Roman" w:cs="Times New Roman"/>
                      <w:b/>
                      <w:spacing w:val="-13"/>
                      <w:sz w:val="24"/>
                      <w:szCs w:val="24"/>
                    </w:rPr>
                    <w:t xml:space="preserve"> </w:t>
                  </w:r>
                  <w:r w:rsidRPr="00065A96">
                    <w:rPr>
                      <w:rFonts w:ascii="Times New Roman" w:hAnsi="Times New Roman" w:cs="Times New Roman"/>
                      <w:b/>
                      <w:sz w:val="24"/>
                      <w:szCs w:val="24"/>
                    </w:rPr>
                    <w:t>норма</w:t>
                  </w:r>
                  <w:r w:rsidRPr="00065A96">
                    <w:rPr>
                      <w:rFonts w:ascii="Times New Roman" w:hAnsi="Times New Roman" w:cs="Times New Roman"/>
                      <w:b/>
                      <w:spacing w:val="-14"/>
                      <w:sz w:val="24"/>
                      <w:szCs w:val="24"/>
                    </w:rPr>
                    <w:t xml:space="preserve"> </w:t>
                  </w:r>
                  <w:r w:rsidRPr="00065A96">
                    <w:rPr>
                      <w:rFonts w:ascii="Times New Roman" w:hAnsi="Times New Roman" w:cs="Times New Roman"/>
                      <w:b/>
                      <w:spacing w:val="-2"/>
                      <w:sz w:val="24"/>
                      <w:szCs w:val="24"/>
                    </w:rPr>
                    <w:t>прибыли</w:t>
                  </w:r>
                </w:p>
              </w:tc>
              <w:tc>
                <w:tcPr>
                  <w:tcW w:w="3044"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pacing w:val="-5"/>
                      <w:sz w:val="24"/>
                      <w:szCs w:val="24"/>
                    </w:rPr>
                    <w:t>35%</w:t>
                  </w:r>
                </w:p>
              </w:tc>
            </w:tr>
          </w:tbl>
          <w:p w:rsidR="00D833AC" w:rsidRPr="00065A96" w:rsidRDefault="00D833AC" w:rsidP="00D833AC">
            <w:pPr>
              <w:pStyle w:val="ab"/>
              <w:tabs>
                <w:tab w:val="left" w:pos="8505"/>
              </w:tabs>
              <w:ind w:right="27" w:firstLine="567"/>
              <w:jc w:val="both"/>
              <w:rPr>
                <w:rFonts w:ascii="Times New Roman" w:hAnsi="Times New Roman" w:cs="Times New Roman"/>
                <w:b/>
                <w:sz w:val="24"/>
                <w:szCs w:val="24"/>
              </w:rPr>
            </w:pPr>
          </w:p>
        </w:tc>
      </w:tr>
    </w:tbl>
    <w:p w:rsidR="00D833AC" w:rsidRPr="00266711" w:rsidRDefault="00D833AC" w:rsidP="00D833AC">
      <w:pPr>
        <w:pStyle w:val="11"/>
        <w:tabs>
          <w:tab w:val="left" w:pos="8505"/>
        </w:tabs>
        <w:spacing w:before="0" w:line="276" w:lineRule="auto"/>
        <w:ind w:left="0" w:right="27" w:firstLine="567"/>
        <w:jc w:val="center"/>
        <w:rPr>
          <w:rFonts w:ascii="Times New Roman" w:hAnsi="Times New Roman" w:cs="Times New Roman"/>
          <w:b/>
          <w:sz w:val="28"/>
          <w:szCs w:val="28"/>
        </w:rPr>
      </w:pPr>
      <w:r w:rsidRPr="00266711">
        <w:rPr>
          <w:rFonts w:ascii="Times New Roman" w:hAnsi="Times New Roman" w:cs="Times New Roman"/>
          <w:b/>
          <w:sz w:val="28"/>
          <w:szCs w:val="28"/>
        </w:rPr>
        <w:t>Протиевая</w:t>
      </w:r>
      <w:r w:rsidRPr="00266711">
        <w:rPr>
          <w:rFonts w:ascii="Times New Roman" w:hAnsi="Times New Roman" w:cs="Times New Roman"/>
          <w:b/>
          <w:spacing w:val="-9"/>
          <w:sz w:val="28"/>
          <w:szCs w:val="28"/>
        </w:rPr>
        <w:t xml:space="preserve"> </w:t>
      </w:r>
      <w:r w:rsidRPr="00266711">
        <w:rPr>
          <w:rFonts w:ascii="Times New Roman" w:hAnsi="Times New Roman" w:cs="Times New Roman"/>
          <w:b/>
          <w:sz w:val="28"/>
          <w:szCs w:val="28"/>
        </w:rPr>
        <w:t>(легкая)</w:t>
      </w:r>
      <w:r w:rsidRPr="00266711">
        <w:rPr>
          <w:rFonts w:ascii="Times New Roman" w:hAnsi="Times New Roman" w:cs="Times New Roman"/>
          <w:b/>
          <w:spacing w:val="-9"/>
          <w:sz w:val="28"/>
          <w:szCs w:val="28"/>
        </w:rPr>
        <w:t xml:space="preserve"> </w:t>
      </w:r>
      <w:r w:rsidRPr="00266711">
        <w:rPr>
          <w:rFonts w:ascii="Times New Roman" w:hAnsi="Times New Roman" w:cs="Times New Roman"/>
          <w:b/>
          <w:sz w:val="28"/>
          <w:szCs w:val="28"/>
        </w:rPr>
        <w:t>вода</w:t>
      </w:r>
      <w:r w:rsidRPr="00266711">
        <w:rPr>
          <w:rFonts w:ascii="Times New Roman" w:hAnsi="Times New Roman" w:cs="Times New Roman"/>
          <w:b/>
          <w:spacing w:val="-9"/>
          <w:sz w:val="28"/>
          <w:szCs w:val="28"/>
        </w:rPr>
        <w:t xml:space="preserve"> </w:t>
      </w:r>
      <w:r w:rsidRPr="00266711">
        <w:rPr>
          <w:rFonts w:ascii="Times New Roman" w:hAnsi="Times New Roman" w:cs="Times New Roman"/>
          <w:b/>
          <w:sz w:val="28"/>
          <w:szCs w:val="28"/>
        </w:rPr>
        <w:t xml:space="preserve">очищенная </w:t>
      </w:r>
      <w:r w:rsidRPr="00266711">
        <w:rPr>
          <w:rFonts w:ascii="Times New Roman" w:hAnsi="Times New Roman" w:cs="Times New Roman"/>
          <w:b/>
          <w:spacing w:val="-2"/>
          <w:sz w:val="28"/>
          <w:szCs w:val="28"/>
        </w:rPr>
        <w:t>серебром</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В каждой тонне воды содержится примерно 150 грамм дейтерия (тяжелой воды). Известная технология позволяет удалять дейтерий из воды. Употребляя воду без дейтерия, организм </w:t>
      </w:r>
      <w:r w:rsidRPr="00675205">
        <w:rPr>
          <w:rFonts w:ascii="Times New Roman" w:hAnsi="Times New Roman" w:cs="Times New Roman"/>
          <w:w w:val="90"/>
          <w:sz w:val="28"/>
          <w:szCs w:val="28"/>
        </w:rPr>
        <w:t xml:space="preserve">человека практически перестает стареть, поскольку ошибки при регенерации ДНК </w:t>
      </w:r>
      <w:r w:rsidRPr="00675205">
        <w:rPr>
          <w:rFonts w:ascii="Times New Roman" w:hAnsi="Times New Roman" w:cs="Times New Roman"/>
          <w:spacing w:val="-2"/>
          <w:w w:val="85"/>
          <w:sz w:val="28"/>
          <w:szCs w:val="28"/>
        </w:rPr>
        <w:t>происходят</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основном</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из-за</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наличия</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воде</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дейтерия.</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Для</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успешной</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 xml:space="preserve">коммерциализации </w:t>
      </w:r>
      <w:r w:rsidRPr="00675205">
        <w:rPr>
          <w:rFonts w:ascii="Times New Roman" w:hAnsi="Times New Roman" w:cs="Times New Roman"/>
          <w:w w:val="85"/>
          <w:sz w:val="28"/>
          <w:szCs w:val="28"/>
        </w:rPr>
        <w:t>этой известной технологии предлагается объединить ее с новой технологией создания серебряных</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фильтров</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для</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воды.</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99% используемых сегодня фильтров для воды – угольные фильтры, поскольку даже в наиболее элитных осмотических фильтрах угольные фильтры используются как первая ступень</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фильтрации.</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Активная</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адсорбционная</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поверхность</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угольных</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фильтров</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 xml:space="preserve">150-200 </w:t>
      </w:r>
      <w:r w:rsidRPr="00675205">
        <w:rPr>
          <w:rFonts w:ascii="Times New Roman" w:hAnsi="Times New Roman" w:cs="Times New Roman"/>
          <w:w w:val="90"/>
          <w:sz w:val="28"/>
          <w:szCs w:val="28"/>
        </w:rPr>
        <w:t xml:space="preserve">m²/cmᶟ (квадратных метров на кубический сантиметр). Новая технология позволяет </w:t>
      </w:r>
      <w:r w:rsidRPr="00675205">
        <w:rPr>
          <w:rFonts w:ascii="Times New Roman" w:hAnsi="Times New Roman" w:cs="Times New Roman"/>
          <w:w w:val="80"/>
          <w:sz w:val="28"/>
          <w:szCs w:val="28"/>
        </w:rPr>
        <w:t>производить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серебряные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нано-фильтры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адсорбционной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поверхностью</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порядок</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больше</w:t>
      </w:r>
      <w:r w:rsidRPr="00675205">
        <w:rPr>
          <w:rFonts w:ascii="Times New Roman" w:hAnsi="Times New Roman" w:cs="Times New Roman"/>
          <w:spacing w:val="80"/>
          <w:sz w:val="28"/>
          <w:szCs w:val="28"/>
        </w:rPr>
        <w:t xml:space="preserve"> </w:t>
      </w:r>
      <w:r w:rsidRPr="00675205">
        <w:rPr>
          <w:rFonts w:ascii="Times New Roman" w:hAnsi="Times New Roman" w:cs="Times New Roman"/>
          <w:w w:val="90"/>
          <w:sz w:val="28"/>
          <w:szCs w:val="28"/>
        </w:rPr>
        <w:t>–</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lastRenderedPageBreak/>
        <w:t>1700-2000</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m²/cmᶟ.</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Применение</w:t>
      </w:r>
      <w:r w:rsidRPr="00675205">
        <w:rPr>
          <w:rFonts w:ascii="Times New Roman" w:hAnsi="Times New Roman" w:cs="Times New Roman"/>
          <w:spacing w:val="-3"/>
          <w:w w:val="90"/>
          <w:sz w:val="28"/>
          <w:szCs w:val="28"/>
        </w:rPr>
        <w:t xml:space="preserve"> </w:t>
      </w:r>
      <w:r w:rsidRPr="00675205">
        <w:rPr>
          <w:rFonts w:ascii="Times New Roman" w:hAnsi="Times New Roman" w:cs="Times New Roman"/>
          <w:w w:val="90"/>
          <w:sz w:val="28"/>
          <w:szCs w:val="28"/>
        </w:rPr>
        <w:t>этих</w:t>
      </w:r>
      <w:r w:rsidRPr="00675205">
        <w:rPr>
          <w:rFonts w:ascii="Times New Roman" w:hAnsi="Times New Roman" w:cs="Times New Roman"/>
          <w:spacing w:val="-4"/>
          <w:w w:val="90"/>
          <w:sz w:val="28"/>
          <w:szCs w:val="28"/>
        </w:rPr>
        <w:t xml:space="preserve"> </w:t>
      </w:r>
      <w:r w:rsidRPr="00675205">
        <w:rPr>
          <w:rFonts w:ascii="Times New Roman" w:hAnsi="Times New Roman" w:cs="Times New Roman"/>
          <w:w w:val="90"/>
          <w:sz w:val="28"/>
          <w:szCs w:val="28"/>
        </w:rPr>
        <w:t>двух</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технологий</w:t>
      </w:r>
      <w:r w:rsidRPr="00675205">
        <w:rPr>
          <w:rFonts w:ascii="Times New Roman" w:hAnsi="Times New Roman" w:cs="Times New Roman"/>
          <w:spacing w:val="-3"/>
          <w:w w:val="90"/>
          <w:sz w:val="28"/>
          <w:szCs w:val="28"/>
        </w:rPr>
        <w:t xml:space="preserve"> </w:t>
      </w:r>
      <w:r w:rsidRPr="00675205">
        <w:rPr>
          <w:rFonts w:ascii="Times New Roman" w:hAnsi="Times New Roman" w:cs="Times New Roman"/>
          <w:w w:val="90"/>
          <w:sz w:val="28"/>
          <w:szCs w:val="28"/>
        </w:rPr>
        <w:t>дает</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важные</w:t>
      </w:r>
      <w:r w:rsidRPr="00675205">
        <w:rPr>
          <w:rFonts w:ascii="Times New Roman" w:hAnsi="Times New Roman" w:cs="Times New Roman"/>
          <w:spacing w:val="-3"/>
          <w:w w:val="90"/>
          <w:sz w:val="28"/>
          <w:szCs w:val="28"/>
        </w:rPr>
        <w:t xml:space="preserve"> </w:t>
      </w:r>
      <w:r w:rsidRPr="00675205">
        <w:rPr>
          <w:rFonts w:ascii="Times New Roman" w:hAnsi="Times New Roman" w:cs="Times New Roman"/>
          <w:w w:val="90"/>
          <w:sz w:val="28"/>
          <w:szCs w:val="28"/>
        </w:rPr>
        <w:t>преимущества</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 xml:space="preserve">в </w:t>
      </w:r>
      <w:r w:rsidRPr="00675205">
        <w:rPr>
          <w:rFonts w:ascii="Times New Roman" w:hAnsi="Times New Roman" w:cs="Times New Roman"/>
          <w:w w:val="80"/>
          <w:sz w:val="28"/>
          <w:szCs w:val="28"/>
        </w:rPr>
        <w:t>сравнении со всеми другими способами обработки воды:</w:t>
      </w:r>
    </w:p>
    <w:p w:rsidR="00D833AC" w:rsidRPr="00675205" w:rsidRDefault="00D833AC" w:rsidP="00A06B25">
      <w:pPr>
        <w:pStyle w:val="ad"/>
        <w:numPr>
          <w:ilvl w:val="0"/>
          <w:numId w:val="8"/>
        </w:numPr>
        <w:tabs>
          <w:tab w:val="left" w:pos="1028"/>
          <w:tab w:val="left" w:pos="8505"/>
        </w:tabs>
        <w:spacing w:before="0" w:line="276" w:lineRule="auto"/>
        <w:ind w:left="0" w:right="27" w:firstLine="567"/>
        <w:jc w:val="both"/>
        <w:rPr>
          <w:sz w:val="28"/>
          <w:szCs w:val="28"/>
        </w:rPr>
      </w:pPr>
      <w:r w:rsidRPr="00675205">
        <w:rPr>
          <w:w w:val="80"/>
          <w:sz w:val="28"/>
          <w:szCs w:val="28"/>
        </w:rPr>
        <w:t>вода</w:t>
      </w:r>
      <w:r w:rsidRPr="00675205">
        <w:rPr>
          <w:spacing w:val="3"/>
          <w:sz w:val="28"/>
          <w:szCs w:val="28"/>
        </w:rPr>
        <w:t xml:space="preserve"> </w:t>
      </w:r>
      <w:r w:rsidRPr="00675205">
        <w:rPr>
          <w:w w:val="80"/>
          <w:sz w:val="28"/>
          <w:szCs w:val="28"/>
        </w:rPr>
        <w:t>становится</w:t>
      </w:r>
      <w:r w:rsidRPr="00675205">
        <w:rPr>
          <w:spacing w:val="1"/>
          <w:sz w:val="28"/>
          <w:szCs w:val="28"/>
        </w:rPr>
        <w:t xml:space="preserve"> </w:t>
      </w:r>
      <w:r w:rsidRPr="00675205">
        <w:rPr>
          <w:w w:val="80"/>
          <w:sz w:val="28"/>
          <w:szCs w:val="28"/>
        </w:rPr>
        <w:t>кристально</w:t>
      </w:r>
      <w:r w:rsidRPr="00675205">
        <w:rPr>
          <w:spacing w:val="-4"/>
          <w:sz w:val="28"/>
          <w:szCs w:val="28"/>
        </w:rPr>
        <w:t xml:space="preserve"> </w:t>
      </w:r>
      <w:r w:rsidRPr="00675205">
        <w:rPr>
          <w:spacing w:val="-2"/>
          <w:w w:val="80"/>
          <w:sz w:val="28"/>
          <w:szCs w:val="28"/>
        </w:rPr>
        <w:t>чистой;</w:t>
      </w:r>
    </w:p>
    <w:p w:rsidR="00D833AC" w:rsidRPr="00675205" w:rsidRDefault="00D833AC" w:rsidP="00A06B25">
      <w:pPr>
        <w:pStyle w:val="ad"/>
        <w:numPr>
          <w:ilvl w:val="0"/>
          <w:numId w:val="8"/>
        </w:numPr>
        <w:tabs>
          <w:tab w:val="left" w:pos="1028"/>
          <w:tab w:val="left" w:pos="8505"/>
        </w:tabs>
        <w:spacing w:before="0" w:line="276" w:lineRule="auto"/>
        <w:ind w:left="0" w:right="27" w:firstLine="567"/>
        <w:jc w:val="both"/>
        <w:rPr>
          <w:sz w:val="28"/>
          <w:szCs w:val="28"/>
        </w:rPr>
      </w:pPr>
      <w:r w:rsidRPr="00675205">
        <w:rPr>
          <w:w w:val="80"/>
          <w:sz w:val="28"/>
          <w:szCs w:val="28"/>
        </w:rPr>
        <w:t>употребление</w:t>
      </w:r>
      <w:r w:rsidRPr="00675205">
        <w:rPr>
          <w:spacing w:val="-7"/>
          <w:sz w:val="28"/>
          <w:szCs w:val="28"/>
        </w:rPr>
        <w:t xml:space="preserve"> </w:t>
      </w:r>
      <w:r w:rsidRPr="00675205">
        <w:rPr>
          <w:w w:val="80"/>
          <w:sz w:val="28"/>
          <w:szCs w:val="28"/>
        </w:rPr>
        <w:t>этой</w:t>
      </w:r>
      <w:r w:rsidRPr="00675205">
        <w:rPr>
          <w:spacing w:val="-1"/>
          <w:sz w:val="28"/>
          <w:szCs w:val="28"/>
        </w:rPr>
        <w:t xml:space="preserve"> </w:t>
      </w:r>
      <w:r w:rsidRPr="00675205">
        <w:rPr>
          <w:w w:val="80"/>
          <w:sz w:val="28"/>
          <w:szCs w:val="28"/>
        </w:rPr>
        <w:t>легкой</w:t>
      </w:r>
      <w:r w:rsidRPr="00675205">
        <w:rPr>
          <w:spacing w:val="-5"/>
          <w:sz w:val="28"/>
          <w:szCs w:val="28"/>
        </w:rPr>
        <w:t xml:space="preserve"> </w:t>
      </w:r>
      <w:r w:rsidRPr="00675205">
        <w:rPr>
          <w:w w:val="80"/>
          <w:sz w:val="28"/>
          <w:szCs w:val="28"/>
        </w:rPr>
        <w:t>воды</w:t>
      </w:r>
      <w:r w:rsidRPr="00675205">
        <w:rPr>
          <w:sz w:val="28"/>
          <w:szCs w:val="28"/>
        </w:rPr>
        <w:t xml:space="preserve"> </w:t>
      </w:r>
      <w:r w:rsidRPr="00675205">
        <w:rPr>
          <w:w w:val="80"/>
          <w:sz w:val="28"/>
          <w:szCs w:val="28"/>
        </w:rPr>
        <w:t>замедляет</w:t>
      </w:r>
      <w:r w:rsidRPr="00675205">
        <w:rPr>
          <w:spacing w:val="-5"/>
          <w:sz w:val="28"/>
          <w:szCs w:val="28"/>
        </w:rPr>
        <w:t xml:space="preserve"> </w:t>
      </w:r>
      <w:r w:rsidRPr="00675205">
        <w:rPr>
          <w:spacing w:val="-2"/>
          <w:w w:val="80"/>
          <w:sz w:val="28"/>
          <w:szCs w:val="28"/>
        </w:rPr>
        <w:t>старение;</w:t>
      </w:r>
    </w:p>
    <w:p w:rsidR="00D833AC" w:rsidRPr="00675205" w:rsidRDefault="00D833AC" w:rsidP="00A06B25">
      <w:pPr>
        <w:pStyle w:val="ad"/>
        <w:numPr>
          <w:ilvl w:val="0"/>
          <w:numId w:val="8"/>
        </w:numPr>
        <w:tabs>
          <w:tab w:val="left" w:pos="1028"/>
          <w:tab w:val="left" w:pos="8505"/>
        </w:tabs>
        <w:spacing w:before="0" w:line="276" w:lineRule="auto"/>
        <w:ind w:left="0" w:right="27" w:firstLine="567"/>
        <w:jc w:val="both"/>
        <w:rPr>
          <w:sz w:val="28"/>
          <w:szCs w:val="28"/>
        </w:rPr>
      </w:pPr>
      <w:r w:rsidRPr="00675205">
        <w:rPr>
          <w:w w:val="80"/>
          <w:sz w:val="28"/>
          <w:szCs w:val="28"/>
        </w:rPr>
        <w:t>вода</w:t>
      </w:r>
      <w:r w:rsidRPr="00675205">
        <w:rPr>
          <w:spacing w:val="3"/>
          <w:sz w:val="28"/>
          <w:szCs w:val="28"/>
        </w:rPr>
        <w:t xml:space="preserve"> </w:t>
      </w:r>
      <w:r w:rsidRPr="00675205">
        <w:rPr>
          <w:w w:val="80"/>
          <w:sz w:val="28"/>
          <w:szCs w:val="28"/>
        </w:rPr>
        <w:t>насыщается</w:t>
      </w:r>
      <w:r w:rsidRPr="00675205">
        <w:rPr>
          <w:spacing w:val="5"/>
          <w:sz w:val="28"/>
          <w:szCs w:val="28"/>
        </w:rPr>
        <w:t xml:space="preserve"> </w:t>
      </w:r>
      <w:r w:rsidRPr="00675205">
        <w:rPr>
          <w:w w:val="80"/>
          <w:sz w:val="28"/>
          <w:szCs w:val="28"/>
        </w:rPr>
        <w:t>серебром,</w:t>
      </w:r>
      <w:r w:rsidRPr="00675205">
        <w:rPr>
          <w:spacing w:val="5"/>
          <w:sz w:val="28"/>
          <w:szCs w:val="28"/>
        </w:rPr>
        <w:t xml:space="preserve"> </w:t>
      </w:r>
      <w:r w:rsidRPr="00675205">
        <w:rPr>
          <w:w w:val="80"/>
          <w:sz w:val="28"/>
          <w:szCs w:val="28"/>
        </w:rPr>
        <w:t>которое</w:t>
      </w:r>
      <w:r w:rsidRPr="00675205">
        <w:rPr>
          <w:sz w:val="28"/>
          <w:szCs w:val="28"/>
        </w:rPr>
        <w:t xml:space="preserve"> </w:t>
      </w:r>
      <w:r w:rsidRPr="00675205">
        <w:rPr>
          <w:w w:val="80"/>
          <w:sz w:val="28"/>
          <w:szCs w:val="28"/>
        </w:rPr>
        <w:t>подавляет</w:t>
      </w:r>
      <w:r w:rsidRPr="00675205">
        <w:rPr>
          <w:spacing w:val="2"/>
          <w:sz w:val="28"/>
          <w:szCs w:val="28"/>
        </w:rPr>
        <w:t xml:space="preserve"> </w:t>
      </w:r>
      <w:r w:rsidRPr="00675205">
        <w:rPr>
          <w:w w:val="80"/>
          <w:sz w:val="28"/>
          <w:szCs w:val="28"/>
        </w:rPr>
        <w:t>700</w:t>
      </w:r>
      <w:r w:rsidRPr="00675205">
        <w:rPr>
          <w:spacing w:val="4"/>
          <w:sz w:val="28"/>
          <w:szCs w:val="28"/>
        </w:rPr>
        <w:t xml:space="preserve"> </w:t>
      </w:r>
      <w:r w:rsidRPr="00675205">
        <w:rPr>
          <w:w w:val="80"/>
          <w:sz w:val="28"/>
          <w:szCs w:val="28"/>
        </w:rPr>
        <w:t>видов</w:t>
      </w:r>
      <w:r w:rsidRPr="00675205">
        <w:rPr>
          <w:spacing w:val="3"/>
          <w:sz w:val="28"/>
          <w:szCs w:val="28"/>
        </w:rPr>
        <w:t xml:space="preserve"> </w:t>
      </w:r>
      <w:r w:rsidRPr="00675205">
        <w:rPr>
          <w:w w:val="80"/>
          <w:sz w:val="28"/>
          <w:szCs w:val="28"/>
        </w:rPr>
        <w:t>вредоносных</w:t>
      </w:r>
      <w:r w:rsidRPr="00675205">
        <w:rPr>
          <w:spacing w:val="1"/>
          <w:sz w:val="28"/>
          <w:szCs w:val="28"/>
        </w:rPr>
        <w:t xml:space="preserve"> </w:t>
      </w:r>
      <w:r w:rsidRPr="00675205">
        <w:rPr>
          <w:spacing w:val="-2"/>
          <w:w w:val="80"/>
          <w:sz w:val="28"/>
          <w:szCs w:val="28"/>
        </w:rPr>
        <w:t>бактерий.</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При регулярном употреблении обработанной таким образом воды человек фактически не </w:t>
      </w:r>
      <w:r w:rsidRPr="00675205">
        <w:rPr>
          <w:rFonts w:ascii="Times New Roman" w:hAnsi="Times New Roman" w:cs="Times New Roman"/>
          <w:w w:val="85"/>
          <w:sz w:val="28"/>
          <w:szCs w:val="28"/>
        </w:rPr>
        <w:t xml:space="preserve">будет нуждаться в каких-либо лекарствах – легкая вода очищенная серебром является </w:t>
      </w:r>
      <w:r w:rsidRPr="00675205">
        <w:rPr>
          <w:rFonts w:ascii="Times New Roman" w:hAnsi="Times New Roman" w:cs="Times New Roman"/>
          <w:w w:val="90"/>
          <w:sz w:val="28"/>
          <w:szCs w:val="28"/>
        </w:rPr>
        <w:t xml:space="preserve">профилактическим средством от 99% всех известных болезней. Даже рак и диабет полностью подавляются при регулярном употреблении этой воды. Естественно, </w:t>
      </w:r>
      <w:r w:rsidRPr="00675205">
        <w:rPr>
          <w:rFonts w:ascii="Times New Roman" w:hAnsi="Times New Roman" w:cs="Times New Roman"/>
          <w:w w:val="80"/>
          <w:sz w:val="28"/>
          <w:szCs w:val="28"/>
        </w:rPr>
        <w:t>производство легкой воды очищенной серебром – это закрывающая технология, поскольку она делает производство большинства известных лекарственных препаратов совершенно ненужным. И поэтому внедрение этой технологии может быть исключительно локальным и будет по силам только достаточно Влиятельной Стороне.</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Коммерческая привлекательность проекта основывается на том, что с помощью новой </w:t>
      </w:r>
      <w:r w:rsidRPr="00675205">
        <w:rPr>
          <w:rFonts w:ascii="Times New Roman" w:hAnsi="Times New Roman" w:cs="Times New Roman"/>
          <w:w w:val="80"/>
          <w:sz w:val="28"/>
          <w:szCs w:val="28"/>
        </w:rPr>
        <w:t xml:space="preserve">технологии производство коллоидного серебра становится дешевле. Сегодня производство </w:t>
      </w:r>
      <w:r w:rsidRPr="00675205">
        <w:rPr>
          <w:rFonts w:ascii="Times New Roman" w:hAnsi="Times New Roman" w:cs="Times New Roman"/>
          <w:w w:val="85"/>
          <w:sz w:val="28"/>
          <w:szCs w:val="28"/>
        </w:rPr>
        <w:t xml:space="preserve">осуществляется электрохимическими методами и стоит 10 долларов на 1 литр воды с </w:t>
      </w:r>
      <w:r w:rsidRPr="00675205">
        <w:rPr>
          <w:rFonts w:ascii="Times New Roman" w:hAnsi="Times New Roman" w:cs="Times New Roman"/>
          <w:w w:val="90"/>
          <w:sz w:val="28"/>
          <w:szCs w:val="28"/>
        </w:rPr>
        <w:t xml:space="preserve">содержанием серебра 50 ppm (50 миллиграмм на литр). Вот примеры предложения </w:t>
      </w:r>
      <w:r w:rsidRPr="00675205">
        <w:rPr>
          <w:rFonts w:ascii="Times New Roman" w:hAnsi="Times New Roman" w:cs="Times New Roman"/>
          <w:w w:val="80"/>
          <w:sz w:val="28"/>
          <w:szCs w:val="28"/>
        </w:rPr>
        <w:t>коллоидного серебра</w:t>
      </w:r>
      <w:r w:rsidRPr="00675205">
        <w:rPr>
          <w:rFonts w:ascii="Times New Roman" w:hAnsi="Times New Roman" w:cs="Times New Roman"/>
          <w:spacing w:val="80"/>
          <w:sz w:val="28"/>
          <w:szCs w:val="28"/>
        </w:rPr>
        <w:t xml:space="preserve"> </w:t>
      </w:r>
      <w:r w:rsidRPr="00675205">
        <w:rPr>
          <w:rFonts w:ascii="Times New Roman" w:hAnsi="Times New Roman" w:cs="Times New Roman"/>
          <w:w w:val="80"/>
          <w:sz w:val="28"/>
          <w:szCs w:val="28"/>
        </w:rPr>
        <w:t>от различных производителей</w:t>
      </w:r>
      <w:proofErr w:type="gramStart"/>
      <w:r w:rsidRPr="00675205">
        <w:rPr>
          <w:rFonts w:ascii="Times New Roman" w:hAnsi="Times New Roman" w:cs="Times New Roman"/>
          <w:w w:val="80"/>
          <w:sz w:val="28"/>
          <w:szCs w:val="28"/>
        </w:rPr>
        <w:t>:</w:t>
      </w:r>
      <w:r w:rsidRPr="00675205">
        <w:rPr>
          <w:rFonts w:ascii="Times New Roman" w:hAnsi="Times New Roman" w:cs="Times New Roman"/>
          <w:w w:val="85"/>
          <w:sz w:val="28"/>
          <w:szCs w:val="28"/>
        </w:rPr>
        <w:t>П</w:t>
      </w:r>
      <w:proofErr w:type="gramEnd"/>
      <w:r w:rsidRPr="00675205">
        <w:rPr>
          <w:rFonts w:ascii="Times New Roman" w:hAnsi="Times New Roman" w:cs="Times New Roman"/>
          <w:w w:val="85"/>
          <w:sz w:val="28"/>
          <w:szCs w:val="28"/>
        </w:rPr>
        <w:t xml:space="preserve">роизводство по новой технологии – с помощью новых серебряных фильтров – стоит 0,5 </w:t>
      </w:r>
      <w:r w:rsidRPr="00675205">
        <w:rPr>
          <w:rFonts w:ascii="Times New Roman" w:hAnsi="Times New Roman" w:cs="Times New Roman"/>
          <w:spacing w:val="-2"/>
          <w:w w:val="85"/>
          <w:sz w:val="28"/>
          <w:szCs w:val="28"/>
        </w:rPr>
        <w:t>доллара</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на</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1</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литр</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воды</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с</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содержанием</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серебра</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50</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ppm</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(50</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миллиграмм</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на</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литр),</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то</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 xml:space="preserve">есть, </w:t>
      </w:r>
      <w:r>
        <w:rPr>
          <w:rFonts w:ascii="Times New Roman" w:hAnsi="Times New Roman" w:cs="Times New Roman"/>
          <w:b/>
          <w:w w:val="90"/>
          <w:sz w:val="28"/>
          <w:szCs w:val="28"/>
        </w:rPr>
        <w:t>дешевле в 20 раз</w:t>
      </w:r>
      <w:r w:rsidRPr="00675205">
        <w:rPr>
          <w:rFonts w:ascii="Times New Roman" w:hAnsi="Times New Roman" w:cs="Times New Roman"/>
          <w:w w:val="90"/>
          <w:sz w:val="28"/>
          <w:szCs w:val="28"/>
        </w:rPr>
        <w:t xml:space="preserve">. Это позволяет перейти от мелкосерийного производства </w:t>
      </w:r>
      <w:r w:rsidRPr="00675205">
        <w:rPr>
          <w:rFonts w:ascii="Times New Roman" w:hAnsi="Times New Roman" w:cs="Times New Roman"/>
          <w:w w:val="85"/>
          <w:sz w:val="28"/>
          <w:szCs w:val="28"/>
        </w:rPr>
        <w:t xml:space="preserve">коллоидного серебра непосредственно к массовому производству серебряной воды с </w:t>
      </w:r>
      <w:r w:rsidRPr="00675205">
        <w:rPr>
          <w:rFonts w:ascii="Times New Roman" w:hAnsi="Times New Roman" w:cs="Times New Roman"/>
          <w:w w:val="90"/>
          <w:sz w:val="28"/>
          <w:szCs w:val="28"/>
        </w:rPr>
        <w:t xml:space="preserve">содержанием серебра 2,5 ppm (2,5 миллиграмм на литр), что рекомендуется для </w:t>
      </w:r>
      <w:r w:rsidRPr="00675205">
        <w:rPr>
          <w:rFonts w:ascii="Times New Roman" w:hAnsi="Times New Roman" w:cs="Times New Roman"/>
          <w:w w:val="80"/>
          <w:sz w:val="28"/>
          <w:szCs w:val="28"/>
        </w:rPr>
        <w:t>ежедневного (не терапевтического) употребления.</w:t>
      </w:r>
    </w:p>
    <w:tbl>
      <w:tblPr>
        <w:tblW w:w="7939" w:type="dxa"/>
        <w:jc w:val="center"/>
        <w:tblInd w:w="1242" w:type="dxa"/>
        <w:tblLook w:val="04A0" w:firstRow="1" w:lastRow="0" w:firstColumn="1" w:lastColumn="0" w:noHBand="0" w:noVBand="1"/>
      </w:tblPr>
      <w:tblGrid>
        <w:gridCol w:w="7939"/>
      </w:tblGrid>
      <w:tr w:rsidR="00D833AC" w:rsidRPr="00065A96" w:rsidTr="00D833AC">
        <w:trPr>
          <w:jc w:val="center"/>
        </w:trPr>
        <w:tc>
          <w:tcPr>
            <w:tcW w:w="7939" w:type="dxa"/>
          </w:tcPr>
          <w:tbl>
            <w:tblPr>
              <w:tblStyle w:val="TableNormal"/>
              <w:tblpPr w:leftFromText="180" w:rightFromText="180" w:vertAnchor="text" w:horzAnchor="margin" w:tblpXSpec="center" w:tblpY="227"/>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795"/>
              <w:gridCol w:w="3283"/>
            </w:tblGrid>
            <w:tr w:rsidR="00D833AC" w:rsidRPr="00065A96" w:rsidTr="00D833AC">
              <w:trPr>
                <w:trHeight w:val="392"/>
              </w:trPr>
              <w:tc>
                <w:tcPr>
                  <w:tcW w:w="3795" w:type="dxa"/>
                  <w:tcBorders>
                    <w:bottom w:val="single" w:sz="24" w:space="0" w:color="FFFFFF"/>
                  </w:tcBorders>
                  <w:shd w:val="clear" w:color="auto" w:fill="BADFE2"/>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Объем</w:t>
                  </w:r>
                  <w:r w:rsidRPr="00065A96">
                    <w:rPr>
                      <w:rFonts w:ascii="Times New Roman" w:hAnsi="Times New Roman" w:cs="Times New Roman"/>
                      <w:b/>
                      <w:spacing w:val="-10"/>
                      <w:sz w:val="24"/>
                      <w:szCs w:val="24"/>
                    </w:rPr>
                    <w:t xml:space="preserve"> </w:t>
                  </w:r>
                  <w:r w:rsidRPr="00065A96">
                    <w:rPr>
                      <w:rFonts w:ascii="Times New Roman" w:hAnsi="Times New Roman" w:cs="Times New Roman"/>
                      <w:b/>
                      <w:spacing w:val="-2"/>
                      <w:sz w:val="24"/>
                      <w:szCs w:val="24"/>
                    </w:rPr>
                    <w:t>инвестиций</w:t>
                  </w:r>
                </w:p>
              </w:tc>
              <w:tc>
                <w:tcPr>
                  <w:tcW w:w="3283" w:type="dxa"/>
                  <w:tcBorders>
                    <w:bottom w:val="single" w:sz="24" w:space="0" w:color="FFFFFF"/>
                  </w:tcBorders>
                  <w:shd w:val="clear" w:color="auto" w:fill="BADFE2"/>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w:t>
                  </w:r>
                  <w:r w:rsidRPr="00065A96">
                    <w:rPr>
                      <w:rFonts w:ascii="Times New Roman" w:hAnsi="Times New Roman" w:cs="Times New Roman"/>
                      <w:b/>
                      <w:spacing w:val="-4"/>
                      <w:sz w:val="24"/>
                      <w:szCs w:val="24"/>
                    </w:rPr>
                    <w:t xml:space="preserve"> </w:t>
                  </w:r>
                  <w:r w:rsidRPr="00065A96">
                    <w:rPr>
                      <w:rFonts w:ascii="Times New Roman" w:hAnsi="Times New Roman" w:cs="Times New Roman"/>
                      <w:b/>
                      <w:spacing w:val="-2"/>
                      <w:sz w:val="24"/>
                      <w:szCs w:val="24"/>
                    </w:rPr>
                    <w:t>5,000,000</w:t>
                  </w:r>
                </w:p>
              </w:tc>
            </w:tr>
            <w:tr w:rsidR="00D833AC" w:rsidRPr="00065A96" w:rsidTr="00D833AC">
              <w:trPr>
                <w:trHeight w:val="392"/>
              </w:trPr>
              <w:tc>
                <w:tcPr>
                  <w:tcW w:w="3795" w:type="dxa"/>
                  <w:tcBorders>
                    <w:top w:val="single" w:sz="24" w:space="0" w:color="FFFFFF"/>
                  </w:tcBorders>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Начало</w:t>
                  </w:r>
                  <w:r w:rsidRPr="00065A96">
                    <w:rPr>
                      <w:rFonts w:ascii="Times New Roman" w:hAnsi="Times New Roman" w:cs="Times New Roman"/>
                      <w:b/>
                      <w:spacing w:val="-7"/>
                      <w:sz w:val="24"/>
                      <w:szCs w:val="24"/>
                    </w:rPr>
                    <w:t xml:space="preserve"> </w:t>
                  </w:r>
                  <w:r w:rsidRPr="00065A96">
                    <w:rPr>
                      <w:rFonts w:ascii="Times New Roman" w:hAnsi="Times New Roman" w:cs="Times New Roman"/>
                      <w:b/>
                      <w:spacing w:val="-2"/>
                      <w:sz w:val="24"/>
                      <w:szCs w:val="24"/>
                    </w:rPr>
                    <w:t>деятельности</w:t>
                  </w:r>
                </w:p>
              </w:tc>
              <w:tc>
                <w:tcPr>
                  <w:tcW w:w="3283" w:type="dxa"/>
                  <w:tcBorders>
                    <w:top w:val="single" w:sz="24" w:space="0" w:color="FFFFFF"/>
                  </w:tcBorders>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10</w:t>
                  </w:r>
                  <w:r w:rsidRPr="00065A96">
                    <w:rPr>
                      <w:rFonts w:ascii="Times New Roman" w:hAnsi="Times New Roman" w:cs="Times New Roman"/>
                      <w:b/>
                      <w:spacing w:val="1"/>
                      <w:sz w:val="24"/>
                      <w:szCs w:val="24"/>
                    </w:rPr>
                    <w:t xml:space="preserve"> </w:t>
                  </w:r>
                  <w:r w:rsidRPr="00065A96">
                    <w:rPr>
                      <w:rFonts w:ascii="Times New Roman" w:hAnsi="Times New Roman" w:cs="Times New Roman"/>
                      <w:b/>
                      <w:spacing w:val="-2"/>
                      <w:sz w:val="24"/>
                      <w:szCs w:val="24"/>
                    </w:rPr>
                    <w:t>месяцев</w:t>
                  </w:r>
                </w:p>
              </w:tc>
            </w:tr>
            <w:tr w:rsidR="00D833AC" w:rsidRPr="00065A96" w:rsidTr="00D833AC">
              <w:trPr>
                <w:trHeight w:val="412"/>
              </w:trPr>
              <w:tc>
                <w:tcPr>
                  <w:tcW w:w="3795"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pacing w:val="-2"/>
                      <w:sz w:val="24"/>
                      <w:szCs w:val="24"/>
                      <w:lang w:val="ru-RU"/>
                    </w:rPr>
                    <w:t>Капитальные</w:t>
                  </w:r>
                  <w:r w:rsidRPr="00065A96">
                    <w:rPr>
                      <w:rFonts w:ascii="Times New Roman" w:hAnsi="Times New Roman" w:cs="Times New Roman"/>
                      <w:b/>
                      <w:spacing w:val="-10"/>
                      <w:sz w:val="24"/>
                      <w:szCs w:val="24"/>
                      <w:lang w:val="ru-RU"/>
                    </w:rPr>
                    <w:t xml:space="preserve"> </w:t>
                  </w:r>
                  <w:r w:rsidRPr="00065A96">
                    <w:rPr>
                      <w:rFonts w:ascii="Times New Roman" w:hAnsi="Times New Roman" w:cs="Times New Roman"/>
                      <w:b/>
                      <w:spacing w:val="-2"/>
                      <w:sz w:val="24"/>
                      <w:szCs w:val="24"/>
                      <w:lang w:val="ru-RU"/>
                    </w:rPr>
                    <w:t>затраты</w:t>
                  </w:r>
                </w:p>
              </w:tc>
              <w:tc>
                <w:tcPr>
                  <w:tcW w:w="3283"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w:t>
                  </w:r>
                  <w:r w:rsidRPr="00065A96">
                    <w:rPr>
                      <w:rFonts w:ascii="Times New Roman" w:hAnsi="Times New Roman" w:cs="Times New Roman"/>
                      <w:b/>
                      <w:spacing w:val="-4"/>
                      <w:sz w:val="24"/>
                      <w:szCs w:val="24"/>
                    </w:rPr>
                    <w:t xml:space="preserve"> </w:t>
                  </w:r>
                  <w:r w:rsidRPr="00065A96">
                    <w:rPr>
                      <w:rFonts w:ascii="Times New Roman" w:hAnsi="Times New Roman" w:cs="Times New Roman"/>
                      <w:b/>
                      <w:spacing w:val="-2"/>
                      <w:sz w:val="24"/>
                      <w:szCs w:val="24"/>
                    </w:rPr>
                    <w:t>3,000,000</w:t>
                  </w:r>
                </w:p>
              </w:tc>
            </w:tr>
            <w:tr w:rsidR="00D833AC" w:rsidRPr="00065A96" w:rsidTr="00D833AC">
              <w:trPr>
                <w:trHeight w:val="412"/>
              </w:trPr>
              <w:tc>
                <w:tcPr>
                  <w:tcW w:w="3795" w:type="dxa"/>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pacing w:val="-2"/>
                      <w:sz w:val="24"/>
                      <w:szCs w:val="24"/>
                    </w:rPr>
                    <w:t>Оборотный</w:t>
                  </w:r>
                  <w:r w:rsidRPr="00065A96">
                    <w:rPr>
                      <w:rFonts w:ascii="Times New Roman" w:hAnsi="Times New Roman" w:cs="Times New Roman"/>
                      <w:b/>
                      <w:spacing w:val="-1"/>
                      <w:sz w:val="24"/>
                      <w:szCs w:val="24"/>
                    </w:rPr>
                    <w:t xml:space="preserve"> </w:t>
                  </w:r>
                  <w:r w:rsidRPr="00065A96">
                    <w:rPr>
                      <w:rFonts w:ascii="Times New Roman" w:hAnsi="Times New Roman" w:cs="Times New Roman"/>
                      <w:b/>
                      <w:spacing w:val="-2"/>
                      <w:sz w:val="24"/>
                      <w:szCs w:val="24"/>
                    </w:rPr>
                    <w:t>капитал</w:t>
                  </w:r>
                </w:p>
              </w:tc>
              <w:tc>
                <w:tcPr>
                  <w:tcW w:w="3283" w:type="dxa"/>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w:t>
                  </w:r>
                  <w:r w:rsidRPr="00065A96">
                    <w:rPr>
                      <w:rFonts w:ascii="Times New Roman" w:hAnsi="Times New Roman" w:cs="Times New Roman"/>
                      <w:b/>
                      <w:spacing w:val="-4"/>
                      <w:sz w:val="24"/>
                      <w:szCs w:val="24"/>
                    </w:rPr>
                    <w:t xml:space="preserve"> </w:t>
                  </w:r>
                  <w:r w:rsidRPr="00065A96">
                    <w:rPr>
                      <w:rFonts w:ascii="Times New Roman" w:hAnsi="Times New Roman" w:cs="Times New Roman"/>
                      <w:b/>
                      <w:spacing w:val="-2"/>
                      <w:sz w:val="24"/>
                      <w:szCs w:val="24"/>
                    </w:rPr>
                    <w:t>2,000,000</w:t>
                  </w:r>
                </w:p>
              </w:tc>
            </w:tr>
            <w:tr w:rsidR="00D833AC" w:rsidRPr="00065A96" w:rsidTr="00D833AC">
              <w:trPr>
                <w:trHeight w:val="412"/>
              </w:trPr>
              <w:tc>
                <w:tcPr>
                  <w:tcW w:w="3795"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z w:val="24"/>
                      <w:szCs w:val="24"/>
                    </w:rPr>
                    <w:t>Производство</w:t>
                  </w:r>
                  <w:r w:rsidRPr="00065A96">
                    <w:rPr>
                      <w:rFonts w:ascii="Times New Roman" w:hAnsi="Times New Roman" w:cs="Times New Roman"/>
                      <w:b/>
                      <w:spacing w:val="-16"/>
                      <w:sz w:val="24"/>
                      <w:szCs w:val="24"/>
                    </w:rPr>
                    <w:t xml:space="preserve"> </w:t>
                  </w:r>
                  <w:r w:rsidRPr="00065A96">
                    <w:rPr>
                      <w:rFonts w:ascii="Times New Roman" w:hAnsi="Times New Roman" w:cs="Times New Roman"/>
                      <w:b/>
                      <w:sz w:val="24"/>
                      <w:szCs w:val="24"/>
                    </w:rPr>
                    <w:t>воды</w:t>
                  </w:r>
                  <w:r w:rsidRPr="00065A96">
                    <w:rPr>
                      <w:rFonts w:ascii="Times New Roman" w:hAnsi="Times New Roman" w:cs="Times New Roman"/>
                      <w:b/>
                      <w:spacing w:val="-11"/>
                      <w:sz w:val="24"/>
                      <w:szCs w:val="24"/>
                    </w:rPr>
                    <w:t xml:space="preserve"> </w:t>
                  </w:r>
                  <w:r w:rsidRPr="00065A96">
                    <w:rPr>
                      <w:rFonts w:ascii="Times New Roman" w:hAnsi="Times New Roman" w:cs="Times New Roman"/>
                      <w:b/>
                      <w:sz w:val="24"/>
                      <w:szCs w:val="24"/>
                    </w:rPr>
                    <w:t>в</w:t>
                  </w:r>
                  <w:r w:rsidRPr="00065A96">
                    <w:rPr>
                      <w:rFonts w:ascii="Times New Roman" w:hAnsi="Times New Roman" w:cs="Times New Roman"/>
                      <w:b/>
                      <w:spacing w:val="-11"/>
                      <w:sz w:val="24"/>
                      <w:szCs w:val="24"/>
                    </w:rPr>
                    <w:t xml:space="preserve"> </w:t>
                  </w:r>
                  <w:r w:rsidRPr="00065A96">
                    <w:rPr>
                      <w:rFonts w:ascii="Times New Roman" w:hAnsi="Times New Roman" w:cs="Times New Roman"/>
                      <w:b/>
                      <w:spacing w:val="-2"/>
                      <w:sz w:val="24"/>
                      <w:szCs w:val="24"/>
                    </w:rPr>
                    <w:t>литрах</w:t>
                  </w:r>
                </w:p>
              </w:tc>
              <w:tc>
                <w:tcPr>
                  <w:tcW w:w="3283"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065A96">
                    <w:rPr>
                      <w:rFonts w:ascii="Times New Roman" w:hAnsi="Times New Roman" w:cs="Times New Roman"/>
                      <w:b/>
                      <w:spacing w:val="-2"/>
                      <w:sz w:val="24"/>
                      <w:szCs w:val="24"/>
                    </w:rPr>
                    <w:t>8,000,000</w:t>
                  </w:r>
                </w:p>
              </w:tc>
            </w:tr>
          </w:tbl>
          <w:p w:rsidR="00D833AC" w:rsidRPr="00065A96" w:rsidRDefault="00D833AC" w:rsidP="00D833AC">
            <w:pPr>
              <w:pStyle w:val="ab"/>
              <w:tabs>
                <w:tab w:val="left" w:pos="8505"/>
              </w:tabs>
              <w:ind w:right="27" w:firstLine="567"/>
              <w:jc w:val="both"/>
              <w:rPr>
                <w:rFonts w:ascii="Times New Roman" w:hAnsi="Times New Roman" w:cs="Times New Roman"/>
                <w:b/>
                <w:sz w:val="24"/>
                <w:szCs w:val="24"/>
              </w:rPr>
            </w:pPr>
          </w:p>
        </w:tc>
      </w:tr>
      <w:tr w:rsidR="00D833AC" w:rsidRPr="00065A96" w:rsidTr="00D833AC">
        <w:trPr>
          <w:jc w:val="center"/>
        </w:trPr>
        <w:tc>
          <w:tcPr>
            <w:tcW w:w="7939" w:type="dxa"/>
          </w:tcPr>
          <w:tbl>
            <w:tblPr>
              <w:tblStyle w:val="TableNormal"/>
              <w:tblpPr w:leftFromText="180" w:rightFromText="180" w:vertAnchor="text" w:horzAnchor="margin" w:tblpX="274" w:tblpY="-230"/>
              <w:tblOverlap w:val="never"/>
              <w:tblW w:w="70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827"/>
              <w:gridCol w:w="3260"/>
            </w:tblGrid>
            <w:tr w:rsidR="00D833AC" w:rsidRPr="00065A96" w:rsidTr="00D833AC">
              <w:trPr>
                <w:trHeight w:val="392"/>
              </w:trPr>
              <w:tc>
                <w:tcPr>
                  <w:tcW w:w="3827" w:type="dxa"/>
                  <w:tcBorders>
                    <w:bottom w:val="single" w:sz="24" w:space="0" w:color="FFFFFF"/>
                  </w:tcBorders>
                  <w:shd w:val="clear" w:color="auto" w:fill="BADFE2"/>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z w:val="24"/>
                      <w:szCs w:val="24"/>
                    </w:rPr>
                    <w:t>Годовой</w:t>
                  </w:r>
                  <w:r w:rsidRPr="00065A96">
                    <w:rPr>
                      <w:rFonts w:ascii="Times New Roman" w:hAnsi="Times New Roman" w:cs="Times New Roman"/>
                      <w:b/>
                      <w:spacing w:val="-13"/>
                      <w:sz w:val="24"/>
                      <w:szCs w:val="24"/>
                    </w:rPr>
                    <w:t xml:space="preserve"> </w:t>
                  </w:r>
                  <w:r w:rsidRPr="00065A96">
                    <w:rPr>
                      <w:rFonts w:ascii="Times New Roman" w:hAnsi="Times New Roman" w:cs="Times New Roman"/>
                      <w:b/>
                      <w:sz w:val="24"/>
                      <w:szCs w:val="24"/>
                    </w:rPr>
                    <w:t>объем</w:t>
                  </w:r>
                  <w:r w:rsidRPr="00065A96">
                    <w:rPr>
                      <w:rFonts w:ascii="Times New Roman" w:hAnsi="Times New Roman" w:cs="Times New Roman"/>
                      <w:b/>
                      <w:spacing w:val="-16"/>
                      <w:sz w:val="24"/>
                      <w:szCs w:val="24"/>
                    </w:rPr>
                    <w:t xml:space="preserve"> </w:t>
                  </w:r>
                  <w:r w:rsidRPr="00065A96">
                    <w:rPr>
                      <w:rFonts w:ascii="Times New Roman" w:hAnsi="Times New Roman" w:cs="Times New Roman"/>
                      <w:b/>
                      <w:spacing w:val="-2"/>
                      <w:sz w:val="24"/>
                      <w:szCs w:val="24"/>
                    </w:rPr>
                    <w:t>продаж</w:t>
                  </w:r>
                </w:p>
              </w:tc>
              <w:tc>
                <w:tcPr>
                  <w:tcW w:w="3260" w:type="dxa"/>
                  <w:tcBorders>
                    <w:bottom w:val="single" w:sz="24" w:space="0" w:color="FFFFFF"/>
                  </w:tcBorders>
                  <w:shd w:val="clear" w:color="auto" w:fill="BADFE2"/>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z w:val="24"/>
                      <w:szCs w:val="24"/>
                      <w:lang w:val="ru-RU"/>
                    </w:rPr>
                    <w:t>$</w:t>
                  </w:r>
                  <w:r w:rsidRPr="00065A96">
                    <w:rPr>
                      <w:rFonts w:ascii="Times New Roman" w:hAnsi="Times New Roman" w:cs="Times New Roman"/>
                      <w:b/>
                      <w:spacing w:val="-3"/>
                      <w:sz w:val="24"/>
                      <w:szCs w:val="24"/>
                      <w:lang w:val="ru-RU"/>
                    </w:rPr>
                    <w:t xml:space="preserve"> </w:t>
                  </w:r>
                  <w:r w:rsidRPr="00065A96">
                    <w:rPr>
                      <w:rFonts w:ascii="Times New Roman" w:hAnsi="Times New Roman" w:cs="Times New Roman"/>
                      <w:b/>
                      <w:spacing w:val="-2"/>
                      <w:sz w:val="24"/>
                      <w:szCs w:val="24"/>
                      <w:lang w:val="ru-RU"/>
                    </w:rPr>
                    <w:t>8,000,000</w:t>
                  </w:r>
                </w:p>
              </w:tc>
            </w:tr>
            <w:tr w:rsidR="00D833AC" w:rsidRPr="00065A96" w:rsidTr="00D833AC">
              <w:trPr>
                <w:trHeight w:val="392"/>
              </w:trPr>
              <w:tc>
                <w:tcPr>
                  <w:tcW w:w="3827" w:type="dxa"/>
                  <w:tcBorders>
                    <w:top w:val="single" w:sz="24" w:space="0" w:color="FFFFFF"/>
                  </w:tcBorders>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pacing w:val="-2"/>
                      <w:sz w:val="24"/>
                      <w:szCs w:val="24"/>
                      <w:lang w:val="ru-RU"/>
                    </w:rPr>
                    <w:t>Операционные</w:t>
                  </w:r>
                  <w:r w:rsidRPr="00065A96">
                    <w:rPr>
                      <w:rFonts w:ascii="Times New Roman" w:hAnsi="Times New Roman" w:cs="Times New Roman"/>
                      <w:b/>
                      <w:spacing w:val="1"/>
                      <w:sz w:val="24"/>
                      <w:szCs w:val="24"/>
                      <w:lang w:val="ru-RU"/>
                    </w:rPr>
                    <w:t xml:space="preserve"> </w:t>
                  </w:r>
                  <w:r w:rsidRPr="00065A96">
                    <w:rPr>
                      <w:rFonts w:ascii="Times New Roman" w:hAnsi="Times New Roman" w:cs="Times New Roman"/>
                      <w:b/>
                      <w:spacing w:val="-2"/>
                      <w:sz w:val="24"/>
                      <w:szCs w:val="24"/>
                      <w:lang w:val="ru-RU"/>
                    </w:rPr>
                    <w:t>расходы</w:t>
                  </w:r>
                </w:p>
              </w:tc>
              <w:tc>
                <w:tcPr>
                  <w:tcW w:w="3260" w:type="dxa"/>
                  <w:tcBorders>
                    <w:top w:val="single" w:sz="24" w:space="0" w:color="FFFFFF"/>
                  </w:tcBorders>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z w:val="24"/>
                      <w:szCs w:val="24"/>
                      <w:lang w:val="ru-RU"/>
                    </w:rPr>
                    <w:t>$</w:t>
                  </w:r>
                  <w:r w:rsidRPr="00065A96">
                    <w:rPr>
                      <w:rFonts w:ascii="Times New Roman" w:hAnsi="Times New Roman" w:cs="Times New Roman"/>
                      <w:b/>
                      <w:spacing w:val="-3"/>
                      <w:sz w:val="24"/>
                      <w:szCs w:val="24"/>
                      <w:lang w:val="ru-RU"/>
                    </w:rPr>
                    <w:t xml:space="preserve"> </w:t>
                  </w:r>
                  <w:r w:rsidRPr="00065A96">
                    <w:rPr>
                      <w:rFonts w:ascii="Times New Roman" w:hAnsi="Times New Roman" w:cs="Times New Roman"/>
                      <w:b/>
                      <w:spacing w:val="-2"/>
                      <w:sz w:val="24"/>
                      <w:szCs w:val="24"/>
                      <w:lang w:val="ru-RU"/>
                    </w:rPr>
                    <w:t>5,000,000</w:t>
                  </w:r>
                </w:p>
              </w:tc>
            </w:tr>
            <w:tr w:rsidR="00D833AC" w:rsidRPr="00065A96" w:rsidTr="00D833AC">
              <w:trPr>
                <w:trHeight w:val="412"/>
              </w:trPr>
              <w:tc>
                <w:tcPr>
                  <w:tcW w:w="3827"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Pr>
                      <w:rFonts w:ascii="Times New Roman" w:hAnsi="Times New Roman" w:cs="Times New Roman"/>
                      <w:b/>
                      <w:spacing w:val="-2"/>
                      <w:sz w:val="24"/>
                      <w:szCs w:val="24"/>
                      <w:lang w:val="ru-RU"/>
                    </w:rPr>
                    <w:t xml:space="preserve">         </w:t>
                  </w:r>
                  <w:r w:rsidRPr="00065A96">
                    <w:rPr>
                      <w:rFonts w:ascii="Times New Roman" w:hAnsi="Times New Roman" w:cs="Times New Roman"/>
                      <w:b/>
                      <w:spacing w:val="-2"/>
                      <w:sz w:val="24"/>
                      <w:szCs w:val="24"/>
                    </w:rPr>
                    <w:t>EBITDA</w:t>
                  </w:r>
                </w:p>
              </w:tc>
              <w:tc>
                <w:tcPr>
                  <w:tcW w:w="3260"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z w:val="24"/>
                      <w:szCs w:val="24"/>
                      <w:lang w:val="ru-RU"/>
                    </w:rPr>
                    <w:t>$</w:t>
                  </w:r>
                  <w:r w:rsidRPr="00065A96">
                    <w:rPr>
                      <w:rFonts w:ascii="Times New Roman" w:hAnsi="Times New Roman" w:cs="Times New Roman"/>
                      <w:b/>
                      <w:spacing w:val="-3"/>
                      <w:sz w:val="24"/>
                      <w:szCs w:val="24"/>
                      <w:lang w:val="ru-RU"/>
                    </w:rPr>
                    <w:t xml:space="preserve"> </w:t>
                  </w:r>
                  <w:r w:rsidRPr="00065A96">
                    <w:rPr>
                      <w:rFonts w:ascii="Times New Roman" w:hAnsi="Times New Roman" w:cs="Times New Roman"/>
                      <w:b/>
                      <w:spacing w:val="-2"/>
                      <w:sz w:val="24"/>
                      <w:szCs w:val="24"/>
                      <w:lang w:val="ru-RU"/>
                    </w:rPr>
                    <w:t>3,000,000</w:t>
                  </w:r>
                </w:p>
              </w:tc>
            </w:tr>
            <w:tr w:rsidR="00D833AC" w:rsidRPr="00065A96" w:rsidTr="00D833AC">
              <w:trPr>
                <w:trHeight w:val="412"/>
              </w:trPr>
              <w:tc>
                <w:tcPr>
                  <w:tcW w:w="3827" w:type="dxa"/>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pacing w:val="-2"/>
                      <w:sz w:val="24"/>
                      <w:szCs w:val="24"/>
                      <w:lang w:val="ru-RU"/>
                    </w:rPr>
                    <w:t>Срок</w:t>
                  </w:r>
                  <w:r w:rsidRPr="00065A96">
                    <w:rPr>
                      <w:rFonts w:ascii="Times New Roman" w:hAnsi="Times New Roman" w:cs="Times New Roman"/>
                      <w:b/>
                      <w:spacing w:val="-12"/>
                      <w:sz w:val="24"/>
                      <w:szCs w:val="24"/>
                      <w:lang w:val="ru-RU"/>
                    </w:rPr>
                    <w:t xml:space="preserve"> </w:t>
                  </w:r>
                  <w:r w:rsidRPr="00065A96">
                    <w:rPr>
                      <w:rFonts w:ascii="Times New Roman" w:hAnsi="Times New Roman" w:cs="Times New Roman"/>
                      <w:b/>
                      <w:spacing w:val="-2"/>
                      <w:sz w:val="24"/>
                      <w:szCs w:val="24"/>
                      <w:lang w:val="ru-RU"/>
                    </w:rPr>
                    <w:t>окупаемости</w:t>
                  </w:r>
                  <w:r w:rsidRPr="00065A96">
                    <w:rPr>
                      <w:rFonts w:ascii="Times New Roman" w:hAnsi="Times New Roman" w:cs="Times New Roman"/>
                      <w:b/>
                      <w:spacing w:val="-11"/>
                      <w:sz w:val="24"/>
                      <w:szCs w:val="24"/>
                      <w:lang w:val="ru-RU"/>
                    </w:rPr>
                    <w:t xml:space="preserve"> </w:t>
                  </w:r>
                  <w:r w:rsidRPr="00065A96">
                    <w:rPr>
                      <w:rFonts w:ascii="Times New Roman" w:hAnsi="Times New Roman" w:cs="Times New Roman"/>
                      <w:b/>
                      <w:spacing w:val="-2"/>
                      <w:sz w:val="24"/>
                      <w:szCs w:val="24"/>
                      <w:lang w:val="ru-RU"/>
                    </w:rPr>
                    <w:t>инвестиций</w:t>
                  </w:r>
                </w:p>
              </w:tc>
              <w:tc>
                <w:tcPr>
                  <w:tcW w:w="3260" w:type="dxa"/>
                  <w:shd w:val="clear" w:color="auto" w:fill="E7F3F4"/>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z w:val="24"/>
                      <w:szCs w:val="24"/>
                      <w:lang w:val="ru-RU"/>
                    </w:rPr>
                    <w:t>30</w:t>
                  </w:r>
                  <w:r w:rsidRPr="00065A96">
                    <w:rPr>
                      <w:rFonts w:ascii="Times New Roman" w:hAnsi="Times New Roman" w:cs="Times New Roman"/>
                      <w:b/>
                      <w:spacing w:val="-2"/>
                      <w:sz w:val="24"/>
                      <w:szCs w:val="24"/>
                      <w:lang w:val="ru-RU"/>
                    </w:rPr>
                    <w:t xml:space="preserve"> месяцев</w:t>
                  </w:r>
                </w:p>
              </w:tc>
            </w:tr>
            <w:tr w:rsidR="00D833AC" w:rsidRPr="00065A96" w:rsidTr="00D833AC">
              <w:trPr>
                <w:trHeight w:val="412"/>
              </w:trPr>
              <w:tc>
                <w:tcPr>
                  <w:tcW w:w="3827"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z w:val="24"/>
                      <w:szCs w:val="24"/>
                      <w:lang w:val="ru-RU"/>
                    </w:rPr>
                    <w:t>Внутренняя</w:t>
                  </w:r>
                  <w:r w:rsidRPr="00065A96">
                    <w:rPr>
                      <w:rFonts w:ascii="Times New Roman" w:hAnsi="Times New Roman" w:cs="Times New Roman"/>
                      <w:b/>
                      <w:spacing w:val="-13"/>
                      <w:sz w:val="24"/>
                      <w:szCs w:val="24"/>
                      <w:lang w:val="ru-RU"/>
                    </w:rPr>
                    <w:t xml:space="preserve"> </w:t>
                  </w:r>
                  <w:r w:rsidRPr="00065A96">
                    <w:rPr>
                      <w:rFonts w:ascii="Times New Roman" w:hAnsi="Times New Roman" w:cs="Times New Roman"/>
                      <w:b/>
                      <w:sz w:val="24"/>
                      <w:szCs w:val="24"/>
                      <w:lang w:val="ru-RU"/>
                    </w:rPr>
                    <w:t>норма</w:t>
                  </w:r>
                  <w:r w:rsidRPr="00065A96">
                    <w:rPr>
                      <w:rFonts w:ascii="Times New Roman" w:hAnsi="Times New Roman" w:cs="Times New Roman"/>
                      <w:b/>
                      <w:spacing w:val="-14"/>
                      <w:sz w:val="24"/>
                      <w:szCs w:val="24"/>
                      <w:lang w:val="ru-RU"/>
                    </w:rPr>
                    <w:t xml:space="preserve"> </w:t>
                  </w:r>
                  <w:r w:rsidRPr="00065A96">
                    <w:rPr>
                      <w:rFonts w:ascii="Times New Roman" w:hAnsi="Times New Roman" w:cs="Times New Roman"/>
                      <w:b/>
                      <w:spacing w:val="-2"/>
                      <w:sz w:val="24"/>
                      <w:szCs w:val="24"/>
                      <w:lang w:val="ru-RU"/>
                    </w:rPr>
                    <w:t>прибыли</w:t>
                  </w:r>
                </w:p>
              </w:tc>
              <w:tc>
                <w:tcPr>
                  <w:tcW w:w="3260" w:type="dxa"/>
                  <w:shd w:val="clear" w:color="auto" w:fill="F3F8F9"/>
                </w:tcPr>
                <w:p w:rsidR="00D833AC" w:rsidRPr="00065A96" w:rsidRDefault="00D833AC" w:rsidP="00D833AC">
                  <w:pPr>
                    <w:pStyle w:val="TableParagraph"/>
                    <w:tabs>
                      <w:tab w:val="left" w:pos="8505"/>
                    </w:tabs>
                    <w:spacing w:before="0"/>
                    <w:ind w:right="27" w:firstLine="567"/>
                    <w:jc w:val="both"/>
                    <w:rPr>
                      <w:rFonts w:ascii="Times New Roman" w:hAnsi="Times New Roman" w:cs="Times New Roman"/>
                      <w:b/>
                      <w:sz w:val="24"/>
                      <w:szCs w:val="24"/>
                      <w:lang w:val="ru-RU"/>
                    </w:rPr>
                  </w:pPr>
                  <w:r w:rsidRPr="00065A96">
                    <w:rPr>
                      <w:rFonts w:ascii="Times New Roman" w:hAnsi="Times New Roman" w:cs="Times New Roman"/>
                      <w:b/>
                      <w:spacing w:val="-4"/>
                      <w:sz w:val="24"/>
                      <w:szCs w:val="24"/>
                      <w:lang w:val="ru-RU"/>
                    </w:rPr>
                    <w:t>120%</w:t>
                  </w:r>
                </w:p>
              </w:tc>
            </w:tr>
          </w:tbl>
          <w:p w:rsidR="00D833AC" w:rsidRPr="00065A96" w:rsidRDefault="00D833AC" w:rsidP="00D833AC">
            <w:pPr>
              <w:pStyle w:val="ab"/>
              <w:tabs>
                <w:tab w:val="left" w:pos="8505"/>
              </w:tabs>
              <w:ind w:right="27" w:firstLine="567"/>
              <w:jc w:val="both"/>
              <w:rPr>
                <w:rFonts w:ascii="Times New Roman" w:hAnsi="Times New Roman" w:cs="Times New Roman"/>
                <w:b/>
                <w:sz w:val="24"/>
                <w:szCs w:val="24"/>
              </w:rPr>
            </w:pPr>
          </w:p>
        </w:tc>
      </w:tr>
    </w:tbl>
    <w:p w:rsidR="00E92235" w:rsidRPr="00675205" w:rsidRDefault="00E92235" w:rsidP="00E92235">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Таким образом</w:t>
      </w:r>
      <w:r>
        <w:rPr>
          <w:rFonts w:ascii="Times New Roman" w:hAnsi="Times New Roman" w:cs="Times New Roman"/>
          <w:w w:val="80"/>
          <w:sz w:val="28"/>
          <w:szCs w:val="28"/>
        </w:rPr>
        <w:t>,</w:t>
      </w:r>
      <w:r w:rsidRPr="00675205">
        <w:rPr>
          <w:rFonts w:ascii="Times New Roman" w:hAnsi="Times New Roman" w:cs="Times New Roman"/>
          <w:w w:val="80"/>
          <w:sz w:val="28"/>
          <w:szCs w:val="28"/>
        </w:rPr>
        <w:t xml:space="preserve"> может быть создана система производства воды наивысшего качества для </w:t>
      </w:r>
      <w:r w:rsidRPr="00675205">
        <w:rPr>
          <w:rFonts w:ascii="Times New Roman" w:hAnsi="Times New Roman" w:cs="Times New Roman"/>
          <w:spacing w:val="-2"/>
          <w:w w:val="85"/>
          <w:sz w:val="28"/>
          <w:szCs w:val="28"/>
        </w:rPr>
        <w:t>элитной</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части</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населения</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любой</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стране</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по</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доступным</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ценам</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не</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более</w:t>
      </w:r>
      <w:proofErr w:type="gramStart"/>
      <w:r w:rsidRPr="00675205">
        <w:rPr>
          <w:rFonts w:ascii="Times New Roman" w:hAnsi="Times New Roman" w:cs="Times New Roman"/>
          <w:spacing w:val="-2"/>
          <w:w w:val="85"/>
          <w:sz w:val="28"/>
          <w:szCs w:val="28"/>
        </w:rPr>
        <w:t>,</w:t>
      </w:r>
      <w:proofErr w:type="gramEnd"/>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чем</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1</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доллар</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за литр</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воды.</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Это</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доступно</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как</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минимум</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5%</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населения</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любой</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стране,</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тем</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более</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 xml:space="preserve">учитывая </w:t>
      </w:r>
      <w:r w:rsidRPr="00675205">
        <w:rPr>
          <w:rFonts w:ascii="Times New Roman" w:hAnsi="Times New Roman" w:cs="Times New Roman"/>
          <w:w w:val="85"/>
          <w:sz w:val="28"/>
          <w:szCs w:val="28"/>
        </w:rPr>
        <w:t xml:space="preserve">тот факт, </w:t>
      </w:r>
      <w:r w:rsidRPr="00675205">
        <w:rPr>
          <w:rFonts w:ascii="Times New Roman" w:hAnsi="Times New Roman" w:cs="Times New Roman"/>
          <w:w w:val="85"/>
          <w:sz w:val="28"/>
          <w:szCs w:val="28"/>
        </w:rPr>
        <w:lastRenderedPageBreak/>
        <w:t xml:space="preserve">что потребление легкой воды очищенной </w:t>
      </w:r>
      <w:proofErr w:type="gramStart"/>
      <w:r w:rsidRPr="00675205">
        <w:rPr>
          <w:rFonts w:ascii="Times New Roman" w:hAnsi="Times New Roman" w:cs="Times New Roman"/>
          <w:w w:val="85"/>
          <w:sz w:val="28"/>
          <w:szCs w:val="28"/>
        </w:rPr>
        <w:t>серебром</w:t>
      </w:r>
      <w:proofErr w:type="gramEnd"/>
      <w:r w:rsidRPr="00675205">
        <w:rPr>
          <w:rFonts w:ascii="Times New Roman" w:hAnsi="Times New Roman" w:cs="Times New Roman"/>
          <w:w w:val="85"/>
          <w:sz w:val="28"/>
          <w:szCs w:val="28"/>
        </w:rPr>
        <w:t xml:space="preserve"> в конечном счете ведет к </w:t>
      </w:r>
      <w:r w:rsidRPr="00675205">
        <w:rPr>
          <w:rFonts w:ascii="Times New Roman" w:hAnsi="Times New Roman" w:cs="Times New Roman"/>
          <w:w w:val="80"/>
          <w:sz w:val="28"/>
          <w:szCs w:val="28"/>
        </w:rPr>
        <w:t>сокращению потребления лекарственных препаратов.</w:t>
      </w:r>
    </w:p>
    <w:p w:rsidR="00E92235" w:rsidRDefault="00E92235" w:rsidP="00E92235">
      <w:pPr>
        <w:pStyle w:val="11"/>
        <w:tabs>
          <w:tab w:val="left" w:pos="8505"/>
        </w:tabs>
        <w:spacing w:before="0" w:line="276" w:lineRule="auto"/>
        <w:ind w:left="0" w:firstLine="567"/>
        <w:jc w:val="both"/>
        <w:rPr>
          <w:rFonts w:ascii="Times New Roman" w:hAnsi="Times New Roman" w:cs="Times New Roman"/>
          <w:b/>
          <w:sz w:val="28"/>
          <w:szCs w:val="28"/>
        </w:rPr>
      </w:pPr>
      <w:r w:rsidRPr="00675205">
        <w:rPr>
          <w:rFonts w:ascii="Times New Roman" w:hAnsi="Times New Roman" w:cs="Times New Roman"/>
          <w:w w:val="85"/>
          <w:sz w:val="28"/>
          <w:szCs w:val="28"/>
        </w:rPr>
        <w:t xml:space="preserve">Источники дохода проекта – от производства воды и производства фармацевтических </w:t>
      </w:r>
      <w:r w:rsidRPr="00675205">
        <w:rPr>
          <w:rFonts w:ascii="Times New Roman" w:hAnsi="Times New Roman" w:cs="Times New Roman"/>
          <w:w w:val="80"/>
          <w:sz w:val="28"/>
          <w:szCs w:val="28"/>
        </w:rPr>
        <w:t>препаратов с использованием серебра.</w:t>
      </w:r>
    </w:p>
    <w:p w:rsidR="00D833AC" w:rsidRPr="006E1CA5" w:rsidRDefault="00D833AC" w:rsidP="0011046B">
      <w:pPr>
        <w:pStyle w:val="11"/>
        <w:tabs>
          <w:tab w:val="left" w:pos="8505"/>
        </w:tabs>
        <w:spacing w:before="0" w:line="276" w:lineRule="auto"/>
        <w:ind w:left="0" w:firstLine="567"/>
        <w:jc w:val="center"/>
        <w:rPr>
          <w:rFonts w:ascii="Times New Roman" w:hAnsi="Times New Roman" w:cs="Times New Roman"/>
          <w:b/>
          <w:sz w:val="28"/>
          <w:szCs w:val="28"/>
        </w:rPr>
      </w:pPr>
      <w:r w:rsidRPr="006E1CA5">
        <w:rPr>
          <w:rFonts w:ascii="Times New Roman" w:hAnsi="Times New Roman" w:cs="Times New Roman"/>
          <w:b/>
          <w:sz w:val="28"/>
          <w:szCs w:val="28"/>
        </w:rPr>
        <w:t>Бизнес</w:t>
      </w:r>
      <w:r w:rsidRPr="006E1CA5">
        <w:rPr>
          <w:rFonts w:ascii="Times New Roman" w:hAnsi="Times New Roman" w:cs="Times New Roman"/>
          <w:b/>
          <w:spacing w:val="-1"/>
          <w:sz w:val="28"/>
          <w:szCs w:val="28"/>
        </w:rPr>
        <w:t xml:space="preserve"> </w:t>
      </w:r>
      <w:r w:rsidRPr="006E1CA5">
        <w:rPr>
          <w:rFonts w:ascii="Times New Roman" w:hAnsi="Times New Roman" w:cs="Times New Roman"/>
          <w:b/>
          <w:sz w:val="28"/>
          <w:szCs w:val="28"/>
        </w:rPr>
        <w:t>Сервис</w:t>
      </w:r>
      <w:r w:rsidRPr="006E1CA5">
        <w:rPr>
          <w:rFonts w:ascii="Times New Roman" w:hAnsi="Times New Roman" w:cs="Times New Roman"/>
          <w:b/>
          <w:spacing w:val="-1"/>
          <w:sz w:val="28"/>
          <w:szCs w:val="28"/>
        </w:rPr>
        <w:t xml:space="preserve"> </w:t>
      </w:r>
      <w:r w:rsidRPr="006E1CA5">
        <w:rPr>
          <w:rFonts w:ascii="Times New Roman" w:hAnsi="Times New Roman" w:cs="Times New Roman"/>
          <w:b/>
          <w:spacing w:val="-2"/>
          <w:sz w:val="28"/>
          <w:szCs w:val="28"/>
        </w:rPr>
        <w:t>Интеграции</w:t>
      </w:r>
    </w:p>
    <w:p w:rsidR="00D833AC" w:rsidRPr="006E1CA5" w:rsidRDefault="00D833AC" w:rsidP="0011046B">
      <w:pPr>
        <w:pStyle w:val="ab"/>
        <w:tabs>
          <w:tab w:val="left" w:pos="8505"/>
        </w:tabs>
        <w:spacing w:line="276" w:lineRule="auto"/>
        <w:ind w:firstLine="567"/>
        <w:jc w:val="both"/>
        <w:rPr>
          <w:rFonts w:ascii="Times New Roman" w:hAnsi="Times New Roman" w:cs="Times New Roman"/>
          <w:sz w:val="28"/>
          <w:szCs w:val="28"/>
        </w:rPr>
      </w:pPr>
      <w:r w:rsidRPr="006E1CA5">
        <w:rPr>
          <w:rFonts w:ascii="Times New Roman" w:hAnsi="Times New Roman" w:cs="Times New Roman"/>
          <w:w w:val="80"/>
          <w:sz w:val="28"/>
          <w:szCs w:val="28"/>
        </w:rPr>
        <w:t>Постоянное</w:t>
      </w:r>
      <w:r w:rsidRPr="006E1CA5">
        <w:rPr>
          <w:rFonts w:ascii="Times New Roman" w:hAnsi="Times New Roman" w:cs="Times New Roman"/>
          <w:spacing w:val="14"/>
          <w:sz w:val="28"/>
          <w:szCs w:val="28"/>
        </w:rPr>
        <w:t xml:space="preserve"> </w:t>
      </w:r>
      <w:r w:rsidRPr="006E1CA5">
        <w:rPr>
          <w:rFonts w:ascii="Times New Roman" w:hAnsi="Times New Roman" w:cs="Times New Roman"/>
          <w:w w:val="80"/>
          <w:sz w:val="28"/>
          <w:szCs w:val="28"/>
        </w:rPr>
        <w:t>совершенствование</w:t>
      </w:r>
      <w:r w:rsidRPr="006E1CA5">
        <w:rPr>
          <w:rFonts w:ascii="Times New Roman" w:hAnsi="Times New Roman" w:cs="Times New Roman"/>
          <w:spacing w:val="11"/>
          <w:sz w:val="28"/>
          <w:szCs w:val="28"/>
        </w:rPr>
        <w:t xml:space="preserve"> </w:t>
      </w:r>
      <w:r w:rsidRPr="006E1CA5">
        <w:rPr>
          <w:rFonts w:ascii="Times New Roman" w:hAnsi="Times New Roman" w:cs="Times New Roman"/>
          <w:w w:val="80"/>
          <w:sz w:val="28"/>
          <w:szCs w:val="28"/>
        </w:rPr>
        <w:t>трех</w:t>
      </w:r>
      <w:r w:rsidRPr="006E1CA5">
        <w:rPr>
          <w:rFonts w:ascii="Times New Roman" w:hAnsi="Times New Roman" w:cs="Times New Roman"/>
          <w:spacing w:val="20"/>
          <w:sz w:val="28"/>
          <w:szCs w:val="28"/>
        </w:rPr>
        <w:t xml:space="preserve"> </w:t>
      </w:r>
      <w:r w:rsidRPr="006E1CA5">
        <w:rPr>
          <w:rFonts w:ascii="Times New Roman" w:hAnsi="Times New Roman" w:cs="Times New Roman"/>
          <w:w w:val="80"/>
          <w:sz w:val="28"/>
          <w:szCs w:val="28"/>
        </w:rPr>
        <w:t>базовых</w:t>
      </w:r>
      <w:r w:rsidRPr="006E1CA5">
        <w:rPr>
          <w:rFonts w:ascii="Times New Roman" w:hAnsi="Times New Roman" w:cs="Times New Roman"/>
          <w:spacing w:val="20"/>
          <w:sz w:val="28"/>
          <w:szCs w:val="28"/>
        </w:rPr>
        <w:t xml:space="preserve"> </w:t>
      </w:r>
      <w:r w:rsidRPr="006E1CA5">
        <w:rPr>
          <w:rFonts w:ascii="Times New Roman" w:hAnsi="Times New Roman" w:cs="Times New Roman"/>
          <w:spacing w:val="-2"/>
          <w:w w:val="80"/>
          <w:sz w:val="28"/>
          <w:szCs w:val="28"/>
        </w:rPr>
        <w:t>технологий:</w:t>
      </w:r>
    </w:p>
    <w:p w:rsidR="00D833AC" w:rsidRPr="006E1CA5" w:rsidRDefault="00D833AC" w:rsidP="00A06B25">
      <w:pPr>
        <w:pStyle w:val="ad"/>
        <w:numPr>
          <w:ilvl w:val="0"/>
          <w:numId w:val="7"/>
        </w:numPr>
        <w:tabs>
          <w:tab w:val="left" w:pos="943"/>
          <w:tab w:val="left" w:pos="1701"/>
          <w:tab w:val="left" w:pos="8505"/>
        </w:tabs>
        <w:spacing w:before="0" w:line="276" w:lineRule="auto"/>
        <w:ind w:left="0" w:firstLine="567"/>
        <w:jc w:val="both"/>
        <w:rPr>
          <w:b/>
          <w:sz w:val="28"/>
          <w:szCs w:val="28"/>
        </w:rPr>
      </w:pPr>
      <w:r w:rsidRPr="006E1CA5">
        <w:rPr>
          <w:b/>
          <w:w w:val="80"/>
          <w:sz w:val="28"/>
          <w:szCs w:val="28"/>
        </w:rPr>
        <w:t>Технологий</w:t>
      </w:r>
      <w:r w:rsidRPr="006E1CA5">
        <w:rPr>
          <w:b/>
          <w:sz w:val="28"/>
          <w:szCs w:val="28"/>
        </w:rPr>
        <w:t xml:space="preserve"> </w:t>
      </w:r>
      <w:r w:rsidRPr="006E1CA5">
        <w:rPr>
          <w:b/>
          <w:w w:val="80"/>
          <w:sz w:val="28"/>
          <w:szCs w:val="28"/>
        </w:rPr>
        <w:t>беспроводного</w:t>
      </w:r>
      <w:r w:rsidRPr="006E1CA5">
        <w:rPr>
          <w:b/>
          <w:spacing w:val="1"/>
          <w:sz w:val="28"/>
          <w:szCs w:val="28"/>
        </w:rPr>
        <w:t xml:space="preserve"> </w:t>
      </w:r>
      <w:r w:rsidRPr="006E1CA5">
        <w:rPr>
          <w:b/>
          <w:w w:val="80"/>
          <w:sz w:val="28"/>
          <w:szCs w:val="28"/>
        </w:rPr>
        <w:t>широкополосного</w:t>
      </w:r>
      <w:r w:rsidRPr="006E1CA5">
        <w:rPr>
          <w:b/>
          <w:spacing w:val="6"/>
          <w:sz w:val="28"/>
          <w:szCs w:val="28"/>
        </w:rPr>
        <w:t xml:space="preserve"> </w:t>
      </w:r>
      <w:r w:rsidRPr="006E1CA5">
        <w:rPr>
          <w:b/>
          <w:w w:val="80"/>
          <w:sz w:val="28"/>
          <w:szCs w:val="28"/>
        </w:rPr>
        <w:t>доступа</w:t>
      </w:r>
      <w:r w:rsidRPr="006E1CA5">
        <w:rPr>
          <w:b/>
          <w:spacing w:val="5"/>
          <w:sz w:val="28"/>
          <w:szCs w:val="28"/>
        </w:rPr>
        <w:t xml:space="preserve"> </w:t>
      </w:r>
      <w:r w:rsidRPr="006E1CA5">
        <w:rPr>
          <w:b/>
          <w:w w:val="80"/>
          <w:sz w:val="28"/>
          <w:szCs w:val="28"/>
        </w:rPr>
        <w:t>–</w:t>
      </w:r>
      <w:r w:rsidRPr="006E1CA5">
        <w:rPr>
          <w:b/>
          <w:spacing w:val="10"/>
          <w:sz w:val="28"/>
          <w:szCs w:val="28"/>
        </w:rPr>
        <w:t xml:space="preserve"> </w:t>
      </w:r>
      <w:r w:rsidRPr="006E1CA5">
        <w:rPr>
          <w:b/>
          <w:w w:val="80"/>
          <w:sz w:val="28"/>
          <w:szCs w:val="28"/>
        </w:rPr>
        <w:t>Wi-Fi</w:t>
      </w:r>
      <w:r w:rsidRPr="006E1CA5">
        <w:rPr>
          <w:b/>
          <w:spacing w:val="6"/>
          <w:sz w:val="28"/>
          <w:szCs w:val="28"/>
        </w:rPr>
        <w:t xml:space="preserve"> </w:t>
      </w:r>
      <w:r w:rsidRPr="006E1CA5">
        <w:rPr>
          <w:b/>
          <w:w w:val="80"/>
          <w:sz w:val="28"/>
          <w:szCs w:val="28"/>
        </w:rPr>
        <w:t>всех</w:t>
      </w:r>
      <w:r w:rsidRPr="006E1CA5">
        <w:rPr>
          <w:b/>
          <w:spacing w:val="13"/>
          <w:sz w:val="28"/>
          <w:szCs w:val="28"/>
        </w:rPr>
        <w:t xml:space="preserve"> </w:t>
      </w:r>
      <w:r w:rsidRPr="006E1CA5">
        <w:rPr>
          <w:b/>
          <w:spacing w:val="-2"/>
          <w:w w:val="80"/>
          <w:sz w:val="28"/>
          <w:szCs w:val="28"/>
        </w:rPr>
        <w:t>стандартов;</w:t>
      </w:r>
    </w:p>
    <w:p w:rsidR="00D833AC" w:rsidRPr="00675205" w:rsidRDefault="00D833AC" w:rsidP="00A06B25">
      <w:pPr>
        <w:pStyle w:val="ad"/>
        <w:numPr>
          <w:ilvl w:val="0"/>
          <w:numId w:val="7"/>
        </w:numPr>
        <w:tabs>
          <w:tab w:val="left" w:pos="943"/>
          <w:tab w:val="left" w:pos="1701"/>
          <w:tab w:val="left" w:pos="8505"/>
        </w:tabs>
        <w:spacing w:before="0" w:line="276" w:lineRule="auto"/>
        <w:ind w:left="0" w:firstLine="567"/>
        <w:jc w:val="both"/>
        <w:rPr>
          <w:b/>
          <w:sz w:val="28"/>
          <w:szCs w:val="28"/>
        </w:rPr>
      </w:pPr>
      <w:r w:rsidRPr="006E1CA5">
        <w:rPr>
          <w:b/>
          <w:w w:val="80"/>
          <w:sz w:val="28"/>
          <w:szCs w:val="28"/>
        </w:rPr>
        <w:t>Технологий</w:t>
      </w:r>
      <w:r w:rsidRPr="006E1CA5">
        <w:rPr>
          <w:b/>
          <w:spacing w:val="19"/>
          <w:sz w:val="28"/>
          <w:szCs w:val="28"/>
        </w:rPr>
        <w:t xml:space="preserve"> </w:t>
      </w:r>
      <w:r w:rsidRPr="006E1CA5">
        <w:rPr>
          <w:b/>
          <w:w w:val="80"/>
          <w:sz w:val="28"/>
          <w:szCs w:val="28"/>
        </w:rPr>
        <w:t>доставки</w:t>
      </w:r>
      <w:r w:rsidRPr="006E1CA5">
        <w:rPr>
          <w:b/>
          <w:spacing w:val="33"/>
          <w:sz w:val="28"/>
          <w:szCs w:val="28"/>
        </w:rPr>
        <w:t xml:space="preserve"> </w:t>
      </w:r>
      <w:r w:rsidRPr="006E1CA5">
        <w:rPr>
          <w:b/>
          <w:w w:val="80"/>
          <w:sz w:val="28"/>
          <w:szCs w:val="28"/>
        </w:rPr>
        <w:t>цифровых</w:t>
      </w:r>
      <w:r w:rsidRPr="006E1CA5">
        <w:rPr>
          <w:b/>
          <w:spacing w:val="27"/>
          <w:sz w:val="28"/>
          <w:szCs w:val="28"/>
        </w:rPr>
        <w:t xml:space="preserve"> </w:t>
      </w:r>
      <w:r w:rsidRPr="006E1CA5">
        <w:rPr>
          <w:b/>
          <w:w w:val="80"/>
          <w:sz w:val="28"/>
          <w:szCs w:val="28"/>
        </w:rPr>
        <w:t>телевизионных</w:t>
      </w:r>
      <w:r w:rsidRPr="006E1CA5">
        <w:rPr>
          <w:b/>
          <w:spacing w:val="14"/>
          <w:sz w:val="28"/>
          <w:szCs w:val="28"/>
        </w:rPr>
        <w:t xml:space="preserve"> </w:t>
      </w:r>
      <w:r w:rsidRPr="00675205">
        <w:rPr>
          <w:b/>
          <w:spacing w:val="-2"/>
          <w:w w:val="80"/>
          <w:sz w:val="28"/>
          <w:szCs w:val="28"/>
        </w:rPr>
        <w:t>сигналов;</w:t>
      </w:r>
    </w:p>
    <w:p w:rsidR="00D833AC" w:rsidRPr="00675205" w:rsidRDefault="00D833AC" w:rsidP="00A06B25">
      <w:pPr>
        <w:pStyle w:val="ad"/>
        <w:numPr>
          <w:ilvl w:val="0"/>
          <w:numId w:val="7"/>
        </w:numPr>
        <w:tabs>
          <w:tab w:val="left" w:pos="943"/>
          <w:tab w:val="left" w:pos="1701"/>
          <w:tab w:val="left" w:pos="8505"/>
        </w:tabs>
        <w:spacing w:before="0" w:line="276" w:lineRule="auto"/>
        <w:ind w:left="0" w:right="27" w:firstLine="567"/>
        <w:jc w:val="both"/>
        <w:rPr>
          <w:b/>
          <w:sz w:val="28"/>
          <w:szCs w:val="28"/>
        </w:rPr>
      </w:pPr>
      <w:r w:rsidRPr="00675205">
        <w:rPr>
          <w:b/>
          <w:w w:val="80"/>
          <w:sz w:val="28"/>
          <w:szCs w:val="28"/>
        </w:rPr>
        <w:t>Технологий</w:t>
      </w:r>
      <w:r w:rsidRPr="00675205">
        <w:rPr>
          <w:b/>
          <w:spacing w:val="15"/>
          <w:sz w:val="28"/>
          <w:szCs w:val="28"/>
        </w:rPr>
        <w:t xml:space="preserve"> </w:t>
      </w:r>
      <w:r w:rsidRPr="00675205">
        <w:rPr>
          <w:b/>
          <w:w w:val="80"/>
          <w:sz w:val="28"/>
          <w:szCs w:val="28"/>
        </w:rPr>
        <w:t>мобильной</w:t>
      </w:r>
      <w:r w:rsidRPr="00675205">
        <w:rPr>
          <w:b/>
          <w:spacing w:val="21"/>
          <w:sz w:val="28"/>
          <w:szCs w:val="28"/>
        </w:rPr>
        <w:t xml:space="preserve"> </w:t>
      </w:r>
      <w:r w:rsidRPr="00675205">
        <w:rPr>
          <w:b/>
          <w:spacing w:val="-2"/>
          <w:w w:val="80"/>
          <w:sz w:val="28"/>
          <w:szCs w:val="28"/>
        </w:rPr>
        <w:t>связи;</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позволяют создавать универсальных операторов с безлимитным всеобъемлющим (all </w:t>
      </w:r>
      <w:r w:rsidRPr="00675205">
        <w:rPr>
          <w:rFonts w:ascii="Times New Roman" w:hAnsi="Times New Roman" w:cs="Times New Roman"/>
          <w:w w:val="90"/>
          <w:sz w:val="28"/>
          <w:szCs w:val="28"/>
        </w:rPr>
        <w:t xml:space="preserve">inclusive) набором услуг. </w:t>
      </w:r>
      <w:proofErr w:type="gramStart"/>
      <w:r w:rsidRPr="00675205">
        <w:rPr>
          <w:rFonts w:ascii="Times New Roman" w:hAnsi="Times New Roman" w:cs="Times New Roman"/>
          <w:w w:val="90"/>
          <w:sz w:val="28"/>
          <w:szCs w:val="28"/>
        </w:rPr>
        <w:t xml:space="preserve">То есть, эти операторы смогут предоставлять все услуги </w:t>
      </w:r>
      <w:r w:rsidRPr="00675205">
        <w:rPr>
          <w:rFonts w:ascii="Times New Roman" w:hAnsi="Times New Roman" w:cs="Times New Roman"/>
          <w:w w:val="125"/>
          <w:sz w:val="28"/>
          <w:szCs w:val="28"/>
        </w:rPr>
        <w:t xml:space="preserve">– </w:t>
      </w:r>
      <w:r w:rsidRPr="00675205">
        <w:rPr>
          <w:rFonts w:ascii="Times New Roman" w:hAnsi="Times New Roman" w:cs="Times New Roman"/>
          <w:w w:val="85"/>
          <w:sz w:val="28"/>
          <w:szCs w:val="28"/>
        </w:rPr>
        <w:t xml:space="preserve">голосовую и видео связь, весь существующий телевизионный вещательный контент и </w:t>
      </w:r>
      <w:r w:rsidRPr="00675205">
        <w:rPr>
          <w:rFonts w:ascii="Times New Roman" w:hAnsi="Times New Roman" w:cs="Times New Roman"/>
          <w:w w:val="90"/>
          <w:sz w:val="28"/>
          <w:szCs w:val="28"/>
        </w:rPr>
        <w:t>видео из архивов по запросу, доступ к Интернет от 100 Мбит/с, а также весь набор телематических, информационно-справочных, платежных и всех других услуг, существующих</w:t>
      </w:r>
      <w:r w:rsidRPr="00675205">
        <w:rPr>
          <w:rFonts w:ascii="Times New Roman" w:hAnsi="Times New Roman" w:cs="Times New Roman"/>
          <w:spacing w:val="-3"/>
          <w:w w:val="90"/>
          <w:sz w:val="28"/>
          <w:szCs w:val="28"/>
        </w:rPr>
        <w:t xml:space="preserve"> </w:t>
      </w:r>
      <w:r w:rsidRPr="00675205">
        <w:rPr>
          <w:rFonts w:ascii="Times New Roman" w:hAnsi="Times New Roman" w:cs="Times New Roman"/>
          <w:w w:val="90"/>
          <w:sz w:val="28"/>
          <w:szCs w:val="28"/>
        </w:rPr>
        <w:t>на</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рынке</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телекоммуникаций</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в</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данный</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момент</w:t>
      </w:r>
      <w:r w:rsidRPr="00675205">
        <w:rPr>
          <w:rFonts w:ascii="Times New Roman" w:hAnsi="Times New Roman" w:cs="Times New Roman"/>
          <w:spacing w:val="-2"/>
          <w:w w:val="90"/>
          <w:sz w:val="28"/>
          <w:szCs w:val="28"/>
        </w:rPr>
        <w:t xml:space="preserve"> </w:t>
      </w:r>
      <w:r w:rsidRPr="00675205">
        <w:rPr>
          <w:rFonts w:ascii="Times New Roman" w:hAnsi="Times New Roman" w:cs="Times New Roman"/>
          <w:w w:val="90"/>
          <w:sz w:val="28"/>
          <w:szCs w:val="28"/>
        </w:rPr>
        <w:t>(кроме</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услуг</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 xml:space="preserve">дальней </w:t>
      </w:r>
      <w:r w:rsidRPr="00675205">
        <w:rPr>
          <w:rFonts w:ascii="Times New Roman" w:hAnsi="Times New Roman" w:cs="Times New Roman"/>
          <w:spacing w:val="-2"/>
          <w:w w:val="85"/>
          <w:sz w:val="28"/>
          <w:szCs w:val="28"/>
        </w:rPr>
        <w:t>электросвязи).</w:t>
      </w:r>
      <w:proofErr w:type="gramEnd"/>
    </w:p>
    <w:p w:rsidR="00D833AC" w:rsidRPr="00225C9F" w:rsidRDefault="00D833AC" w:rsidP="00D833AC">
      <w:pPr>
        <w:pStyle w:val="ab"/>
        <w:tabs>
          <w:tab w:val="left" w:pos="8505"/>
        </w:tabs>
        <w:spacing w:line="276" w:lineRule="auto"/>
        <w:ind w:right="27" w:firstLine="567"/>
        <w:jc w:val="both"/>
        <w:rPr>
          <w:rFonts w:ascii="Times New Roman" w:hAnsi="Times New Roman" w:cs="Times New Roman"/>
          <w:b/>
          <w:sz w:val="28"/>
          <w:szCs w:val="28"/>
        </w:rPr>
      </w:pPr>
      <w:r w:rsidRPr="00675205">
        <w:rPr>
          <w:rFonts w:ascii="Times New Roman" w:hAnsi="Times New Roman" w:cs="Times New Roman"/>
          <w:w w:val="80"/>
          <w:sz w:val="28"/>
          <w:szCs w:val="28"/>
        </w:rPr>
        <w:t xml:space="preserve">Сегодня услуги на рынке телекоммуникаций представлены разнообразными операторами, </w:t>
      </w:r>
      <w:r w:rsidRPr="00675205">
        <w:rPr>
          <w:rFonts w:ascii="Times New Roman" w:hAnsi="Times New Roman" w:cs="Times New Roman"/>
          <w:w w:val="85"/>
          <w:sz w:val="28"/>
          <w:szCs w:val="28"/>
        </w:rPr>
        <w:t>каждый</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из</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которых</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предоставляет</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свою</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услугу,</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почти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никак</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не</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связанную</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с</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 xml:space="preserve">остальными. </w:t>
      </w:r>
      <w:r w:rsidRPr="00675205">
        <w:rPr>
          <w:rFonts w:ascii="Times New Roman" w:hAnsi="Times New Roman" w:cs="Times New Roman"/>
          <w:w w:val="80"/>
          <w:sz w:val="28"/>
          <w:szCs w:val="28"/>
        </w:rPr>
        <w:t>Возникает ассоциация с множеством магазинов, каждый из которых продает нам свой вид товаров. А поскольку многие из услуг носят временный характер или предназначены только 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определенного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круга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потребителей,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соответственно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многие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операторы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напоминают</w:t>
      </w:r>
      <w:r>
        <w:rPr>
          <w:rFonts w:ascii="Times New Roman" w:hAnsi="Times New Roman" w:cs="Times New Roman"/>
          <w:w w:val="80"/>
          <w:sz w:val="28"/>
          <w:szCs w:val="28"/>
        </w:rPr>
        <w:t xml:space="preserve"> </w:t>
      </w:r>
      <w:r w:rsidRPr="00675205">
        <w:rPr>
          <w:rFonts w:ascii="Times New Roman" w:hAnsi="Times New Roman" w:cs="Times New Roman"/>
          <w:w w:val="80"/>
          <w:sz w:val="28"/>
          <w:szCs w:val="28"/>
        </w:rPr>
        <w:t xml:space="preserve">не солидные магазины, а дешевые ларьки. В основе создания универсальных операторов </w:t>
      </w:r>
      <w:r w:rsidRPr="00675205">
        <w:rPr>
          <w:rFonts w:ascii="Times New Roman" w:hAnsi="Times New Roman" w:cs="Times New Roman"/>
          <w:w w:val="90"/>
          <w:sz w:val="28"/>
          <w:szCs w:val="28"/>
        </w:rPr>
        <w:t xml:space="preserve">простая идея </w:t>
      </w:r>
      <w:r w:rsidRPr="00675205">
        <w:rPr>
          <w:rFonts w:ascii="Times New Roman" w:hAnsi="Times New Roman" w:cs="Times New Roman"/>
          <w:w w:val="125"/>
          <w:sz w:val="28"/>
          <w:szCs w:val="28"/>
        </w:rPr>
        <w:t>–</w:t>
      </w:r>
      <w:r w:rsidRPr="00675205">
        <w:rPr>
          <w:rFonts w:ascii="Times New Roman" w:hAnsi="Times New Roman" w:cs="Times New Roman"/>
          <w:spacing w:val="-32"/>
          <w:w w:val="125"/>
          <w:sz w:val="28"/>
          <w:szCs w:val="28"/>
        </w:rPr>
        <w:t xml:space="preserve"> </w:t>
      </w:r>
      <w:r w:rsidRPr="00675205">
        <w:rPr>
          <w:rFonts w:ascii="Times New Roman" w:hAnsi="Times New Roman" w:cs="Times New Roman"/>
          <w:w w:val="90"/>
          <w:sz w:val="28"/>
          <w:szCs w:val="28"/>
        </w:rPr>
        <w:t xml:space="preserve">построить </w:t>
      </w:r>
      <w:r w:rsidRPr="00675205">
        <w:rPr>
          <w:rFonts w:ascii="Times New Roman" w:hAnsi="Times New Roman" w:cs="Times New Roman"/>
          <w:b/>
          <w:w w:val="90"/>
          <w:sz w:val="28"/>
          <w:szCs w:val="28"/>
        </w:rPr>
        <w:t>электронный супермаркет</w:t>
      </w:r>
      <w:r w:rsidRPr="00675205">
        <w:rPr>
          <w:rFonts w:ascii="Times New Roman" w:hAnsi="Times New Roman" w:cs="Times New Roman"/>
          <w:w w:val="90"/>
          <w:sz w:val="28"/>
          <w:szCs w:val="28"/>
        </w:rPr>
        <w:t xml:space="preserve">, который заменит множество </w:t>
      </w:r>
      <w:r w:rsidRPr="00675205">
        <w:rPr>
          <w:rFonts w:ascii="Times New Roman" w:hAnsi="Times New Roman" w:cs="Times New Roman"/>
          <w:w w:val="80"/>
          <w:sz w:val="28"/>
          <w:szCs w:val="28"/>
        </w:rPr>
        <w:t xml:space="preserve">магазинов и ларьков – идея, которая всегда была актуальной ввиду неизбежного процесса </w:t>
      </w:r>
      <w:r w:rsidRPr="00675205">
        <w:rPr>
          <w:rFonts w:ascii="Times New Roman" w:hAnsi="Times New Roman" w:cs="Times New Roman"/>
          <w:w w:val="85"/>
          <w:sz w:val="28"/>
          <w:szCs w:val="28"/>
        </w:rPr>
        <w:t xml:space="preserve">укрупнения бизнеса. Более современное название универсальных операторов – бизнес </w:t>
      </w:r>
      <w:r w:rsidRPr="00675205">
        <w:rPr>
          <w:rFonts w:ascii="Times New Roman" w:hAnsi="Times New Roman" w:cs="Times New Roman"/>
          <w:w w:val="90"/>
          <w:sz w:val="28"/>
          <w:szCs w:val="28"/>
        </w:rPr>
        <w:t xml:space="preserve">Сервис Интеграции. </w:t>
      </w:r>
      <w:proofErr w:type="gramStart"/>
      <w:r w:rsidRPr="00675205">
        <w:rPr>
          <w:rFonts w:ascii="Times New Roman" w:hAnsi="Times New Roman" w:cs="Times New Roman"/>
          <w:w w:val="90"/>
          <w:sz w:val="28"/>
          <w:szCs w:val="28"/>
        </w:rPr>
        <w:t xml:space="preserve">Основное преимущество бизнеса Сервис Интеграции, которое </w:t>
      </w:r>
      <w:r w:rsidRPr="00675205">
        <w:rPr>
          <w:rFonts w:ascii="Times New Roman" w:hAnsi="Times New Roman" w:cs="Times New Roman"/>
          <w:w w:val="85"/>
          <w:sz w:val="28"/>
          <w:szCs w:val="28"/>
        </w:rPr>
        <w:t>является</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основой</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его</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высокой</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экономической</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привлекательности,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состоит</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 xml:space="preserve">следующем: достижение критической массы услуг, предоставляемых «из одних рук» в электронном </w:t>
      </w:r>
      <w:r w:rsidRPr="00675205">
        <w:rPr>
          <w:rFonts w:ascii="Times New Roman" w:hAnsi="Times New Roman" w:cs="Times New Roman"/>
          <w:w w:val="80"/>
          <w:sz w:val="28"/>
          <w:szCs w:val="28"/>
        </w:rPr>
        <w:t xml:space="preserve">супермаркете, </w:t>
      </w:r>
      <w:r w:rsidRPr="00675205">
        <w:rPr>
          <w:rFonts w:ascii="Times New Roman" w:hAnsi="Times New Roman" w:cs="Times New Roman"/>
          <w:b/>
          <w:w w:val="80"/>
          <w:sz w:val="28"/>
          <w:szCs w:val="28"/>
        </w:rPr>
        <w:t xml:space="preserve">приводит к появлению огромного класса принципиально новых услуг, </w:t>
      </w:r>
      <w:r w:rsidRPr="00675205">
        <w:rPr>
          <w:rFonts w:ascii="Times New Roman" w:hAnsi="Times New Roman" w:cs="Times New Roman"/>
          <w:b/>
          <w:w w:val="90"/>
          <w:sz w:val="28"/>
          <w:szCs w:val="28"/>
        </w:rPr>
        <w:t>которые не предоставлялись ранее</w:t>
      </w:r>
      <w:r w:rsidRPr="00675205">
        <w:rPr>
          <w:rFonts w:ascii="Times New Roman" w:hAnsi="Times New Roman" w:cs="Times New Roman"/>
          <w:w w:val="90"/>
          <w:sz w:val="28"/>
          <w:szCs w:val="28"/>
        </w:rPr>
        <w:t xml:space="preserve">, и организация которых иными способами </w:t>
      </w:r>
      <w:r w:rsidRPr="00675205">
        <w:rPr>
          <w:rFonts w:ascii="Times New Roman" w:hAnsi="Times New Roman" w:cs="Times New Roman"/>
          <w:w w:val="80"/>
          <w:sz w:val="28"/>
          <w:szCs w:val="28"/>
        </w:rPr>
        <w:t>практически не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представляется возможной.</w:t>
      </w:r>
      <w:proofErr w:type="gramEnd"/>
      <w:r w:rsidRPr="00675205">
        <w:rPr>
          <w:rFonts w:ascii="Times New Roman" w:hAnsi="Times New Roman" w:cs="Times New Roman"/>
          <w:w w:val="80"/>
          <w:sz w:val="28"/>
          <w:szCs w:val="28"/>
        </w:rPr>
        <w:t xml:space="preserve"> 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есть,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формула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бизнеса Сервис</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Интеграции</w:t>
      </w:r>
      <w:r>
        <w:rPr>
          <w:rFonts w:ascii="Times New Roman" w:hAnsi="Times New Roman" w:cs="Times New Roman"/>
          <w:w w:val="80"/>
          <w:sz w:val="28"/>
          <w:szCs w:val="28"/>
        </w:rPr>
        <w:t xml:space="preserve">: </w:t>
      </w:r>
      <w:r w:rsidRPr="00675205">
        <w:rPr>
          <w:rFonts w:ascii="Times New Roman" w:hAnsi="Times New Roman" w:cs="Times New Roman"/>
          <w:b/>
          <w:w w:val="85"/>
          <w:sz w:val="28"/>
          <w:szCs w:val="28"/>
        </w:rPr>
        <w:t>1</w:t>
      </w:r>
      <w:r w:rsidRPr="00675205">
        <w:rPr>
          <w:rFonts w:ascii="Times New Roman" w:hAnsi="Times New Roman" w:cs="Times New Roman"/>
          <w:b/>
          <w:spacing w:val="-13"/>
          <w:w w:val="85"/>
          <w:sz w:val="28"/>
          <w:szCs w:val="28"/>
        </w:rPr>
        <w:t xml:space="preserve"> </w:t>
      </w:r>
      <w:r w:rsidRPr="00675205">
        <w:rPr>
          <w:rFonts w:ascii="Times New Roman" w:hAnsi="Times New Roman" w:cs="Times New Roman"/>
          <w:b/>
          <w:w w:val="85"/>
          <w:sz w:val="28"/>
          <w:szCs w:val="28"/>
        </w:rPr>
        <w:t>+</w:t>
      </w:r>
      <w:r w:rsidRPr="00675205">
        <w:rPr>
          <w:rFonts w:ascii="Times New Roman" w:hAnsi="Times New Roman" w:cs="Times New Roman"/>
          <w:b/>
          <w:spacing w:val="-10"/>
          <w:w w:val="85"/>
          <w:sz w:val="28"/>
          <w:szCs w:val="28"/>
        </w:rPr>
        <w:t xml:space="preserve"> </w:t>
      </w:r>
      <w:r w:rsidRPr="00675205">
        <w:rPr>
          <w:rFonts w:ascii="Times New Roman" w:hAnsi="Times New Roman" w:cs="Times New Roman"/>
          <w:b/>
          <w:w w:val="85"/>
          <w:sz w:val="28"/>
          <w:szCs w:val="28"/>
        </w:rPr>
        <w:t>1</w:t>
      </w:r>
      <w:r w:rsidRPr="00675205">
        <w:rPr>
          <w:rFonts w:ascii="Times New Roman" w:hAnsi="Times New Roman" w:cs="Times New Roman"/>
          <w:b/>
          <w:spacing w:val="-9"/>
          <w:w w:val="85"/>
          <w:sz w:val="28"/>
          <w:szCs w:val="28"/>
        </w:rPr>
        <w:t xml:space="preserve"> </w:t>
      </w:r>
      <w:r w:rsidRPr="00675205">
        <w:rPr>
          <w:rFonts w:ascii="Times New Roman" w:hAnsi="Times New Roman" w:cs="Times New Roman"/>
          <w:b/>
          <w:w w:val="85"/>
          <w:sz w:val="28"/>
          <w:szCs w:val="28"/>
        </w:rPr>
        <w:t>+</w:t>
      </w:r>
      <w:r w:rsidRPr="00675205">
        <w:rPr>
          <w:rFonts w:ascii="Times New Roman" w:hAnsi="Times New Roman" w:cs="Times New Roman"/>
          <w:b/>
          <w:spacing w:val="-12"/>
          <w:w w:val="85"/>
          <w:sz w:val="28"/>
          <w:szCs w:val="28"/>
        </w:rPr>
        <w:t xml:space="preserve"> </w:t>
      </w:r>
      <w:r w:rsidRPr="00675205">
        <w:rPr>
          <w:rFonts w:ascii="Times New Roman" w:hAnsi="Times New Roman" w:cs="Times New Roman"/>
          <w:b/>
          <w:w w:val="85"/>
          <w:sz w:val="28"/>
          <w:szCs w:val="28"/>
        </w:rPr>
        <w:t>1</w:t>
      </w:r>
      <w:r w:rsidRPr="00675205">
        <w:rPr>
          <w:rFonts w:ascii="Times New Roman" w:hAnsi="Times New Roman" w:cs="Times New Roman"/>
          <w:b/>
          <w:spacing w:val="-9"/>
          <w:w w:val="85"/>
          <w:sz w:val="28"/>
          <w:szCs w:val="28"/>
        </w:rPr>
        <w:t xml:space="preserve"> </w:t>
      </w:r>
      <w:r w:rsidRPr="00675205">
        <w:rPr>
          <w:rFonts w:ascii="Times New Roman" w:hAnsi="Times New Roman" w:cs="Times New Roman"/>
          <w:b/>
          <w:w w:val="85"/>
          <w:sz w:val="28"/>
          <w:szCs w:val="28"/>
        </w:rPr>
        <w:t>=</w:t>
      </w:r>
      <w:r w:rsidRPr="00675205">
        <w:rPr>
          <w:rFonts w:ascii="Times New Roman" w:hAnsi="Times New Roman" w:cs="Times New Roman"/>
          <w:b/>
          <w:spacing w:val="-12"/>
          <w:w w:val="85"/>
          <w:sz w:val="28"/>
          <w:szCs w:val="28"/>
        </w:rPr>
        <w:t xml:space="preserve"> </w:t>
      </w:r>
      <w:r w:rsidRPr="00675205">
        <w:rPr>
          <w:rFonts w:ascii="Times New Roman" w:hAnsi="Times New Roman" w:cs="Times New Roman"/>
          <w:b/>
          <w:w w:val="85"/>
          <w:sz w:val="28"/>
          <w:szCs w:val="28"/>
        </w:rPr>
        <w:t>8</w:t>
      </w:r>
      <w:r>
        <w:rPr>
          <w:rFonts w:ascii="Times New Roman" w:hAnsi="Times New Roman" w:cs="Times New Roman"/>
          <w:b/>
          <w:w w:val="85"/>
          <w:sz w:val="28"/>
          <w:szCs w:val="28"/>
        </w:rPr>
        <w:t>.</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Для создания бизнеса Сервис Интеграции необходимо одновременное осуществление пяти </w:t>
      </w:r>
      <w:r w:rsidRPr="00675205">
        <w:rPr>
          <w:rFonts w:ascii="Times New Roman" w:hAnsi="Times New Roman" w:cs="Times New Roman"/>
          <w:spacing w:val="-2"/>
          <w:w w:val="85"/>
          <w:sz w:val="28"/>
          <w:szCs w:val="28"/>
        </w:rPr>
        <w:t>инфраструктурных</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проектов:</w:t>
      </w:r>
    </w:p>
    <w:p w:rsidR="00D833AC" w:rsidRPr="00C50F8E" w:rsidRDefault="00D833AC" w:rsidP="00A06B25">
      <w:pPr>
        <w:pStyle w:val="3"/>
        <w:keepNext w:val="0"/>
        <w:keepLines w:val="0"/>
        <w:widowControl w:val="0"/>
        <w:numPr>
          <w:ilvl w:val="0"/>
          <w:numId w:val="6"/>
        </w:numPr>
        <w:tabs>
          <w:tab w:val="left" w:pos="943"/>
          <w:tab w:val="left" w:pos="1560"/>
          <w:tab w:val="left" w:pos="8505"/>
        </w:tabs>
        <w:autoSpaceDE w:val="0"/>
        <w:autoSpaceDN w:val="0"/>
        <w:spacing w:before="0" w:line="276" w:lineRule="auto"/>
        <w:ind w:left="0" w:firstLine="567"/>
        <w:jc w:val="both"/>
        <w:rPr>
          <w:rFonts w:ascii="Times New Roman" w:hAnsi="Times New Roman" w:cs="Times New Roman"/>
          <w:color w:val="auto"/>
          <w:sz w:val="28"/>
          <w:szCs w:val="28"/>
        </w:rPr>
      </w:pPr>
      <w:r w:rsidRPr="00C50F8E">
        <w:rPr>
          <w:rFonts w:ascii="Times New Roman" w:hAnsi="Times New Roman" w:cs="Times New Roman"/>
          <w:color w:val="auto"/>
          <w:w w:val="80"/>
          <w:sz w:val="28"/>
          <w:szCs w:val="28"/>
        </w:rPr>
        <w:t>Строительство</w:t>
      </w:r>
      <w:r w:rsidRPr="00C50F8E">
        <w:rPr>
          <w:rFonts w:ascii="Times New Roman" w:hAnsi="Times New Roman" w:cs="Times New Roman"/>
          <w:color w:val="auto"/>
          <w:spacing w:val="51"/>
          <w:sz w:val="28"/>
          <w:szCs w:val="28"/>
        </w:rPr>
        <w:t xml:space="preserve"> </w:t>
      </w:r>
      <w:r w:rsidRPr="00C50F8E">
        <w:rPr>
          <w:rFonts w:ascii="Times New Roman" w:hAnsi="Times New Roman" w:cs="Times New Roman"/>
          <w:color w:val="auto"/>
          <w:w w:val="80"/>
          <w:sz w:val="28"/>
          <w:szCs w:val="28"/>
        </w:rPr>
        <w:t>инфраструктуры</w:t>
      </w:r>
      <w:r w:rsidRPr="00C50F8E">
        <w:rPr>
          <w:rFonts w:ascii="Times New Roman" w:hAnsi="Times New Roman" w:cs="Times New Roman"/>
          <w:color w:val="auto"/>
          <w:spacing w:val="47"/>
          <w:sz w:val="28"/>
          <w:szCs w:val="28"/>
        </w:rPr>
        <w:t xml:space="preserve"> </w:t>
      </w:r>
      <w:r w:rsidRPr="00C50F8E">
        <w:rPr>
          <w:rFonts w:ascii="Times New Roman" w:hAnsi="Times New Roman" w:cs="Times New Roman"/>
          <w:color w:val="auto"/>
          <w:w w:val="80"/>
          <w:sz w:val="28"/>
          <w:szCs w:val="28"/>
        </w:rPr>
        <w:t>распределенных</w:t>
      </w:r>
      <w:r w:rsidRPr="00C50F8E">
        <w:rPr>
          <w:rFonts w:ascii="Times New Roman" w:hAnsi="Times New Roman" w:cs="Times New Roman"/>
          <w:color w:val="auto"/>
          <w:spacing w:val="47"/>
          <w:sz w:val="28"/>
          <w:szCs w:val="28"/>
        </w:rPr>
        <w:t xml:space="preserve"> </w:t>
      </w:r>
      <w:r w:rsidRPr="00C50F8E">
        <w:rPr>
          <w:rFonts w:ascii="Times New Roman" w:hAnsi="Times New Roman" w:cs="Times New Roman"/>
          <w:color w:val="auto"/>
          <w:w w:val="80"/>
          <w:sz w:val="28"/>
          <w:szCs w:val="28"/>
        </w:rPr>
        <w:t>вычислений</w:t>
      </w:r>
      <w:r w:rsidRPr="00C50F8E">
        <w:rPr>
          <w:rFonts w:ascii="Times New Roman" w:hAnsi="Times New Roman" w:cs="Times New Roman"/>
          <w:color w:val="auto"/>
          <w:spacing w:val="48"/>
          <w:sz w:val="28"/>
          <w:szCs w:val="28"/>
        </w:rPr>
        <w:t xml:space="preserve"> </w:t>
      </w:r>
      <w:r w:rsidRPr="00C50F8E">
        <w:rPr>
          <w:rFonts w:ascii="Times New Roman" w:hAnsi="Times New Roman" w:cs="Times New Roman"/>
          <w:color w:val="auto"/>
          <w:w w:val="80"/>
          <w:sz w:val="28"/>
          <w:szCs w:val="28"/>
        </w:rPr>
        <w:t>–</w:t>
      </w:r>
      <w:r w:rsidRPr="00C50F8E">
        <w:rPr>
          <w:rFonts w:ascii="Times New Roman" w:hAnsi="Times New Roman" w:cs="Times New Roman"/>
          <w:color w:val="auto"/>
          <w:spacing w:val="49"/>
          <w:sz w:val="28"/>
          <w:szCs w:val="28"/>
        </w:rPr>
        <w:t xml:space="preserve"> </w:t>
      </w:r>
      <w:r w:rsidRPr="00C50F8E">
        <w:rPr>
          <w:rFonts w:ascii="Times New Roman" w:hAnsi="Times New Roman" w:cs="Times New Roman"/>
          <w:color w:val="auto"/>
          <w:w w:val="80"/>
          <w:sz w:val="28"/>
          <w:szCs w:val="28"/>
        </w:rPr>
        <w:t>в</w:t>
      </w:r>
      <w:r w:rsidRPr="00C50F8E">
        <w:rPr>
          <w:rFonts w:ascii="Times New Roman" w:hAnsi="Times New Roman" w:cs="Times New Roman"/>
          <w:color w:val="auto"/>
          <w:spacing w:val="48"/>
          <w:sz w:val="28"/>
          <w:szCs w:val="28"/>
        </w:rPr>
        <w:t xml:space="preserve"> </w:t>
      </w:r>
      <w:r w:rsidRPr="00C50F8E">
        <w:rPr>
          <w:rFonts w:ascii="Times New Roman" w:hAnsi="Times New Roman" w:cs="Times New Roman"/>
          <w:color w:val="auto"/>
          <w:w w:val="80"/>
          <w:sz w:val="28"/>
          <w:szCs w:val="28"/>
        </w:rPr>
        <w:t>виде</w:t>
      </w:r>
      <w:r w:rsidRPr="00C50F8E">
        <w:rPr>
          <w:rFonts w:ascii="Times New Roman" w:hAnsi="Times New Roman" w:cs="Times New Roman"/>
          <w:color w:val="auto"/>
          <w:spacing w:val="51"/>
          <w:sz w:val="28"/>
          <w:szCs w:val="28"/>
        </w:rPr>
        <w:t xml:space="preserve"> </w:t>
      </w:r>
      <w:r w:rsidRPr="00C50F8E">
        <w:rPr>
          <w:rFonts w:ascii="Times New Roman" w:hAnsi="Times New Roman" w:cs="Times New Roman"/>
          <w:color w:val="auto"/>
          <w:spacing w:val="-2"/>
          <w:w w:val="80"/>
          <w:sz w:val="28"/>
          <w:szCs w:val="28"/>
        </w:rPr>
        <w:t xml:space="preserve">множества </w:t>
      </w:r>
      <w:r w:rsidRPr="00C50F8E">
        <w:rPr>
          <w:rFonts w:ascii="Times New Roman" w:hAnsi="Times New Roman" w:cs="Times New Roman"/>
          <w:color w:val="auto"/>
          <w:w w:val="80"/>
          <w:sz w:val="28"/>
          <w:szCs w:val="28"/>
        </w:rPr>
        <w:t>ЦОД-ов</w:t>
      </w:r>
      <w:r w:rsidRPr="00C50F8E">
        <w:rPr>
          <w:rFonts w:ascii="Times New Roman" w:hAnsi="Times New Roman" w:cs="Times New Roman"/>
          <w:color w:val="auto"/>
          <w:spacing w:val="7"/>
          <w:sz w:val="28"/>
          <w:szCs w:val="28"/>
        </w:rPr>
        <w:t xml:space="preserve"> </w:t>
      </w:r>
      <w:r w:rsidRPr="00C50F8E">
        <w:rPr>
          <w:rFonts w:ascii="Times New Roman" w:hAnsi="Times New Roman" w:cs="Times New Roman"/>
          <w:color w:val="auto"/>
          <w:w w:val="80"/>
          <w:sz w:val="28"/>
          <w:szCs w:val="28"/>
        </w:rPr>
        <w:t>связанных</w:t>
      </w:r>
      <w:r w:rsidRPr="00C50F8E">
        <w:rPr>
          <w:rFonts w:ascii="Times New Roman" w:hAnsi="Times New Roman" w:cs="Times New Roman"/>
          <w:color w:val="auto"/>
          <w:spacing w:val="11"/>
          <w:sz w:val="28"/>
          <w:szCs w:val="28"/>
        </w:rPr>
        <w:t xml:space="preserve"> </w:t>
      </w:r>
      <w:r w:rsidRPr="00C50F8E">
        <w:rPr>
          <w:rFonts w:ascii="Times New Roman" w:hAnsi="Times New Roman" w:cs="Times New Roman"/>
          <w:color w:val="auto"/>
          <w:w w:val="80"/>
          <w:sz w:val="28"/>
          <w:szCs w:val="28"/>
        </w:rPr>
        <w:t>опорной</w:t>
      </w:r>
      <w:r w:rsidRPr="00C50F8E">
        <w:rPr>
          <w:rFonts w:ascii="Times New Roman" w:hAnsi="Times New Roman" w:cs="Times New Roman"/>
          <w:color w:val="auto"/>
          <w:spacing w:val="7"/>
          <w:sz w:val="28"/>
          <w:szCs w:val="28"/>
        </w:rPr>
        <w:t xml:space="preserve"> </w:t>
      </w:r>
      <w:r w:rsidRPr="00C50F8E">
        <w:rPr>
          <w:rFonts w:ascii="Times New Roman" w:hAnsi="Times New Roman" w:cs="Times New Roman"/>
          <w:color w:val="auto"/>
          <w:w w:val="80"/>
          <w:sz w:val="28"/>
          <w:szCs w:val="28"/>
        </w:rPr>
        <w:t>сетью</w:t>
      </w:r>
      <w:r w:rsidRPr="00C50F8E">
        <w:rPr>
          <w:rFonts w:ascii="Times New Roman" w:hAnsi="Times New Roman" w:cs="Times New Roman"/>
          <w:color w:val="auto"/>
          <w:spacing w:val="20"/>
          <w:sz w:val="28"/>
          <w:szCs w:val="28"/>
        </w:rPr>
        <w:t xml:space="preserve"> </w:t>
      </w:r>
      <w:r w:rsidRPr="00C50F8E">
        <w:rPr>
          <w:rFonts w:ascii="Times New Roman" w:hAnsi="Times New Roman" w:cs="Times New Roman"/>
          <w:color w:val="auto"/>
          <w:w w:val="80"/>
          <w:sz w:val="28"/>
          <w:szCs w:val="28"/>
        </w:rPr>
        <w:t>сверхвысокой</w:t>
      </w:r>
      <w:r w:rsidRPr="00C50F8E">
        <w:rPr>
          <w:rFonts w:ascii="Times New Roman" w:hAnsi="Times New Roman" w:cs="Times New Roman"/>
          <w:color w:val="auto"/>
          <w:spacing w:val="11"/>
          <w:sz w:val="28"/>
          <w:szCs w:val="28"/>
        </w:rPr>
        <w:t xml:space="preserve"> </w:t>
      </w:r>
      <w:r w:rsidRPr="00C50F8E">
        <w:rPr>
          <w:rFonts w:ascii="Times New Roman" w:hAnsi="Times New Roman" w:cs="Times New Roman"/>
          <w:color w:val="auto"/>
          <w:w w:val="80"/>
          <w:sz w:val="28"/>
          <w:szCs w:val="28"/>
        </w:rPr>
        <w:t>пропускной</w:t>
      </w:r>
      <w:r w:rsidRPr="00C50F8E">
        <w:rPr>
          <w:rFonts w:ascii="Times New Roman" w:hAnsi="Times New Roman" w:cs="Times New Roman"/>
          <w:color w:val="auto"/>
          <w:spacing w:val="4"/>
          <w:sz w:val="28"/>
          <w:szCs w:val="28"/>
        </w:rPr>
        <w:t xml:space="preserve"> </w:t>
      </w:r>
      <w:r w:rsidRPr="00C50F8E">
        <w:rPr>
          <w:rFonts w:ascii="Times New Roman" w:hAnsi="Times New Roman" w:cs="Times New Roman"/>
          <w:color w:val="auto"/>
          <w:spacing w:val="-2"/>
          <w:w w:val="80"/>
          <w:sz w:val="28"/>
          <w:szCs w:val="28"/>
        </w:rPr>
        <w:t>способности.</w:t>
      </w:r>
    </w:p>
    <w:p w:rsidR="00D833AC" w:rsidRPr="00C50F8E" w:rsidRDefault="00D833AC" w:rsidP="0011046B">
      <w:pPr>
        <w:tabs>
          <w:tab w:val="left" w:pos="1560"/>
          <w:tab w:val="left" w:pos="8505"/>
        </w:tabs>
        <w:spacing w:after="0" w:line="276" w:lineRule="auto"/>
        <w:ind w:firstLine="567"/>
        <w:jc w:val="both"/>
        <w:rPr>
          <w:rFonts w:ascii="Times New Roman" w:hAnsi="Times New Roman" w:cs="Times New Roman"/>
          <w:b/>
          <w:sz w:val="28"/>
          <w:szCs w:val="28"/>
        </w:rPr>
      </w:pPr>
      <w:r w:rsidRPr="00C50F8E">
        <w:rPr>
          <w:rFonts w:ascii="Times New Roman" w:hAnsi="Times New Roman" w:cs="Times New Roman"/>
          <w:b/>
          <w:w w:val="80"/>
          <w:sz w:val="28"/>
          <w:szCs w:val="28"/>
        </w:rPr>
        <w:t>Стоимость</w:t>
      </w:r>
      <w:r w:rsidRPr="00C50F8E">
        <w:rPr>
          <w:rFonts w:ascii="Times New Roman" w:hAnsi="Times New Roman" w:cs="Times New Roman"/>
          <w:b/>
          <w:spacing w:val="8"/>
          <w:sz w:val="28"/>
          <w:szCs w:val="28"/>
        </w:rPr>
        <w:t xml:space="preserve"> </w:t>
      </w:r>
      <w:r w:rsidRPr="00C50F8E">
        <w:rPr>
          <w:rFonts w:ascii="Times New Roman" w:hAnsi="Times New Roman" w:cs="Times New Roman"/>
          <w:b/>
          <w:w w:val="80"/>
          <w:sz w:val="28"/>
          <w:szCs w:val="28"/>
        </w:rPr>
        <w:t>инфраструктуры</w:t>
      </w:r>
      <w:r w:rsidRPr="00C50F8E">
        <w:rPr>
          <w:rFonts w:ascii="Times New Roman" w:hAnsi="Times New Roman" w:cs="Times New Roman"/>
          <w:b/>
          <w:spacing w:val="16"/>
          <w:sz w:val="28"/>
          <w:szCs w:val="28"/>
        </w:rPr>
        <w:t xml:space="preserve"> </w:t>
      </w:r>
      <w:r w:rsidRPr="00C50F8E">
        <w:rPr>
          <w:rFonts w:ascii="Times New Roman" w:hAnsi="Times New Roman" w:cs="Times New Roman"/>
          <w:b/>
          <w:w w:val="80"/>
          <w:sz w:val="28"/>
          <w:szCs w:val="28"/>
        </w:rPr>
        <w:t>распределенных</w:t>
      </w:r>
      <w:r w:rsidRPr="00C50F8E">
        <w:rPr>
          <w:rFonts w:ascii="Times New Roman" w:hAnsi="Times New Roman" w:cs="Times New Roman"/>
          <w:b/>
          <w:spacing w:val="7"/>
          <w:sz w:val="28"/>
          <w:szCs w:val="28"/>
        </w:rPr>
        <w:t xml:space="preserve"> </w:t>
      </w:r>
      <w:r w:rsidRPr="00C50F8E">
        <w:rPr>
          <w:rFonts w:ascii="Times New Roman" w:hAnsi="Times New Roman" w:cs="Times New Roman"/>
          <w:b/>
          <w:w w:val="80"/>
          <w:sz w:val="28"/>
          <w:szCs w:val="28"/>
        </w:rPr>
        <w:t>вычислений</w:t>
      </w:r>
      <w:r w:rsidRPr="00C50F8E">
        <w:rPr>
          <w:rFonts w:ascii="Times New Roman" w:hAnsi="Times New Roman" w:cs="Times New Roman"/>
          <w:b/>
          <w:spacing w:val="8"/>
          <w:sz w:val="28"/>
          <w:szCs w:val="28"/>
        </w:rPr>
        <w:t xml:space="preserve"> </w:t>
      </w:r>
      <w:r w:rsidRPr="00C50F8E">
        <w:rPr>
          <w:rFonts w:ascii="Times New Roman" w:hAnsi="Times New Roman" w:cs="Times New Roman"/>
          <w:b/>
          <w:w w:val="80"/>
          <w:sz w:val="28"/>
          <w:szCs w:val="28"/>
        </w:rPr>
        <w:t>–</w:t>
      </w:r>
      <w:r w:rsidRPr="00C50F8E">
        <w:rPr>
          <w:rFonts w:ascii="Times New Roman" w:hAnsi="Times New Roman" w:cs="Times New Roman"/>
          <w:b/>
          <w:spacing w:val="17"/>
          <w:sz w:val="28"/>
          <w:szCs w:val="28"/>
        </w:rPr>
        <w:t xml:space="preserve"> </w:t>
      </w:r>
      <w:r w:rsidRPr="00C50F8E">
        <w:rPr>
          <w:rFonts w:ascii="Times New Roman" w:hAnsi="Times New Roman" w:cs="Times New Roman"/>
          <w:b/>
          <w:spacing w:val="-4"/>
          <w:w w:val="80"/>
          <w:sz w:val="28"/>
          <w:szCs w:val="28"/>
        </w:rPr>
        <w:t xml:space="preserve">$190 </w:t>
      </w:r>
      <w:r w:rsidRPr="00C50F8E">
        <w:rPr>
          <w:rFonts w:ascii="Times New Roman" w:hAnsi="Times New Roman" w:cs="Times New Roman"/>
          <w:b/>
          <w:w w:val="80"/>
          <w:sz w:val="28"/>
          <w:szCs w:val="28"/>
        </w:rPr>
        <w:t>из</w:t>
      </w:r>
      <w:r w:rsidRPr="00C50F8E">
        <w:rPr>
          <w:rFonts w:ascii="Times New Roman" w:hAnsi="Times New Roman" w:cs="Times New Roman"/>
          <w:b/>
          <w:spacing w:val="-3"/>
          <w:sz w:val="28"/>
          <w:szCs w:val="28"/>
        </w:rPr>
        <w:t xml:space="preserve"> </w:t>
      </w:r>
      <w:r w:rsidRPr="00C50F8E">
        <w:rPr>
          <w:rFonts w:ascii="Times New Roman" w:hAnsi="Times New Roman" w:cs="Times New Roman"/>
          <w:b/>
          <w:w w:val="80"/>
          <w:sz w:val="28"/>
          <w:szCs w:val="28"/>
        </w:rPr>
        <w:t>расчета</w:t>
      </w:r>
      <w:r w:rsidRPr="00C50F8E">
        <w:rPr>
          <w:rFonts w:ascii="Times New Roman" w:hAnsi="Times New Roman" w:cs="Times New Roman"/>
          <w:b/>
          <w:spacing w:val="-5"/>
          <w:sz w:val="28"/>
          <w:szCs w:val="28"/>
        </w:rPr>
        <w:t xml:space="preserve"> </w:t>
      </w:r>
      <w:r w:rsidRPr="00C50F8E">
        <w:rPr>
          <w:rFonts w:ascii="Times New Roman" w:hAnsi="Times New Roman" w:cs="Times New Roman"/>
          <w:b/>
          <w:w w:val="80"/>
          <w:sz w:val="28"/>
          <w:szCs w:val="28"/>
        </w:rPr>
        <w:t>на</w:t>
      </w:r>
      <w:r w:rsidRPr="00C50F8E">
        <w:rPr>
          <w:rFonts w:ascii="Times New Roman" w:hAnsi="Times New Roman" w:cs="Times New Roman"/>
          <w:b/>
          <w:spacing w:val="-1"/>
          <w:sz w:val="28"/>
          <w:szCs w:val="28"/>
        </w:rPr>
        <w:t xml:space="preserve"> </w:t>
      </w:r>
      <w:r w:rsidRPr="00C50F8E">
        <w:rPr>
          <w:rFonts w:ascii="Times New Roman" w:hAnsi="Times New Roman" w:cs="Times New Roman"/>
          <w:b/>
          <w:w w:val="80"/>
          <w:sz w:val="28"/>
          <w:szCs w:val="28"/>
        </w:rPr>
        <w:t>одного</w:t>
      </w:r>
      <w:r w:rsidRPr="00C50F8E">
        <w:rPr>
          <w:rFonts w:ascii="Times New Roman" w:hAnsi="Times New Roman" w:cs="Times New Roman"/>
          <w:b/>
          <w:spacing w:val="-9"/>
          <w:sz w:val="28"/>
          <w:szCs w:val="28"/>
        </w:rPr>
        <w:t xml:space="preserve"> </w:t>
      </w:r>
      <w:r w:rsidRPr="00C50F8E">
        <w:rPr>
          <w:rFonts w:ascii="Times New Roman" w:hAnsi="Times New Roman" w:cs="Times New Roman"/>
          <w:b/>
          <w:spacing w:val="-2"/>
          <w:w w:val="80"/>
          <w:sz w:val="28"/>
          <w:szCs w:val="28"/>
        </w:rPr>
        <w:t>абонента</w:t>
      </w:r>
    </w:p>
    <w:p w:rsidR="00D833AC" w:rsidRPr="00C50F8E" w:rsidRDefault="00D833AC" w:rsidP="00A06B25">
      <w:pPr>
        <w:pStyle w:val="3"/>
        <w:keepNext w:val="0"/>
        <w:keepLines w:val="0"/>
        <w:widowControl w:val="0"/>
        <w:numPr>
          <w:ilvl w:val="0"/>
          <w:numId w:val="6"/>
        </w:numPr>
        <w:tabs>
          <w:tab w:val="left" w:pos="1230"/>
          <w:tab w:val="left" w:pos="1560"/>
          <w:tab w:val="left" w:pos="8505"/>
        </w:tabs>
        <w:autoSpaceDE w:val="0"/>
        <w:autoSpaceDN w:val="0"/>
        <w:spacing w:before="0" w:line="276" w:lineRule="auto"/>
        <w:ind w:left="0" w:firstLine="567"/>
        <w:jc w:val="both"/>
        <w:rPr>
          <w:rFonts w:ascii="Times New Roman" w:hAnsi="Times New Roman" w:cs="Times New Roman"/>
          <w:color w:val="auto"/>
          <w:sz w:val="28"/>
          <w:szCs w:val="28"/>
        </w:rPr>
      </w:pPr>
      <w:r w:rsidRPr="00C50F8E">
        <w:rPr>
          <w:rFonts w:ascii="Times New Roman" w:hAnsi="Times New Roman" w:cs="Times New Roman"/>
          <w:color w:val="auto"/>
          <w:w w:val="80"/>
          <w:sz w:val="28"/>
          <w:szCs w:val="28"/>
        </w:rPr>
        <w:t>Строительство</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0"/>
          <w:sz w:val="28"/>
          <w:szCs w:val="28"/>
        </w:rPr>
        <w:t>инфраструктуры</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широкополосного</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доступа</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0"/>
          <w:sz w:val="28"/>
          <w:szCs w:val="28"/>
        </w:rPr>
        <w:t>как</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сети</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радиомостов</w:t>
      </w:r>
      <w:r w:rsidRPr="00C50F8E">
        <w:rPr>
          <w:rFonts w:ascii="Times New Roman" w:hAnsi="Times New Roman" w:cs="Times New Roman"/>
          <w:color w:val="auto"/>
          <w:spacing w:val="80"/>
          <w:sz w:val="28"/>
          <w:szCs w:val="28"/>
        </w:rPr>
        <w:t xml:space="preserve"> </w:t>
      </w:r>
      <w:r w:rsidRPr="00C50F8E">
        <w:rPr>
          <w:rFonts w:ascii="Times New Roman" w:hAnsi="Times New Roman" w:cs="Times New Roman"/>
          <w:color w:val="auto"/>
          <w:w w:val="80"/>
          <w:sz w:val="28"/>
          <w:szCs w:val="28"/>
        </w:rPr>
        <w:t>с</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базовыми</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станциями</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Wi-Fi</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покрывающими</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всю</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0"/>
          <w:sz w:val="28"/>
          <w:szCs w:val="28"/>
        </w:rPr>
        <w:t>обслуживаемую</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lastRenderedPageBreak/>
        <w:t>территорию.</w:t>
      </w:r>
    </w:p>
    <w:p w:rsidR="00D833AC" w:rsidRPr="00C50F8E" w:rsidRDefault="00D833AC" w:rsidP="0011046B">
      <w:pPr>
        <w:tabs>
          <w:tab w:val="left" w:pos="1560"/>
          <w:tab w:val="left" w:pos="8505"/>
        </w:tabs>
        <w:spacing w:after="0" w:line="276" w:lineRule="auto"/>
        <w:ind w:firstLine="567"/>
        <w:jc w:val="both"/>
        <w:rPr>
          <w:rFonts w:ascii="Times New Roman" w:hAnsi="Times New Roman" w:cs="Times New Roman"/>
          <w:b/>
          <w:sz w:val="28"/>
          <w:szCs w:val="28"/>
        </w:rPr>
      </w:pPr>
      <w:r w:rsidRPr="00C50F8E">
        <w:rPr>
          <w:rFonts w:ascii="Times New Roman" w:hAnsi="Times New Roman" w:cs="Times New Roman"/>
          <w:b/>
          <w:w w:val="80"/>
          <w:sz w:val="28"/>
          <w:szCs w:val="28"/>
        </w:rPr>
        <w:t>Стоимость</w:t>
      </w:r>
      <w:r w:rsidRPr="00C50F8E">
        <w:rPr>
          <w:rFonts w:ascii="Times New Roman" w:hAnsi="Times New Roman" w:cs="Times New Roman"/>
          <w:b/>
          <w:spacing w:val="5"/>
          <w:sz w:val="28"/>
          <w:szCs w:val="28"/>
        </w:rPr>
        <w:t xml:space="preserve"> </w:t>
      </w:r>
      <w:r w:rsidRPr="00C50F8E">
        <w:rPr>
          <w:rFonts w:ascii="Times New Roman" w:hAnsi="Times New Roman" w:cs="Times New Roman"/>
          <w:b/>
          <w:w w:val="80"/>
          <w:sz w:val="28"/>
          <w:szCs w:val="28"/>
        </w:rPr>
        <w:t>инфраструктуры</w:t>
      </w:r>
      <w:r w:rsidRPr="00C50F8E">
        <w:rPr>
          <w:rFonts w:ascii="Times New Roman" w:hAnsi="Times New Roman" w:cs="Times New Roman"/>
          <w:b/>
          <w:spacing w:val="14"/>
          <w:sz w:val="28"/>
          <w:szCs w:val="28"/>
        </w:rPr>
        <w:t xml:space="preserve"> </w:t>
      </w:r>
      <w:r w:rsidRPr="00C50F8E">
        <w:rPr>
          <w:rFonts w:ascii="Times New Roman" w:hAnsi="Times New Roman" w:cs="Times New Roman"/>
          <w:b/>
          <w:w w:val="80"/>
          <w:sz w:val="28"/>
          <w:szCs w:val="28"/>
        </w:rPr>
        <w:t>широкополосного</w:t>
      </w:r>
      <w:r w:rsidRPr="00C50F8E">
        <w:rPr>
          <w:rFonts w:ascii="Times New Roman" w:hAnsi="Times New Roman" w:cs="Times New Roman"/>
          <w:b/>
          <w:spacing w:val="3"/>
          <w:sz w:val="28"/>
          <w:szCs w:val="28"/>
        </w:rPr>
        <w:t xml:space="preserve"> </w:t>
      </w:r>
      <w:r w:rsidRPr="00C50F8E">
        <w:rPr>
          <w:rFonts w:ascii="Times New Roman" w:hAnsi="Times New Roman" w:cs="Times New Roman"/>
          <w:b/>
          <w:w w:val="80"/>
          <w:sz w:val="28"/>
          <w:szCs w:val="28"/>
        </w:rPr>
        <w:t>доступа</w:t>
      </w:r>
      <w:r w:rsidRPr="00C50F8E">
        <w:rPr>
          <w:rFonts w:ascii="Times New Roman" w:hAnsi="Times New Roman" w:cs="Times New Roman"/>
          <w:b/>
          <w:spacing w:val="7"/>
          <w:sz w:val="28"/>
          <w:szCs w:val="28"/>
        </w:rPr>
        <w:t xml:space="preserve"> </w:t>
      </w:r>
      <w:r w:rsidRPr="00C50F8E">
        <w:rPr>
          <w:rFonts w:ascii="Times New Roman" w:hAnsi="Times New Roman" w:cs="Times New Roman"/>
          <w:b/>
          <w:w w:val="80"/>
          <w:sz w:val="28"/>
          <w:szCs w:val="28"/>
        </w:rPr>
        <w:t>–</w:t>
      </w:r>
      <w:r w:rsidRPr="00C50F8E">
        <w:rPr>
          <w:rFonts w:ascii="Times New Roman" w:hAnsi="Times New Roman" w:cs="Times New Roman"/>
          <w:b/>
          <w:spacing w:val="17"/>
          <w:sz w:val="28"/>
          <w:szCs w:val="28"/>
        </w:rPr>
        <w:t xml:space="preserve"> </w:t>
      </w:r>
      <w:r w:rsidRPr="00C50F8E">
        <w:rPr>
          <w:rFonts w:ascii="Times New Roman" w:hAnsi="Times New Roman" w:cs="Times New Roman"/>
          <w:b/>
          <w:spacing w:val="-5"/>
          <w:w w:val="80"/>
          <w:sz w:val="28"/>
          <w:szCs w:val="28"/>
        </w:rPr>
        <w:t xml:space="preserve">$80 </w:t>
      </w:r>
      <w:r w:rsidRPr="00C50F8E">
        <w:rPr>
          <w:rFonts w:ascii="Times New Roman" w:hAnsi="Times New Roman" w:cs="Times New Roman"/>
          <w:b/>
          <w:w w:val="80"/>
          <w:sz w:val="28"/>
          <w:szCs w:val="28"/>
        </w:rPr>
        <w:t>из</w:t>
      </w:r>
      <w:r w:rsidRPr="00C50F8E">
        <w:rPr>
          <w:rFonts w:ascii="Times New Roman" w:hAnsi="Times New Roman" w:cs="Times New Roman"/>
          <w:b/>
          <w:spacing w:val="-3"/>
          <w:sz w:val="28"/>
          <w:szCs w:val="28"/>
        </w:rPr>
        <w:t xml:space="preserve"> </w:t>
      </w:r>
      <w:r w:rsidRPr="00C50F8E">
        <w:rPr>
          <w:rFonts w:ascii="Times New Roman" w:hAnsi="Times New Roman" w:cs="Times New Roman"/>
          <w:b/>
          <w:w w:val="80"/>
          <w:sz w:val="28"/>
          <w:szCs w:val="28"/>
        </w:rPr>
        <w:t>расчета</w:t>
      </w:r>
      <w:r w:rsidRPr="00C50F8E">
        <w:rPr>
          <w:rFonts w:ascii="Times New Roman" w:hAnsi="Times New Roman" w:cs="Times New Roman"/>
          <w:b/>
          <w:spacing w:val="-5"/>
          <w:sz w:val="28"/>
          <w:szCs w:val="28"/>
        </w:rPr>
        <w:t xml:space="preserve"> </w:t>
      </w:r>
      <w:r w:rsidRPr="00C50F8E">
        <w:rPr>
          <w:rFonts w:ascii="Times New Roman" w:hAnsi="Times New Roman" w:cs="Times New Roman"/>
          <w:b/>
          <w:w w:val="80"/>
          <w:sz w:val="28"/>
          <w:szCs w:val="28"/>
        </w:rPr>
        <w:t>на</w:t>
      </w:r>
      <w:r w:rsidRPr="00C50F8E">
        <w:rPr>
          <w:rFonts w:ascii="Times New Roman" w:hAnsi="Times New Roman" w:cs="Times New Roman"/>
          <w:b/>
          <w:spacing w:val="-1"/>
          <w:sz w:val="28"/>
          <w:szCs w:val="28"/>
        </w:rPr>
        <w:t xml:space="preserve"> </w:t>
      </w:r>
      <w:r w:rsidRPr="00C50F8E">
        <w:rPr>
          <w:rFonts w:ascii="Times New Roman" w:hAnsi="Times New Roman" w:cs="Times New Roman"/>
          <w:b/>
          <w:w w:val="80"/>
          <w:sz w:val="28"/>
          <w:szCs w:val="28"/>
        </w:rPr>
        <w:t>одного</w:t>
      </w:r>
      <w:r w:rsidRPr="00C50F8E">
        <w:rPr>
          <w:rFonts w:ascii="Times New Roman" w:hAnsi="Times New Roman" w:cs="Times New Roman"/>
          <w:b/>
          <w:spacing w:val="-9"/>
          <w:sz w:val="28"/>
          <w:szCs w:val="28"/>
        </w:rPr>
        <w:t xml:space="preserve"> </w:t>
      </w:r>
      <w:r w:rsidRPr="00C50F8E">
        <w:rPr>
          <w:rFonts w:ascii="Times New Roman" w:hAnsi="Times New Roman" w:cs="Times New Roman"/>
          <w:b/>
          <w:spacing w:val="-2"/>
          <w:w w:val="80"/>
          <w:sz w:val="28"/>
          <w:szCs w:val="28"/>
        </w:rPr>
        <w:t>абонента</w:t>
      </w:r>
    </w:p>
    <w:p w:rsidR="00D833AC" w:rsidRPr="00C50F8E" w:rsidRDefault="00D833AC" w:rsidP="0011046B">
      <w:pPr>
        <w:pStyle w:val="3"/>
        <w:tabs>
          <w:tab w:val="left" w:pos="1230"/>
          <w:tab w:val="left" w:pos="1560"/>
          <w:tab w:val="left" w:pos="3258"/>
          <w:tab w:val="left" w:pos="5954"/>
          <w:tab w:val="left" w:pos="7070"/>
          <w:tab w:val="left" w:pos="7802"/>
          <w:tab w:val="left" w:pos="8505"/>
          <w:tab w:val="left" w:pos="8918"/>
          <w:tab w:val="left" w:pos="10311"/>
          <w:tab w:val="left" w:pos="13436"/>
          <w:tab w:val="left" w:pos="14168"/>
        </w:tabs>
        <w:spacing w:before="0" w:line="276" w:lineRule="auto"/>
        <w:ind w:firstLine="567"/>
        <w:jc w:val="both"/>
        <w:rPr>
          <w:rFonts w:ascii="Times New Roman" w:hAnsi="Times New Roman" w:cs="Times New Roman"/>
          <w:color w:val="auto"/>
          <w:sz w:val="28"/>
          <w:szCs w:val="28"/>
        </w:rPr>
      </w:pPr>
      <w:r w:rsidRPr="00C50F8E">
        <w:rPr>
          <w:rFonts w:ascii="Times New Roman" w:hAnsi="Times New Roman" w:cs="Times New Roman"/>
          <w:b w:val="0"/>
          <w:color w:val="auto"/>
          <w:spacing w:val="-5"/>
          <w:w w:val="90"/>
          <w:sz w:val="28"/>
          <w:szCs w:val="28"/>
        </w:rPr>
        <w:t>3.</w:t>
      </w:r>
      <w:r w:rsidRPr="00C50F8E">
        <w:rPr>
          <w:rFonts w:ascii="Times New Roman" w:hAnsi="Times New Roman" w:cs="Times New Roman"/>
          <w:b w:val="0"/>
          <w:color w:val="auto"/>
          <w:sz w:val="28"/>
          <w:szCs w:val="28"/>
        </w:rPr>
        <w:tab/>
      </w:r>
      <w:r w:rsidRPr="00C50F8E">
        <w:rPr>
          <w:rFonts w:ascii="Times New Roman" w:hAnsi="Times New Roman" w:cs="Times New Roman"/>
          <w:color w:val="auto"/>
          <w:spacing w:val="-2"/>
          <w:w w:val="90"/>
          <w:sz w:val="28"/>
          <w:szCs w:val="28"/>
        </w:rPr>
        <w:t>Установка</w:t>
      </w:r>
      <w:r w:rsidRPr="00C50F8E">
        <w:rPr>
          <w:rFonts w:ascii="Times New Roman" w:hAnsi="Times New Roman" w:cs="Times New Roman"/>
          <w:color w:val="auto"/>
          <w:sz w:val="28"/>
          <w:szCs w:val="28"/>
        </w:rPr>
        <w:tab/>
      </w:r>
      <w:r w:rsidRPr="00C50F8E">
        <w:rPr>
          <w:rFonts w:ascii="Times New Roman" w:hAnsi="Times New Roman" w:cs="Times New Roman"/>
          <w:color w:val="auto"/>
          <w:spacing w:val="-2"/>
          <w:w w:val="90"/>
          <w:sz w:val="28"/>
          <w:szCs w:val="28"/>
        </w:rPr>
        <w:t>считывателей</w:t>
      </w:r>
      <w:r w:rsidRPr="00C50F8E">
        <w:rPr>
          <w:rFonts w:ascii="Times New Roman" w:hAnsi="Times New Roman" w:cs="Times New Roman"/>
          <w:color w:val="auto"/>
          <w:sz w:val="28"/>
          <w:szCs w:val="28"/>
        </w:rPr>
        <w:tab/>
      </w:r>
      <w:r w:rsidRPr="00C50F8E">
        <w:rPr>
          <w:rFonts w:ascii="Times New Roman" w:hAnsi="Times New Roman" w:cs="Times New Roman"/>
          <w:color w:val="auto"/>
          <w:spacing w:val="-4"/>
          <w:w w:val="90"/>
          <w:sz w:val="28"/>
          <w:szCs w:val="28"/>
        </w:rPr>
        <w:t>RFID</w:t>
      </w:r>
      <w:r w:rsidRPr="00C50F8E">
        <w:rPr>
          <w:rFonts w:ascii="Times New Roman" w:hAnsi="Times New Roman" w:cs="Times New Roman"/>
          <w:color w:val="auto"/>
          <w:sz w:val="28"/>
          <w:szCs w:val="28"/>
        </w:rPr>
        <w:tab/>
      </w:r>
      <w:r w:rsidRPr="00C50F8E">
        <w:rPr>
          <w:rFonts w:ascii="Times New Roman" w:hAnsi="Times New Roman" w:cs="Times New Roman"/>
          <w:color w:val="auto"/>
          <w:spacing w:val="-5"/>
          <w:w w:val="90"/>
          <w:sz w:val="28"/>
          <w:szCs w:val="28"/>
        </w:rPr>
        <w:t xml:space="preserve">на </w:t>
      </w:r>
      <w:r w:rsidRPr="00C50F8E">
        <w:rPr>
          <w:rFonts w:ascii="Times New Roman" w:hAnsi="Times New Roman" w:cs="Times New Roman"/>
          <w:color w:val="auto"/>
          <w:spacing w:val="-4"/>
          <w:w w:val="90"/>
          <w:sz w:val="28"/>
          <w:szCs w:val="28"/>
        </w:rPr>
        <w:t>всей</w:t>
      </w:r>
    </w:p>
    <w:p w:rsidR="00D833AC" w:rsidRPr="00C50F8E" w:rsidRDefault="00D833AC" w:rsidP="0011046B">
      <w:pPr>
        <w:pStyle w:val="3"/>
        <w:tabs>
          <w:tab w:val="left" w:pos="1230"/>
          <w:tab w:val="left" w:pos="1560"/>
          <w:tab w:val="left" w:pos="3258"/>
          <w:tab w:val="left" w:pos="5954"/>
          <w:tab w:val="left" w:pos="7070"/>
          <w:tab w:val="left" w:pos="7802"/>
          <w:tab w:val="left" w:pos="8505"/>
          <w:tab w:val="left" w:pos="8918"/>
          <w:tab w:val="left" w:pos="10311"/>
          <w:tab w:val="left" w:pos="13436"/>
          <w:tab w:val="left" w:pos="14168"/>
        </w:tabs>
        <w:spacing w:before="0" w:line="276" w:lineRule="auto"/>
        <w:ind w:firstLine="567"/>
        <w:jc w:val="both"/>
        <w:rPr>
          <w:rFonts w:ascii="Times New Roman" w:hAnsi="Times New Roman" w:cs="Times New Roman"/>
          <w:b w:val="0"/>
          <w:color w:val="auto"/>
          <w:sz w:val="28"/>
          <w:szCs w:val="28"/>
        </w:rPr>
      </w:pPr>
      <w:r w:rsidRPr="00C50F8E">
        <w:rPr>
          <w:rFonts w:ascii="Times New Roman" w:hAnsi="Times New Roman" w:cs="Times New Roman"/>
          <w:b w:val="0"/>
          <w:color w:val="auto"/>
          <w:spacing w:val="-5"/>
          <w:w w:val="90"/>
          <w:sz w:val="28"/>
          <w:szCs w:val="28"/>
        </w:rPr>
        <w:t>на</w:t>
      </w:r>
      <w:r w:rsidRPr="00C50F8E">
        <w:rPr>
          <w:rFonts w:ascii="Times New Roman" w:hAnsi="Times New Roman" w:cs="Times New Roman"/>
          <w:b w:val="0"/>
          <w:color w:val="auto"/>
          <w:sz w:val="28"/>
          <w:szCs w:val="28"/>
        </w:rPr>
        <w:tab/>
      </w:r>
      <w:r w:rsidRPr="00C50F8E">
        <w:rPr>
          <w:rFonts w:ascii="Times New Roman" w:hAnsi="Times New Roman" w:cs="Times New Roman"/>
          <w:b w:val="0"/>
          <w:color w:val="auto"/>
          <w:spacing w:val="-4"/>
          <w:w w:val="90"/>
          <w:sz w:val="28"/>
          <w:szCs w:val="28"/>
        </w:rPr>
        <w:t>всей</w:t>
      </w:r>
      <w:r w:rsidRPr="00C50F8E">
        <w:rPr>
          <w:rFonts w:ascii="Times New Roman" w:hAnsi="Times New Roman" w:cs="Times New Roman"/>
          <w:color w:val="auto"/>
          <w:spacing w:val="-4"/>
          <w:w w:val="90"/>
          <w:sz w:val="28"/>
          <w:szCs w:val="28"/>
        </w:rPr>
        <w:t xml:space="preserve"> </w:t>
      </w:r>
      <w:r w:rsidRPr="00C50F8E">
        <w:rPr>
          <w:rFonts w:ascii="Times New Roman" w:hAnsi="Times New Roman" w:cs="Times New Roman"/>
          <w:b w:val="0"/>
          <w:color w:val="auto"/>
          <w:w w:val="80"/>
          <w:sz w:val="28"/>
          <w:szCs w:val="28"/>
        </w:rPr>
        <w:t>транспортной</w:t>
      </w:r>
      <w:r w:rsidRPr="00C50F8E">
        <w:rPr>
          <w:rFonts w:ascii="Times New Roman" w:hAnsi="Times New Roman" w:cs="Times New Roman"/>
          <w:b w:val="0"/>
          <w:color w:val="auto"/>
          <w:spacing w:val="-1"/>
          <w:sz w:val="28"/>
          <w:szCs w:val="28"/>
        </w:rPr>
        <w:t xml:space="preserve"> </w:t>
      </w:r>
      <w:r w:rsidRPr="00C50F8E">
        <w:rPr>
          <w:rFonts w:ascii="Times New Roman" w:hAnsi="Times New Roman" w:cs="Times New Roman"/>
          <w:b w:val="0"/>
          <w:color w:val="auto"/>
          <w:w w:val="80"/>
          <w:sz w:val="28"/>
          <w:szCs w:val="28"/>
        </w:rPr>
        <w:t>инфраструктуре</w:t>
      </w:r>
      <w:r w:rsidRPr="00C50F8E">
        <w:rPr>
          <w:rFonts w:ascii="Times New Roman" w:hAnsi="Times New Roman" w:cs="Times New Roman"/>
          <w:b w:val="0"/>
          <w:color w:val="auto"/>
          <w:spacing w:val="7"/>
          <w:sz w:val="28"/>
          <w:szCs w:val="28"/>
        </w:rPr>
        <w:t xml:space="preserve"> </w:t>
      </w:r>
      <w:r w:rsidRPr="00C50F8E">
        <w:rPr>
          <w:rFonts w:ascii="Times New Roman" w:hAnsi="Times New Roman" w:cs="Times New Roman"/>
          <w:b w:val="0"/>
          <w:color w:val="auto"/>
          <w:w w:val="80"/>
          <w:sz w:val="28"/>
          <w:szCs w:val="28"/>
        </w:rPr>
        <w:t>и</w:t>
      </w:r>
      <w:r w:rsidRPr="00C50F8E">
        <w:rPr>
          <w:rFonts w:ascii="Times New Roman" w:hAnsi="Times New Roman" w:cs="Times New Roman"/>
          <w:b w:val="0"/>
          <w:color w:val="auto"/>
          <w:spacing w:val="13"/>
          <w:sz w:val="28"/>
          <w:szCs w:val="28"/>
        </w:rPr>
        <w:t xml:space="preserve"> </w:t>
      </w:r>
      <w:r w:rsidRPr="00C50F8E">
        <w:rPr>
          <w:rFonts w:ascii="Times New Roman" w:hAnsi="Times New Roman" w:cs="Times New Roman"/>
          <w:b w:val="0"/>
          <w:color w:val="auto"/>
          <w:w w:val="80"/>
          <w:sz w:val="28"/>
          <w:szCs w:val="28"/>
        </w:rPr>
        <w:t>на</w:t>
      </w:r>
      <w:r w:rsidRPr="00C50F8E">
        <w:rPr>
          <w:rFonts w:ascii="Times New Roman" w:hAnsi="Times New Roman" w:cs="Times New Roman"/>
          <w:b w:val="0"/>
          <w:color w:val="auto"/>
          <w:spacing w:val="6"/>
          <w:sz w:val="28"/>
          <w:szCs w:val="28"/>
        </w:rPr>
        <w:t xml:space="preserve"> </w:t>
      </w:r>
      <w:r w:rsidRPr="00C50F8E">
        <w:rPr>
          <w:rFonts w:ascii="Times New Roman" w:hAnsi="Times New Roman" w:cs="Times New Roman"/>
          <w:b w:val="0"/>
          <w:color w:val="auto"/>
          <w:w w:val="80"/>
          <w:sz w:val="28"/>
          <w:szCs w:val="28"/>
        </w:rPr>
        <w:t>всей</w:t>
      </w:r>
      <w:r w:rsidRPr="00C50F8E">
        <w:rPr>
          <w:rFonts w:ascii="Times New Roman" w:hAnsi="Times New Roman" w:cs="Times New Roman"/>
          <w:b w:val="0"/>
          <w:color w:val="auto"/>
          <w:spacing w:val="14"/>
          <w:sz w:val="28"/>
          <w:szCs w:val="28"/>
        </w:rPr>
        <w:t xml:space="preserve"> </w:t>
      </w:r>
      <w:r w:rsidRPr="00C50F8E">
        <w:rPr>
          <w:rFonts w:ascii="Times New Roman" w:hAnsi="Times New Roman" w:cs="Times New Roman"/>
          <w:b w:val="0"/>
          <w:color w:val="auto"/>
          <w:w w:val="80"/>
          <w:sz w:val="28"/>
          <w:szCs w:val="28"/>
        </w:rPr>
        <w:t>производственной</w:t>
      </w:r>
      <w:r w:rsidRPr="00C50F8E">
        <w:rPr>
          <w:rFonts w:ascii="Times New Roman" w:hAnsi="Times New Roman" w:cs="Times New Roman"/>
          <w:b w:val="0"/>
          <w:color w:val="auto"/>
          <w:spacing w:val="4"/>
          <w:sz w:val="28"/>
          <w:szCs w:val="28"/>
        </w:rPr>
        <w:t xml:space="preserve"> </w:t>
      </w:r>
      <w:r w:rsidRPr="00C50F8E">
        <w:rPr>
          <w:rFonts w:ascii="Times New Roman" w:hAnsi="Times New Roman" w:cs="Times New Roman"/>
          <w:b w:val="0"/>
          <w:color w:val="auto"/>
          <w:spacing w:val="-2"/>
          <w:w w:val="80"/>
          <w:sz w:val="28"/>
          <w:szCs w:val="28"/>
        </w:rPr>
        <w:t>инфраструктуре.</w:t>
      </w:r>
    </w:p>
    <w:p w:rsidR="00D833AC" w:rsidRPr="00C50F8E" w:rsidRDefault="00D833AC" w:rsidP="0011046B">
      <w:pPr>
        <w:tabs>
          <w:tab w:val="left" w:pos="8505"/>
        </w:tabs>
        <w:spacing w:after="0" w:line="276" w:lineRule="auto"/>
        <w:ind w:firstLine="567"/>
        <w:jc w:val="both"/>
        <w:rPr>
          <w:rFonts w:ascii="Times New Roman" w:hAnsi="Times New Roman" w:cs="Times New Roman"/>
          <w:b/>
          <w:sz w:val="28"/>
          <w:szCs w:val="28"/>
        </w:rPr>
      </w:pPr>
      <w:r w:rsidRPr="00C50F8E">
        <w:rPr>
          <w:rFonts w:ascii="Times New Roman" w:hAnsi="Times New Roman" w:cs="Times New Roman"/>
          <w:b/>
          <w:w w:val="80"/>
          <w:sz w:val="28"/>
          <w:szCs w:val="28"/>
        </w:rPr>
        <w:t>Стоимость</w:t>
      </w:r>
      <w:r w:rsidRPr="00C50F8E">
        <w:rPr>
          <w:rFonts w:ascii="Times New Roman" w:hAnsi="Times New Roman" w:cs="Times New Roman"/>
          <w:b/>
          <w:sz w:val="28"/>
          <w:szCs w:val="28"/>
        </w:rPr>
        <w:t xml:space="preserve"> </w:t>
      </w:r>
      <w:r w:rsidRPr="00C50F8E">
        <w:rPr>
          <w:rFonts w:ascii="Times New Roman" w:hAnsi="Times New Roman" w:cs="Times New Roman"/>
          <w:b/>
          <w:w w:val="80"/>
          <w:sz w:val="28"/>
          <w:szCs w:val="28"/>
        </w:rPr>
        <w:t>инфраструктуры</w:t>
      </w:r>
      <w:r w:rsidRPr="00C50F8E">
        <w:rPr>
          <w:rFonts w:ascii="Times New Roman" w:hAnsi="Times New Roman" w:cs="Times New Roman"/>
          <w:b/>
          <w:spacing w:val="9"/>
          <w:sz w:val="28"/>
          <w:szCs w:val="28"/>
        </w:rPr>
        <w:t xml:space="preserve"> </w:t>
      </w:r>
      <w:r w:rsidRPr="00C50F8E">
        <w:rPr>
          <w:rFonts w:ascii="Times New Roman" w:hAnsi="Times New Roman" w:cs="Times New Roman"/>
          <w:b/>
          <w:w w:val="80"/>
          <w:sz w:val="28"/>
          <w:szCs w:val="28"/>
        </w:rPr>
        <w:t>считывателей</w:t>
      </w:r>
      <w:r w:rsidRPr="00C50F8E">
        <w:rPr>
          <w:rFonts w:ascii="Times New Roman" w:hAnsi="Times New Roman" w:cs="Times New Roman"/>
          <w:b/>
          <w:spacing w:val="3"/>
          <w:sz w:val="28"/>
          <w:szCs w:val="28"/>
        </w:rPr>
        <w:t xml:space="preserve"> </w:t>
      </w:r>
      <w:r w:rsidRPr="00C50F8E">
        <w:rPr>
          <w:rFonts w:ascii="Times New Roman" w:hAnsi="Times New Roman" w:cs="Times New Roman"/>
          <w:b/>
          <w:w w:val="80"/>
          <w:sz w:val="28"/>
          <w:szCs w:val="28"/>
        </w:rPr>
        <w:t>RFID</w:t>
      </w:r>
      <w:r w:rsidRPr="00C50F8E">
        <w:rPr>
          <w:rFonts w:ascii="Times New Roman" w:hAnsi="Times New Roman" w:cs="Times New Roman"/>
          <w:b/>
          <w:spacing w:val="7"/>
          <w:sz w:val="28"/>
          <w:szCs w:val="28"/>
        </w:rPr>
        <w:t xml:space="preserve"> </w:t>
      </w:r>
      <w:r w:rsidRPr="00C50F8E">
        <w:rPr>
          <w:rFonts w:ascii="Times New Roman" w:hAnsi="Times New Roman" w:cs="Times New Roman"/>
          <w:b/>
          <w:w w:val="80"/>
          <w:sz w:val="28"/>
          <w:szCs w:val="28"/>
        </w:rPr>
        <w:t>–</w:t>
      </w:r>
      <w:r w:rsidRPr="00C50F8E">
        <w:rPr>
          <w:rFonts w:ascii="Times New Roman" w:hAnsi="Times New Roman" w:cs="Times New Roman"/>
          <w:b/>
          <w:spacing w:val="10"/>
          <w:sz w:val="28"/>
          <w:szCs w:val="28"/>
        </w:rPr>
        <w:t xml:space="preserve"> </w:t>
      </w:r>
      <w:r w:rsidRPr="00C50F8E">
        <w:rPr>
          <w:rFonts w:ascii="Times New Roman" w:hAnsi="Times New Roman" w:cs="Times New Roman"/>
          <w:b/>
          <w:spacing w:val="-5"/>
          <w:w w:val="80"/>
          <w:sz w:val="28"/>
          <w:szCs w:val="28"/>
        </w:rPr>
        <w:t xml:space="preserve">$60 </w:t>
      </w:r>
      <w:r w:rsidRPr="00C50F8E">
        <w:rPr>
          <w:rFonts w:ascii="Times New Roman" w:hAnsi="Times New Roman" w:cs="Times New Roman"/>
          <w:b/>
          <w:w w:val="80"/>
          <w:sz w:val="28"/>
          <w:szCs w:val="28"/>
        </w:rPr>
        <w:t>из</w:t>
      </w:r>
      <w:r w:rsidRPr="00C50F8E">
        <w:rPr>
          <w:rFonts w:ascii="Times New Roman" w:hAnsi="Times New Roman" w:cs="Times New Roman"/>
          <w:b/>
          <w:spacing w:val="-3"/>
          <w:sz w:val="28"/>
          <w:szCs w:val="28"/>
        </w:rPr>
        <w:t xml:space="preserve"> </w:t>
      </w:r>
      <w:r w:rsidRPr="00C50F8E">
        <w:rPr>
          <w:rFonts w:ascii="Times New Roman" w:hAnsi="Times New Roman" w:cs="Times New Roman"/>
          <w:b/>
          <w:w w:val="80"/>
          <w:sz w:val="28"/>
          <w:szCs w:val="28"/>
        </w:rPr>
        <w:t>расчета</w:t>
      </w:r>
      <w:r w:rsidRPr="00C50F8E">
        <w:rPr>
          <w:rFonts w:ascii="Times New Roman" w:hAnsi="Times New Roman" w:cs="Times New Roman"/>
          <w:b/>
          <w:spacing w:val="-5"/>
          <w:sz w:val="28"/>
          <w:szCs w:val="28"/>
        </w:rPr>
        <w:t xml:space="preserve"> </w:t>
      </w:r>
      <w:r w:rsidRPr="00C50F8E">
        <w:rPr>
          <w:rFonts w:ascii="Times New Roman" w:hAnsi="Times New Roman" w:cs="Times New Roman"/>
          <w:b/>
          <w:w w:val="80"/>
          <w:sz w:val="28"/>
          <w:szCs w:val="28"/>
        </w:rPr>
        <w:t>на</w:t>
      </w:r>
      <w:r w:rsidRPr="00C50F8E">
        <w:rPr>
          <w:rFonts w:ascii="Times New Roman" w:hAnsi="Times New Roman" w:cs="Times New Roman"/>
          <w:b/>
          <w:spacing w:val="-1"/>
          <w:sz w:val="28"/>
          <w:szCs w:val="28"/>
        </w:rPr>
        <w:t xml:space="preserve"> </w:t>
      </w:r>
      <w:r w:rsidRPr="00C50F8E">
        <w:rPr>
          <w:rFonts w:ascii="Times New Roman" w:hAnsi="Times New Roman" w:cs="Times New Roman"/>
          <w:b/>
          <w:w w:val="80"/>
          <w:sz w:val="28"/>
          <w:szCs w:val="28"/>
        </w:rPr>
        <w:t>одного</w:t>
      </w:r>
      <w:r w:rsidRPr="00C50F8E">
        <w:rPr>
          <w:rFonts w:ascii="Times New Roman" w:hAnsi="Times New Roman" w:cs="Times New Roman"/>
          <w:b/>
          <w:spacing w:val="-9"/>
          <w:sz w:val="28"/>
          <w:szCs w:val="28"/>
        </w:rPr>
        <w:t xml:space="preserve"> </w:t>
      </w:r>
      <w:r w:rsidRPr="00C50F8E">
        <w:rPr>
          <w:rFonts w:ascii="Times New Roman" w:hAnsi="Times New Roman" w:cs="Times New Roman"/>
          <w:b/>
          <w:spacing w:val="-2"/>
          <w:w w:val="80"/>
          <w:sz w:val="28"/>
          <w:szCs w:val="28"/>
        </w:rPr>
        <w:t>абонента</w:t>
      </w:r>
    </w:p>
    <w:p w:rsidR="00D833AC" w:rsidRPr="00C50F8E" w:rsidRDefault="00D833AC" w:rsidP="0011046B">
      <w:pPr>
        <w:pStyle w:val="3"/>
        <w:tabs>
          <w:tab w:val="left" w:pos="1230"/>
          <w:tab w:val="left" w:pos="1560"/>
          <w:tab w:val="left" w:pos="8505"/>
        </w:tabs>
        <w:spacing w:before="0" w:line="276" w:lineRule="auto"/>
        <w:ind w:firstLine="567"/>
        <w:jc w:val="both"/>
        <w:rPr>
          <w:rFonts w:ascii="Times New Roman" w:hAnsi="Times New Roman" w:cs="Times New Roman"/>
          <w:color w:val="auto"/>
          <w:sz w:val="28"/>
          <w:szCs w:val="28"/>
        </w:rPr>
      </w:pPr>
      <w:r w:rsidRPr="00C50F8E">
        <w:rPr>
          <w:rFonts w:ascii="Times New Roman" w:hAnsi="Times New Roman" w:cs="Times New Roman"/>
          <w:color w:val="auto"/>
          <w:spacing w:val="-6"/>
          <w:w w:val="90"/>
          <w:sz w:val="28"/>
          <w:szCs w:val="28"/>
        </w:rPr>
        <w:t>4.</w:t>
      </w:r>
      <w:r w:rsidRPr="00C50F8E">
        <w:rPr>
          <w:rFonts w:ascii="Times New Roman" w:hAnsi="Times New Roman" w:cs="Times New Roman"/>
          <w:color w:val="auto"/>
          <w:sz w:val="28"/>
          <w:szCs w:val="28"/>
        </w:rPr>
        <w:tab/>
      </w:r>
      <w:r w:rsidRPr="00C50F8E">
        <w:rPr>
          <w:rFonts w:ascii="Times New Roman" w:hAnsi="Times New Roman" w:cs="Times New Roman"/>
          <w:color w:val="auto"/>
          <w:w w:val="85"/>
          <w:sz w:val="28"/>
          <w:szCs w:val="28"/>
        </w:rPr>
        <w:t>Инфраструктура</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5"/>
          <w:sz w:val="28"/>
          <w:szCs w:val="28"/>
        </w:rPr>
        <w:t>домашних</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5"/>
          <w:sz w:val="28"/>
          <w:szCs w:val="28"/>
        </w:rPr>
        <w:t>роутеров</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5"/>
          <w:sz w:val="28"/>
          <w:szCs w:val="28"/>
        </w:rPr>
        <w:t>и</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5"/>
          <w:sz w:val="28"/>
          <w:szCs w:val="28"/>
        </w:rPr>
        <w:t>приставок</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5"/>
          <w:sz w:val="28"/>
          <w:szCs w:val="28"/>
        </w:rPr>
        <w:t>(set</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5"/>
          <w:sz w:val="28"/>
          <w:szCs w:val="28"/>
        </w:rPr>
        <w:t>top</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5"/>
          <w:sz w:val="28"/>
          <w:szCs w:val="28"/>
        </w:rPr>
        <w:t>box)</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5"/>
          <w:sz w:val="28"/>
          <w:szCs w:val="28"/>
        </w:rPr>
        <w:t>для</w:t>
      </w:r>
      <w:r w:rsidRPr="00C50F8E">
        <w:rPr>
          <w:rFonts w:ascii="Times New Roman" w:hAnsi="Times New Roman" w:cs="Times New Roman"/>
          <w:color w:val="auto"/>
          <w:spacing w:val="40"/>
          <w:sz w:val="28"/>
          <w:szCs w:val="28"/>
        </w:rPr>
        <w:t xml:space="preserve"> </w:t>
      </w:r>
      <w:r w:rsidRPr="00C50F8E">
        <w:rPr>
          <w:rFonts w:ascii="Times New Roman" w:hAnsi="Times New Roman" w:cs="Times New Roman"/>
          <w:color w:val="auto"/>
          <w:w w:val="85"/>
          <w:sz w:val="28"/>
          <w:szCs w:val="28"/>
        </w:rPr>
        <w:t xml:space="preserve">доставки </w:t>
      </w:r>
      <w:r w:rsidRPr="00C50F8E">
        <w:rPr>
          <w:rFonts w:ascii="Times New Roman" w:hAnsi="Times New Roman" w:cs="Times New Roman"/>
          <w:color w:val="auto"/>
          <w:w w:val="80"/>
          <w:sz w:val="28"/>
          <w:szCs w:val="28"/>
        </w:rPr>
        <w:t>телевизионных</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сигналов</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и</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обеспечения</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широкополосного</w:t>
      </w:r>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доступа</w:t>
      </w:r>
      <w:r w:rsidRPr="00C50F8E">
        <w:rPr>
          <w:rFonts w:ascii="Times New Roman" w:hAnsi="Times New Roman" w:cs="Times New Roman"/>
          <w:color w:val="auto"/>
          <w:sz w:val="28"/>
          <w:szCs w:val="28"/>
        </w:rPr>
        <w:t xml:space="preserve"> </w:t>
      </w:r>
      <w:proofErr w:type="gramStart"/>
      <w:r w:rsidRPr="00C50F8E">
        <w:rPr>
          <w:rFonts w:ascii="Times New Roman" w:hAnsi="Times New Roman" w:cs="Times New Roman"/>
          <w:color w:val="auto"/>
          <w:w w:val="80"/>
          <w:sz w:val="28"/>
          <w:szCs w:val="28"/>
        </w:rPr>
        <w:t>к</w:t>
      </w:r>
      <w:proofErr w:type="gramEnd"/>
      <w:r w:rsidRPr="00C50F8E">
        <w:rPr>
          <w:rFonts w:ascii="Times New Roman" w:hAnsi="Times New Roman" w:cs="Times New Roman"/>
          <w:color w:val="auto"/>
          <w:sz w:val="28"/>
          <w:szCs w:val="28"/>
        </w:rPr>
        <w:t xml:space="preserve"> </w:t>
      </w:r>
      <w:r w:rsidRPr="00C50F8E">
        <w:rPr>
          <w:rFonts w:ascii="Times New Roman" w:hAnsi="Times New Roman" w:cs="Times New Roman"/>
          <w:color w:val="auto"/>
          <w:w w:val="80"/>
          <w:sz w:val="28"/>
          <w:szCs w:val="28"/>
        </w:rPr>
        <w:t>Интернет.</w:t>
      </w:r>
    </w:p>
    <w:p w:rsidR="00D833AC" w:rsidRPr="00C50F8E" w:rsidRDefault="00D833AC" w:rsidP="0011046B">
      <w:pPr>
        <w:tabs>
          <w:tab w:val="left" w:pos="1560"/>
          <w:tab w:val="left" w:pos="8505"/>
        </w:tabs>
        <w:spacing w:after="0" w:line="276" w:lineRule="auto"/>
        <w:ind w:firstLine="567"/>
        <w:jc w:val="both"/>
        <w:rPr>
          <w:rFonts w:ascii="Times New Roman" w:hAnsi="Times New Roman" w:cs="Times New Roman"/>
          <w:b/>
          <w:spacing w:val="-2"/>
          <w:w w:val="80"/>
          <w:sz w:val="28"/>
          <w:szCs w:val="28"/>
        </w:rPr>
      </w:pPr>
      <w:r w:rsidRPr="00C50F8E">
        <w:rPr>
          <w:rFonts w:ascii="Times New Roman" w:hAnsi="Times New Roman" w:cs="Times New Roman"/>
          <w:b/>
          <w:w w:val="80"/>
          <w:sz w:val="28"/>
          <w:szCs w:val="28"/>
        </w:rPr>
        <w:t>Стоимость</w:t>
      </w:r>
      <w:r w:rsidRPr="00C50F8E">
        <w:rPr>
          <w:rFonts w:ascii="Times New Roman" w:hAnsi="Times New Roman" w:cs="Times New Roman"/>
          <w:b/>
          <w:spacing w:val="3"/>
          <w:sz w:val="28"/>
          <w:szCs w:val="28"/>
        </w:rPr>
        <w:t xml:space="preserve"> </w:t>
      </w:r>
      <w:r w:rsidRPr="00C50F8E">
        <w:rPr>
          <w:rFonts w:ascii="Times New Roman" w:hAnsi="Times New Roman" w:cs="Times New Roman"/>
          <w:b/>
          <w:w w:val="80"/>
          <w:sz w:val="28"/>
          <w:szCs w:val="28"/>
        </w:rPr>
        <w:t>инфраструктуры</w:t>
      </w:r>
      <w:r w:rsidRPr="00C50F8E">
        <w:rPr>
          <w:rFonts w:ascii="Times New Roman" w:hAnsi="Times New Roman" w:cs="Times New Roman"/>
          <w:b/>
          <w:spacing w:val="13"/>
          <w:sz w:val="28"/>
          <w:szCs w:val="28"/>
        </w:rPr>
        <w:t xml:space="preserve"> </w:t>
      </w:r>
      <w:r w:rsidRPr="00C50F8E">
        <w:rPr>
          <w:rFonts w:ascii="Times New Roman" w:hAnsi="Times New Roman" w:cs="Times New Roman"/>
          <w:b/>
          <w:w w:val="80"/>
          <w:sz w:val="28"/>
          <w:szCs w:val="28"/>
        </w:rPr>
        <w:t>домашних</w:t>
      </w:r>
      <w:r w:rsidRPr="00C50F8E">
        <w:rPr>
          <w:rFonts w:ascii="Times New Roman" w:hAnsi="Times New Roman" w:cs="Times New Roman"/>
          <w:b/>
          <w:spacing w:val="1"/>
          <w:sz w:val="28"/>
          <w:szCs w:val="28"/>
        </w:rPr>
        <w:t xml:space="preserve"> </w:t>
      </w:r>
      <w:r w:rsidRPr="00C50F8E">
        <w:rPr>
          <w:rFonts w:ascii="Times New Roman" w:hAnsi="Times New Roman" w:cs="Times New Roman"/>
          <w:b/>
          <w:w w:val="80"/>
          <w:sz w:val="28"/>
          <w:szCs w:val="28"/>
        </w:rPr>
        <w:t>роутеров</w:t>
      </w:r>
      <w:r w:rsidRPr="00C50F8E">
        <w:rPr>
          <w:rFonts w:ascii="Times New Roman" w:hAnsi="Times New Roman" w:cs="Times New Roman"/>
          <w:b/>
          <w:spacing w:val="5"/>
          <w:sz w:val="28"/>
          <w:szCs w:val="28"/>
        </w:rPr>
        <w:t xml:space="preserve"> </w:t>
      </w:r>
      <w:r w:rsidRPr="00C50F8E">
        <w:rPr>
          <w:rFonts w:ascii="Times New Roman" w:hAnsi="Times New Roman" w:cs="Times New Roman"/>
          <w:b/>
          <w:w w:val="80"/>
          <w:sz w:val="28"/>
          <w:szCs w:val="28"/>
        </w:rPr>
        <w:t>–</w:t>
      </w:r>
      <w:r w:rsidRPr="00C50F8E">
        <w:rPr>
          <w:rFonts w:ascii="Times New Roman" w:hAnsi="Times New Roman" w:cs="Times New Roman"/>
          <w:b/>
          <w:spacing w:val="13"/>
          <w:sz w:val="28"/>
          <w:szCs w:val="28"/>
        </w:rPr>
        <w:t xml:space="preserve"> </w:t>
      </w:r>
      <w:r w:rsidRPr="00C50F8E">
        <w:rPr>
          <w:rFonts w:ascii="Times New Roman" w:hAnsi="Times New Roman" w:cs="Times New Roman"/>
          <w:b/>
          <w:spacing w:val="-5"/>
          <w:w w:val="80"/>
          <w:sz w:val="28"/>
          <w:szCs w:val="28"/>
        </w:rPr>
        <w:t xml:space="preserve">$32 </w:t>
      </w:r>
      <w:r w:rsidRPr="00C50F8E">
        <w:rPr>
          <w:rFonts w:ascii="Times New Roman" w:hAnsi="Times New Roman" w:cs="Times New Roman"/>
          <w:b/>
          <w:w w:val="80"/>
          <w:sz w:val="28"/>
          <w:szCs w:val="28"/>
        </w:rPr>
        <w:t>из</w:t>
      </w:r>
      <w:r w:rsidRPr="00C50F8E">
        <w:rPr>
          <w:rFonts w:ascii="Times New Roman" w:hAnsi="Times New Roman" w:cs="Times New Roman"/>
          <w:b/>
          <w:spacing w:val="-3"/>
          <w:sz w:val="28"/>
          <w:szCs w:val="28"/>
        </w:rPr>
        <w:t xml:space="preserve"> </w:t>
      </w:r>
      <w:r w:rsidRPr="00C50F8E">
        <w:rPr>
          <w:rFonts w:ascii="Times New Roman" w:hAnsi="Times New Roman" w:cs="Times New Roman"/>
          <w:b/>
          <w:w w:val="80"/>
          <w:sz w:val="28"/>
          <w:szCs w:val="28"/>
        </w:rPr>
        <w:t>расчета</w:t>
      </w:r>
      <w:r w:rsidRPr="00C50F8E">
        <w:rPr>
          <w:rFonts w:ascii="Times New Roman" w:hAnsi="Times New Roman" w:cs="Times New Roman"/>
          <w:b/>
          <w:spacing w:val="-5"/>
          <w:sz w:val="28"/>
          <w:szCs w:val="28"/>
        </w:rPr>
        <w:t xml:space="preserve"> </w:t>
      </w:r>
      <w:r w:rsidRPr="00C50F8E">
        <w:rPr>
          <w:rFonts w:ascii="Times New Roman" w:hAnsi="Times New Roman" w:cs="Times New Roman"/>
          <w:b/>
          <w:w w:val="80"/>
          <w:sz w:val="28"/>
          <w:szCs w:val="28"/>
        </w:rPr>
        <w:t>на</w:t>
      </w:r>
      <w:r w:rsidRPr="00C50F8E">
        <w:rPr>
          <w:rFonts w:ascii="Times New Roman" w:hAnsi="Times New Roman" w:cs="Times New Roman"/>
          <w:b/>
          <w:spacing w:val="-1"/>
          <w:sz w:val="28"/>
          <w:szCs w:val="28"/>
        </w:rPr>
        <w:t xml:space="preserve"> </w:t>
      </w:r>
      <w:r w:rsidRPr="00C50F8E">
        <w:rPr>
          <w:rFonts w:ascii="Times New Roman" w:hAnsi="Times New Roman" w:cs="Times New Roman"/>
          <w:b/>
          <w:w w:val="80"/>
          <w:sz w:val="28"/>
          <w:szCs w:val="28"/>
        </w:rPr>
        <w:t>одного</w:t>
      </w:r>
      <w:r w:rsidRPr="00C50F8E">
        <w:rPr>
          <w:rFonts w:ascii="Times New Roman" w:hAnsi="Times New Roman" w:cs="Times New Roman"/>
          <w:b/>
          <w:spacing w:val="-9"/>
          <w:sz w:val="28"/>
          <w:szCs w:val="28"/>
        </w:rPr>
        <w:t xml:space="preserve"> </w:t>
      </w:r>
      <w:r w:rsidRPr="00C50F8E">
        <w:rPr>
          <w:rFonts w:ascii="Times New Roman" w:hAnsi="Times New Roman" w:cs="Times New Roman"/>
          <w:b/>
          <w:spacing w:val="-2"/>
          <w:w w:val="80"/>
          <w:sz w:val="28"/>
          <w:szCs w:val="28"/>
        </w:rPr>
        <w:t>абонента.</w:t>
      </w:r>
    </w:p>
    <w:p w:rsidR="00D833AC" w:rsidRPr="00C50F8E" w:rsidRDefault="00D833AC" w:rsidP="0011046B">
      <w:pPr>
        <w:tabs>
          <w:tab w:val="left" w:pos="8505"/>
        </w:tabs>
        <w:spacing w:after="0" w:line="276" w:lineRule="auto"/>
        <w:ind w:firstLine="567"/>
        <w:jc w:val="both"/>
        <w:rPr>
          <w:rFonts w:ascii="Times New Roman" w:hAnsi="Times New Roman" w:cs="Times New Roman"/>
          <w:sz w:val="28"/>
          <w:szCs w:val="28"/>
        </w:rPr>
      </w:pPr>
      <w:r w:rsidRPr="00C50F8E">
        <w:rPr>
          <w:rFonts w:ascii="Times New Roman" w:hAnsi="Times New Roman" w:cs="Times New Roman"/>
          <w:spacing w:val="-6"/>
          <w:w w:val="90"/>
          <w:sz w:val="28"/>
          <w:szCs w:val="28"/>
        </w:rPr>
        <w:t>5.</w:t>
      </w:r>
      <w:r w:rsidRPr="00C50F8E">
        <w:rPr>
          <w:rFonts w:ascii="Times New Roman" w:hAnsi="Times New Roman" w:cs="Times New Roman"/>
          <w:spacing w:val="-2"/>
          <w:w w:val="90"/>
          <w:sz w:val="28"/>
          <w:szCs w:val="28"/>
        </w:rPr>
        <w:t xml:space="preserve">Инфраструктура </w:t>
      </w:r>
      <w:proofErr w:type="gramStart"/>
      <w:r w:rsidRPr="00C50F8E">
        <w:rPr>
          <w:rFonts w:ascii="Times New Roman" w:hAnsi="Times New Roman" w:cs="Times New Roman"/>
          <w:spacing w:val="-2"/>
          <w:w w:val="90"/>
          <w:sz w:val="28"/>
          <w:szCs w:val="28"/>
        </w:rPr>
        <w:t>сим-карт</w:t>
      </w:r>
      <w:proofErr w:type="gramEnd"/>
      <w:r w:rsidRPr="00C50F8E">
        <w:rPr>
          <w:rFonts w:ascii="Times New Roman" w:hAnsi="Times New Roman" w:cs="Times New Roman"/>
          <w:spacing w:val="-2"/>
          <w:w w:val="90"/>
          <w:sz w:val="28"/>
          <w:szCs w:val="28"/>
        </w:rPr>
        <w:t xml:space="preserve"> </w:t>
      </w:r>
      <w:r w:rsidRPr="00C50F8E">
        <w:rPr>
          <w:rFonts w:ascii="Times New Roman" w:hAnsi="Times New Roman" w:cs="Times New Roman"/>
          <w:spacing w:val="-2"/>
          <w:w w:val="85"/>
          <w:sz w:val="28"/>
          <w:szCs w:val="28"/>
        </w:rPr>
        <w:t xml:space="preserve">оформленная </w:t>
      </w:r>
      <w:r w:rsidRPr="00C50F8E">
        <w:rPr>
          <w:rFonts w:ascii="Times New Roman" w:hAnsi="Times New Roman" w:cs="Times New Roman"/>
          <w:spacing w:val="-10"/>
          <w:w w:val="90"/>
          <w:sz w:val="28"/>
          <w:szCs w:val="28"/>
        </w:rPr>
        <w:t xml:space="preserve">в </w:t>
      </w:r>
      <w:r w:rsidRPr="00C50F8E">
        <w:rPr>
          <w:rFonts w:ascii="Times New Roman" w:hAnsi="Times New Roman" w:cs="Times New Roman"/>
          <w:spacing w:val="-4"/>
          <w:w w:val="90"/>
          <w:sz w:val="28"/>
          <w:szCs w:val="28"/>
        </w:rPr>
        <w:t>виде </w:t>
      </w:r>
      <w:r w:rsidRPr="00C50F8E">
        <w:rPr>
          <w:rFonts w:ascii="Times New Roman" w:hAnsi="Times New Roman" w:cs="Times New Roman"/>
          <w:spacing w:val="-2"/>
          <w:w w:val="90"/>
          <w:sz w:val="28"/>
          <w:szCs w:val="28"/>
        </w:rPr>
        <w:t>виртуального</w:t>
      </w:r>
      <w:r w:rsidRPr="00C50F8E">
        <w:rPr>
          <w:rFonts w:ascii="Times New Roman" w:hAnsi="Times New Roman" w:cs="Times New Roman"/>
          <w:sz w:val="28"/>
          <w:szCs w:val="28"/>
        </w:rPr>
        <w:t> </w:t>
      </w:r>
      <w:r w:rsidRPr="00C50F8E">
        <w:rPr>
          <w:rFonts w:ascii="Times New Roman" w:hAnsi="Times New Roman" w:cs="Times New Roman"/>
          <w:spacing w:val="-2"/>
          <w:w w:val="80"/>
          <w:sz w:val="28"/>
          <w:szCs w:val="28"/>
        </w:rPr>
        <w:t xml:space="preserve">оператора </w:t>
      </w:r>
      <w:r w:rsidRPr="00C50F8E">
        <w:rPr>
          <w:rFonts w:ascii="Times New Roman" w:hAnsi="Times New Roman" w:cs="Times New Roman"/>
          <w:w w:val="80"/>
          <w:sz w:val="28"/>
          <w:szCs w:val="28"/>
        </w:rPr>
        <w:t>мобильной связи</w:t>
      </w:r>
      <w:r w:rsidRPr="00C50F8E">
        <w:rPr>
          <w:rFonts w:ascii="Times New Roman" w:hAnsi="Times New Roman" w:cs="Times New Roman"/>
          <w:sz w:val="28"/>
          <w:szCs w:val="28"/>
        </w:rPr>
        <w:t xml:space="preserve"> </w:t>
      </w:r>
      <w:r w:rsidRPr="00C50F8E">
        <w:rPr>
          <w:rFonts w:ascii="Times New Roman" w:hAnsi="Times New Roman" w:cs="Times New Roman"/>
          <w:w w:val="80"/>
          <w:sz w:val="28"/>
          <w:szCs w:val="28"/>
        </w:rPr>
        <w:t>(MVNO –</w:t>
      </w:r>
      <w:r w:rsidRPr="00C50F8E">
        <w:rPr>
          <w:rFonts w:ascii="Times New Roman" w:hAnsi="Times New Roman" w:cs="Times New Roman"/>
          <w:sz w:val="28"/>
          <w:szCs w:val="28"/>
        </w:rPr>
        <w:t xml:space="preserve"> </w:t>
      </w:r>
      <w:r w:rsidRPr="00C50F8E">
        <w:rPr>
          <w:rFonts w:ascii="Times New Roman" w:hAnsi="Times New Roman" w:cs="Times New Roman"/>
          <w:w w:val="80"/>
          <w:sz w:val="28"/>
          <w:szCs w:val="28"/>
        </w:rPr>
        <w:t>Mobile Virtual Network Operator).</w:t>
      </w:r>
    </w:p>
    <w:p w:rsidR="00D833AC" w:rsidRPr="00675205" w:rsidRDefault="00D833AC" w:rsidP="0011046B">
      <w:pPr>
        <w:tabs>
          <w:tab w:val="left" w:pos="8505"/>
        </w:tabs>
        <w:spacing w:after="0" w:line="276" w:lineRule="auto"/>
        <w:ind w:firstLine="567"/>
        <w:jc w:val="both"/>
        <w:rPr>
          <w:rFonts w:ascii="Times New Roman" w:hAnsi="Times New Roman" w:cs="Times New Roman"/>
          <w:sz w:val="28"/>
          <w:szCs w:val="28"/>
        </w:rPr>
      </w:pPr>
      <w:r w:rsidRPr="00C50F8E">
        <w:rPr>
          <w:rFonts w:ascii="Times New Roman" w:hAnsi="Times New Roman" w:cs="Times New Roman"/>
          <w:b/>
          <w:w w:val="80"/>
          <w:sz w:val="28"/>
          <w:szCs w:val="28"/>
        </w:rPr>
        <w:t>Стоимость</w:t>
      </w:r>
      <w:r w:rsidRPr="00C50F8E">
        <w:rPr>
          <w:rFonts w:ascii="Times New Roman" w:hAnsi="Times New Roman" w:cs="Times New Roman"/>
          <w:b/>
          <w:spacing w:val="3"/>
          <w:sz w:val="28"/>
          <w:szCs w:val="28"/>
        </w:rPr>
        <w:t xml:space="preserve"> </w:t>
      </w:r>
      <w:r w:rsidRPr="00C50F8E">
        <w:rPr>
          <w:rFonts w:ascii="Times New Roman" w:hAnsi="Times New Roman" w:cs="Times New Roman"/>
          <w:b/>
          <w:w w:val="80"/>
          <w:sz w:val="28"/>
          <w:szCs w:val="28"/>
        </w:rPr>
        <w:t>инфраструктуры</w:t>
      </w:r>
      <w:r w:rsidRPr="00C50F8E">
        <w:rPr>
          <w:rFonts w:ascii="Times New Roman" w:hAnsi="Times New Roman" w:cs="Times New Roman"/>
          <w:b/>
          <w:spacing w:val="12"/>
          <w:sz w:val="28"/>
          <w:szCs w:val="28"/>
        </w:rPr>
        <w:t xml:space="preserve"> </w:t>
      </w:r>
      <w:r w:rsidRPr="00C50F8E">
        <w:rPr>
          <w:rFonts w:ascii="Times New Roman" w:hAnsi="Times New Roman" w:cs="Times New Roman"/>
          <w:b/>
          <w:w w:val="80"/>
          <w:sz w:val="28"/>
          <w:szCs w:val="28"/>
        </w:rPr>
        <w:t>сим-карт</w:t>
      </w:r>
      <w:r w:rsidRPr="00C50F8E">
        <w:rPr>
          <w:rFonts w:ascii="Times New Roman" w:hAnsi="Times New Roman" w:cs="Times New Roman"/>
          <w:b/>
          <w:spacing w:val="2"/>
          <w:sz w:val="28"/>
          <w:szCs w:val="28"/>
        </w:rPr>
        <w:t xml:space="preserve"> </w:t>
      </w:r>
      <w:r w:rsidRPr="00C50F8E">
        <w:rPr>
          <w:rFonts w:ascii="Times New Roman" w:hAnsi="Times New Roman" w:cs="Times New Roman"/>
          <w:b/>
          <w:w w:val="80"/>
          <w:sz w:val="28"/>
          <w:szCs w:val="28"/>
        </w:rPr>
        <w:t>–</w:t>
      </w:r>
      <w:r w:rsidRPr="00C50F8E">
        <w:rPr>
          <w:rFonts w:ascii="Times New Roman" w:hAnsi="Times New Roman" w:cs="Times New Roman"/>
          <w:b/>
          <w:spacing w:val="14"/>
          <w:sz w:val="28"/>
          <w:szCs w:val="28"/>
        </w:rPr>
        <w:t xml:space="preserve"> </w:t>
      </w:r>
      <w:r w:rsidRPr="00C50F8E">
        <w:rPr>
          <w:rFonts w:ascii="Times New Roman" w:hAnsi="Times New Roman" w:cs="Times New Roman"/>
          <w:b/>
          <w:spacing w:val="-5"/>
          <w:w w:val="80"/>
          <w:sz w:val="28"/>
          <w:szCs w:val="28"/>
        </w:rPr>
        <w:t xml:space="preserve">$18 </w:t>
      </w:r>
      <w:r w:rsidRPr="00C50F8E">
        <w:rPr>
          <w:rFonts w:ascii="Times New Roman" w:hAnsi="Times New Roman" w:cs="Times New Roman"/>
          <w:b/>
          <w:w w:val="80"/>
          <w:sz w:val="28"/>
          <w:szCs w:val="28"/>
        </w:rPr>
        <w:t>из</w:t>
      </w:r>
      <w:r w:rsidRPr="00C50F8E">
        <w:rPr>
          <w:rFonts w:ascii="Times New Roman" w:hAnsi="Times New Roman" w:cs="Times New Roman"/>
          <w:b/>
          <w:spacing w:val="-3"/>
          <w:sz w:val="28"/>
          <w:szCs w:val="28"/>
        </w:rPr>
        <w:t xml:space="preserve"> </w:t>
      </w:r>
      <w:r w:rsidRPr="00C50F8E">
        <w:rPr>
          <w:rFonts w:ascii="Times New Roman" w:hAnsi="Times New Roman" w:cs="Times New Roman"/>
          <w:b/>
          <w:w w:val="80"/>
          <w:sz w:val="28"/>
          <w:szCs w:val="28"/>
        </w:rPr>
        <w:t>расчета</w:t>
      </w:r>
      <w:r w:rsidRPr="00C50F8E">
        <w:rPr>
          <w:rFonts w:ascii="Times New Roman" w:hAnsi="Times New Roman" w:cs="Times New Roman"/>
          <w:b/>
          <w:spacing w:val="-5"/>
          <w:sz w:val="28"/>
          <w:szCs w:val="28"/>
        </w:rPr>
        <w:t xml:space="preserve"> </w:t>
      </w:r>
      <w:r w:rsidRPr="00C50F8E">
        <w:rPr>
          <w:rFonts w:ascii="Times New Roman" w:hAnsi="Times New Roman" w:cs="Times New Roman"/>
          <w:b/>
          <w:w w:val="80"/>
          <w:sz w:val="28"/>
          <w:szCs w:val="28"/>
        </w:rPr>
        <w:t>на</w:t>
      </w:r>
      <w:r w:rsidRPr="00C50F8E">
        <w:rPr>
          <w:rFonts w:ascii="Times New Roman" w:hAnsi="Times New Roman" w:cs="Times New Roman"/>
          <w:b/>
          <w:spacing w:val="-1"/>
          <w:sz w:val="28"/>
          <w:szCs w:val="28"/>
        </w:rPr>
        <w:t xml:space="preserve"> </w:t>
      </w:r>
      <w:r w:rsidRPr="00C50F8E">
        <w:rPr>
          <w:rFonts w:ascii="Times New Roman" w:hAnsi="Times New Roman" w:cs="Times New Roman"/>
          <w:b/>
          <w:w w:val="80"/>
          <w:sz w:val="28"/>
          <w:szCs w:val="28"/>
        </w:rPr>
        <w:t>одного</w:t>
      </w:r>
      <w:r w:rsidRPr="00C50F8E">
        <w:rPr>
          <w:rFonts w:ascii="Times New Roman" w:hAnsi="Times New Roman" w:cs="Times New Roman"/>
          <w:b/>
          <w:spacing w:val="-9"/>
          <w:sz w:val="28"/>
          <w:szCs w:val="28"/>
        </w:rPr>
        <w:t xml:space="preserve"> </w:t>
      </w:r>
      <w:r w:rsidRPr="00C50F8E">
        <w:rPr>
          <w:rFonts w:ascii="Times New Roman" w:hAnsi="Times New Roman" w:cs="Times New Roman"/>
          <w:b/>
          <w:spacing w:val="-2"/>
          <w:w w:val="80"/>
          <w:sz w:val="28"/>
          <w:szCs w:val="28"/>
        </w:rPr>
        <w:t>абонента</w:t>
      </w:r>
      <w:r w:rsidRPr="00C50F8E">
        <w:rPr>
          <w:rFonts w:ascii="Times New Roman" w:hAnsi="Times New Roman" w:cs="Times New Roman"/>
          <w:spacing w:val="-2"/>
          <w:w w:val="85"/>
          <w:sz w:val="28"/>
          <w:szCs w:val="28"/>
        </w:rPr>
        <w:t>Стоимость всей инфраструктуры</w:t>
      </w:r>
      <w:r w:rsidRPr="00C50F8E">
        <w:rPr>
          <w:rFonts w:ascii="Times New Roman" w:hAnsi="Times New Roman" w:cs="Times New Roman"/>
          <w:spacing w:val="-4"/>
          <w:w w:val="85"/>
          <w:sz w:val="28"/>
          <w:szCs w:val="28"/>
        </w:rPr>
        <w:t xml:space="preserve"> </w:t>
      </w:r>
      <w:r w:rsidRPr="00C50F8E">
        <w:rPr>
          <w:rFonts w:ascii="Times New Roman" w:hAnsi="Times New Roman" w:cs="Times New Roman"/>
          <w:spacing w:val="-2"/>
          <w:w w:val="85"/>
          <w:sz w:val="28"/>
          <w:szCs w:val="28"/>
        </w:rPr>
        <w:t>– всех компонентов –</w:t>
      </w:r>
      <w:r w:rsidRPr="00C50F8E">
        <w:rPr>
          <w:rFonts w:ascii="Times New Roman" w:hAnsi="Times New Roman" w:cs="Times New Roman"/>
          <w:spacing w:val="-3"/>
          <w:w w:val="85"/>
          <w:sz w:val="28"/>
          <w:szCs w:val="28"/>
        </w:rPr>
        <w:t xml:space="preserve"> </w:t>
      </w:r>
      <w:r w:rsidRPr="00C50F8E">
        <w:rPr>
          <w:rFonts w:ascii="Times New Roman" w:hAnsi="Times New Roman" w:cs="Times New Roman"/>
          <w:spacing w:val="-2"/>
          <w:w w:val="85"/>
          <w:sz w:val="28"/>
          <w:szCs w:val="28"/>
        </w:rPr>
        <w:t>составит</w:t>
      </w:r>
      <w:r w:rsidRPr="00C50F8E">
        <w:rPr>
          <w:rFonts w:ascii="Times New Roman" w:hAnsi="Times New Roman" w:cs="Times New Roman"/>
          <w:spacing w:val="-4"/>
          <w:w w:val="85"/>
          <w:sz w:val="28"/>
          <w:szCs w:val="28"/>
        </w:rPr>
        <w:t xml:space="preserve"> </w:t>
      </w:r>
      <w:r w:rsidRPr="00C50F8E">
        <w:rPr>
          <w:rFonts w:ascii="Times New Roman" w:hAnsi="Times New Roman" w:cs="Times New Roman"/>
          <w:spacing w:val="-2"/>
          <w:w w:val="85"/>
          <w:sz w:val="28"/>
          <w:szCs w:val="28"/>
        </w:rPr>
        <w:t>$380</w:t>
      </w:r>
      <w:r w:rsidRPr="00C50F8E">
        <w:rPr>
          <w:rFonts w:ascii="Times New Roman" w:hAnsi="Times New Roman" w:cs="Times New Roman"/>
          <w:spacing w:val="-5"/>
          <w:w w:val="85"/>
          <w:sz w:val="28"/>
          <w:szCs w:val="28"/>
        </w:rPr>
        <w:t xml:space="preserve"> </w:t>
      </w:r>
      <w:r w:rsidRPr="00C50F8E">
        <w:rPr>
          <w:rFonts w:ascii="Times New Roman" w:hAnsi="Times New Roman" w:cs="Times New Roman"/>
          <w:spacing w:val="-2"/>
          <w:w w:val="85"/>
          <w:sz w:val="28"/>
          <w:szCs w:val="28"/>
        </w:rPr>
        <w:t xml:space="preserve">из расчета на одного </w:t>
      </w:r>
      <w:r w:rsidRPr="00C50F8E">
        <w:rPr>
          <w:rFonts w:ascii="Times New Roman" w:hAnsi="Times New Roman" w:cs="Times New Roman"/>
          <w:w w:val="95"/>
          <w:sz w:val="28"/>
          <w:szCs w:val="28"/>
        </w:rPr>
        <w:t xml:space="preserve">абонента. Эта стоимость сравнима со стоимостью </w:t>
      </w:r>
      <w:proofErr w:type="gramStart"/>
      <w:r w:rsidRPr="00C50F8E">
        <w:rPr>
          <w:rFonts w:ascii="Times New Roman" w:hAnsi="Times New Roman" w:cs="Times New Roman"/>
          <w:w w:val="95"/>
          <w:sz w:val="28"/>
          <w:szCs w:val="28"/>
        </w:rPr>
        <w:t>наращивания мощности инфраструктуры операторов мобильной связи</w:t>
      </w:r>
      <w:proofErr w:type="gramEnd"/>
      <w:r w:rsidRPr="00C50F8E">
        <w:rPr>
          <w:rFonts w:ascii="Times New Roman" w:hAnsi="Times New Roman" w:cs="Times New Roman"/>
          <w:w w:val="95"/>
          <w:sz w:val="28"/>
          <w:szCs w:val="28"/>
        </w:rPr>
        <w:t xml:space="preserve"> до 5G, но этот объединенный </w:t>
      </w:r>
      <w:r w:rsidRPr="00C50F8E">
        <w:rPr>
          <w:rFonts w:ascii="Times New Roman" w:hAnsi="Times New Roman" w:cs="Times New Roman"/>
          <w:w w:val="80"/>
          <w:sz w:val="28"/>
          <w:szCs w:val="28"/>
        </w:rPr>
        <w:t xml:space="preserve">инфраструктурный проект имеет значительно большую экономическую эффективность – </w:t>
      </w:r>
      <w:r w:rsidRPr="00C50F8E">
        <w:rPr>
          <w:rFonts w:ascii="Times New Roman" w:hAnsi="Times New Roman" w:cs="Times New Roman"/>
          <w:w w:val="95"/>
          <w:sz w:val="28"/>
          <w:szCs w:val="28"/>
        </w:rPr>
        <w:t>аналог</w:t>
      </w:r>
      <w:r w:rsidRPr="00675205">
        <w:rPr>
          <w:rFonts w:ascii="Times New Roman" w:hAnsi="Times New Roman" w:cs="Times New Roman"/>
          <w:w w:val="95"/>
          <w:sz w:val="28"/>
          <w:szCs w:val="28"/>
        </w:rPr>
        <w:t xml:space="preserve">ично преимуществу ума перед грубой силой. Наличие этих пяти </w:t>
      </w:r>
      <w:r w:rsidRPr="00675205">
        <w:rPr>
          <w:rFonts w:ascii="Times New Roman" w:hAnsi="Times New Roman" w:cs="Times New Roman"/>
          <w:w w:val="80"/>
          <w:sz w:val="28"/>
          <w:szCs w:val="28"/>
        </w:rPr>
        <w:t xml:space="preserve">инфраструктурных компонентов создает </w:t>
      </w:r>
      <w:proofErr w:type="gramStart"/>
      <w:r w:rsidRPr="00675205">
        <w:rPr>
          <w:rFonts w:ascii="Times New Roman" w:hAnsi="Times New Roman" w:cs="Times New Roman"/>
          <w:w w:val="80"/>
          <w:sz w:val="28"/>
          <w:szCs w:val="28"/>
        </w:rPr>
        <w:t>уникальную</w:t>
      </w:r>
      <w:proofErr w:type="gramEnd"/>
      <w:r w:rsidRPr="00675205">
        <w:rPr>
          <w:rFonts w:ascii="Times New Roman" w:hAnsi="Times New Roman" w:cs="Times New Roman"/>
          <w:w w:val="80"/>
          <w:sz w:val="28"/>
          <w:szCs w:val="28"/>
        </w:rPr>
        <w:t xml:space="preserve"> взаимодополняемость, позволяет организовать предоставление всех существующих услуг и затем перейти к организации </w:t>
      </w:r>
      <w:r w:rsidRPr="00675205">
        <w:rPr>
          <w:rFonts w:ascii="Times New Roman" w:hAnsi="Times New Roman" w:cs="Times New Roman"/>
          <w:w w:val="85"/>
          <w:sz w:val="28"/>
          <w:szCs w:val="28"/>
        </w:rPr>
        <w:t>принципиально</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новых</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услуг.</w:t>
      </w:r>
    </w:p>
    <w:p w:rsidR="00D833AC" w:rsidRPr="00675205" w:rsidRDefault="00D833AC" w:rsidP="00C50F8E">
      <w:pPr>
        <w:tabs>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z w:val="28"/>
          <w:szCs w:val="28"/>
        </w:rPr>
        <w:t>Большая</w:t>
      </w:r>
      <w:r w:rsidRPr="00675205">
        <w:rPr>
          <w:rFonts w:ascii="Times New Roman" w:hAnsi="Times New Roman" w:cs="Times New Roman"/>
          <w:b/>
          <w:spacing w:val="-23"/>
          <w:sz w:val="28"/>
          <w:szCs w:val="28"/>
        </w:rPr>
        <w:t xml:space="preserve"> </w:t>
      </w:r>
      <w:r w:rsidRPr="00675205">
        <w:rPr>
          <w:rFonts w:ascii="Times New Roman" w:hAnsi="Times New Roman" w:cs="Times New Roman"/>
          <w:b/>
          <w:sz w:val="28"/>
          <w:szCs w:val="28"/>
        </w:rPr>
        <w:t>тройка</w:t>
      </w:r>
      <w:r w:rsidRPr="00675205">
        <w:rPr>
          <w:rFonts w:ascii="Times New Roman" w:hAnsi="Times New Roman" w:cs="Times New Roman"/>
          <w:b/>
          <w:spacing w:val="-20"/>
          <w:sz w:val="28"/>
          <w:szCs w:val="28"/>
        </w:rPr>
        <w:t xml:space="preserve"> </w:t>
      </w:r>
      <w:r w:rsidRPr="00675205">
        <w:rPr>
          <w:rFonts w:ascii="Times New Roman" w:hAnsi="Times New Roman" w:cs="Times New Roman"/>
          <w:b/>
          <w:sz w:val="28"/>
          <w:szCs w:val="28"/>
        </w:rPr>
        <w:t>услуг</w:t>
      </w:r>
      <w:r w:rsidRPr="00675205">
        <w:rPr>
          <w:rFonts w:ascii="Times New Roman" w:hAnsi="Times New Roman" w:cs="Times New Roman"/>
          <w:b/>
          <w:spacing w:val="-14"/>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22"/>
          <w:sz w:val="28"/>
          <w:szCs w:val="28"/>
        </w:rPr>
        <w:t xml:space="preserve"> </w:t>
      </w:r>
      <w:r w:rsidRPr="00675205">
        <w:rPr>
          <w:rFonts w:ascii="Times New Roman" w:hAnsi="Times New Roman" w:cs="Times New Roman"/>
          <w:b/>
          <w:sz w:val="28"/>
          <w:szCs w:val="28"/>
        </w:rPr>
        <w:t>голосовая</w:t>
      </w:r>
      <w:r w:rsidRPr="00675205">
        <w:rPr>
          <w:rFonts w:ascii="Times New Roman" w:hAnsi="Times New Roman" w:cs="Times New Roman"/>
          <w:b/>
          <w:spacing w:val="-20"/>
          <w:sz w:val="28"/>
          <w:szCs w:val="28"/>
        </w:rPr>
        <w:t xml:space="preserve"> </w:t>
      </w:r>
      <w:r w:rsidRPr="00675205">
        <w:rPr>
          <w:rFonts w:ascii="Times New Roman" w:hAnsi="Times New Roman" w:cs="Times New Roman"/>
          <w:b/>
          <w:spacing w:val="-2"/>
          <w:sz w:val="28"/>
          <w:szCs w:val="28"/>
        </w:rPr>
        <w:t>связь</w:t>
      </w:r>
    </w:p>
    <w:p w:rsidR="00D833AC" w:rsidRPr="00675205" w:rsidRDefault="00D833AC" w:rsidP="00C50F8E">
      <w:pPr>
        <w:pStyle w:val="ab"/>
        <w:tabs>
          <w:tab w:val="left" w:pos="8505"/>
        </w:tabs>
        <w:spacing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ARPU –</w:t>
      </w:r>
      <w:r w:rsidRPr="00675205">
        <w:rPr>
          <w:rFonts w:ascii="Times New Roman" w:hAnsi="Times New Roman" w:cs="Times New Roman"/>
          <w:b/>
          <w:spacing w:val="-8"/>
          <w:sz w:val="28"/>
          <w:szCs w:val="28"/>
        </w:rPr>
        <w:t xml:space="preserve"> </w:t>
      </w:r>
      <w:r w:rsidRPr="00675205">
        <w:rPr>
          <w:rFonts w:ascii="Times New Roman" w:hAnsi="Times New Roman" w:cs="Times New Roman"/>
          <w:b/>
          <w:sz w:val="28"/>
          <w:szCs w:val="28"/>
        </w:rPr>
        <w:t>2</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$/month</w:t>
      </w:r>
    </w:p>
    <w:p w:rsidR="00D833AC" w:rsidRPr="00675205" w:rsidRDefault="00D833AC" w:rsidP="00C50F8E">
      <w:pPr>
        <w:tabs>
          <w:tab w:val="left" w:pos="8505"/>
        </w:tabs>
        <w:spacing w:after="0" w:line="276" w:lineRule="auto"/>
        <w:ind w:firstLine="567"/>
        <w:jc w:val="center"/>
        <w:rPr>
          <w:rFonts w:ascii="Times New Roman" w:hAnsi="Times New Roman" w:cs="Times New Roman"/>
          <w:b/>
          <w:sz w:val="28"/>
          <w:szCs w:val="28"/>
        </w:rPr>
      </w:pPr>
      <w:proofErr w:type="gramStart"/>
      <w:r w:rsidRPr="00675205">
        <w:rPr>
          <w:rFonts w:ascii="Times New Roman" w:hAnsi="Times New Roman" w:cs="Times New Roman"/>
          <w:b/>
          <w:sz w:val="28"/>
          <w:szCs w:val="28"/>
        </w:rPr>
        <w:t>Большая</w:t>
      </w:r>
      <w:r w:rsidRPr="00675205">
        <w:rPr>
          <w:rFonts w:ascii="Times New Roman" w:hAnsi="Times New Roman" w:cs="Times New Roman"/>
          <w:b/>
          <w:spacing w:val="-13"/>
          <w:sz w:val="28"/>
          <w:szCs w:val="28"/>
        </w:rPr>
        <w:t xml:space="preserve"> </w:t>
      </w:r>
      <w:r w:rsidRPr="00675205">
        <w:rPr>
          <w:rFonts w:ascii="Times New Roman" w:hAnsi="Times New Roman" w:cs="Times New Roman"/>
          <w:b/>
          <w:sz w:val="28"/>
          <w:szCs w:val="28"/>
        </w:rPr>
        <w:t>тройка</w:t>
      </w:r>
      <w:r w:rsidRPr="00675205">
        <w:rPr>
          <w:rFonts w:ascii="Times New Roman" w:hAnsi="Times New Roman" w:cs="Times New Roman"/>
          <w:b/>
          <w:spacing w:val="-14"/>
          <w:sz w:val="28"/>
          <w:szCs w:val="28"/>
        </w:rPr>
        <w:t xml:space="preserve"> </w:t>
      </w:r>
      <w:r w:rsidRPr="00675205">
        <w:rPr>
          <w:rFonts w:ascii="Times New Roman" w:hAnsi="Times New Roman" w:cs="Times New Roman"/>
          <w:b/>
          <w:sz w:val="28"/>
          <w:szCs w:val="28"/>
        </w:rPr>
        <w:t>услуг</w:t>
      </w:r>
      <w:r w:rsidRPr="00675205">
        <w:rPr>
          <w:rFonts w:ascii="Times New Roman" w:hAnsi="Times New Roman" w:cs="Times New Roman"/>
          <w:b/>
          <w:spacing w:val="-7"/>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20"/>
          <w:sz w:val="28"/>
          <w:szCs w:val="28"/>
        </w:rPr>
        <w:t xml:space="preserve"> </w:t>
      </w:r>
      <w:r w:rsidRPr="00675205">
        <w:rPr>
          <w:rFonts w:ascii="Times New Roman" w:hAnsi="Times New Roman" w:cs="Times New Roman"/>
          <w:b/>
          <w:sz w:val="28"/>
          <w:szCs w:val="28"/>
        </w:rPr>
        <w:t>доступ</w:t>
      </w:r>
      <w:r w:rsidRPr="00675205">
        <w:rPr>
          <w:rFonts w:ascii="Times New Roman" w:hAnsi="Times New Roman" w:cs="Times New Roman"/>
          <w:b/>
          <w:spacing w:val="-9"/>
          <w:sz w:val="28"/>
          <w:szCs w:val="28"/>
        </w:rPr>
        <w:t xml:space="preserve"> </w:t>
      </w:r>
      <w:r w:rsidRPr="00675205">
        <w:rPr>
          <w:rFonts w:ascii="Times New Roman" w:hAnsi="Times New Roman" w:cs="Times New Roman"/>
          <w:b/>
          <w:sz w:val="28"/>
          <w:szCs w:val="28"/>
        </w:rPr>
        <w:t>к</w:t>
      </w:r>
      <w:r w:rsidRPr="00675205">
        <w:rPr>
          <w:rFonts w:ascii="Times New Roman" w:hAnsi="Times New Roman" w:cs="Times New Roman"/>
          <w:b/>
          <w:spacing w:val="-19"/>
          <w:sz w:val="28"/>
          <w:szCs w:val="28"/>
        </w:rPr>
        <w:t xml:space="preserve"> </w:t>
      </w:r>
      <w:r w:rsidRPr="00675205">
        <w:rPr>
          <w:rFonts w:ascii="Times New Roman" w:hAnsi="Times New Roman" w:cs="Times New Roman"/>
          <w:b/>
          <w:sz w:val="28"/>
          <w:szCs w:val="28"/>
        </w:rPr>
        <w:t>телевизионному</w:t>
      </w:r>
      <w:r w:rsidRPr="00675205">
        <w:rPr>
          <w:rFonts w:ascii="Times New Roman" w:hAnsi="Times New Roman" w:cs="Times New Roman"/>
          <w:b/>
          <w:spacing w:val="-10"/>
          <w:sz w:val="28"/>
          <w:szCs w:val="28"/>
        </w:rPr>
        <w:t xml:space="preserve"> </w:t>
      </w:r>
      <w:r w:rsidRPr="00675205">
        <w:rPr>
          <w:rFonts w:ascii="Times New Roman" w:hAnsi="Times New Roman" w:cs="Times New Roman"/>
          <w:b/>
          <w:sz w:val="28"/>
          <w:szCs w:val="28"/>
        </w:rPr>
        <w:t>контенту</w:t>
      </w:r>
      <w:r w:rsidRPr="00675205">
        <w:rPr>
          <w:rFonts w:ascii="Times New Roman" w:hAnsi="Times New Roman" w:cs="Times New Roman"/>
          <w:b/>
          <w:spacing w:val="-15"/>
          <w:sz w:val="28"/>
          <w:szCs w:val="28"/>
        </w:rPr>
        <w:t xml:space="preserve"> </w:t>
      </w:r>
      <w:r w:rsidRPr="00675205">
        <w:rPr>
          <w:rFonts w:ascii="Times New Roman" w:hAnsi="Times New Roman" w:cs="Times New Roman"/>
          <w:b/>
          <w:sz w:val="28"/>
          <w:szCs w:val="28"/>
        </w:rPr>
        <w:t>в</w:t>
      </w:r>
      <w:r w:rsidRPr="00675205">
        <w:rPr>
          <w:rFonts w:ascii="Times New Roman" w:hAnsi="Times New Roman" w:cs="Times New Roman"/>
          <w:b/>
          <w:spacing w:val="-17"/>
          <w:sz w:val="28"/>
          <w:szCs w:val="28"/>
        </w:rPr>
        <w:t xml:space="preserve"> </w:t>
      </w:r>
      <w:r w:rsidRPr="00675205">
        <w:rPr>
          <w:rFonts w:ascii="Times New Roman" w:hAnsi="Times New Roman" w:cs="Times New Roman"/>
          <w:b/>
          <w:sz w:val="28"/>
          <w:szCs w:val="28"/>
        </w:rPr>
        <w:t>режиме</w:t>
      </w:r>
      <w:r w:rsidRPr="00675205">
        <w:rPr>
          <w:rFonts w:ascii="Times New Roman" w:hAnsi="Times New Roman" w:cs="Times New Roman"/>
          <w:b/>
          <w:spacing w:val="-15"/>
          <w:sz w:val="28"/>
          <w:szCs w:val="28"/>
        </w:rPr>
        <w:t xml:space="preserve"> </w:t>
      </w:r>
      <w:r w:rsidRPr="00675205">
        <w:rPr>
          <w:rFonts w:ascii="Times New Roman" w:hAnsi="Times New Roman" w:cs="Times New Roman"/>
          <w:b/>
          <w:sz w:val="28"/>
          <w:szCs w:val="28"/>
        </w:rPr>
        <w:t>реального</w:t>
      </w:r>
      <w:r w:rsidRPr="00675205">
        <w:rPr>
          <w:rFonts w:ascii="Times New Roman" w:hAnsi="Times New Roman" w:cs="Times New Roman"/>
          <w:b/>
          <w:spacing w:val="-16"/>
          <w:sz w:val="28"/>
          <w:szCs w:val="28"/>
        </w:rPr>
        <w:t xml:space="preserve"> </w:t>
      </w:r>
      <w:r w:rsidRPr="00675205">
        <w:rPr>
          <w:rFonts w:ascii="Times New Roman" w:hAnsi="Times New Roman" w:cs="Times New Roman"/>
          <w:b/>
          <w:spacing w:val="-2"/>
          <w:sz w:val="28"/>
          <w:szCs w:val="28"/>
        </w:rPr>
        <w:t>времени</w:t>
      </w:r>
      <w:proofErr w:type="gramEnd"/>
    </w:p>
    <w:p w:rsidR="00D833AC" w:rsidRDefault="00D833AC" w:rsidP="00C50F8E">
      <w:pPr>
        <w:tabs>
          <w:tab w:val="left" w:pos="8131"/>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ARPU</w:t>
      </w:r>
      <w:r w:rsidRPr="00675205">
        <w:rPr>
          <w:rFonts w:ascii="Times New Roman" w:hAnsi="Times New Roman" w:cs="Times New Roman"/>
          <w:b/>
          <w:spacing w:val="-11"/>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18"/>
          <w:sz w:val="28"/>
          <w:szCs w:val="28"/>
        </w:rPr>
        <w:t xml:space="preserve"> </w:t>
      </w:r>
      <w:r w:rsidRPr="00675205">
        <w:rPr>
          <w:rFonts w:ascii="Times New Roman" w:hAnsi="Times New Roman" w:cs="Times New Roman"/>
          <w:b/>
          <w:sz w:val="28"/>
          <w:szCs w:val="28"/>
        </w:rPr>
        <w:t>3</w:t>
      </w:r>
      <w:r w:rsidRPr="00675205">
        <w:rPr>
          <w:rFonts w:ascii="Times New Roman" w:hAnsi="Times New Roman" w:cs="Times New Roman"/>
          <w:b/>
          <w:spacing w:val="-17"/>
          <w:sz w:val="28"/>
          <w:szCs w:val="28"/>
        </w:rPr>
        <w:t xml:space="preserve"> </w:t>
      </w:r>
      <w:r w:rsidRPr="00675205">
        <w:rPr>
          <w:rFonts w:ascii="Times New Roman" w:hAnsi="Times New Roman" w:cs="Times New Roman"/>
          <w:b/>
          <w:sz w:val="28"/>
          <w:szCs w:val="28"/>
        </w:rPr>
        <w:t xml:space="preserve">$/month </w:t>
      </w:r>
    </w:p>
    <w:p w:rsidR="00D833AC" w:rsidRPr="00675205" w:rsidRDefault="00D833AC" w:rsidP="00C50F8E">
      <w:pPr>
        <w:tabs>
          <w:tab w:val="left" w:pos="8131"/>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z w:val="28"/>
          <w:szCs w:val="28"/>
        </w:rPr>
        <w:t>Большая тройка услуг – доступ к Интернет от 100 Мбит/</w:t>
      </w:r>
      <w:proofErr w:type="gramStart"/>
      <w:r w:rsidRPr="00675205">
        <w:rPr>
          <w:rFonts w:ascii="Times New Roman" w:hAnsi="Times New Roman" w:cs="Times New Roman"/>
          <w:b/>
          <w:sz w:val="28"/>
          <w:szCs w:val="28"/>
        </w:rPr>
        <w:t>с</w:t>
      </w:r>
      <w:proofErr w:type="gramEnd"/>
    </w:p>
    <w:p w:rsidR="00D833AC" w:rsidRPr="00675205" w:rsidRDefault="00D833AC" w:rsidP="00C50F8E">
      <w:pPr>
        <w:tabs>
          <w:tab w:val="left" w:pos="8131"/>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ARPU –</w:t>
      </w:r>
      <w:r w:rsidRPr="00675205">
        <w:rPr>
          <w:rFonts w:ascii="Times New Roman" w:hAnsi="Times New Roman" w:cs="Times New Roman"/>
          <w:b/>
          <w:spacing w:val="-8"/>
          <w:sz w:val="28"/>
          <w:szCs w:val="28"/>
        </w:rPr>
        <w:t xml:space="preserve"> </w:t>
      </w:r>
      <w:r w:rsidRPr="00675205">
        <w:rPr>
          <w:rFonts w:ascii="Times New Roman" w:hAnsi="Times New Roman" w:cs="Times New Roman"/>
          <w:b/>
          <w:sz w:val="28"/>
          <w:szCs w:val="28"/>
        </w:rPr>
        <w:t>5</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$/month</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Большая тройка услуг – это основной источник доходов операторов связи и цифрового телевизионного вещания. То есть, операторы большой тройки услуг – это магазины, а следующие</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за</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ними</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телематические</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услуги</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это</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набор</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мелких</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ларьков,</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не</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 xml:space="preserve">оказывающих серьезного влияния на рост ARPU в телекоммуникационном секторе. Оператор Сервис </w:t>
      </w:r>
      <w:r w:rsidRPr="00675205">
        <w:rPr>
          <w:rFonts w:ascii="Times New Roman" w:hAnsi="Times New Roman" w:cs="Times New Roman"/>
          <w:w w:val="80"/>
          <w:sz w:val="28"/>
          <w:szCs w:val="28"/>
        </w:rPr>
        <w:t xml:space="preserve">Интеграции начнет последовательное внедрение всех телематических услуг, и эффект их </w:t>
      </w:r>
      <w:r w:rsidRPr="00675205">
        <w:rPr>
          <w:rFonts w:ascii="Times New Roman" w:hAnsi="Times New Roman" w:cs="Times New Roman"/>
          <w:w w:val="85"/>
          <w:sz w:val="28"/>
          <w:szCs w:val="28"/>
        </w:rPr>
        <w:t xml:space="preserve">синергии приведет к появлению новых интерактивных услуг – новых генераторов ARPU, </w:t>
      </w:r>
      <w:r w:rsidRPr="00675205">
        <w:rPr>
          <w:rFonts w:ascii="Times New Roman" w:hAnsi="Times New Roman" w:cs="Times New Roman"/>
          <w:w w:val="80"/>
          <w:sz w:val="28"/>
          <w:szCs w:val="28"/>
        </w:rPr>
        <w:t>организация которых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не по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силам ни одному из операторов в секторе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телекоммуникаций.</w:t>
      </w:r>
    </w:p>
    <w:p w:rsidR="00D833AC" w:rsidRPr="00675205" w:rsidRDefault="00D833AC" w:rsidP="00C50F8E">
      <w:pPr>
        <w:tabs>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pacing w:val="-2"/>
          <w:sz w:val="28"/>
          <w:szCs w:val="28"/>
        </w:rPr>
        <w:t>Телематические</w:t>
      </w:r>
      <w:r w:rsidRPr="00675205">
        <w:rPr>
          <w:rFonts w:ascii="Times New Roman" w:hAnsi="Times New Roman" w:cs="Times New Roman"/>
          <w:b/>
          <w:spacing w:val="-9"/>
          <w:sz w:val="28"/>
          <w:szCs w:val="28"/>
        </w:rPr>
        <w:t xml:space="preserve"> </w:t>
      </w:r>
      <w:r w:rsidRPr="00675205">
        <w:rPr>
          <w:rFonts w:ascii="Times New Roman" w:hAnsi="Times New Roman" w:cs="Times New Roman"/>
          <w:b/>
          <w:spacing w:val="-2"/>
          <w:sz w:val="28"/>
          <w:szCs w:val="28"/>
        </w:rPr>
        <w:t>услуги</w:t>
      </w:r>
      <w:r w:rsidRPr="00675205">
        <w:rPr>
          <w:rFonts w:ascii="Times New Roman" w:hAnsi="Times New Roman" w:cs="Times New Roman"/>
          <w:b/>
          <w:spacing w:val="-6"/>
          <w:sz w:val="28"/>
          <w:szCs w:val="28"/>
        </w:rPr>
        <w:t xml:space="preserve"> </w:t>
      </w:r>
      <w:r w:rsidRPr="00675205">
        <w:rPr>
          <w:rFonts w:ascii="Times New Roman" w:hAnsi="Times New Roman" w:cs="Times New Roman"/>
          <w:b/>
          <w:spacing w:val="-2"/>
          <w:sz w:val="28"/>
          <w:szCs w:val="28"/>
        </w:rPr>
        <w:t>–</w:t>
      </w:r>
      <w:r w:rsidRPr="00675205">
        <w:rPr>
          <w:rFonts w:ascii="Times New Roman" w:hAnsi="Times New Roman" w:cs="Times New Roman"/>
          <w:b/>
          <w:spacing w:val="-17"/>
          <w:sz w:val="28"/>
          <w:szCs w:val="28"/>
        </w:rPr>
        <w:t xml:space="preserve"> </w:t>
      </w:r>
      <w:r w:rsidRPr="00675205">
        <w:rPr>
          <w:rFonts w:ascii="Times New Roman" w:hAnsi="Times New Roman" w:cs="Times New Roman"/>
          <w:b/>
          <w:spacing w:val="-2"/>
          <w:sz w:val="28"/>
          <w:szCs w:val="28"/>
        </w:rPr>
        <w:t>электронная</w:t>
      </w:r>
      <w:r w:rsidRPr="00675205">
        <w:rPr>
          <w:rFonts w:ascii="Times New Roman" w:hAnsi="Times New Roman" w:cs="Times New Roman"/>
          <w:b/>
          <w:spacing w:val="-10"/>
          <w:sz w:val="28"/>
          <w:szCs w:val="28"/>
        </w:rPr>
        <w:t xml:space="preserve"> </w:t>
      </w:r>
      <w:r w:rsidRPr="00675205">
        <w:rPr>
          <w:rFonts w:ascii="Times New Roman" w:hAnsi="Times New Roman" w:cs="Times New Roman"/>
          <w:b/>
          <w:spacing w:val="-2"/>
          <w:sz w:val="28"/>
          <w:szCs w:val="28"/>
        </w:rPr>
        <w:t>платежная</w:t>
      </w:r>
      <w:r w:rsidRPr="00675205">
        <w:rPr>
          <w:rFonts w:ascii="Times New Roman" w:hAnsi="Times New Roman" w:cs="Times New Roman"/>
          <w:b/>
          <w:spacing w:val="-11"/>
          <w:sz w:val="28"/>
          <w:szCs w:val="28"/>
        </w:rPr>
        <w:t xml:space="preserve"> </w:t>
      </w:r>
      <w:r w:rsidRPr="00675205">
        <w:rPr>
          <w:rFonts w:ascii="Times New Roman" w:hAnsi="Times New Roman" w:cs="Times New Roman"/>
          <w:b/>
          <w:spacing w:val="-2"/>
          <w:sz w:val="28"/>
          <w:szCs w:val="28"/>
        </w:rPr>
        <w:t>система</w:t>
      </w:r>
      <w:r w:rsidRPr="00675205">
        <w:rPr>
          <w:rFonts w:ascii="Times New Roman" w:hAnsi="Times New Roman" w:cs="Times New Roman"/>
          <w:b/>
          <w:spacing w:val="-13"/>
          <w:sz w:val="28"/>
          <w:szCs w:val="28"/>
        </w:rPr>
        <w:t xml:space="preserve"> </w:t>
      </w:r>
      <w:r w:rsidRPr="00675205">
        <w:rPr>
          <w:rFonts w:ascii="Times New Roman" w:hAnsi="Times New Roman" w:cs="Times New Roman"/>
          <w:b/>
          <w:spacing w:val="-2"/>
          <w:sz w:val="28"/>
          <w:szCs w:val="28"/>
        </w:rPr>
        <w:t>(ЭПС)</w:t>
      </w:r>
    </w:p>
    <w:p w:rsidR="00D833AC" w:rsidRPr="00675205" w:rsidRDefault="00D833AC" w:rsidP="00C50F8E">
      <w:pPr>
        <w:tabs>
          <w:tab w:val="left" w:pos="8234"/>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ARPU –</w:t>
      </w:r>
      <w:r w:rsidRPr="00675205">
        <w:rPr>
          <w:rFonts w:ascii="Times New Roman" w:hAnsi="Times New Roman" w:cs="Times New Roman"/>
          <w:b/>
          <w:spacing w:val="-8"/>
          <w:sz w:val="28"/>
          <w:szCs w:val="28"/>
        </w:rPr>
        <w:t xml:space="preserve"> </w:t>
      </w:r>
      <w:r w:rsidRPr="00675205">
        <w:rPr>
          <w:rFonts w:ascii="Times New Roman" w:hAnsi="Times New Roman" w:cs="Times New Roman"/>
          <w:b/>
          <w:sz w:val="28"/>
          <w:szCs w:val="28"/>
        </w:rPr>
        <w:t>1</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$/month</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Проникновение услуг универсальных ЭПС (не банковских ЭПС) в ЕС, США, Японии и других </w:t>
      </w:r>
      <w:r w:rsidRPr="00675205">
        <w:rPr>
          <w:rFonts w:ascii="Times New Roman" w:hAnsi="Times New Roman" w:cs="Times New Roman"/>
          <w:w w:val="85"/>
          <w:sz w:val="28"/>
          <w:szCs w:val="28"/>
        </w:rPr>
        <w:t xml:space="preserve">странах составляет менее 20%. То есть, рынок занят множеством мелких операторов – </w:t>
      </w:r>
      <w:r w:rsidRPr="00675205">
        <w:rPr>
          <w:rFonts w:ascii="Times New Roman" w:hAnsi="Times New Roman" w:cs="Times New Roman"/>
          <w:w w:val="80"/>
          <w:sz w:val="28"/>
          <w:szCs w:val="28"/>
        </w:rPr>
        <w:t>специализированными банковскими ЭПС каждая из которых осуществляет платежи только</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 xml:space="preserve">со счетов своего банка. ЭПС в рамках оператора Сервис Интеграции сможет осуществлять </w:t>
      </w:r>
      <w:r w:rsidRPr="00675205">
        <w:rPr>
          <w:rFonts w:ascii="Times New Roman" w:hAnsi="Times New Roman" w:cs="Times New Roman"/>
          <w:w w:val="85"/>
          <w:sz w:val="28"/>
          <w:szCs w:val="28"/>
        </w:rPr>
        <w:lastRenderedPageBreak/>
        <w:t xml:space="preserve">процессинг всех карточных счетов абонента в рамках единого максимально удобного </w:t>
      </w:r>
      <w:r w:rsidRPr="00675205">
        <w:rPr>
          <w:rFonts w:ascii="Times New Roman" w:hAnsi="Times New Roman" w:cs="Times New Roman"/>
          <w:w w:val="80"/>
          <w:sz w:val="28"/>
          <w:szCs w:val="28"/>
        </w:rPr>
        <w:t>пользовательского интерфейса.</w:t>
      </w:r>
    </w:p>
    <w:p w:rsidR="00D833AC" w:rsidRPr="00675205" w:rsidRDefault="00D833AC" w:rsidP="00C50F8E">
      <w:pPr>
        <w:tabs>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pacing w:val="-2"/>
          <w:sz w:val="28"/>
          <w:szCs w:val="28"/>
        </w:rPr>
        <w:t>Телематические</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услуги</w:t>
      </w:r>
      <w:r w:rsidRPr="00675205">
        <w:rPr>
          <w:rFonts w:ascii="Times New Roman" w:hAnsi="Times New Roman" w:cs="Times New Roman"/>
          <w:b/>
          <w:spacing w:val="-5"/>
          <w:sz w:val="28"/>
          <w:szCs w:val="28"/>
        </w:rPr>
        <w:t xml:space="preserve"> </w:t>
      </w:r>
      <w:r w:rsidRPr="00675205">
        <w:rPr>
          <w:rFonts w:ascii="Times New Roman" w:hAnsi="Times New Roman" w:cs="Times New Roman"/>
          <w:b/>
          <w:spacing w:val="-2"/>
          <w:sz w:val="28"/>
          <w:szCs w:val="28"/>
        </w:rPr>
        <w:t>–</w:t>
      </w:r>
      <w:r w:rsidRPr="00675205">
        <w:rPr>
          <w:rFonts w:ascii="Times New Roman" w:hAnsi="Times New Roman" w:cs="Times New Roman"/>
          <w:b/>
          <w:spacing w:val="-15"/>
          <w:sz w:val="28"/>
          <w:szCs w:val="28"/>
        </w:rPr>
        <w:t xml:space="preserve"> </w:t>
      </w:r>
      <w:r w:rsidRPr="00675205">
        <w:rPr>
          <w:rFonts w:ascii="Times New Roman" w:hAnsi="Times New Roman" w:cs="Times New Roman"/>
          <w:b/>
          <w:spacing w:val="-2"/>
          <w:sz w:val="28"/>
          <w:szCs w:val="28"/>
        </w:rPr>
        <w:t>электронная</w:t>
      </w:r>
      <w:r w:rsidRPr="00675205">
        <w:rPr>
          <w:rFonts w:ascii="Times New Roman" w:hAnsi="Times New Roman" w:cs="Times New Roman"/>
          <w:b/>
          <w:spacing w:val="-9"/>
          <w:sz w:val="28"/>
          <w:szCs w:val="28"/>
        </w:rPr>
        <w:t xml:space="preserve"> </w:t>
      </w:r>
      <w:r w:rsidRPr="00675205">
        <w:rPr>
          <w:rFonts w:ascii="Times New Roman" w:hAnsi="Times New Roman" w:cs="Times New Roman"/>
          <w:b/>
          <w:spacing w:val="-2"/>
          <w:sz w:val="28"/>
          <w:szCs w:val="28"/>
        </w:rPr>
        <w:t>система</w:t>
      </w:r>
      <w:r w:rsidRPr="00675205">
        <w:rPr>
          <w:rFonts w:ascii="Times New Roman" w:hAnsi="Times New Roman" w:cs="Times New Roman"/>
          <w:b/>
          <w:spacing w:val="-9"/>
          <w:sz w:val="28"/>
          <w:szCs w:val="28"/>
        </w:rPr>
        <w:t xml:space="preserve"> </w:t>
      </w:r>
      <w:r w:rsidRPr="00675205">
        <w:rPr>
          <w:rFonts w:ascii="Times New Roman" w:hAnsi="Times New Roman" w:cs="Times New Roman"/>
          <w:b/>
          <w:spacing w:val="-2"/>
          <w:sz w:val="28"/>
          <w:szCs w:val="28"/>
        </w:rPr>
        <w:t>оплаты</w:t>
      </w:r>
      <w:r w:rsidRPr="00675205">
        <w:rPr>
          <w:rFonts w:ascii="Times New Roman" w:hAnsi="Times New Roman" w:cs="Times New Roman"/>
          <w:b/>
          <w:spacing w:val="-13"/>
          <w:sz w:val="28"/>
          <w:szCs w:val="28"/>
        </w:rPr>
        <w:t xml:space="preserve"> </w:t>
      </w:r>
      <w:r w:rsidRPr="00675205">
        <w:rPr>
          <w:rFonts w:ascii="Times New Roman" w:hAnsi="Times New Roman" w:cs="Times New Roman"/>
          <w:b/>
          <w:spacing w:val="-2"/>
          <w:sz w:val="28"/>
          <w:szCs w:val="28"/>
        </w:rPr>
        <w:t>транспорта</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(ЭТС)</w:t>
      </w:r>
    </w:p>
    <w:p w:rsidR="00D833AC" w:rsidRPr="00675205" w:rsidRDefault="00D833AC" w:rsidP="00C50F8E">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ARPU</w:t>
      </w:r>
      <w:r w:rsidRPr="00675205">
        <w:rPr>
          <w:rFonts w:ascii="Times New Roman" w:hAnsi="Times New Roman" w:cs="Times New Roman"/>
          <w:b/>
          <w:spacing w:val="1"/>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8"/>
          <w:sz w:val="28"/>
          <w:szCs w:val="28"/>
        </w:rPr>
        <w:t xml:space="preserve"> </w:t>
      </w:r>
      <w:r w:rsidRPr="00675205">
        <w:rPr>
          <w:rFonts w:ascii="Times New Roman" w:hAnsi="Times New Roman" w:cs="Times New Roman"/>
          <w:b/>
          <w:sz w:val="28"/>
          <w:szCs w:val="28"/>
        </w:rPr>
        <w:t>1</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$/month</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Электронная транспортная система (ЭТС) в рамках оператора Сервис Интеграции сможет </w:t>
      </w:r>
      <w:r w:rsidRPr="00675205">
        <w:rPr>
          <w:rFonts w:ascii="Times New Roman" w:hAnsi="Times New Roman" w:cs="Times New Roman"/>
          <w:w w:val="90"/>
          <w:sz w:val="28"/>
          <w:szCs w:val="28"/>
        </w:rPr>
        <w:t>осуществлять</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процессинг</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всех</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платежей</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абонента</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за</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транспортные</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услуги</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в</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w w:val="90"/>
          <w:sz w:val="28"/>
          <w:szCs w:val="28"/>
        </w:rPr>
        <w:t xml:space="preserve">рамках </w:t>
      </w:r>
      <w:r w:rsidRPr="00675205">
        <w:rPr>
          <w:rFonts w:ascii="Times New Roman" w:hAnsi="Times New Roman" w:cs="Times New Roman"/>
          <w:w w:val="80"/>
          <w:sz w:val="28"/>
          <w:szCs w:val="28"/>
        </w:rPr>
        <w:t>единого максимально удобного пользовательского интерфейса.</w:t>
      </w:r>
    </w:p>
    <w:p w:rsidR="00D833AC" w:rsidRPr="00675205" w:rsidRDefault="00D833AC" w:rsidP="00C50F8E">
      <w:pPr>
        <w:tabs>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pacing w:val="-2"/>
          <w:sz w:val="28"/>
          <w:szCs w:val="28"/>
        </w:rPr>
        <w:t>Телематические</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услуги</w:t>
      </w:r>
      <w:r w:rsidRPr="00675205">
        <w:rPr>
          <w:rFonts w:ascii="Times New Roman" w:hAnsi="Times New Roman" w:cs="Times New Roman"/>
          <w:b/>
          <w:spacing w:val="-5"/>
          <w:sz w:val="28"/>
          <w:szCs w:val="28"/>
        </w:rPr>
        <w:t xml:space="preserve"> </w:t>
      </w:r>
      <w:r w:rsidRPr="00675205">
        <w:rPr>
          <w:rFonts w:ascii="Times New Roman" w:hAnsi="Times New Roman" w:cs="Times New Roman"/>
          <w:b/>
          <w:spacing w:val="-2"/>
          <w:sz w:val="28"/>
          <w:szCs w:val="28"/>
        </w:rPr>
        <w:t>–</w:t>
      </w:r>
      <w:r w:rsidRPr="00675205">
        <w:rPr>
          <w:rFonts w:ascii="Times New Roman" w:hAnsi="Times New Roman" w:cs="Times New Roman"/>
          <w:b/>
          <w:spacing w:val="-15"/>
          <w:sz w:val="28"/>
          <w:szCs w:val="28"/>
        </w:rPr>
        <w:t xml:space="preserve"> </w:t>
      </w:r>
      <w:r w:rsidRPr="00675205">
        <w:rPr>
          <w:rFonts w:ascii="Times New Roman" w:hAnsi="Times New Roman" w:cs="Times New Roman"/>
          <w:b/>
          <w:spacing w:val="-2"/>
          <w:sz w:val="28"/>
          <w:szCs w:val="28"/>
        </w:rPr>
        <w:t>электронная</w:t>
      </w:r>
      <w:r w:rsidRPr="00675205">
        <w:rPr>
          <w:rFonts w:ascii="Times New Roman" w:hAnsi="Times New Roman" w:cs="Times New Roman"/>
          <w:b/>
          <w:spacing w:val="-8"/>
          <w:sz w:val="28"/>
          <w:szCs w:val="28"/>
        </w:rPr>
        <w:t xml:space="preserve"> </w:t>
      </w:r>
      <w:r w:rsidRPr="00675205">
        <w:rPr>
          <w:rFonts w:ascii="Times New Roman" w:hAnsi="Times New Roman" w:cs="Times New Roman"/>
          <w:b/>
          <w:spacing w:val="-2"/>
          <w:sz w:val="28"/>
          <w:szCs w:val="28"/>
        </w:rPr>
        <w:t>система</w:t>
      </w:r>
      <w:r w:rsidRPr="00675205">
        <w:rPr>
          <w:rFonts w:ascii="Times New Roman" w:hAnsi="Times New Roman" w:cs="Times New Roman"/>
          <w:b/>
          <w:spacing w:val="-8"/>
          <w:sz w:val="28"/>
          <w:szCs w:val="28"/>
        </w:rPr>
        <w:t xml:space="preserve"> </w:t>
      </w:r>
      <w:r w:rsidRPr="00675205">
        <w:rPr>
          <w:rFonts w:ascii="Times New Roman" w:hAnsi="Times New Roman" w:cs="Times New Roman"/>
          <w:b/>
          <w:spacing w:val="-2"/>
          <w:sz w:val="28"/>
          <w:szCs w:val="28"/>
        </w:rPr>
        <w:t>доступа</w:t>
      </w:r>
      <w:r w:rsidRPr="00675205">
        <w:rPr>
          <w:rFonts w:ascii="Times New Roman" w:hAnsi="Times New Roman" w:cs="Times New Roman"/>
          <w:b/>
          <w:spacing w:val="-5"/>
          <w:sz w:val="28"/>
          <w:szCs w:val="28"/>
        </w:rPr>
        <w:t xml:space="preserve"> </w:t>
      </w:r>
      <w:r w:rsidRPr="00675205">
        <w:rPr>
          <w:rFonts w:ascii="Times New Roman" w:hAnsi="Times New Roman" w:cs="Times New Roman"/>
          <w:b/>
          <w:spacing w:val="-2"/>
          <w:sz w:val="28"/>
          <w:szCs w:val="28"/>
        </w:rPr>
        <w:t>(ЭСД)</w:t>
      </w:r>
    </w:p>
    <w:p w:rsidR="00D833AC" w:rsidRPr="00675205" w:rsidRDefault="00D833AC" w:rsidP="00C50F8E">
      <w:pPr>
        <w:tabs>
          <w:tab w:val="left" w:pos="8064"/>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ARPU –</w:t>
      </w:r>
      <w:r w:rsidRPr="00675205">
        <w:rPr>
          <w:rFonts w:ascii="Times New Roman" w:hAnsi="Times New Roman" w:cs="Times New Roman"/>
          <w:b/>
          <w:spacing w:val="-8"/>
          <w:sz w:val="28"/>
          <w:szCs w:val="28"/>
        </w:rPr>
        <w:t xml:space="preserve"> </w:t>
      </w:r>
      <w:r w:rsidRPr="00675205">
        <w:rPr>
          <w:rFonts w:ascii="Times New Roman" w:hAnsi="Times New Roman" w:cs="Times New Roman"/>
          <w:b/>
          <w:sz w:val="28"/>
          <w:szCs w:val="28"/>
        </w:rPr>
        <w:t>1</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$/month</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spacing w:val="-2"/>
          <w:w w:val="85"/>
          <w:sz w:val="28"/>
          <w:szCs w:val="28"/>
        </w:rPr>
        <w:t>ЭСД</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рамках</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оператора</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Сервис</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Интеграции</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это</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организация</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аутсорсинга</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услуг</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 xml:space="preserve">доступа </w:t>
      </w:r>
      <w:r w:rsidRPr="00675205">
        <w:rPr>
          <w:rFonts w:ascii="Times New Roman" w:hAnsi="Times New Roman" w:cs="Times New Roman"/>
          <w:w w:val="85"/>
          <w:sz w:val="28"/>
          <w:szCs w:val="28"/>
        </w:rPr>
        <w:t xml:space="preserve">для сотен и тысяч существующих систем – на платных автодорогах, на автостоянках, в </w:t>
      </w:r>
      <w:r w:rsidRPr="00675205">
        <w:rPr>
          <w:rFonts w:ascii="Times New Roman" w:hAnsi="Times New Roman" w:cs="Times New Roman"/>
          <w:w w:val="80"/>
          <w:sz w:val="28"/>
          <w:szCs w:val="28"/>
        </w:rPr>
        <w:t xml:space="preserve">каждом торговом центре, в каждом офисном здании. Сегодня эти услуги предоставляются тысячами </w:t>
      </w:r>
      <w:proofErr w:type="gramStart"/>
      <w:r w:rsidRPr="00675205">
        <w:rPr>
          <w:rFonts w:ascii="Times New Roman" w:hAnsi="Times New Roman" w:cs="Times New Roman"/>
          <w:w w:val="80"/>
          <w:sz w:val="28"/>
          <w:szCs w:val="28"/>
        </w:rPr>
        <w:t>микро-операторов</w:t>
      </w:r>
      <w:proofErr w:type="gramEnd"/>
      <w:r w:rsidRPr="00675205">
        <w:rPr>
          <w:rFonts w:ascii="Times New Roman" w:hAnsi="Times New Roman" w:cs="Times New Roman"/>
          <w:w w:val="80"/>
          <w:sz w:val="28"/>
          <w:szCs w:val="28"/>
        </w:rPr>
        <w:t xml:space="preserve"> или являются частью затрат для каждой из компаний.</w:t>
      </w:r>
    </w:p>
    <w:p w:rsidR="00D833AC" w:rsidRPr="00675205" w:rsidRDefault="00D833AC" w:rsidP="00C50F8E">
      <w:pPr>
        <w:tabs>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pacing w:val="-2"/>
          <w:sz w:val="28"/>
          <w:szCs w:val="28"/>
        </w:rPr>
        <w:t>Телематические</w:t>
      </w:r>
      <w:r w:rsidRPr="00675205">
        <w:rPr>
          <w:rFonts w:ascii="Times New Roman" w:hAnsi="Times New Roman" w:cs="Times New Roman"/>
          <w:b/>
          <w:spacing w:val="-9"/>
          <w:sz w:val="28"/>
          <w:szCs w:val="28"/>
        </w:rPr>
        <w:t xml:space="preserve"> </w:t>
      </w:r>
      <w:r w:rsidRPr="00675205">
        <w:rPr>
          <w:rFonts w:ascii="Times New Roman" w:hAnsi="Times New Roman" w:cs="Times New Roman"/>
          <w:b/>
          <w:spacing w:val="-2"/>
          <w:sz w:val="28"/>
          <w:szCs w:val="28"/>
        </w:rPr>
        <w:t>услуги</w:t>
      </w:r>
      <w:r w:rsidRPr="00675205">
        <w:rPr>
          <w:rFonts w:ascii="Times New Roman" w:hAnsi="Times New Roman" w:cs="Times New Roman"/>
          <w:b/>
          <w:spacing w:val="-6"/>
          <w:sz w:val="28"/>
          <w:szCs w:val="28"/>
        </w:rPr>
        <w:t xml:space="preserve"> </w:t>
      </w:r>
      <w:r w:rsidRPr="00675205">
        <w:rPr>
          <w:rFonts w:ascii="Times New Roman" w:hAnsi="Times New Roman" w:cs="Times New Roman"/>
          <w:b/>
          <w:spacing w:val="-2"/>
          <w:sz w:val="28"/>
          <w:szCs w:val="28"/>
        </w:rPr>
        <w:t>–</w:t>
      </w:r>
      <w:r w:rsidRPr="00675205">
        <w:rPr>
          <w:rFonts w:ascii="Times New Roman" w:hAnsi="Times New Roman" w:cs="Times New Roman"/>
          <w:b/>
          <w:spacing w:val="-16"/>
          <w:sz w:val="28"/>
          <w:szCs w:val="28"/>
        </w:rPr>
        <w:t xml:space="preserve"> </w:t>
      </w:r>
      <w:r w:rsidRPr="00675205">
        <w:rPr>
          <w:rFonts w:ascii="Times New Roman" w:hAnsi="Times New Roman" w:cs="Times New Roman"/>
          <w:b/>
          <w:spacing w:val="-2"/>
          <w:sz w:val="28"/>
          <w:szCs w:val="28"/>
        </w:rPr>
        <w:t>электронная</w:t>
      </w:r>
      <w:r w:rsidRPr="00675205">
        <w:rPr>
          <w:rFonts w:ascii="Times New Roman" w:hAnsi="Times New Roman" w:cs="Times New Roman"/>
          <w:b/>
          <w:spacing w:val="-11"/>
          <w:sz w:val="28"/>
          <w:szCs w:val="28"/>
        </w:rPr>
        <w:t xml:space="preserve"> </w:t>
      </w:r>
      <w:r w:rsidRPr="00675205">
        <w:rPr>
          <w:rFonts w:ascii="Times New Roman" w:hAnsi="Times New Roman" w:cs="Times New Roman"/>
          <w:b/>
          <w:spacing w:val="-2"/>
          <w:sz w:val="28"/>
          <w:szCs w:val="28"/>
        </w:rPr>
        <w:t>паспортная</w:t>
      </w:r>
      <w:r w:rsidRPr="00675205">
        <w:rPr>
          <w:rFonts w:ascii="Times New Roman" w:hAnsi="Times New Roman" w:cs="Times New Roman"/>
          <w:b/>
          <w:spacing w:val="-12"/>
          <w:sz w:val="28"/>
          <w:szCs w:val="28"/>
        </w:rPr>
        <w:t xml:space="preserve"> </w:t>
      </w:r>
      <w:r w:rsidRPr="00675205">
        <w:rPr>
          <w:rFonts w:ascii="Times New Roman" w:hAnsi="Times New Roman" w:cs="Times New Roman"/>
          <w:b/>
          <w:spacing w:val="-2"/>
          <w:sz w:val="28"/>
          <w:szCs w:val="28"/>
        </w:rPr>
        <w:t>система</w:t>
      </w:r>
      <w:r w:rsidRPr="00675205">
        <w:rPr>
          <w:rFonts w:ascii="Times New Roman" w:hAnsi="Times New Roman" w:cs="Times New Roman"/>
          <w:b/>
          <w:spacing w:val="-11"/>
          <w:sz w:val="28"/>
          <w:szCs w:val="28"/>
        </w:rPr>
        <w:t xml:space="preserve"> </w:t>
      </w:r>
      <w:r w:rsidRPr="00675205">
        <w:rPr>
          <w:rFonts w:ascii="Times New Roman" w:hAnsi="Times New Roman" w:cs="Times New Roman"/>
          <w:b/>
          <w:spacing w:val="-2"/>
          <w:sz w:val="28"/>
          <w:szCs w:val="28"/>
        </w:rPr>
        <w:t>(ЭПС)</w:t>
      </w:r>
    </w:p>
    <w:p w:rsidR="00D833AC" w:rsidRPr="00675205" w:rsidRDefault="00D833AC" w:rsidP="00C50F8E">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ARPU –</w:t>
      </w:r>
      <w:r w:rsidRPr="00675205">
        <w:rPr>
          <w:rFonts w:ascii="Times New Roman" w:hAnsi="Times New Roman" w:cs="Times New Roman"/>
          <w:b/>
          <w:spacing w:val="-8"/>
          <w:sz w:val="28"/>
          <w:szCs w:val="28"/>
        </w:rPr>
        <w:t xml:space="preserve"> </w:t>
      </w:r>
      <w:r w:rsidRPr="00675205">
        <w:rPr>
          <w:rFonts w:ascii="Times New Roman" w:hAnsi="Times New Roman" w:cs="Times New Roman"/>
          <w:b/>
          <w:sz w:val="28"/>
          <w:szCs w:val="28"/>
        </w:rPr>
        <w:t>1</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$/month</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ЭПС оператора Сервис Интеграции сможет перевести в электронный вид (оцифровать) весь личный документооборот – паспорт, права, медкнижку и все остальные документы. </w:t>
      </w:r>
      <w:r w:rsidRPr="00675205">
        <w:rPr>
          <w:rFonts w:ascii="Times New Roman" w:hAnsi="Times New Roman" w:cs="Times New Roman"/>
          <w:spacing w:val="-2"/>
          <w:w w:val="90"/>
          <w:sz w:val="28"/>
          <w:szCs w:val="28"/>
        </w:rPr>
        <w:t>Технология</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RFID</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позволит</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делать</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100%</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защищенные</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записи</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данных</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на</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сим-карты,</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 xml:space="preserve">а </w:t>
      </w:r>
      <w:r w:rsidRPr="00675205">
        <w:rPr>
          <w:rFonts w:ascii="Times New Roman" w:hAnsi="Times New Roman" w:cs="Times New Roman"/>
          <w:w w:val="80"/>
          <w:sz w:val="28"/>
          <w:szCs w:val="28"/>
        </w:rPr>
        <w:t>инфраструктура оператора позволит получать мгновенный доступ к ЦОД для их проверки. Это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дает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возможность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перейти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полностью электронной проверке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всех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личных документов.</w:t>
      </w:r>
    </w:p>
    <w:p w:rsidR="00D833AC" w:rsidRDefault="00D833AC" w:rsidP="00C50F8E">
      <w:pPr>
        <w:tabs>
          <w:tab w:val="left" w:pos="8505"/>
        </w:tabs>
        <w:spacing w:after="0" w:line="276" w:lineRule="auto"/>
        <w:ind w:firstLine="567"/>
        <w:jc w:val="center"/>
        <w:rPr>
          <w:rFonts w:ascii="Times New Roman" w:hAnsi="Times New Roman" w:cs="Times New Roman"/>
          <w:noProof/>
          <w:position w:val="-24"/>
          <w:sz w:val="28"/>
          <w:szCs w:val="28"/>
          <w:lang w:eastAsia="ru-RU"/>
        </w:rPr>
      </w:pPr>
      <w:r w:rsidRPr="00675205">
        <w:rPr>
          <w:rFonts w:ascii="Times New Roman" w:hAnsi="Times New Roman" w:cs="Times New Roman"/>
          <w:b/>
          <w:sz w:val="28"/>
          <w:szCs w:val="28"/>
        </w:rPr>
        <w:t>Интерактивные</w:t>
      </w:r>
      <w:r w:rsidRPr="00675205">
        <w:rPr>
          <w:rFonts w:ascii="Times New Roman" w:hAnsi="Times New Roman" w:cs="Times New Roman"/>
          <w:b/>
          <w:spacing w:val="-16"/>
          <w:sz w:val="28"/>
          <w:szCs w:val="28"/>
        </w:rPr>
        <w:t xml:space="preserve"> </w:t>
      </w:r>
      <w:r w:rsidRPr="00675205">
        <w:rPr>
          <w:rFonts w:ascii="Times New Roman" w:hAnsi="Times New Roman" w:cs="Times New Roman"/>
          <w:b/>
          <w:sz w:val="28"/>
          <w:szCs w:val="28"/>
        </w:rPr>
        <w:t>услуги</w:t>
      </w:r>
      <w:r w:rsidRPr="00675205">
        <w:rPr>
          <w:rFonts w:ascii="Times New Roman" w:hAnsi="Times New Roman" w:cs="Times New Roman"/>
          <w:b/>
          <w:spacing w:val="-13"/>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21"/>
          <w:sz w:val="28"/>
          <w:szCs w:val="28"/>
        </w:rPr>
        <w:t xml:space="preserve"> </w:t>
      </w:r>
      <w:r w:rsidRPr="00675205">
        <w:rPr>
          <w:rFonts w:ascii="Times New Roman" w:hAnsi="Times New Roman" w:cs="Times New Roman"/>
          <w:b/>
          <w:sz w:val="28"/>
          <w:szCs w:val="28"/>
        </w:rPr>
        <w:t>точные</w:t>
      </w:r>
      <w:r w:rsidRPr="00675205">
        <w:rPr>
          <w:rFonts w:ascii="Times New Roman" w:hAnsi="Times New Roman" w:cs="Times New Roman"/>
          <w:b/>
          <w:spacing w:val="-19"/>
          <w:sz w:val="28"/>
          <w:szCs w:val="28"/>
        </w:rPr>
        <w:t xml:space="preserve"> </w:t>
      </w:r>
      <w:r w:rsidRPr="00675205">
        <w:rPr>
          <w:rFonts w:ascii="Times New Roman" w:hAnsi="Times New Roman" w:cs="Times New Roman"/>
          <w:b/>
          <w:sz w:val="28"/>
          <w:szCs w:val="28"/>
        </w:rPr>
        <w:t>медиа</w:t>
      </w:r>
      <w:r w:rsidRPr="00675205">
        <w:rPr>
          <w:rFonts w:ascii="Times New Roman" w:hAnsi="Times New Roman" w:cs="Times New Roman"/>
          <w:b/>
          <w:spacing w:val="-18"/>
          <w:sz w:val="28"/>
          <w:szCs w:val="28"/>
        </w:rPr>
        <w:t xml:space="preserve"> </w:t>
      </w:r>
      <w:r w:rsidRPr="00675205">
        <w:rPr>
          <w:rFonts w:ascii="Times New Roman" w:hAnsi="Times New Roman" w:cs="Times New Roman"/>
          <w:b/>
          <w:sz w:val="28"/>
          <w:szCs w:val="28"/>
        </w:rPr>
        <w:t>измерения</w:t>
      </w:r>
      <w:r w:rsidRPr="00675205">
        <w:rPr>
          <w:rFonts w:ascii="Times New Roman" w:hAnsi="Times New Roman" w:cs="Times New Roman"/>
          <w:b/>
          <w:spacing w:val="-17"/>
          <w:sz w:val="28"/>
          <w:szCs w:val="28"/>
        </w:rPr>
        <w:t xml:space="preserve"> </w:t>
      </w:r>
      <w:r w:rsidRPr="00675205">
        <w:rPr>
          <w:rFonts w:ascii="Times New Roman" w:hAnsi="Times New Roman" w:cs="Times New Roman"/>
          <w:b/>
          <w:sz w:val="28"/>
          <w:szCs w:val="28"/>
        </w:rPr>
        <w:t>и</w:t>
      </w:r>
      <w:r w:rsidRPr="00675205">
        <w:rPr>
          <w:rFonts w:ascii="Times New Roman" w:hAnsi="Times New Roman" w:cs="Times New Roman"/>
          <w:b/>
          <w:spacing w:val="-22"/>
          <w:sz w:val="28"/>
          <w:szCs w:val="28"/>
        </w:rPr>
        <w:t xml:space="preserve"> </w:t>
      </w:r>
      <w:r w:rsidRPr="00675205">
        <w:rPr>
          <w:rFonts w:ascii="Times New Roman" w:hAnsi="Times New Roman" w:cs="Times New Roman"/>
          <w:b/>
          <w:sz w:val="28"/>
          <w:szCs w:val="28"/>
        </w:rPr>
        <w:t>целевая</w:t>
      </w:r>
      <w:r w:rsidRPr="00675205">
        <w:rPr>
          <w:rFonts w:ascii="Times New Roman" w:hAnsi="Times New Roman" w:cs="Times New Roman"/>
          <w:b/>
          <w:spacing w:val="-19"/>
          <w:sz w:val="28"/>
          <w:szCs w:val="28"/>
        </w:rPr>
        <w:t xml:space="preserve"> </w:t>
      </w:r>
      <w:r w:rsidRPr="00675205">
        <w:rPr>
          <w:rFonts w:ascii="Times New Roman" w:hAnsi="Times New Roman" w:cs="Times New Roman"/>
          <w:b/>
          <w:spacing w:val="-2"/>
          <w:sz w:val="28"/>
          <w:szCs w:val="28"/>
        </w:rPr>
        <w:t>реклама</w:t>
      </w:r>
    </w:p>
    <w:p w:rsidR="00D833AC" w:rsidRPr="00675205" w:rsidRDefault="00D833AC" w:rsidP="00C50F8E">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ARPU –</w:t>
      </w:r>
      <w:r w:rsidRPr="00675205">
        <w:rPr>
          <w:rFonts w:ascii="Times New Roman" w:hAnsi="Times New Roman" w:cs="Times New Roman"/>
          <w:b/>
          <w:spacing w:val="-8"/>
          <w:sz w:val="28"/>
          <w:szCs w:val="28"/>
        </w:rPr>
        <w:t xml:space="preserve"> </w:t>
      </w:r>
      <w:r w:rsidRPr="00675205">
        <w:rPr>
          <w:rFonts w:ascii="Times New Roman" w:hAnsi="Times New Roman" w:cs="Times New Roman"/>
          <w:b/>
          <w:sz w:val="28"/>
          <w:szCs w:val="28"/>
        </w:rPr>
        <w:t>1</w:t>
      </w:r>
      <w:r w:rsidRPr="00675205">
        <w:rPr>
          <w:rFonts w:ascii="Times New Roman" w:hAnsi="Times New Roman" w:cs="Times New Roman"/>
          <w:b/>
          <w:spacing w:val="-8"/>
          <w:sz w:val="28"/>
          <w:szCs w:val="28"/>
        </w:rPr>
        <w:t xml:space="preserve"> </w:t>
      </w:r>
      <w:r w:rsidRPr="00675205">
        <w:rPr>
          <w:rFonts w:ascii="Times New Roman" w:hAnsi="Times New Roman" w:cs="Times New Roman"/>
          <w:b/>
          <w:spacing w:val="-2"/>
          <w:sz w:val="28"/>
          <w:szCs w:val="28"/>
        </w:rPr>
        <w:t>$/month</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Первая из новых интерактивных услуг оператора Сервис Интеграции </w:t>
      </w:r>
      <w:r w:rsidRPr="00675205">
        <w:rPr>
          <w:rFonts w:ascii="Times New Roman" w:hAnsi="Times New Roman" w:cs="Times New Roman"/>
          <w:w w:val="125"/>
          <w:sz w:val="28"/>
          <w:szCs w:val="28"/>
        </w:rPr>
        <w:t xml:space="preserve">– </w:t>
      </w:r>
      <w:r w:rsidRPr="00675205">
        <w:rPr>
          <w:rFonts w:ascii="Times New Roman" w:hAnsi="Times New Roman" w:cs="Times New Roman"/>
          <w:w w:val="90"/>
          <w:sz w:val="28"/>
          <w:szCs w:val="28"/>
        </w:rPr>
        <w:t xml:space="preserve">крайне </w:t>
      </w:r>
      <w:r w:rsidRPr="00675205">
        <w:rPr>
          <w:rFonts w:ascii="Times New Roman" w:hAnsi="Times New Roman" w:cs="Times New Roman"/>
          <w:w w:val="80"/>
          <w:sz w:val="28"/>
          <w:szCs w:val="28"/>
        </w:rPr>
        <w:t xml:space="preserve">востребованный переход к целевой рекламе. Эту задачу не могут решить ISP-провайдеры и </w:t>
      </w:r>
      <w:r w:rsidRPr="00675205">
        <w:rPr>
          <w:rFonts w:ascii="Times New Roman" w:hAnsi="Times New Roman" w:cs="Times New Roman"/>
          <w:w w:val="85"/>
          <w:sz w:val="28"/>
          <w:szCs w:val="28"/>
        </w:rPr>
        <w:t xml:space="preserve">операторы мобильной связи – наращивание мощностей их инфраструктуры не помогает. </w:t>
      </w:r>
      <w:r w:rsidRPr="00675205">
        <w:rPr>
          <w:rFonts w:ascii="Times New Roman" w:hAnsi="Times New Roman" w:cs="Times New Roman"/>
          <w:w w:val="80"/>
          <w:sz w:val="28"/>
          <w:szCs w:val="28"/>
        </w:rPr>
        <w:t>Нужна абсолютно точная медиаметрия и большая телевизионная аудитория, что никогда не будет доступно ни ISP-провайдерам, ни операторам мобильной связи. Точная медиаметрия</w:t>
      </w:r>
      <w:r w:rsidRPr="00675205">
        <w:rPr>
          <w:rFonts w:ascii="Times New Roman" w:hAnsi="Times New Roman" w:cs="Times New Roman"/>
          <w:spacing w:val="80"/>
          <w:w w:val="150"/>
          <w:sz w:val="28"/>
          <w:szCs w:val="28"/>
        </w:rPr>
        <w:t xml:space="preserve"> </w:t>
      </w:r>
      <w:r w:rsidRPr="00675205">
        <w:rPr>
          <w:rFonts w:ascii="Times New Roman" w:hAnsi="Times New Roman" w:cs="Times New Roman"/>
          <w:w w:val="90"/>
          <w:sz w:val="28"/>
          <w:szCs w:val="28"/>
        </w:rPr>
        <w:t>и</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большая</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телевизионная</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аудитория</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будет</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доступна</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оператору</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Сервис</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 xml:space="preserve">Интеграции, </w:t>
      </w:r>
      <w:r w:rsidRPr="00675205">
        <w:rPr>
          <w:rFonts w:ascii="Times New Roman" w:hAnsi="Times New Roman" w:cs="Times New Roman"/>
          <w:w w:val="85"/>
          <w:sz w:val="28"/>
          <w:szCs w:val="28"/>
        </w:rPr>
        <w:t xml:space="preserve">поскольку все его set top box для доставки телевизионных сигналов будут с обратным </w:t>
      </w:r>
      <w:r w:rsidRPr="00675205">
        <w:rPr>
          <w:rFonts w:ascii="Times New Roman" w:hAnsi="Times New Roman" w:cs="Times New Roman"/>
          <w:w w:val="80"/>
          <w:sz w:val="28"/>
          <w:szCs w:val="28"/>
        </w:rPr>
        <w:t>каналом, то есть,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будут также и роутерами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 xml:space="preserve">для широкополосного доступа </w:t>
      </w:r>
      <w:proofErr w:type="gramStart"/>
      <w:r w:rsidRPr="00675205">
        <w:rPr>
          <w:rFonts w:ascii="Times New Roman" w:hAnsi="Times New Roman" w:cs="Times New Roman"/>
          <w:w w:val="80"/>
          <w:sz w:val="28"/>
          <w:szCs w:val="28"/>
        </w:rPr>
        <w:t>к</w:t>
      </w:r>
      <w:proofErr w:type="gramEnd"/>
      <w:r w:rsidRPr="00675205">
        <w:rPr>
          <w:rFonts w:ascii="Times New Roman" w:hAnsi="Times New Roman" w:cs="Times New Roman"/>
          <w:w w:val="80"/>
          <w:sz w:val="28"/>
          <w:szCs w:val="28"/>
        </w:rPr>
        <w:t xml:space="preserve"> Интернет.</w:t>
      </w:r>
    </w:p>
    <w:p w:rsidR="00D833AC" w:rsidRPr="00675205" w:rsidRDefault="00D833AC" w:rsidP="00C50F8E">
      <w:pPr>
        <w:tabs>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z w:val="28"/>
          <w:szCs w:val="28"/>
        </w:rPr>
        <w:t>Интерактивные</w:t>
      </w:r>
      <w:r w:rsidRPr="00675205">
        <w:rPr>
          <w:rFonts w:ascii="Times New Roman" w:hAnsi="Times New Roman" w:cs="Times New Roman"/>
          <w:b/>
          <w:spacing w:val="-15"/>
          <w:sz w:val="28"/>
          <w:szCs w:val="28"/>
        </w:rPr>
        <w:t xml:space="preserve"> </w:t>
      </w:r>
      <w:r w:rsidRPr="00675205">
        <w:rPr>
          <w:rFonts w:ascii="Times New Roman" w:hAnsi="Times New Roman" w:cs="Times New Roman"/>
          <w:b/>
          <w:sz w:val="28"/>
          <w:szCs w:val="28"/>
        </w:rPr>
        <w:t>услуги</w:t>
      </w:r>
      <w:r w:rsidRPr="00675205">
        <w:rPr>
          <w:rFonts w:ascii="Times New Roman" w:hAnsi="Times New Roman" w:cs="Times New Roman"/>
          <w:b/>
          <w:spacing w:val="-12"/>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21"/>
          <w:sz w:val="28"/>
          <w:szCs w:val="28"/>
        </w:rPr>
        <w:t xml:space="preserve"> </w:t>
      </w:r>
      <w:r w:rsidRPr="00675205">
        <w:rPr>
          <w:rFonts w:ascii="Times New Roman" w:hAnsi="Times New Roman" w:cs="Times New Roman"/>
          <w:b/>
          <w:sz w:val="28"/>
          <w:szCs w:val="28"/>
        </w:rPr>
        <w:t>электронная</w:t>
      </w:r>
      <w:r w:rsidRPr="00675205">
        <w:rPr>
          <w:rFonts w:ascii="Times New Roman" w:hAnsi="Times New Roman" w:cs="Times New Roman"/>
          <w:b/>
          <w:spacing w:val="-15"/>
          <w:sz w:val="28"/>
          <w:szCs w:val="28"/>
        </w:rPr>
        <w:t xml:space="preserve"> </w:t>
      </w:r>
      <w:r w:rsidRPr="00675205">
        <w:rPr>
          <w:rFonts w:ascii="Times New Roman" w:hAnsi="Times New Roman" w:cs="Times New Roman"/>
          <w:b/>
          <w:sz w:val="28"/>
          <w:szCs w:val="28"/>
        </w:rPr>
        <w:t>оптовая</w:t>
      </w:r>
      <w:r w:rsidRPr="00675205">
        <w:rPr>
          <w:rFonts w:ascii="Times New Roman" w:hAnsi="Times New Roman" w:cs="Times New Roman"/>
          <w:b/>
          <w:spacing w:val="-16"/>
          <w:sz w:val="28"/>
          <w:szCs w:val="28"/>
        </w:rPr>
        <w:t xml:space="preserve"> </w:t>
      </w:r>
      <w:r w:rsidRPr="00675205">
        <w:rPr>
          <w:rFonts w:ascii="Times New Roman" w:hAnsi="Times New Roman" w:cs="Times New Roman"/>
          <w:b/>
          <w:sz w:val="28"/>
          <w:szCs w:val="28"/>
        </w:rPr>
        <w:t>биржа</w:t>
      </w:r>
      <w:r w:rsidRPr="00675205">
        <w:rPr>
          <w:rFonts w:ascii="Times New Roman" w:hAnsi="Times New Roman" w:cs="Times New Roman"/>
          <w:b/>
          <w:spacing w:val="-19"/>
          <w:sz w:val="28"/>
          <w:szCs w:val="28"/>
        </w:rPr>
        <w:t xml:space="preserve"> </w:t>
      </w:r>
      <w:r w:rsidRPr="00675205">
        <w:rPr>
          <w:rFonts w:ascii="Times New Roman" w:hAnsi="Times New Roman" w:cs="Times New Roman"/>
          <w:b/>
          <w:sz w:val="28"/>
          <w:szCs w:val="28"/>
        </w:rPr>
        <w:t>товаров</w:t>
      </w:r>
      <w:r w:rsidRPr="00675205">
        <w:rPr>
          <w:rFonts w:ascii="Times New Roman" w:hAnsi="Times New Roman" w:cs="Times New Roman"/>
          <w:b/>
          <w:spacing w:val="-15"/>
          <w:sz w:val="28"/>
          <w:szCs w:val="28"/>
        </w:rPr>
        <w:t xml:space="preserve"> </w:t>
      </w:r>
      <w:r w:rsidRPr="00675205">
        <w:rPr>
          <w:rFonts w:ascii="Times New Roman" w:hAnsi="Times New Roman" w:cs="Times New Roman"/>
          <w:b/>
          <w:sz w:val="28"/>
          <w:szCs w:val="28"/>
        </w:rPr>
        <w:t>и</w:t>
      </w:r>
      <w:r w:rsidRPr="00675205">
        <w:rPr>
          <w:rFonts w:ascii="Times New Roman" w:hAnsi="Times New Roman" w:cs="Times New Roman"/>
          <w:b/>
          <w:spacing w:val="-20"/>
          <w:sz w:val="28"/>
          <w:szCs w:val="28"/>
        </w:rPr>
        <w:t xml:space="preserve"> </w:t>
      </w:r>
      <w:r w:rsidRPr="00675205">
        <w:rPr>
          <w:rFonts w:ascii="Times New Roman" w:hAnsi="Times New Roman" w:cs="Times New Roman"/>
          <w:b/>
          <w:spacing w:val="-2"/>
          <w:sz w:val="28"/>
          <w:szCs w:val="28"/>
        </w:rPr>
        <w:t>услуг</w:t>
      </w:r>
    </w:p>
    <w:p w:rsidR="00D833AC" w:rsidRPr="00675205" w:rsidRDefault="00D833AC" w:rsidP="00C50F8E">
      <w:pPr>
        <w:tabs>
          <w:tab w:val="left" w:pos="8150"/>
          <w:tab w:val="left" w:pos="8505"/>
        </w:tabs>
        <w:spacing w:after="0"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Pr="00675205">
        <w:rPr>
          <w:rFonts w:ascii="Times New Roman" w:hAnsi="Times New Roman" w:cs="Times New Roman"/>
          <w:b/>
          <w:sz w:val="28"/>
          <w:szCs w:val="28"/>
        </w:rPr>
        <w:t>ARPU –</w:t>
      </w:r>
      <w:r w:rsidRPr="00675205">
        <w:rPr>
          <w:rFonts w:ascii="Times New Roman" w:hAnsi="Times New Roman" w:cs="Times New Roman"/>
          <w:b/>
          <w:spacing w:val="-7"/>
          <w:sz w:val="28"/>
          <w:szCs w:val="28"/>
        </w:rPr>
        <w:t xml:space="preserve"> </w:t>
      </w:r>
      <w:r w:rsidRPr="00675205">
        <w:rPr>
          <w:rFonts w:ascii="Times New Roman" w:hAnsi="Times New Roman" w:cs="Times New Roman"/>
          <w:b/>
          <w:sz w:val="28"/>
          <w:szCs w:val="28"/>
        </w:rPr>
        <w:t>7</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$/month</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Главная из интерактивных услуг оператора Сервис Интеграции – организация массовых электронных аукционов – массовых распродаж товаров и услуг с большим дисконтом. Эффективность</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продаж</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через</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Интернет</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или</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телевидение</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(магазинов</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на</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диване)</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зависит исключительно от объемов продаж: чем</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большее количество покупателей,</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 xml:space="preserve">тем больший </w:t>
      </w:r>
      <w:r w:rsidRPr="00675205">
        <w:rPr>
          <w:rFonts w:ascii="Times New Roman" w:hAnsi="Times New Roman" w:cs="Times New Roman"/>
          <w:w w:val="80"/>
          <w:sz w:val="28"/>
          <w:szCs w:val="28"/>
        </w:rPr>
        <w:t>дисконт сможет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предоставить оператор. Количество покупателей зависит от двух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факторов:</w:t>
      </w:r>
    </w:p>
    <w:p w:rsidR="00D833AC" w:rsidRPr="00675205" w:rsidRDefault="00D833AC" w:rsidP="00A06B25">
      <w:pPr>
        <w:pStyle w:val="ad"/>
        <w:numPr>
          <w:ilvl w:val="0"/>
          <w:numId w:val="5"/>
        </w:numPr>
        <w:tabs>
          <w:tab w:val="left" w:pos="943"/>
          <w:tab w:val="left" w:pos="1560"/>
          <w:tab w:val="left" w:pos="8505"/>
        </w:tabs>
        <w:spacing w:before="0" w:line="276" w:lineRule="auto"/>
        <w:ind w:left="0" w:right="27" w:firstLine="567"/>
        <w:jc w:val="both"/>
        <w:rPr>
          <w:b/>
          <w:sz w:val="28"/>
          <w:szCs w:val="28"/>
        </w:rPr>
      </w:pPr>
      <w:r w:rsidRPr="00675205">
        <w:rPr>
          <w:w w:val="90"/>
          <w:sz w:val="28"/>
          <w:szCs w:val="28"/>
        </w:rPr>
        <w:t xml:space="preserve">От дружественности пользовательского интерфейса оператора – он должен </w:t>
      </w:r>
      <w:r w:rsidRPr="00675205">
        <w:rPr>
          <w:w w:val="90"/>
          <w:sz w:val="28"/>
          <w:szCs w:val="28"/>
        </w:rPr>
        <w:lastRenderedPageBreak/>
        <w:t xml:space="preserve">быть </w:t>
      </w:r>
      <w:r w:rsidRPr="00675205">
        <w:rPr>
          <w:w w:val="80"/>
          <w:sz w:val="28"/>
          <w:szCs w:val="28"/>
        </w:rPr>
        <w:t>максимально удобен для пользователей</w:t>
      </w:r>
      <w:r w:rsidRPr="00675205">
        <w:rPr>
          <w:b/>
          <w:w w:val="80"/>
          <w:sz w:val="28"/>
          <w:szCs w:val="28"/>
        </w:rPr>
        <w:t>.</w:t>
      </w:r>
    </w:p>
    <w:p w:rsidR="00D833AC" w:rsidRPr="00675205" w:rsidRDefault="00D833AC" w:rsidP="00A06B25">
      <w:pPr>
        <w:pStyle w:val="ad"/>
        <w:numPr>
          <w:ilvl w:val="0"/>
          <w:numId w:val="5"/>
        </w:numPr>
        <w:tabs>
          <w:tab w:val="left" w:pos="943"/>
          <w:tab w:val="left" w:pos="1560"/>
          <w:tab w:val="left" w:pos="8505"/>
        </w:tabs>
        <w:spacing w:before="0" w:line="276" w:lineRule="auto"/>
        <w:ind w:left="0" w:right="27" w:firstLine="567"/>
        <w:jc w:val="both"/>
        <w:rPr>
          <w:sz w:val="28"/>
          <w:szCs w:val="28"/>
        </w:rPr>
      </w:pPr>
      <w:r w:rsidRPr="00675205">
        <w:rPr>
          <w:w w:val="80"/>
          <w:sz w:val="28"/>
          <w:szCs w:val="28"/>
        </w:rPr>
        <w:t>От</w:t>
      </w:r>
      <w:r w:rsidRPr="00675205">
        <w:rPr>
          <w:spacing w:val="-13"/>
          <w:sz w:val="28"/>
          <w:szCs w:val="28"/>
        </w:rPr>
        <w:t xml:space="preserve"> </w:t>
      </w:r>
      <w:r w:rsidRPr="00675205">
        <w:rPr>
          <w:w w:val="80"/>
          <w:sz w:val="28"/>
          <w:szCs w:val="28"/>
        </w:rPr>
        <w:t>максимального</w:t>
      </w:r>
      <w:r w:rsidRPr="00675205">
        <w:rPr>
          <w:spacing w:val="-17"/>
          <w:sz w:val="28"/>
          <w:szCs w:val="28"/>
        </w:rPr>
        <w:t xml:space="preserve"> </w:t>
      </w:r>
      <w:r w:rsidRPr="00675205">
        <w:rPr>
          <w:w w:val="80"/>
          <w:sz w:val="28"/>
          <w:szCs w:val="28"/>
        </w:rPr>
        <w:t>размера</w:t>
      </w:r>
      <w:r w:rsidRPr="00675205">
        <w:rPr>
          <w:spacing w:val="-12"/>
          <w:sz w:val="28"/>
          <w:szCs w:val="28"/>
        </w:rPr>
        <w:t xml:space="preserve"> </w:t>
      </w:r>
      <w:proofErr w:type="gramStart"/>
      <w:r w:rsidRPr="00675205">
        <w:rPr>
          <w:w w:val="80"/>
          <w:sz w:val="28"/>
          <w:szCs w:val="28"/>
        </w:rPr>
        <w:t>аудитории</w:t>
      </w:r>
      <w:proofErr w:type="gramEnd"/>
      <w:r w:rsidRPr="00675205">
        <w:rPr>
          <w:spacing w:val="-16"/>
          <w:sz w:val="28"/>
          <w:szCs w:val="28"/>
        </w:rPr>
        <w:t xml:space="preserve"> </w:t>
      </w:r>
      <w:r w:rsidRPr="00675205">
        <w:rPr>
          <w:w w:val="80"/>
          <w:sz w:val="28"/>
          <w:szCs w:val="28"/>
        </w:rPr>
        <w:t>которая</w:t>
      </w:r>
      <w:r w:rsidRPr="00675205">
        <w:rPr>
          <w:spacing w:val="-13"/>
          <w:sz w:val="28"/>
          <w:szCs w:val="28"/>
        </w:rPr>
        <w:t xml:space="preserve"> </w:t>
      </w:r>
      <w:r w:rsidRPr="00675205">
        <w:rPr>
          <w:w w:val="80"/>
          <w:sz w:val="28"/>
          <w:szCs w:val="28"/>
        </w:rPr>
        <w:t>в</w:t>
      </w:r>
      <w:r w:rsidRPr="00675205">
        <w:rPr>
          <w:spacing w:val="-8"/>
          <w:sz w:val="28"/>
          <w:szCs w:val="28"/>
        </w:rPr>
        <w:t xml:space="preserve"> </w:t>
      </w:r>
      <w:r w:rsidRPr="00675205">
        <w:rPr>
          <w:w w:val="80"/>
          <w:sz w:val="28"/>
          <w:szCs w:val="28"/>
        </w:rPr>
        <w:t>принципе</w:t>
      </w:r>
      <w:r w:rsidRPr="00675205">
        <w:rPr>
          <w:spacing w:val="-19"/>
          <w:sz w:val="28"/>
          <w:szCs w:val="28"/>
        </w:rPr>
        <w:t xml:space="preserve"> </w:t>
      </w:r>
      <w:r w:rsidRPr="00675205">
        <w:rPr>
          <w:w w:val="80"/>
          <w:sz w:val="28"/>
          <w:szCs w:val="28"/>
        </w:rPr>
        <w:t>доступна</w:t>
      </w:r>
      <w:r w:rsidRPr="00675205">
        <w:rPr>
          <w:spacing w:val="-11"/>
          <w:sz w:val="28"/>
          <w:szCs w:val="28"/>
        </w:rPr>
        <w:t xml:space="preserve"> </w:t>
      </w:r>
      <w:r w:rsidRPr="00675205">
        <w:rPr>
          <w:spacing w:val="-2"/>
          <w:w w:val="80"/>
          <w:sz w:val="28"/>
          <w:szCs w:val="28"/>
        </w:rPr>
        <w:t>оператору.</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ISP-провайдеры и операторы мобильной связи предоставляют удобный интерфейс. Но им принципиально не доступна большая аудитория. И диаметрально противоположна ситуация</w:t>
      </w:r>
      <w:r w:rsidRPr="00675205">
        <w:rPr>
          <w:rFonts w:ascii="Times New Roman" w:hAnsi="Times New Roman" w:cs="Times New Roman"/>
          <w:spacing w:val="80"/>
          <w:sz w:val="28"/>
          <w:szCs w:val="28"/>
        </w:rPr>
        <w:t xml:space="preserve"> </w:t>
      </w:r>
      <w:r w:rsidRPr="00675205">
        <w:rPr>
          <w:rFonts w:ascii="Times New Roman" w:hAnsi="Times New Roman" w:cs="Times New Roman"/>
          <w:w w:val="90"/>
          <w:sz w:val="28"/>
          <w:szCs w:val="28"/>
        </w:rPr>
        <w:t xml:space="preserve">у телекомпаний: у них есть большая аудитория, но нет удобного интерфейса для </w:t>
      </w:r>
      <w:r w:rsidRPr="00675205">
        <w:rPr>
          <w:rFonts w:ascii="Times New Roman" w:hAnsi="Times New Roman" w:cs="Times New Roman"/>
          <w:w w:val="85"/>
          <w:sz w:val="28"/>
          <w:szCs w:val="28"/>
        </w:rPr>
        <w:t xml:space="preserve">пользователей. Оператор Сервис Интеграции сможет обеспечить и доступ к огромной </w:t>
      </w:r>
      <w:r w:rsidRPr="00675205">
        <w:rPr>
          <w:rFonts w:ascii="Times New Roman" w:hAnsi="Times New Roman" w:cs="Times New Roman"/>
          <w:w w:val="80"/>
          <w:sz w:val="28"/>
          <w:szCs w:val="28"/>
        </w:rPr>
        <w:t xml:space="preserve">телевизионной </w:t>
      </w:r>
      <w:proofErr w:type="gramStart"/>
      <w:r w:rsidRPr="00675205">
        <w:rPr>
          <w:rFonts w:ascii="Times New Roman" w:hAnsi="Times New Roman" w:cs="Times New Roman"/>
          <w:w w:val="80"/>
          <w:sz w:val="28"/>
          <w:szCs w:val="28"/>
        </w:rPr>
        <w:t>аудитории</w:t>
      </w:r>
      <w:proofErr w:type="gramEnd"/>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максимально дружественный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пользовательский интерфейс.</w:t>
      </w:r>
    </w:p>
    <w:p w:rsidR="00D833AC" w:rsidRDefault="00D833AC" w:rsidP="00C50F8E">
      <w:pPr>
        <w:tabs>
          <w:tab w:val="left" w:pos="8505"/>
        </w:tabs>
        <w:spacing w:after="0" w:line="276" w:lineRule="auto"/>
        <w:ind w:firstLine="567"/>
        <w:jc w:val="center"/>
        <w:rPr>
          <w:rFonts w:ascii="Times New Roman" w:hAnsi="Times New Roman" w:cs="Times New Roman"/>
          <w:b/>
          <w:spacing w:val="-2"/>
          <w:sz w:val="28"/>
          <w:szCs w:val="28"/>
        </w:rPr>
      </w:pPr>
      <w:r w:rsidRPr="00675205">
        <w:rPr>
          <w:rFonts w:ascii="Times New Roman" w:hAnsi="Times New Roman" w:cs="Times New Roman"/>
          <w:b/>
          <w:sz w:val="28"/>
          <w:szCs w:val="28"/>
        </w:rPr>
        <w:t>Интерактивные</w:t>
      </w:r>
      <w:r w:rsidRPr="00675205">
        <w:rPr>
          <w:rFonts w:ascii="Times New Roman" w:hAnsi="Times New Roman" w:cs="Times New Roman"/>
          <w:b/>
          <w:spacing w:val="-23"/>
          <w:sz w:val="28"/>
          <w:szCs w:val="28"/>
        </w:rPr>
        <w:t xml:space="preserve"> </w:t>
      </w:r>
      <w:r w:rsidRPr="00675205">
        <w:rPr>
          <w:rFonts w:ascii="Times New Roman" w:hAnsi="Times New Roman" w:cs="Times New Roman"/>
          <w:b/>
          <w:sz w:val="28"/>
          <w:szCs w:val="28"/>
        </w:rPr>
        <w:t>услуги</w:t>
      </w:r>
      <w:r w:rsidRPr="00675205">
        <w:rPr>
          <w:rFonts w:ascii="Times New Roman" w:hAnsi="Times New Roman" w:cs="Times New Roman"/>
          <w:b/>
          <w:spacing w:val="-19"/>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23"/>
          <w:sz w:val="28"/>
          <w:szCs w:val="28"/>
        </w:rPr>
        <w:t xml:space="preserve"> </w:t>
      </w:r>
      <w:r w:rsidRPr="00675205">
        <w:rPr>
          <w:rFonts w:ascii="Times New Roman" w:hAnsi="Times New Roman" w:cs="Times New Roman"/>
          <w:b/>
          <w:sz w:val="28"/>
          <w:szCs w:val="28"/>
        </w:rPr>
        <w:t>электронная</w:t>
      </w:r>
      <w:r w:rsidRPr="00675205">
        <w:rPr>
          <w:rFonts w:ascii="Times New Roman" w:hAnsi="Times New Roman" w:cs="Times New Roman"/>
          <w:b/>
          <w:spacing w:val="-19"/>
          <w:sz w:val="28"/>
          <w:szCs w:val="28"/>
        </w:rPr>
        <w:t xml:space="preserve"> </w:t>
      </w:r>
      <w:r w:rsidRPr="00675205">
        <w:rPr>
          <w:rFonts w:ascii="Times New Roman" w:hAnsi="Times New Roman" w:cs="Times New Roman"/>
          <w:b/>
          <w:sz w:val="28"/>
          <w:szCs w:val="28"/>
        </w:rPr>
        <w:t>лотерея</w:t>
      </w:r>
      <w:r w:rsidRPr="00675205">
        <w:rPr>
          <w:rFonts w:ascii="Times New Roman" w:hAnsi="Times New Roman" w:cs="Times New Roman"/>
          <w:b/>
          <w:spacing w:val="-21"/>
          <w:sz w:val="28"/>
          <w:szCs w:val="28"/>
        </w:rPr>
        <w:t xml:space="preserve"> </w:t>
      </w:r>
      <w:r w:rsidRPr="00675205">
        <w:rPr>
          <w:rFonts w:ascii="Times New Roman" w:hAnsi="Times New Roman" w:cs="Times New Roman"/>
          <w:b/>
          <w:sz w:val="28"/>
          <w:szCs w:val="28"/>
        </w:rPr>
        <w:t>и</w:t>
      </w:r>
      <w:r w:rsidRPr="00675205">
        <w:rPr>
          <w:rFonts w:ascii="Times New Roman" w:hAnsi="Times New Roman" w:cs="Times New Roman"/>
          <w:b/>
          <w:spacing w:val="-22"/>
          <w:sz w:val="28"/>
          <w:szCs w:val="28"/>
        </w:rPr>
        <w:t xml:space="preserve"> </w:t>
      </w:r>
      <w:proofErr w:type="gramStart"/>
      <w:r w:rsidRPr="00675205">
        <w:rPr>
          <w:rFonts w:ascii="Times New Roman" w:hAnsi="Times New Roman" w:cs="Times New Roman"/>
          <w:b/>
          <w:sz w:val="28"/>
          <w:szCs w:val="28"/>
        </w:rPr>
        <w:t>электронный</w:t>
      </w:r>
      <w:proofErr w:type="gramEnd"/>
      <w:r w:rsidRPr="00675205">
        <w:rPr>
          <w:rFonts w:ascii="Times New Roman" w:hAnsi="Times New Roman" w:cs="Times New Roman"/>
          <w:b/>
          <w:spacing w:val="-19"/>
          <w:sz w:val="28"/>
          <w:szCs w:val="28"/>
        </w:rPr>
        <w:t xml:space="preserve"> </w:t>
      </w:r>
      <w:r>
        <w:rPr>
          <w:rFonts w:ascii="Times New Roman" w:hAnsi="Times New Roman" w:cs="Times New Roman"/>
          <w:b/>
          <w:spacing w:val="-2"/>
          <w:sz w:val="28"/>
          <w:szCs w:val="28"/>
        </w:rPr>
        <w:t>букмейкин</w:t>
      </w:r>
    </w:p>
    <w:p w:rsidR="00D833AC" w:rsidRPr="00675205" w:rsidRDefault="00D833AC" w:rsidP="00C50F8E">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ARPU –</w:t>
      </w:r>
      <w:r w:rsidRPr="00675205">
        <w:rPr>
          <w:rFonts w:ascii="Times New Roman" w:hAnsi="Times New Roman" w:cs="Times New Roman"/>
          <w:b/>
          <w:spacing w:val="-7"/>
          <w:sz w:val="28"/>
          <w:szCs w:val="28"/>
        </w:rPr>
        <w:t xml:space="preserve"> </w:t>
      </w:r>
      <w:r w:rsidRPr="00675205">
        <w:rPr>
          <w:rFonts w:ascii="Times New Roman" w:hAnsi="Times New Roman" w:cs="Times New Roman"/>
          <w:b/>
          <w:sz w:val="28"/>
          <w:szCs w:val="28"/>
        </w:rPr>
        <w:t>3</w:t>
      </w:r>
      <w:r w:rsidRPr="00675205">
        <w:rPr>
          <w:rFonts w:ascii="Times New Roman" w:hAnsi="Times New Roman" w:cs="Times New Roman"/>
          <w:b/>
          <w:spacing w:val="-7"/>
          <w:sz w:val="28"/>
          <w:szCs w:val="28"/>
        </w:rPr>
        <w:t xml:space="preserve"> </w:t>
      </w:r>
      <w:r w:rsidRPr="00675205">
        <w:rPr>
          <w:rFonts w:ascii="Times New Roman" w:hAnsi="Times New Roman" w:cs="Times New Roman"/>
          <w:b/>
          <w:spacing w:val="-2"/>
          <w:sz w:val="28"/>
          <w:szCs w:val="28"/>
        </w:rPr>
        <w:t>$/month</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Вторая из новых интерактивных услуг оператора Сервис Интеграции – организация </w:t>
      </w:r>
      <w:r w:rsidRPr="00675205">
        <w:rPr>
          <w:rFonts w:ascii="Times New Roman" w:hAnsi="Times New Roman" w:cs="Times New Roman"/>
          <w:w w:val="85"/>
          <w:sz w:val="28"/>
          <w:szCs w:val="28"/>
        </w:rPr>
        <w:t xml:space="preserve">массовой электронной лотереи и букмейкинга организованных в виде телемарафонов, </w:t>
      </w:r>
      <w:r w:rsidRPr="00675205">
        <w:rPr>
          <w:rFonts w:ascii="Times New Roman" w:hAnsi="Times New Roman" w:cs="Times New Roman"/>
          <w:w w:val="80"/>
          <w:sz w:val="28"/>
          <w:szCs w:val="28"/>
        </w:rPr>
        <w:t>поддерживаемых всеми Средствами Массовой Информации.</w:t>
      </w:r>
    </w:p>
    <w:p w:rsidR="00D833AC" w:rsidRPr="00675205" w:rsidRDefault="00D833AC" w:rsidP="00C50F8E">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В презентации показаны только две из новых интерактивных услуг оператора Сервис </w:t>
      </w:r>
      <w:r w:rsidRPr="00675205">
        <w:rPr>
          <w:rFonts w:ascii="Times New Roman" w:hAnsi="Times New Roman" w:cs="Times New Roman"/>
          <w:w w:val="90"/>
          <w:sz w:val="28"/>
          <w:szCs w:val="28"/>
        </w:rPr>
        <w:t xml:space="preserve">Интеграции, их общее количество – несколько десятков. Генерируемый ими ARPU </w:t>
      </w:r>
      <w:r w:rsidRPr="00675205">
        <w:rPr>
          <w:rFonts w:ascii="Times New Roman" w:hAnsi="Times New Roman" w:cs="Times New Roman"/>
          <w:w w:val="85"/>
          <w:sz w:val="28"/>
          <w:szCs w:val="28"/>
        </w:rPr>
        <w:t>значительно</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превысит</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отметку</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10</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$/месяц.</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Кроме</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того,</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внедрение</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интерактивных</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 xml:space="preserve">услуг </w:t>
      </w:r>
      <w:r w:rsidRPr="00675205">
        <w:rPr>
          <w:rFonts w:ascii="Times New Roman" w:hAnsi="Times New Roman" w:cs="Times New Roman"/>
          <w:w w:val="80"/>
          <w:sz w:val="28"/>
          <w:szCs w:val="28"/>
        </w:rPr>
        <w:t>откроет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следующую</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возможность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предоставление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системных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услуг.</w:t>
      </w:r>
    </w:p>
    <w:tbl>
      <w:tblPr>
        <w:tblW w:w="0" w:type="auto"/>
        <w:tblInd w:w="1384" w:type="dxa"/>
        <w:tblLook w:val="04A0" w:firstRow="1" w:lastRow="0" w:firstColumn="1" w:lastColumn="0" w:noHBand="0" w:noVBand="1"/>
      </w:tblPr>
      <w:tblGrid>
        <w:gridCol w:w="7493"/>
      </w:tblGrid>
      <w:tr w:rsidR="00D833AC" w:rsidRPr="00731BBA" w:rsidTr="00D833AC">
        <w:tc>
          <w:tcPr>
            <w:tcW w:w="6662" w:type="dxa"/>
          </w:tcPr>
          <w:tbl>
            <w:tblPr>
              <w:tblStyle w:val="TableNormal"/>
              <w:tblpPr w:leftFromText="180" w:rightFromText="180" w:vertAnchor="text" w:horzAnchor="page" w:tblpXSpec="center" w:tblpY="143"/>
              <w:tblOverlap w:val="never"/>
              <w:tblW w:w="72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795"/>
              <w:gridCol w:w="3462"/>
            </w:tblGrid>
            <w:tr w:rsidR="00D833AC" w:rsidRPr="00731BBA" w:rsidTr="00D833AC">
              <w:trPr>
                <w:trHeight w:val="392"/>
              </w:trPr>
              <w:tc>
                <w:tcPr>
                  <w:tcW w:w="3795" w:type="dxa"/>
                  <w:tcBorders>
                    <w:bottom w:val="single" w:sz="24" w:space="0" w:color="FFFFFF"/>
                  </w:tcBorders>
                  <w:shd w:val="clear" w:color="auto" w:fill="BADFE2"/>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Объем</w:t>
                  </w:r>
                  <w:r w:rsidRPr="00731BBA">
                    <w:rPr>
                      <w:rFonts w:ascii="Times New Roman" w:hAnsi="Times New Roman" w:cs="Times New Roman"/>
                      <w:b/>
                      <w:spacing w:val="-10"/>
                      <w:sz w:val="24"/>
                      <w:szCs w:val="24"/>
                    </w:rPr>
                    <w:t xml:space="preserve"> </w:t>
                  </w:r>
                  <w:r w:rsidRPr="00731BBA">
                    <w:rPr>
                      <w:rFonts w:ascii="Times New Roman" w:hAnsi="Times New Roman" w:cs="Times New Roman"/>
                      <w:b/>
                      <w:spacing w:val="-2"/>
                      <w:sz w:val="24"/>
                      <w:szCs w:val="24"/>
                    </w:rPr>
                    <w:t>инвестиций</w:t>
                  </w:r>
                </w:p>
              </w:tc>
              <w:tc>
                <w:tcPr>
                  <w:tcW w:w="3462" w:type="dxa"/>
                  <w:tcBorders>
                    <w:bottom w:val="single" w:sz="24" w:space="0" w:color="FFFFFF"/>
                  </w:tcBorders>
                  <w:shd w:val="clear" w:color="auto" w:fill="BADFE2"/>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3"/>
                      <w:sz w:val="24"/>
                      <w:szCs w:val="24"/>
                    </w:rPr>
                    <w:t xml:space="preserve"> </w:t>
                  </w:r>
                  <w:r w:rsidRPr="00731BBA">
                    <w:rPr>
                      <w:rFonts w:ascii="Times New Roman" w:hAnsi="Times New Roman" w:cs="Times New Roman"/>
                      <w:b/>
                      <w:sz w:val="24"/>
                      <w:szCs w:val="24"/>
                    </w:rPr>
                    <w:t>380</w:t>
                  </w:r>
                  <w:r w:rsidRPr="00731BBA">
                    <w:rPr>
                      <w:rFonts w:ascii="Times New Roman" w:hAnsi="Times New Roman" w:cs="Times New Roman"/>
                      <w:b/>
                      <w:spacing w:val="-4"/>
                      <w:sz w:val="24"/>
                      <w:szCs w:val="24"/>
                    </w:rPr>
                    <w:t xml:space="preserve"> </w:t>
                  </w:r>
                  <w:r w:rsidRPr="00731BBA">
                    <w:rPr>
                      <w:rFonts w:ascii="Times New Roman" w:hAnsi="Times New Roman" w:cs="Times New Roman"/>
                      <w:b/>
                      <w:sz w:val="24"/>
                      <w:szCs w:val="24"/>
                    </w:rPr>
                    <w:t>на 1</w:t>
                  </w:r>
                  <w:r w:rsidRPr="00731BBA">
                    <w:rPr>
                      <w:rFonts w:ascii="Times New Roman" w:hAnsi="Times New Roman" w:cs="Times New Roman"/>
                      <w:b/>
                      <w:spacing w:val="-1"/>
                      <w:sz w:val="24"/>
                      <w:szCs w:val="24"/>
                    </w:rPr>
                    <w:t xml:space="preserve"> </w:t>
                  </w:r>
                  <w:r w:rsidRPr="00731BBA">
                    <w:rPr>
                      <w:rFonts w:ascii="Times New Roman" w:hAnsi="Times New Roman" w:cs="Times New Roman"/>
                      <w:b/>
                      <w:spacing w:val="-2"/>
                      <w:sz w:val="24"/>
                      <w:szCs w:val="24"/>
                    </w:rPr>
                    <w:t>абонента</w:t>
                  </w:r>
                </w:p>
              </w:tc>
            </w:tr>
            <w:tr w:rsidR="00D833AC" w:rsidRPr="00731BBA" w:rsidTr="00D833AC">
              <w:trPr>
                <w:trHeight w:val="392"/>
              </w:trPr>
              <w:tc>
                <w:tcPr>
                  <w:tcW w:w="3795" w:type="dxa"/>
                  <w:tcBorders>
                    <w:top w:val="single" w:sz="24" w:space="0" w:color="FFFFFF"/>
                  </w:tcBorders>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Начало</w:t>
                  </w:r>
                  <w:r w:rsidRPr="00731BBA">
                    <w:rPr>
                      <w:rFonts w:ascii="Times New Roman" w:hAnsi="Times New Roman" w:cs="Times New Roman"/>
                      <w:b/>
                      <w:spacing w:val="-7"/>
                      <w:sz w:val="24"/>
                      <w:szCs w:val="24"/>
                    </w:rPr>
                    <w:t xml:space="preserve"> </w:t>
                  </w:r>
                  <w:r w:rsidRPr="00731BBA">
                    <w:rPr>
                      <w:rFonts w:ascii="Times New Roman" w:hAnsi="Times New Roman" w:cs="Times New Roman"/>
                      <w:b/>
                      <w:spacing w:val="-2"/>
                      <w:sz w:val="24"/>
                      <w:szCs w:val="24"/>
                    </w:rPr>
                    <w:t>деятельности</w:t>
                  </w:r>
                </w:p>
              </w:tc>
              <w:tc>
                <w:tcPr>
                  <w:tcW w:w="3462" w:type="dxa"/>
                  <w:tcBorders>
                    <w:top w:val="single" w:sz="24" w:space="0" w:color="FFFFFF"/>
                  </w:tcBorders>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12</w:t>
                  </w:r>
                  <w:r w:rsidRPr="00731BBA">
                    <w:rPr>
                      <w:rFonts w:ascii="Times New Roman" w:hAnsi="Times New Roman" w:cs="Times New Roman"/>
                      <w:b/>
                      <w:spacing w:val="1"/>
                      <w:sz w:val="24"/>
                      <w:szCs w:val="24"/>
                    </w:rPr>
                    <w:t xml:space="preserve"> </w:t>
                  </w:r>
                  <w:r w:rsidRPr="00731BBA">
                    <w:rPr>
                      <w:rFonts w:ascii="Times New Roman" w:hAnsi="Times New Roman" w:cs="Times New Roman"/>
                      <w:b/>
                      <w:spacing w:val="-2"/>
                      <w:sz w:val="24"/>
                      <w:szCs w:val="24"/>
                    </w:rPr>
                    <w:t>месяцев</w:t>
                  </w:r>
                </w:p>
              </w:tc>
            </w:tr>
            <w:tr w:rsidR="00D833AC" w:rsidRPr="00731BBA" w:rsidTr="00D833AC">
              <w:trPr>
                <w:trHeight w:val="412"/>
              </w:trPr>
              <w:tc>
                <w:tcPr>
                  <w:tcW w:w="3795"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Проникновение</w:t>
                  </w:r>
                  <w:r w:rsidRPr="00731BBA">
                    <w:rPr>
                      <w:rFonts w:ascii="Times New Roman" w:hAnsi="Times New Roman" w:cs="Times New Roman"/>
                      <w:b/>
                      <w:spacing w:val="-16"/>
                      <w:sz w:val="24"/>
                      <w:szCs w:val="24"/>
                    </w:rPr>
                    <w:t xml:space="preserve"> </w:t>
                  </w:r>
                  <w:r w:rsidRPr="00731BBA">
                    <w:rPr>
                      <w:rFonts w:ascii="Times New Roman" w:hAnsi="Times New Roman" w:cs="Times New Roman"/>
                      <w:b/>
                      <w:sz w:val="24"/>
                      <w:szCs w:val="24"/>
                    </w:rPr>
                    <w:t>услуг</w:t>
                  </w:r>
                  <w:r w:rsidRPr="00731BBA">
                    <w:rPr>
                      <w:rFonts w:ascii="Times New Roman" w:hAnsi="Times New Roman" w:cs="Times New Roman"/>
                      <w:b/>
                      <w:spacing w:val="-15"/>
                      <w:sz w:val="24"/>
                      <w:szCs w:val="24"/>
                    </w:rPr>
                    <w:t xml:space="preserve"> </w:t>
                  </w:r>
                  <w:r w:rsidRPr="00731BBA">
                    <w:rPr>
                      <w:rFonts w:ascii="Times New Roman" w:hAnsi="Times New Roman" w:cs="Times New Roman"/>
                      <w:b/>
                      <w:sz w:val="24"/>
                      <w:szCs w:val="24"/>
                    </w:rPr>
                    <w:t>2</w:t>
                  </w:r>
                  <w:r w:rsidRPr="00731BBA">
                    <w:rPr>
                      <w:rFonts w:ascii="Times New Roman" w:hAnsi="Times New Roman" w:cs="Times New Roman"/>
                      <w:b/>
                      <w:spacing w:val="-16"/>
                      <w:sz w:val="24"/>
                      <w:szCs w:val="24"/>
                    </w:rPr>
                    <w:t xml:space="preserve"> </w:t>
                  </w:r>
                  <w:r w:rsidRPr="00731BBA">
                    <w:rPr>
                      <w:rFonts w:ascii="Times New Roman" w:hAnsi="Times New Roman" w:cs="Times New Roman"/>
                      <w:b/>
                      <w:spacing w:val="-5"/>
                      <w:sz w:val="24"/>
                      <w:szCs w:val="24"/>
                    </w:rPr>
                    <w:t>год</w:t>
                  </w:r>
                </w:p>
              </w:tc>
              <w:tc>
                <w:tcPr>
                  <w:tcW w:w="3462"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pacing w:val="-5"/>
                      <w:sz w:val="24"/>
                      <w:szCs w:val="24"/>
                    </w:rPr>
                    <w:t>50%</w:t>
                  </w:r>
                </w:p>
              </w:tc>
            </w:tr>
            <w:tr w:rsidR="00D833AC" w:rsidRPr="00731BBA" w:rsidTr="00D833AC">
              <w:trPr>
                <w:trHeight w:val="412"/>
              </w:trPr>
              <w:tc>
                <w:tcPr>
                  <w:tcW w:w="3795" w:type="dxa"/>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Проникновение</w:t>
                  </w:r>
                  <w:r w:rsidRPr="00731BBA">
                    <w:rPr>
                      <w:rFonts w:ascii="Times New Roman" w:hAnsi="Times New Roman" w:cs="Times New Roman"/>
                      <w:b/>
                      <w:spacing w:val="-16"/>
                      <w:sz w:val="24"/>
                      <w:szCs w:val="24"/>
                    </w:rPr>
                    <w:t xml:space="preserve"> </w:t>
                  </w:r>
                  <w:r w:rsidRPr="00731BBA">
                    <w:rPr>
                      <w:rFonts w:ascii="Times New Roman" w:hAnsi="Times New Roman" w:cs="Times New Roman"/>
                      <w:b/>
                      <w:sz w:val="24"/>
                      <w:szCs w:val="24"/>
                    </w:rPr>
                    <w:t>услуг</w:t>
                  </w:r>
                  <w:r w:rsidRPr="00731BBA">
                    <w:rPr>
                      <w:rFonts w:ascii="Times New Roman" w:hAnsi="Times New Roman" w:cs="Times New Roman"/>
                      <w:b/>
                      <w:spacing w:val="-15"/>
                      <w:sz w:val="24"/>
                      <w:szCs w:val="24"/>
                    </w:rPr>
                    <w:t xml:space="preserve"> </w:t>
                  </w:r>
                  <w:r w:rsidRPr="00731BBA">
                    <w:rPr>
                      <w:rFonts w:ascii="Times New Roman" w:hAnsi="Times New Roman" w:cs="Times New Roman"/>
                      <w:b/>
                      <w:sz w:val="24"/>
                      <w:szCs w:val="24"/>
                    </w:rPr>
                    <w:t>3</w:t>
                  </w:r>
                  <w:r w:rsidRPr="00731BBA">
                    <w:rPr>
                      <w:rFonts w:ascii="Times New Roman" w:hAnsi="Times New Roman" w:cs="Times New Roman"/>
                      <w:b/>
                      <w:spacing w:val="-16"/>
                      <w:sz w:val="24"/>
                      <w:szCs w:val="24"/>
                    </w:rPr>
                    <w:t xml:space="preserve"> </w:t>
                  </w:r>
                  <w:r w:rsidRPr="00731BBA">
                    <w:rPr>
                      <w:rFonts w:ascii="Times New Roman" w:hAnsi="Times New Roman" w:cs="Times New Roman"/>
                      <w:b/>
                      <w:spacing w:val="-5"/>
                      <w:sz w:val="24"/>
                      <w:szCs w:val="24"/>
                    </w:rPr>
                    <w:t>год</w:t>
                  </w:r>
                </w:p>
              </w:tc>
              <w:tc>
                <w:tcPr>
                  <w:tcW w:w="3462" w:type="dxa"/>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pacing w:val="-5"/>
                      <w:sz w:val="24"/>
                      <w:szCs w:val="24"/>
                    </w:rPr>
                    <w:t>90%</w:t>
                  </w:r>
                </w:p>
              </w:tc>
            </w:tr>
            <w:tr w:rsidR="00D833AC" w:rsidRPr="00731BBA" w:rsidTr="00D833AC">
              <w:trPr>
                <w:trHeight w:val="412"/>
              </w:trPr>
              <w:tc>
                <w:tcPr>
                  <w:tcW w:w="3795"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Годовой</w:t>
                  </w:r>
                  <w:r w:rsidRPr="00731BBA">
                    <w:rPr>
                      <w:rFonts w:ascii="Times New Roman" w:hAnsi="Times New Roman" w:cs="Times New Roman"/>
                      <w:b/>
                      <w:spacing w:val="-8"/>
                      <w:sz w:val="24"/>
                      <w:szCs w:val="24"/>
                    </w:rPr>
                    <w:t xml:space="preserve"> </w:t>
                  </w:r>
                  <w:r w:rsidRPr="00731BBA">
                    <w:rPr>
                      <w:rFonts w:ascii="Times New Roman" w:hAnsi="Times New Roman" w:cs="Times New Roman"/>
                      <w:b/>
                      <w:sz w:val="24"/>
                      <w:szCs w:val="24"/>
                    </w:rPr>
                    <w:t>объем</w:t>
                  </w:r>
                  <w:r w:rsidRPr="00731BBA">
                    <w:rPr>
                      <w:rFonts w:ascii="Times New Roman" w:hAnsi="Times New Roman" w:cs="Times New Roman"/>
                      <w:b/>
                      <w:spacing w:val="-13"/>
                      <w:sz w:val="24"/>
                      <w:szCs w:val="24"/>
                    </w:rPr>
                    <w:t xml:space="preserve"> </w:t>
                  </w:r>
                  <w:r w:rsidRPr="00731BBA">
                    <w:rPr>
                      <w:rFonts w:ascii="Times New Roman" w:hAnsi="Times New Roman" w:cs="Times New Roman"/>
                      <w:b/>
                      <w:sz w:val="24"/>
                      <w:szCs w:val="24"/>
                    </w:rPr>
                    <w:t>продаж</w:t>
                  </w:r>
                  <w:r w:rsidRPr="00731BBA">
                    <w:rPr>
                      <w:rFonts w:ascii="Times New Roman" w:hAnsi="Times New Roman" w:cs="Times New Roman"/>
                      <w:b/>
                      <w:spacing w:val="-6"/>
                      <w:sz w:val="24"/>
                      <w:szCs w:val="24"/>
                    </w:rPr>
                    <w:t xml:space="preserve"> </w:t>
                  </w:r>
                  <w:r w:rsidRPr="00731BBA">
                    <w:rPr>
                      <w:rFonts w:ascii="Times New Roman" w:hAnsi="Times New Roman" w:cs="Times New Roman"/>
                      <w:b/>
                      <w:sz w:val="24"/>
                      <w:szCs w:val="24"/>
                    </w:rPr>
                    <w:t>2</w:t>
                  </w:r>
                  <w:r w:rsidRPr="00731BBA">
                    <w:rPr>
                      <w:rFonts w:ascii="Times New Roman" w:hAnsi="Times New Roman" w:cs="Times New Roman"/>
                      <w:b/>
                      <w:spacing w:val="-9"/>
                      <w:sz w:val="24"/>
                      <w:szCs w:val="24"/>
                    </w:rPr>
                    <w:t xml:space="preserve"> </w:t>
                  </w:r>
                  <w:r w:rsidRPr="00731BBA">
                    <w:rPr>
                      <w:rFonts w:ascii="Times New Roman" w:hAnsi="Times New Roman" w:cs="Times New Roman"/>
                      <w:b/>
                      <w:spacing w:val="-5"/>
                      <w:sz w:val="24"/>
                      <w:szCs w:val="24"/>
                    </w:rPr>
                    <w:t>год</w:t>
                  </w:r>
                </w:p>
              </w:tc>
              <w:tc>
                <w:tcPr>
                  <w:tcW w:w="3462"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2"/>
                      <w:sz w:val="24"/>
                      <w:szCs w:val="24"/>
                    </w:rPr>
                    <w:t xml:space="preserve"> </w:t>
                  </w:r>
                  <w:r w:rsidRPr="00731BBA">
                    <w:rPr>
                      <w:rFonts w:ascii="Times New Roman" w:hAnsi="Times New Roman" w:cs="Times New Roman"/>
                      <w:b/>
                      <w:sz w:val="24"/>
                      <w:szCs w:val="24"/>
                    </w:rPr>
                    <w:t>150</w:t>
                  </w:r>
                  <w:r w:rsidRPr="00731BBA">
                    <w:rPr>
                      <w:rFonts w:ascii="Times New Roman" w:hAnsi="Times New Roman" w:cs="Times New Roman"/>
                      <w:b/>
                      <w:spacing w:val="-5"/>
                      <w:sz w:val="24"/>
                      <w:szCs w:val="24"/>
                    </w:rPr>
                    <w:t xml:space="preserve"> </w:t>
                  </w:r>
                  <w:r w:rsidRPr="00731BBA">
                    <w:rPr>
                      <w:rFonts w:ascii="Times New Roman" w:hAnsi="Times New Roman" w:cs="Times New Roman"/>
                      <w:b/>
                      <w:sz w:val="24"/>
                      <w:szCs w:val="24"/>
                    </w:rPr>
                    <w:t>на 1</w:t>
                  </w:r>
                  <w:r w:rsidRPr="00731BBA">
                    <w:rPr>
                      <w:rFonts w:ascii="Times New Roman" w:hAnsi="Times New Roman" w:cs="Times New Roman"/>
                      <w:b/>
                      <w:spacing w:val="-2"/>
                      <w:sz w:val="24"/>
                      <w:szCs w:val="24"/>
                    </w:rPr>
                    <w:t xml:space="preserve"> абонента</w:t>
                  </w:r>
                </w:p>
              </w:tc>
            </w:tr>
          </w:tbl>
          <w:p w:rsidR="00D833AC" w:rsidRPr="00731BBA" w:rsidRDefault="00D833AC" w:rsidP="00D833AC">
            <w:pPr>
              <w:pStyle w:val="ab"/>
              <w:tabs>
                <w:tab w:val="left" w:pos="8505"/>
              </w:tabs>
              <w:ind w:right="27" w:firstLine="567"/>
              <w:jc w:val="both"/>
              <w:rPr>
                <w:rFonts w:ascii="Times New Roman" w:hAnsi="Times New Roman" w:cs="Times New Roman"/>
                <w:b/>
                <w:sz w:val="24"/>
                <w:szCs w:val="24"/>
              </w:rPr>
            </w:pPr>
          </w:p>
        </w:tc>
      </w:tr>
      <w:tr w:rsidR="00D833AC" w:rsidRPr="00731BBA" w:rsidTr="00D833AC">
        <w:tc>
          <w:tcPr>
            <w:tcW w:w="6662" w:type="dxa"/>
          </w:tcPr>
          <w:tbl>
            <w:tblPr>
              <w:tblStyle w:val="TableNormal"/>
              <w:tblpPr w:leftFromText="180" w:rightFromText="180" w:vertAnchor="text" w:horzAnchor="page" w:tblpXSpec="center" w:tblpY="203"/>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676"/>
              <w:gridCol w:w="3549"/>
            </w:tblGrid>
            <w:tr w:rsidR="00D833AC" w:rsidRPr="00731BBA" w:rsidTr="00D833AC">
              <w:trPr>
                <w:trHeight w:val="392"/>
              </w:trPr>
              <w:tc>
                <w:tcPr>
                  <w:tcW w:w="3676" w:type="dxa"/>
                  <w:tcBorders>
                    <w:bottom w:val="single" w:sz="24" w:space="0" w:color="FFFFFF"/>
                  </w:tcBorders>
                  <w:shd w:val="clear" w:color="auto" w:fill="BADFE2"/>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Годовой</w:t>
                  </w:r>
                  <w:r w:rsidRPr="00731BBA">
                    <w:rPr>
                      <w:rFonts w:ascii="Times New Roman" w:hAnsi="Times New Roman" w:cs="Times New Roman"/>
                      <w:b/>
                      <w:spacing w:val="-8"/>
                      <w:sz w:val="24"/>
                      <w:szCs w:val="24"/>
                    </w:rPr>
                    <w:t xml:space="preserve"> </w:t>
                  </w:r>
                  <w:r w:rsidRPr="00731BBA">
                    <w:rPr>
                      <w:rFonts w:ascii="Times New Roman" w:hAnsi="Times New Roman" w:cs="Times New Roman"/>
                      <w:b/>
                      <w:sz w:val="24"/>
                      <w:szCs w:val="24"/>
                    </w:rPr>
                    <w:t>объем</w:t>
                  </w:r>
                  <w:r w:rsidRPr="00731BBA">
                    <w:rPr>
                      <w:rFonts w:ascii="Times New Roman" w:hAnsi="Times New Roman" w:cs="Times New Roman"/>
                      <w:b/>
                      <w:spacing w:val="-13"/>
                      <w:sz w:val="24"/>
                      <w:szCs w:val="24"/>
                    </w:rPr>
                    <w:t xml:space="preserve"> </w:t>
                  </w:r>
                  <w:r w:rsidRPr="00731BBA">
                    <w:rPr>
                      <w:rFonts w:ascii="Times New Roman" w:hAnsi="Times New Roman" w:cs="Times New Roman"/>
                      <w:b/>
                      <w:sz w:val="24"/>
                      <w:szCs w:val="24"/>
                    </w:rPr>
                    <w:t>продаж</w:t>
                  </w:r>
                  <w:r w:rsidRPr="00731BBA">
                    <w:rPr>
                      <w:rFonts w:ascii="Times New Roman" w:hAnsi="Times New Roman" w:cs="Times New Roman"/>
                      <w:b/>
                      <w:spacing w:val="-6"/>
                      <w:sz w:val="24"/>
                      <w:szCs w:val="24"/>
                    </w:rPr>
                    <w:t xml:space="preserve"> </w:t>
                  </w:r>
                  <w:r w:rsidRPr="00731BBA">
                    <w:rPr>
                      <w:rFonts w:ascii="Times New Roman" w:hAnsi="Times New Roman" w:cs="Times New Roman"/>
                      <w:b/>
                      <w:sz w:val="24"/>
                      <w:szCs w:val="24"/>
                    </w:rPr>
                    <w:t>3</w:t>
                  </w:r>
                  <w:r w:rsidRPr="00731BBA">
                    <w:rPr>
                      <w:rFonts w:ascii="Times New Roman" w:hAnsi="Times New Roman" w:cs="Times New Roman"/>
                      <w:b/>
                      <w:spacing w:val="-9"/>
                      <w:sz w:val="24"/>
                      <w:szCs w:val="24"/>
                    </w:rPr>
                    <w:t xml:space="preserve"> </w:t>
                  </w:r>
                  <w:r w:rsidRPr="00731BBA">
                    <w:rPr>
                      <w:rFonts w:ascii="Times New Roman" w:hAnsi="Times New Roman" w:cs="Times New Roman"/>
                      <w:b/>
                      <w:spacing w:val="-5"/>
                      <w:sz w:val="24"/>
                      <w:szCs w:val="24"/>
                    </w:rPr>
                    <w:t>год</w:t>
                  </w:r>
                </w:p>
              </w:tc>
              <w:tc>
                <w:tcPr>
                  <w:tcW w:w="3549" w:type="dxa"/>
                  <w:tcBorders>
                    <w:bottom w:val="single" w:sz="24" w:space="0" w:color="FFFFFF"/>
                  </w:tcBorders>
                  <w:shd w:val="clear" w:color="auto" w:fill="BADFE2"/>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2"/>
                      <w:sz w:val="24"/>
                      <w:szCs w:val="24"/>
                    </w:rPr>
                    <w:t xml:space="preserve"> </w:t>
                  </w:r>
                  <w:r w:rsidRPr="00731BBA">
                    <w:rPr>
                      <w:rFonts w:ascii="Times New Roman" w:hAnsi="Times New Roman" w:cs="Times New Roman"/>
                      <w:b/>
                      <w:sz w:val="24"/>
                      <w:szCs w:val="24"/>
                    </w:rPr>
                    <w:t>270</w:t>
                  </w:r>
                  <w:r w:rsidRPr="00731BBA">
                    <w:rPr>
                      <w:rFonts w:ascii="Times New Roman" w:hAnsi="Times New Roman" w:cs="Times New Roman"/>
                      <w:b/>
                      <w:spacing w:val="-5"/>
                      <w:sz w:val="24"/>
                      <w:szCs w:val="24"/>
                    </w:rPr>
                    <w:t xml:space="preserve"> </w:t>
                  </w:r>
                  <w:r w:rsidRPr="00731BBA">
                    <w:rPr>
                      <w:rFonts w:ascii="Times New Roman" w:hAnsi="Times New Roman" w:cs="Times New Roman"/>
                      <w:b/>
                      <w:sz w:val="24"/>
                      <w:szCs w:val="24"/>
                    </w:rPr>
                    <w:t>на 1</w:t>
                  </w:r>
                  <w:r w:rsidRPr="00731BBA">
                    <w:rPr>
                      <w:rFonts w:ascii="Times New Roman" w:hAnsi="Times New Roman" w:cs="Times New Roman"/>
                      <w:b/>
                      <w:spacing w:val="-2"/>
                      <w:sz w:val="24"/>
                      <w:szCs w:val="24"/>
                    </w:rPr>
                    <w:t xml:space="preserve"> абонента</w:t>
                  </w:r>
                </w:p>
              </w:tc>
            </w:tr>
            <w:tr w:rsidR="00D833AC" w:rsidRPr="00731BBA" w:rsidTr="00D833AC">
              <w:trPr>
                <w:trHeight w:val="392"/>
              </w:trPr>
              <w:tc>
                <w:tcPr>
                  <w:tcW w:w="3676" w:type="dxa"/>
                  <w:tcBorders>
                    <w:top w:val="single" w:sz="24" w:space="0" w:color="FFFFFF"/>
                  </w:tcBorders>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Затраты</w:t>
                  </w:r>
                  <w:r w:rsidRPr="00731BBA">
                    <w:rPr>
                      <w:rFonts w:ascii="Times New Roman" w:hAnsi="Times New Roman" w:cs="Times New Roman"/>
                      <w:b/>
                      <w:spacing w:val="-16"/>
                      <w:sz w:val="24"/>
                      <w:szCs w:val="24"/>
                    </w:rPr>
                    <w:t xml:space="preserve"> </w:t>
                  </w:r>
                  <w:r w:rsidRPr="00731BBA">
                    <w:rPr>
                      <w:rFonts w:ascii="Times New Roman" w:hAnsi="Times New Roman" w:cs="Times New Roman"/>
                      <w:b/>
                      <w:sz w:val="24"/>
                      <w:szCs w:val="24"/>
                    </w:rPr>
                    <w:t>за</w:t>
                  </w:r>
                  <w:r w:rsidRPr="00731BBA">
                    <w:rPr>
                      <w:rFonts w:ascii="Times New Roman" w:hAnsi="Times New Roman" w:cs="Times New Roman"/>
                      <w:b/>
                      <w:spacing w:val="-13"/>
                      <w:sz w:val="24"/>
                      <w:szCs w:val="24"/>
                    </w:rPr>
                    <w:t xml:space="preserve"> </w:t>
                  </w:r>
                  <w:r w:rsidRPr="00731BBA">
                    <w:rPr>
                      <w:rFonts w:ascii="Times New Roman" w:hAnsi="Times New Roman" w:cs="Times New Roman"/>
                      <w:b/>
                      <w:spacing w:val="-5"/>
                      <w:sz w:val="24"/>
                      <w:szCs w:val="24"/>
                    </w:rPr>
                    <w:t>год</w:t>
                  </w:r>
                </w:p>
              </w:tc>
              <w:tc>
                <w:tcPr>
                  <w:tcW w:w="3549" w:type="dxa"/>
                  <w:tcBorders>
                    <w:top w:val="single" w:sz="24" w:space="0" w:color="FFFFFF"/>
                  </w:tcBorders>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2"/>
                      <w:sz w:val="24"/>
                      <w:szCs w:val="24"/>
                    </w:rPr>
                    <w:t xml:space="preserve"> </w:t>
                  </w:r>
                  <w:r w:rsidRPr="00731BBA">
                    <w:rPr>
                      <w:rFonts w:ascii="Times New Roman" w:hAnsi="Times New Roman" w:cs="Times New Roman"/>
                      <w:b/>
                      <w:sz w:val="24"/>
                      <w:szCs w:val="24"/>
                    </w:rPr>
                    <w:t>60</w:t>
                  </w:r>
                  <w:r w:rsidRPr="00731BBA">
                    <w:rPr>
                      <w:rFonts w:ascii="Times New Roman" w:hAnsi="Times New Roman" w:cs="Times New Roman"/>
                      <w:b/>
                      <w:spacing w:val="-3"/>
                      <w:sz w:val="24"/>
                      <w:szCs w:val="24"/>
                    </w:rPr>
                    <w:t xml:space="preserve"> </w:t>
                  </w:r>
                  <w:r w:rsidRPr="00731BBA">
                    <w:rPr>
                      <w:rFonts w:ascii="Times New Roman" w:hAnsi="Times New Roman" w:cs="Times New Roman"/>
                      <w:b/>
                      <w:sz w:val="24"/>
                      <w:szCs w:val="24"/>
                    </w:rPr>
                    <w:t>на 1</w:t>
                  </w:r>
                  <w:r w:rsidRPr="00731BBA">
                    <w:rPr>
                      <w:rFonts w:ascii="Times New Roman" w:hAnsi="Times New Roman" w:cs="Times New Roman"/>
                      <w:b/>
                      <w:spacing w:val="-2"/>
                      <w:sz w:val="24"/>
                      <w:szCs w:val="24"/>
                    </w:rPr>
                    <w:t xml:space="preserve"> абонента</w:t>
                  </w:r>
                </w:p>
              </w:tc>
            </w:tr>
            <w:tr w:rsidR="00D833AC" w:rsidRPr="00731BBA" w:rsidTr="00D833AC">
              <w:trPr>
                <w:trHeight w:val="412"/>
              </w:trPr>
              <w:tc>
                <w:tcPr>
                  <w:tcW w:w="3676"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pacing w:val="-2"/>
                      <w:sz w:val="24"/>
                      <w:szCs w:val="24"/>
                    </w:rPr>
                    <w:t>Срок</w:t>
                  </w:r>
                  <w:r w:rsidRPr="00731BBA">
                    <w:rPr>
                      <w:rFonts w:ascii="Times New Roman" w:hAnsi="Times New Roman" w:cs="Times New Roman"/>
                      <w:b/>
                      <w:spacing w:val="-12"/>
                      <w:sz w:val="24"/>
                      <w:szCs w:val="24"/>
                    </w:rPr>
                    <w:t xml:space="preserve"> </w:t>
                  </w:r>
                  <w:r w:rsidRPr="00731BBA">
                    <w:rPr>
                      <w:rFonts w:ascii="Times New Roman" w:hAnsi="Times New Roman" w:cs="Times New Roman"/>
                      <w:b/>
                      <w:spacing w:val="-2"/>
                      <w:sz w:val="24"/>
                      <w:szCs w:val="24"/>
                    </w:rPr>
                    <w:t>окупаемости</w:t>
                  </w:r>
                  <w:r w:rsidRPr="00731BBA">
                    <w:rPr>
                      <w:rFonts w:ascii="Times New Roman" w:hAnsi="Times New Roman" w:cs="Times New Roman"/>
                      <w:b/>
                      <w:spacing w:val="-11"/>
                      <w:sz w:val="24"/>
                      <w:szCs w:val="24"/>
                    </w:rPr>
                    <w:t xml:space="preserve"> </w:t>
                  </w:r>
                  <w:r w:rsidRPr="00731BBA">
                    <w:rPr>
                      <w:rFonts w:ascii="Times New Roman" w:hAnsi="Times New Roman" w:cs="Times New Roman"/>
                      <w:b/>
                      <w:spacing w:val="-2"/>
                      <w:sz w:val="24"/>
                      <w:szCs w:val="24"/>
                    </w:rPr>
                    <w:t>инвестиций</w:t>
                  </w:r>
                </w:p>
              </w:tc>
              <w:tc>
                <w:tcPr>
                  <w:tcW w:w="3549"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42</w:t>
                  </w:r>
                  <w:r w:rsidRPr="00731BBA">
                    <w:rPr>
                      <w:rFonts w:ascii="Times New Roman" w:hAnsi="Times New Roman" w:cs="Times New Roman"/>
                      <w:b/>
                      <w:spacing w:val="-4"/>
                      <w:sz w:val="24"/>
                      <w:szCs w:val="24"/>
                    </w:rPr>
                    <w:t xml:space="preserve"> </w:t>
                  </w:r>
                  <w:r w:rsidRPr="00731BBA">
                    <w:rPr>
                      <w:rFonts w:ascii="Times New Roman" w:hAnsi="Times New Roman" w:cs="Times New Roman"/>
                      <w:b/>
                      <w:spacing w:val="-2"/>
                      <w:sz w:val="24"/>
                      <w:szCs w:val="24"/>
                    </w:rPr>
                    <w:t>месяца</w:t>
                  </w:r>
                </w:p>
              </w:tc>
            </w:tr>
            <w:tr w:rsidR="00D833AC" w:rsidRPr="00731BBA" w:rsidTr="00D833AC">
              <w:trPr>
                <w:trHeight w:val="412"/>
              </w:trPr>
              <w:tc>
                <w:tcPr>
                  <w:tcW w:w="3676" w:type="dxa"/>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Внутренняя</w:t>
                  </w:r>
                  <w:r w:rsidRPr="00731BBA">
                    <w:rPr>
                      <w:rFonts w:ascii="Times New Roman" w:hAnsi="Times New Roman" w:cs="Times New Roman"/>
                      <w:b/>
                      <w:spacing w:val="-13"/>
                      <w:sz w:val="24"/>
                      <w:szCs w:val="24"/>
                    </w:rPr>
                    <w:t xml:space="preserve"> </w:t>
                  </w:r>
                  <w:r w:rsidRPr="00731BBA">
                    <w:rPr>
                      <w:rFonts w:ascii="Times New Roman" w:hAnsi="Times New Roman" w:cs="Times New Roman"/>
                      <w:b/>
                      <w:sz w:val="24"/>
                      <w:szCs w:val="24"/>
                    </w:rPr>
                    <w:t>норма</w:t>
                  </w:r>
                  <w:r w:rsidRPr="00731BBA">
                    <w:rPr>
                      <w:rFonts w:ascii="Times New Roman" w:hAnsi="Times New Roman" w:cs="Times New Roman"/>
                      <w:b/>
                      <w:spacing w:val="-14"/>
                      <w:sz w:val="24"/>
                      <w:szCs w:val="24"/>
                    </w:rPr>
                    <w:t xml:space="preserve"> </w:t>
                  </w:r>
                  <w:r w:rsidRPr="00731BBA">
                    <w:rPr>
                      <w:rFonts w:ascii="Times New Roman" w:hAnsi="Times New Roman" w:cs="Times New Roman"/>
                      <w:b/>
                      <w:spacing w:val="-2"/>
                      <w:sz w:val="24"/>
                      <w:szCs w:val="24"/>
                    </w:rPr>
                    <w:t>прибыли</w:t>
                  </w:r>
                </w:p>
              </w:tc>
              <w:tc>
                <w:tcPr>
                  <w:tcW w:w="3549" w:type="dxa"/>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pacing w:val="-4"/>
                      <w:sz w:val="24"/>
                      <w:szCs w:val="24"/>
                    </w:rPr>
                    <w:t>140%</w:t>
                  </w:r>
                </w:p>
              </w:tc>
            </w:tr>
            <w:tr w:rsidR="00D833AC" w:rsidRPr="00731BBA" w:rsidTr="00D833AC">
              <w:trPr>
                <w:trHeight w:val="412"/>
              </w:trPr>
              <w:tc>
                <w:tcPr>
                  <w:tcW w:w="3676"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pacing w:val="-4"/>
                      <w:sz w:val="24"/>
                      <w:szCs w:val="24"/>
                    </w:rPr>
                    <w:t>Капитализация</w:t>
                  </w:r>
                  <w:r w:rsidRPr="00731BBA">
                    <w:rPr>
                      <w:rFonts w:ascii="Times New Roman" w:hAnsi="Times New Roman" w:cs="Times New Roman"/>
                      <w:b/>
                      <w:spacing w:val="8"/>
                      <w:sz w:val="24"/>
                      <w:szCs w:val="24"/>
                    </w:rPr>
                    <w:t xml:space="preserve"> </w:t>
                  </w:r>
                  <w:r w:rsidRPr="00731BBA">
                    <w:rPr>
                      <w:rFonts w:ascii="Times New Roman" w:hAnsi="Times New Roman" w:cs="Times New Roman"/>
                      <w:b/>
                      <w:spacing w:val="-2"/>
                      <w:sz w:val="24"/>
                      <w:szCs w:val="24"/>
                    </w:rPr>
                    <w:t>(EBITDA×5)</w:t>
                  </w:r>
                </w:p>
              </w:tc>
              <w:tc>
                <w:tcPr>
                  <w:tcW w:w="3549"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4"/>
                      <w:sz w:val="24"/>
                      <w:szCs w:val="24"/>
                    </w:rPr>
                    <w:t xml:space="preserve"> </w:t>
                  </w:r>
                  <w:r w:rsidRPr="00731BBA">
                    <w:rPr>
                      <w:rFonts w:ascii="Times New Roman" w:hAnsi="Times New Roman" w:cs="Times New Roman"/>
                      <w:b/>
                      <w:sz w:val="24"/>
                      <w:szCs w:val="24"/>
                    </w:rPr>
                    <w:t>1,350</w:t>
                  </w:r>
                  <w:r w:rsidRPr="00731BBA">
                    <w:rPr>
                      <w:rFonts w:ascii="Times New Roman" w:hAnsi="Times New Roman" w:cs="Times New Roman"/>
                      <w:b/>
                      <w:spacing w:val="-6"/>
                      <w:sz w:val="24"/>
                      <w:szCs w:val="24"/>
                    </w:rPr>
                    <w:t xml:space="preserve"> </w:t>
                  </w:r>
                  <w:r w:rsidRPr="00731BBA">
                    <w:rPr>
                      <w:rFonts w:ascii="Times New Roman" w:hAnsi="Times New Roman" w:cs="Times New Roman"/>
                      <w:b/>
                      <w:sz w:val="24"/>
                      <w:szCs w:val="24"/>
                    </w:rPr>
                    <w:t>на</w:t>
                  </w:r>
                  <w:r w:rsidRPr="00731BBA">
                    <w:rPr>
                      <w:rFonts w:ascii="Times New Roman" w:hAnsi="Times New Roman" w:cs="Times New Roman"/>
                      <w:b/>
                      <w:spacing w:val="-1"/>
                      <w:sz w:val="24"/>
                      <w:szCs w:val="24"/>
                    </w:rPr>
                    <w:t xml:space="preserve"> </w:t>
                  </w:r>
                  <w:r w:rsidRPr="00731BBA">
                    <w:rPr>
                      <w:rFonts w:ascii="Times New Roman" w:hAnsi="Times New Roman" w:cs="Times New Roman"/>
                      <w:b/>
                      <w:sz w:val="24"/>
                      <w:szCs w:val="24"/>
                    </w:rPr>
                    <w:t>1</w:t>
                  </w:r>
                  <w:r w:rsidRPr="00731BBA">
                    <w:rPr>
                      <w:rFonts w:ascii="Times New Roman" w:hAnsi="Times New Roman" w:cs="Times New Roman"/>
                      <w:b/>
                      <w:spacing w:val="-3"/>
                      <w:sz w:val="24"/>
                      <w:szCs w:val="24"/>
                    </w:rPr>
                    <w:t xml:space="preserve"> </w:t>
                  </w:r>
                  <w:r w:rsidRPr="00731BBA">
                    <w:rPr>
                      <w:rFonts w:ascii="Times New Roman" w:hAnsi="Times New Roman" w:cs="Times New Roman"/>
                      <w:b/>
                      <w:spacing w:val="-2"/>
                      <w:sz w:val="24"/>
                      <w:szCs w:val="24"/>
                    </w:rPr>
                    <w:t>абонента</w:t>
                  </w:r>
                </w:p>
              </w:tc>
            </w:tr>
          </w:tbl>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p>
        </w:tc>
      </w:tr>
    </w:tbl>
    <w:p w:rsidR="00D833AC" w:rsidRPr="00412336" w:rsidRDefault="00D833AC" w:rsidP="00D833AC">
      <w:pPr>
        <w:pStyle w:val="ab"/>
        <w:tabs>
          <w:tab w:val="left" w:pos="8505"/>
        </w:tabs>
        <w:spacing w:line="276" w:lineRule="auto"/>
        <w:ind w:right="27" w:firstLine="567"/>
        <w:jc w:val="center"/>
        <w:rPr>
          <w:rFonts w:ascii="Times New Roman" w:hAnsi="Times New Roman" w:cs="Times New Roman"/>
          <w:b/>
          <w:sz w:val="28"/>
          <w:szCs w:val="28"/>
        </w:rPr>
      </w:pPr>
      <w:r w:rsidRPr="00412336">
        <w:rPr>
          <w:rFonts w:ascii="Times New Roman" w:hAnsi="Times New Roman" w:cs="Times New Roman"/>
          <w:b/>
          <w:sz w:val="28"/>
          <w:szCs w:val="28"/>
        </w:rPr>
        <w:t>Системы</w:t>
      </w:r>
      <w:r w:rsidRPr="00412336">
        <w:rPr>
          <w:rFonts w:ascii="Times New Roman" w:hAnsi="Times New Roman" w:cs="Times New Roman"/>
          <w:b/>
          <w:spacing w:val="-18"/>
          <w:sz w:val="28"/>
          <w:szCs w:val="28"/>
        </w:rPr>
        <w:t xml:space="preserve"> </w:t>
      </w:r>
      <w:r w:rsidRPr="00412336">
        <w:rPr>
          <w:rFonts w:ascii="Times New Roman" w:hAnsi="Times New Roman" w:cs="Times New Roman"/>
          <w:b/>
          <w:sz w:val="28"/>
          <w:szCs w:val="28"/>
        </w:rPr>
        <w:t>управления</w:t>
      </w:r>
      <w:r w:rsidRPr="00412336">
        <w:rPr>
          <w:rFonts w:ascii="Times New Roman" w:hAnsi="Times New Roman" w:cs="Times New Roman"/>
          <w:b/>
          <w:spacing w:val="-14"/>
          <w:sz w:val="28"/>
          <w:szCs w:val="28"/>
        </w:rPr>
        <w:t xml:space="preserve"> </w:t>
      </w:r>
      <w:r w:rsidRPr="00412336">
        <w:rPr>
          <w:rFonts w:ascii="Times New Roman" w:hAnsi="Times New Roman" w:cs="Times New Roman"/>
          <w:b/>
          <w:sz w:val="28"/>
          <w:szCs w:val="28"/>
        </w:rPr>
        <w:t>воздушным движением для БПЛА</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В знаменитом фантастическом фильме Роберта Земекиса «Назад в будущее» </w:t>
      </w:r>
      <w:r w:rsidRPr="00675205">
        <w:rPr>
          <w:rFonts w:ascii="Times New Roman" w:hAnsi="Times New Roman" w:cs="Times New Roman"/>
          <w:w w:val="85"/>
          <w:sz w:val="28"/>
          <w:szCs w:val="28"/>
        </w:rPr>
        <w:t xml:space="preserve">предполагалось, что уже в 2015 году человечество будет передвигаться на воздушном такси, то есть, транспортная система выйдет в третье измерение. Но это фантастика, </w:t>
      </w:r>
      <w:r w:rsidRPr="00675205">
        <w:rPr>
          <w:rFonts w:ascii="Times New Roman" w:hAnsi="Times New Roman" w:cs="Times New Roman"/>
          <w:w w:val="90"/>
          <w:sz w:val="28"/>
          <w:szCs w:val="28"/>
        </w:rPr>
        <w:t xml:space="preserve">поэтому нет ничего удивительного в том, что это смелое предсказание пока не </w:t>
      </w:r>
      <w:r w:rsidRPr="00675205">
        <w:rPr>
          <w:rFonts w:ascii="Times New Roman" w:hAnsi="Times New Roman" w:cs="Times New Roman"/>
          <w:w w:val="85"/>
          <w:sz w:val="28"/>
          <w:szCs w:val="28"/>
        </w:rPr>
        <w:t xml:space="preserve">осуществилось. А вот почему не сбылись предсказания многих серьезных аналитиков в </w:t>
      </w:r>
      <w:r w:rsidRPr="00675205">
        <w:rPr>
          <w:rFonts w:ascii="Times New Roman" w:hAnsi="Times New Roman" w:cs="Times New Roman"/>
          <w:w w:val="90"/>
          <w:sz w:val="28"/>
          <w:szCs w:val="28"/>
        </w:rPr>
        <w:t xml:space="preserve">начале 2000-х </w:t>
      </w:r>
      <w:r w:rsidRPr="00675205">
        <w:rPr>
          <w:rFonts w:ascii="Times New Roman" w:hAnsi="Times New Roman" w:cs="Times New Roman"/>
          <w:w w:val="125"/>
          <w:sz w:val="28"/>
          <w:szCs w:val="28"/>
        </w:rPr>
        <w:t>–</w:t>
      </w:r>
      <w:r w:rsidRPr="00675205">
        <w:rPr>
          <w:rFonts w:ascii="Times New Roman" w:hAnsi="Times New Roman" w:cs="Times New Roman"/>
          <w:spacing w:val="-17"/>
          <w:w w:val="125"/>
          <w:sz w:val="28"/>
          <w:szCs w:val="28"/>
        </w:rPr>
        <w:t xml:space="preserve"> </w:t>
      </w:r>
      <w:r w:rsidRPr="00675205">
        <w:rPr>
          <w:rFonts w:ascii="Times New Roman" w:hAnsi="Times New Roman" w:cs="Times New Roman"/>
          <w:w w:val="90"/>
          <w:sz w:val="28"/>
          <w:szCs w:val="28"/>
        </w:rPr>
        <w:t xml:space="preserve">о том, что в 2015 году над нами будут летать десятки тысяч БПЛА </w:t>
      </w:r>
      <w:r w:rsidRPr="00675205">
        <w:rPr>
          <w:rFonts w:ascii="Times New Roman" w:hAnsi="Times New Roman" w:cs="Times New Roman"/>
          <w:spacing w:val="-2"/>
          <w:w w:val="90"/>
          <w:sz w:val="28"/>
          <w:szCs w:val="28"/>
        </w:rPr>
        <w:t>(Беспилотных</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Летательных</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Аппаратов).</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Ведь</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эти</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предсказания</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были</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 xml:space="preserve">обоснованы </w:t>
      </w:r>
      <w:r w:rsidRPr="00675205">
        <w:rPr>
          <w:rFonts w:ascii="Times New Roman" w:hAnsi="Times New Roman" w:cs="Times New Roman"/>
          <w:w w:val="85"/>
          <w:sz w:val="28"/>
          <w:szCs w:val="28"/>
        </w:rPr>
        <w:t xml:space="preserve">серьезными экономическими расчетами. И в этой работе принимало участие множество серьезных людей в разных </w:t>
      </w:r>
      <w:r w:rsidRPr="00675205">
        <w:rPr>
          <w:rFonts w:ascii="Times New Roman" w:hAnsi="Times New Roman" w:cs="Times New Roman"/>
          <w:w w:val="85"/>
          <w:sz w:val="28"/>
          <w:szCs w:val="28"/>
        </w:rPr>
        <w:lastRenderedPageBreak/>
        <w:t xml:space="preserve">странах. И уж совершенно очевидно, что внедрение БПЛА экономически целесообразно – ведь каждый </w:t>
      </w:r>
      <w:proofErr w:type="gramStart"/>
      <w:r w:rsidRPr="00675205">
        <w:rPr>
          <w:rFonts w:ascii="Times New Roman" w:hAnsi="Times New Roman" w:cs="Times New Roman"/>
          <w:w w:val="85"/>
          <w:sz w:val="28"/>
          <w:szCs w:val="28"/>
        </w:rPr>
        <w:t>бизнес</w:t>
      </w:r>
      <w:proofErr w:type="gramEnd"/>
      <w:r w:rsidRPr="00675205">
        <w:rPr>
          <w:rFonts w:ascii="Times New Roman" w:hAnsi="Times New Roman" w:cs="Times New Roman"/>
          <w:w w:val="85"/>
          <w:sz w:val="28"/>
          <w:szCs w:val="28"/>
        </w:rPr>
        <w:t xml:space="preserve"> связанный с использованием БПЛА </w:t>
      </w:r>
      <w:r w:rsidRPr="00675205">
        <w:rPr>
          <w:rFonts w:ascii="Times New Roman" w:hAnsi="Times New Roman" w:cs="Times New Roman"/>
          <w:w w:val="80"/>
          <w:sz w:val="28"/>
          <w:szCs w:val="28"/>
        </w:rPr>
        <w:t xml:space="preserve">потенциально выгоден и имеет небольшой срок окупаемости. Очевидно, имеется серьезная причина для торможения внедрения широкого использования БПЛА. </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Причина в том, что до сих пор не решен вопрос безопасности полетов БПЛА. И это совсем </w:t>
      </w:r>
      <w:r w:rsidRPr="00675205">
        <w:rPr>
          <w:rFonts w:ascii="Times New Roman" w:hAnsi="Times New Roman" w:cs="Times New Roman"/>
          <w:w w:val="90"/>
          <w:sz w:val="28"/>
          <w:szCs w:val="28"/>
        </w:rPr>
        <w:t>непростой</w:t>
      </w:r>
      <w:r w:rsidRPr="00675205">
        <w:rPr>
          <w:rFonts w:ascii="Times New Roman" w:hAnsi="Times New Roman" w:cs="Times New Roman"/>
          <w:spacing w:val="-4"/>
          <w:w w:val="90"/>
          <w:sz w:val="28"/>
          <w:szCs w:val="28"/>
        </w:rPr>
        <w:t xml:space="preserve"> </w:t>
      </w:r>
      <w:r w:rsidRPr="00675205">
        <w:rPr>
          <w:rFonts w:ascii="Times New Roman" w:hAnsi="Times New Roman" w:cs="Times New Roman"/>
          <w:w w:val="90"/>
          <w:sz w:val="28"/>
          <w:szCs w:val="28"/>
        </w:rPr>
        <w:t>вопрос</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125"/>
          <w:sz w:val="28"/>
          <w:szCs w:val="28"/>
        </w:rPr>
        <w:t>–</w:t>
      </w:r>
      <w:r w:rsidRPr="00675205">
        <w:rPr>
          <w:rFonts w:ascii="Times New Roman" w:hAnsi="Times New Roman" w:cs="Times New Roman"/>
          <w:spacing w:val="-34"/>
          <w:w w:val="125"/>
          <w:sz w:val="28"/>
          <w:szCs w:val="28"/>
        </w:rPr>
        <w:t xml:space="preserve"> </w:t>
      </w:r>
      <w:r w:rsidRPr="00675205">
        <w:rPr>
          <w:rFonts w:ascii="Times New Roman" w:hAnsi="Times New Roman" w:cs="Times New Roman"/>
          <w:w w:val="90"/>
          <w:sz w:val="28"/>
          <w:szCs w:val="28"/>
        </w:rPr>
        <w:t>его решение связано</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с</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созданием</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принципиально</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 xml:space="preserve">новых систем </w:t>
      </w:r>
      <w:r w:rsidRPr="00675205">
        <w:rPr>
          <w:rFonts w:ascii="Times New Roman" w:hAnsi="Times New Roman" w:cs="Times New Roman"/>
          <w:w w:val="80"/>
          <w:sz w:val="28"/>
          <w:szCs w:val="28"/>
        </w:rPr>
        <w:t>Организации Воздушного Движения (ОВД) для Беспилотных Летательных Аппаратов.</w:t>
      </w:r>
    </w:p>
    <w:p w:rsidR="00D833AC" w:rsidRPr="00675205" w:rsidRDefault="00D833AC" w:rsidP="00C50F8E">
      <w:pPr>
        <w:tabs>
          <w:tab w:val="left" w:pos="8505"/>
        </w:tabs>
        <w:spacing w:after="0" w:line="276" w:lineRule="auto"/>
        <w:ind w:firstLine="567"/>
        <w:jc w:val="center"/>
        <w:rPr>
          <w:rFonts w:ascii="Times New Roman" w:hAnsi="Times New Roman" w:cs="Times New Roman"/>
          <w:b/>
          <w:i/>
          <w:sz w:val="28"/>
          <w:szCs w:val="28"/>
        </w:rPr>
      </w:pPr>
      <w:r w:rsidRPr="00675205">
        <w:rPr>
          <w:rFonts w:ascii="Times New Roman" w:hAnsi="Times New Roman" w:cs="Times New Roman"/>
          <w:b/>
          <w:i/>
          <w:sz w:val="28"/>
          <w:szCs w:val="28"/>
        </w:rPr>
        <w:t>В</w:t>
      </w:r>
      <w:r w:rsidRPr="00675205">
        <w:rPr>
          <w:rFonts w:ascii="Times New Roman" w:hAnsi="Times New Roman" w:cs="Times New Roman"/>
          <w:b/>
          <w:i/>
          <w:spacing w:val="-7"/>
          <w:sz w:val="28"/>
          <w:szCs w:val="28"/>
        </w:rPr>
        <w:t xml:space="preserve"> </w:t>
      </w:r>
      <w:r w:rsidRPr="00675205">
        <w:rPr>
          <w:rFonts w:ascii="Times New Roman" w:hAnsi="Times New Roman" w:cs="Times New Roman"/>
          <w:b/>
          <w:i/>
          <w:sz w:val="28"/>
          <w:szCs w:val="28"/>
        </w:rPr>
        <w:t>чем</w:t>
      </w:r>
      <w:r w:rsidRPr="00675205">
        <w:rPr>
          <w:rFonts w:ascii="Times New Roman" w:hAnsi="Times New Roman" w:cs="Times New Roman"/>
          <w:b/>
          <w:i/>
          <w:spacing w:val="-6"/>
          <w:sz w:val="28"/>
          <w:szCs w:val="28"/>
        </w:rPr>
        <w:t xml:space="preserve"> </w:t>
      </w:r>
      <w:r w:rsidRPr="00675205">
        <w:rPr>
          <w:rFonts w:ascii="Times New Roman" w:hAnsi="Times New Roman" w:cs="Times New Roman"/>
          <w:b/>
          <w:i/>
          <w:sz w:val="28"/>
          <w:szCs w:val="28"/>
        </w:rPr>
        <w:t>отличие</w:t>
      </w:r>
      <w:r w:rsidRPr="00675205">
        <w:rPr>
          <w:rFonts w:ascii="Times New Roman" w:hAnsi="Times New Roman" w:cs="Times New Roman"/>
          <w:b/>
          <w:i/>
          <w:spacing w:val="-14"/>
          <w:sz w:val="28"/>
          <w:szCs w:val="28"/>
        </w:rPr>
        <w:t xml:space="preserve"> </w:t>
      </w:r>
      <w:r w:rsidRPr="00675205">
        <w:rPr>
          <w:rFonts w:ascii="Times New Roman" w:hAnsi="Times New Roman" w:cs="Times New Roman"/>
          <w:b/>
          <w:i/>
          <w:sz w:val="28"/>
          <w:szCs w:val="28"/>
        </w:rPr>
        <w:t>ОВД</w:t>
      </w:r>
      <w:r w:rsidRPr="00675205">
        <w:rPr>
          <w:rFonts w:ascii="Times New Roman" w:hAnsi="Times New Roman" w:cs="Times New Roman"/>
          <w:b/>
          <w:i/>
          <w:spacing w:val="-6"/>
          <w:sz w:val="28"/>
          <w:szCs w:val="28"/>
        </w:rPr>
        <w:t xml:space="preserve"> </w:t>
      </w:r>
      <w:r w:rsidRPr="00675205">
        <w:rPr>
          <w:rFonts w:ascii="Times New Roman" w:hAnsi="Times New Roman" w:cs="Times New Roman"/>
          <w:b/>
          <w:i/>
          <w:sz w:val="28"/>
          <w:szCs w:val="28"/>
        </w:rPr>
        <w:t>для</w:t>
      </w:r>
      <w:r w:rsidRPr="00675205">
        <w:rPr>
          <w:rFonts w:ascii="Times New Roman" w:hAnsi="Times New Roman" w:cs="Times New Roman"/>
          <w:b/>
          <w:i/>
          <w:spacing w:val="-8"/>
          <w:sz w:val="28"/>
          <w:szCs w:val="28"/>
        </w:rPr>
        <w:t xml:space="preserve"> </w:t>
      </w:r>
      <w:r w:rsidRPr="00675205">
        <w:rPr>
          <w:rFonts w:ascii="Times New Roman" w:hAnsi="Times New Roman" w:cs="Times New Roman"/>
          <w:b/>
          <w:i/>
          <w:sz w:val="28"/>
          <w:szCs w:val="28"/>
        </w:rPr>
        <w:t>БПЛА</w:t>
      </w:r>
      <w:r w:rsidRPr="00675205">
        <w:rPr>
          <w:rFonts w:ascii="Times New Roman" w:hAnsi="Times New Roman" w:cs="Times New Roman"/>
          <w:b/>
          <w:i/>
          <w:spacing w:val="-6"/>
          <w:sz w:val="28"/>
          <w:szCs w:val="28"/>
        </w:rPr>
        <w:t xml:space="preserve"> </w:t>
      </w:r>
      <w:r w:rsidRPr="00675205">
        <w:rPr>
          <w:rFonts w:ascii="Times New Roman" w:hAnsi="Times New Roman" w:cs="Times New Roman"/>
          <w:b/>
          <w:i/>
          <w:sz w:val="28"/>
          <w:szCs w:val="28"/>
        </w:rPr>
        <w:t>от</w:t>
      </w:r>
      <w:r w:rsidRPr="00675205">
        <w:rPr>
          <w:rFonts w:ascii="Times New Roman" w:hAnsi="Times New Roman" w:cs="Times New Roman"/>
          <w:b/>
          <w:i/>
          <w:spacing w:val="-10"/>
          <w:sz w:val="28"/>
          <w:szCs w:val="28"/>
        </w:rPr>
        <w:t xml:space="preserve"> </w:t>
      </w:r>
      <w:r w:rsidRPr="00675205">
        <w:rPr>
          <w:rFonts w:ascii="Times New Roman" w:hAnsi="Times New Roman" w:cs="Times New Roman"/>
          <w:b/>
          <w:i/>
          <w:sz w:val="28"/>
          <w:szCs w:val="28"/>
        </w:rPr>
        <w:t>существующих</w:t>
      </w:r>
      <w:r w:rsidRPr="00675205">
        <w:rPr>
          <w:rFonts w:ascii="Times New Roman" w:hAnsi="Times New Roman" w:cs="Times New Roman"/>
          <w:b/>
          <w:i/>
          <w:spacing w:val="-13"/>
          <w:sz w:val="28"/>
          <w:szCs w:val="28"/>
        </w:rPr>
        <w:t xml:space="preserve"> </w:t>
      </w:r>
      <w:r w:rsidRPr="00675205">
        <w:rPr>
          <w:rFonts w:ascii="Times New Roman" w:hAnsi="Times New Roman" w:cs="Times New Roman"/>
          <w:b/>
          <w:i/>
          <w:sz w:val="28"/>
          <w:szCs w:val="28"/>
        </w:rPr>
        <w:t>систем</w:t>
      </w:r>
      <w:r w:rsidRPr="00675205">
        <w:rPr>
          <w:rFonts w:ascii="Times New Roman" w:hAnsi="Times New Roman" w:cs="Times New Roman"/>
          <w:b/>
          <w:i/>
          <w:spacing w:val="-14"/>
          <w:sz w:val="28"/>
          <w:szCs w:val="28"/>
        </w:rPr>
        <w:t xml:space="preserve"> </w:t>
      </w:r>
      <w:r w:rsidRPr="00675205">
        <w:rPr>
          <w:rFonts w:ascii="Times New Roman" w:hAnsi="Times New Roman" w:cs="Times New Roman"/>
          <w:b/>
          <w:i/>
          <w:sz w:val="28"/>
          <w:szCs w:val="28"/>
        </w:rPr>
        <w:t>ОВД</w:t>
      </w:r>
      <w:r w:rsidRPr="00675205">
        <w:rPr>
          <w:rFonts w:ascii="Times New Roman" w:hAnsi="Times New Roman" w:cs="Times New Roman"/>
          <w:b/>
          <w:i/>
          <w:spacing w:val="-6"/>
          <w:sz w:val="28"/>
          <w:szCs w:val="28"/>
        </w:rPr>
        <w:t xml:space="preserve"> </w:t>
      </w:r>
      <w:r w:rsidRPr="00675205">
        <w:rPr>
          <w:rFonts w:ascii="Times New Roman" w:hAnsi="Times New Roman" w:cs="Times New Roman"/>
          <w:b/>
          <w:i/>
          <w:sz w:val="28"/>
          <w:szCs w:val="28"/>
        </w:rPr>
        <w:t>для</w:t>
      </w:r>
      <w:r w:rsidRPr="00675205">
        <w:rPr>
          <w:rFonts w:ascii="Times New Roman" w:hAnsi="Times New Roman" w:cs="Times New Roman"/>
          <w:b/>
          <w:i/>
          <w:spacing w:val="-8"/>
          <w:sz w:val="28"/>
          <w:szCs w:val="28"/>
        </w:rPr>
        <w:t xml:space="preserve"> </w:t>
      </w:r>
      <w:r w:rsidRPr="00675205">
        <w:rPr>
          <w:rFonts w:ascii="Times New Roman" w:hAnsi="Times New Roman" w:cs="Times New Roman"/>
          <w:b/>
          <w:i/>
          <w:sz w:val="28"/>
          <w:szCs w:val="28"/>
        </w:rPr>
        <w:t>гражданских</w:t>
      </w:r>
      <w:r w:rsidRPr="00675205">
        <w:rPr>
          <w:rFonts w:ascii="Times New Roman" w:hAnsi="Times New Roman" w:cs="Times New Roman"/>
          <w:b/>
          <w:i/>
          <w:spacing w:val="-12"/>
          <w:sz w:val="28"/>
          <w:szCs w:val="28"/>
        </w:rPr>
        <w:t xml:space="preserve"> </w:t>
      </w:r>
      <w:r w:rsidRPr="00675205">
        <w:rPr>
          <w:rFonts w:ascii="Times New Roman" w:hAnsi="Times New Roman" w:cs="Times New Roman"/>
          <w:b/>
          <w:i/>
          <w:sz w:val="28"/>
          <w:szCs w:val="28"/>
        </w:rPr>
        <w:t>самолетов</w:t>
      </w:r>
    </w:p>
    <w:p w:rsidR="00D833AC" w:rsidRPr="00675205" w:rsidRDefault="00D833AC" w:rsidP="00C50F8E">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sz w:val="28"/>
          <w:szCs w:val="28"/>
        </w:rPr>
        <w:t>Отличие первое</w:t>
      </w:r>
      <w:r w:rsidRPr="00675205">
        <w:rPr>
          <w:rFonts w:ascii="Times New Roman" w:hAnsi="Times New Roman" w:cs="Times New Roman"/>
          <w:sz w:val="28"/>
          <w:szCs w:val="28"/>
        </w:rPr>
        <w:t>: ОВД для гражданских самолетов сегодня – это управление и координация воздушного движения десятков или сотен самолетов рейсовой гражданской авиации. Эта задача выполняется авиадиспетчерами с</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применением мощного инструментария автоматических вычислений траекторий самолетов как средства для оценки и краткосрочного прогнозирования воздушной обстановки. То есть вычисление и расчет траекторий движения самолетов являются очень важным, но, тем не менее, лишь вспомогательным средством для принятия решений диспетчерами. И в принципе диспетчеризация самолетов сегодня осуществляется людьми, то есть</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«вручную».</w:t>
      </w:r>
    </w:p>
    <w:p w:rsidR="00D833AC" w:rsidRPr="00675205" w:rsidRDefault="00D833AC" w:rsidP="00C50F8E">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t>Понятно,</w:t>
      </w:r>
      <w:r w:rsidRPr="00675205">
        <w:rPr>
          <w:rFonts w:ascii="Times New Roman" w:hAnsi="Times New Roman" w:cs="Times New Roman"/>
          <w:spacing w:val="53"/>
          <w:sz w:val="28"/>
          <w:szCs w:val="28"/>
        </w:rPr>
        <w:t xml:space="preserve"> </w:t>
      </w:r>
      <w:r w:rsidRPr="00675205">
        <w:rPr>
          <w:rFonts w:ascii="Times New Roman" w:hAnsi="Times New Roman" w:cs="Times New Roman"/>
          <w:sz w:val="28"/>
          <w:szCs w:val="28"/>
        </w:rPr>
        <w:t>что</w:t>
      </w:r>
      <w:r w:rsidRPr="00675205">
        <w:rPr>
          <w:rFonts w:ascii="Times New Roman" w:hAnsi="Times New Roman" w:cs="Times New Roman"/>
          <w:spacing w:val="54"/>
          <w:sz w:val="28"/>
          <w:szCs w:val="28"/>
        </w:rPr>
        <w:t xml:space="preserve"> </w:t>
      </w:r>
      <w:r w:rsidRPr="00675205">
        <w:rPr>
          <w:rFonts w:ascii="Times New Roman" w:hAnsi="Times New Roman" w:cs="Times New Roman"/>
          <w:sz w:val="28"/>
          <w:szCs w:val="28"/>
        </w:rPr>
        <w:t>при</w:t>
      </w:r>
      <w:r w:rsidRPr="00675205">
        <w:rPr>
          <w:rFonts w:ascii="Times New Roman" w:hAnsi="Times New Roman" w:cs="Times New Roman"/>
          <w:spacing w:val="51"/>
          <w:sz w:val="28"/>
          <w:szCs w:val="28"/>
        </w:rPr>
        <w:t xml:space="preserve"> </w:t>
      </w:r>
      <w:r w:rsidRPr="00675205">
        <w:rPr>
          <w:rFonts w:ascii="Times New Roman" w:hAnsi="Times New Roman" w:cs="Times New Roman"/>
          <w:sz w:val="28"/>
          <w:szCs w:val="28"/>
        </w:rPr>
        <w:t>одновременном</w:t>
      </w:r>
      <w:r w:rsidRPr="00675205">
        <w:rPr>
          <w:rFonts w:ascii="Times New Roman" w:hAnsi="Times New Roman" w:cs="Times New Roman"/>
          <w:spacing w:val="52"/>
          <w:sz w:val="28"/>
          <w:szCs w:val="28"/>
        </w:rPr>
        <w:t xml:space="preserve"> </w:t>
      </w:r>
      <w:r w:rsidRPr="00675205">
        <w:rPr>
          <w:rFonts w:ascii="Times New Roman" w:hAnsi="Times New Roman" w:cs="Times New Roman"/>
          <w:sz w:val="28"/>
          <w:szCs w:val="28"/>
        </w:rPr>
        <w:t>наличии</w:t>
      </w:r>
      <w:r w:rsidRPr="00675205">
        <w:rPr>
          <w:rFonts w:ascii="Times New Roman" w:hAnsi="Times New Roman" w:cs="Times New Roman"/>
          <w:spacing w:val="55"/>
          <w:sz w:val="28"/>
          <w:szCs w:val="28"/>
        </w:rPr>
        <w:t xml:space="preserve"> </w:t>
      </w:r>
      <w:r w:rsidRPr="00675205">
        <w:rPr>
          <w:rFonts w:ascii="Times New Roman" w:hAnsi="Times New Roman" w:cs="Times New Roman"/>
          <w:sz w:val="28"/>
          <w:szCs w:val="28"/>
        </w:rPr>
        <w:t>в</w:t>
      </w:r>
      <w:r w:rsidRPr="00675205">
        <w:rPr>
          <w:rFonts w:ascii="Times New Roman" w:hAnsi="Times New Roman" w:cs="Times New Roman"/>
          <w:spacing w:val="52"/>
          <w:sz w:val="28"/>
          <w:szCs w:val="28"/>
        </w:rPr>
        <w:t xml:space="preserve"> </w:t>
      </w:r>
      <w:r w:rsidRPr="00675205">
        <w:rPr>
          <w:rFonts w:ascii="Times New Roman" w:hAnsi="Times New Roman" w:cs="Times New Roman"/>
          <w:sz w:val="28"/>
          <w:szCs w:val="28"/>
        </w:rPr>
        <w:t>воздухе</w:t>
      </w:r>
      <w:r w:rsidRPr="00675205">
        <w:rPr>
          <w:rFonts w:ascii="Times New Roman" w:hAnsi="Times New Roman" w:cs="Times New Roman"/>
          <w:spacing w:val="54"/>
          <w:sz w:val="28"/>
          <w:szCs w:val="28"/>
        </w:rPr>
        <w:t xml:space="preserve"> </w:t>
      </w:r>
      <w:r w:rsidRPr="00675205">
        <w:rPr>
          <w:rFonts w:ascii="Times New Roman" w:hAnsi="Times New Roman" w:cs="Times New Roman"/>
          <w:sz w:val="28"/>
          <w:szCs w:val="28"/>
        </w:rPr>
        <w:t>сотен</w:t>
      </w:r>
      <w:r w:rsidRPr="00675205">
        <w:rPr>
          <w:rFonts w:ascii="Times New Roman" w:hAnsi="Times New Roman" w:cs="Times New Roman"/>
          <w:spacing w:val="53"/>
          <w:sz w:val="28"/>
          <w:szCs w:val="28"/>
        </w:rPr>
        <w:t xml:space="preserve"> </w:t>
      </w:r>
      <w:r w:rsidRPr="00675205">
        <w:rPr>
          <w:rFonts w:ascii="Times New Roman" w:hAnsi="Times New Roman" w:cs="Times New Roman"/>
          <w:sz w:val="28"/>
          <w:szCs w:val="28"/>
        </w:rPr>
        <w:t>единиц</w:t>
      </w:r>
      <w:r w:rsidRPr="00675205">
        <w:rPr>
          <w:rFonts w:ascii="Times New Roman" w:hAnsi="Times New Roman" w:cs="Times New Roman"/>
          <w:spacing w:val="52"/>
          <w:sz w:val="28"/>
          <w:szCs w:val="28"/>
        </w:rPr>
        <w:t xml:space="preserve"> </w:t>
      </w:r>
      <w:r w:rsidRPr="00675205">
        <w:rPr>
          <w:rFonts w:ascii="Times New Roman" w:hAnsi="Times New Roman" w:cs="Times New Roman"/>
          <w:sz w:val="28"/>
          <w:szCs w:val="28"/>
        </w:rPr>
        <w:t>малой</w:t>
      </w:r>
      <w:r w:rsidRPr="00675205">
        <w:rPr>
          <w:rFonts w:ascii="Times New Roman" w:hAnsi="Times New Roman" w:cs="Times New Roman"/>
          <w:spacing w:val="52"/>
          <w:sz w:val="28"/>
          <w:szCs w:val="28"/>
        </w:rPr>
        <w:t xml:space="preserve"> </w:t>
      </w:r>
      <w:r w:rsidRPr="00675205">
        <w:rPr>
          <w:rFonts w:ascii="Times New Roman" w:hAnsi="Times New Roman" w:cs="Times New Roman"/>
          <w:sz w:val="28"/>
          <w:szCs w:val="28"/>
        </w:rPr>
        <w:t>авиации</w:t>
      </w:r>
      <w:r w:rsidRPr="00675205">
        <w:rPr>
          <w:rFonts w:ascii="Times New Roman" w:hAnsi="Times New Roman" w:cs="Times New Roman"/>
          <w:spacing w:val="53"/>
          <w:sz w:val="28"/>
          <w:szCs w:val="28"/>
        </w:rPr>
        <w:t xml:space="preserve"> </w:t>
      </w:r>
      <w:r w:rsidRPr="00675205">
        <w:rPr>
          <w:rFonts w:ascii="Times New Roman" w:hAnsi="Times New Roman" w:cs="Times New Roman"/>
          <w:sz w:val="28"/>
          <w:szCs w:val="28"/>
        </w:rPr>
        <w:t>и</w:t>
      </w:r>
      <w:r w:rsidRPr="00675205">
        <w:rPr>
          <w:rFonts w:ascii="Times New Roman" w:hAnsi="Times New Roman" w:cs="Times New Roman"/>
          <w:spacing w:val="51"/>
          <w:sz w:val="28"/>
          <w:szCs w:val="28"/>
        </w:rPr>
        <w:t xml:space="preserve"> </w:t>
      </w:r>
      <w:r w:rsidRPr="00675205">
        <w:rPr>
          <w:rFonts w:ascii="Times New Roman" w:hAnsi="Times New Roman" w:cs="Times New Roman"/>
          <w:sz w:val="28"/>
          <w:szCs w:val="28"/>
        </w:rPr>
        <w:t>тысяч</w:t>
      </w:r>
      <w:r w:rsidRPr="00675205">
        <w:rPr>
          <w:rFonts w:ascii="Times New Roman" w:hAnsi="Times New Roman" w:cs="Times New Roman"/>
          <w:spacing w:val="53"/>
          <w:sz w:val="28"/>
          <w:szCs w:val="28"/>
        </w:rPr>
        <w:t xml:space="preserve"> </w:t>
      </w:r>
      <w:r w:rsidRPr="00675205">
        <w:rPr>
          <w:rFonts w:ascii="Times New Roman" w:hAnsi="Times New Roman" w:cs="Times New Roman"/>
          <w:sz w:val="28"/>
          <w:szCs w:val="28"/>
        </w:rPr>
        <w:t>БПЛА</w:t>
      </w:r>
      <w:r w:rsidRPr="00675205">
        <w:rPr>
          <w:rFonts w:ascii="Times New Roman" w:hAnsi="Times New Roman" w:cs="Times New Roman"/>
          <w:spacing w:val="50"/>
          <w:sz w:val="28"/>
          <w:szCs w:val="28"/>
        </w:rPr>
        <w:t xml:space="preserve"> </w:t>
      </w:r>
      <w:r w:rsidRPr="00675205">
        <w:rPr>
          <w:rFonts w:ascii="Times New Roman" w:hAnsi="Times New Roman" w:cs="Times New Roman"/>
          <w:sz w:val="28"/>
          <w:szCs w:val="28"/>
        </w:rPr>
        <w:t>задача</w:t>
      </w:r>
      <w:r w:rsidRPr="00675205">
        <w:rPr>
          <w:rFonts w:ascii="Times New Roman" w:hAnsi="Times New Roman" w:cs="Times New Roman"/>
          <w:spacing w:val="54"/>
          <w:sz w:val="28"/>
          <w:szCs w:val="28"/>
        </w:rPr>
        <w:t xml:space="preserve"> </w:t>
      </w:r>
      <w:r w:rsidRPr="00675205">
        <w:rPr>
          <w:rFonts w:ascii="Times New Roman" w:hAnsi="Times New Roman" w:cs="Times New Roman"/>
          <w:spacing w:val="-2"/>
          <w:sz w:val="28"/>
          <w:szCs w:val="28"/>
        </w:rPr>
        <w:t>слежения</w:t>
      </w:r>
      <w:r>
        <w:rPr>
          <w:rFonts w:ascii="Times New Roman" w:hAnsi="Times New Roman" w:cs="Times New Roman"/>
          <w:spacing w:val="-2"/>
          <w:sz w:val="28"/>
          <w:szCs w:val="28"/>
        </w:rPr>
        <w:t xml:space="preserve"> </w:t>
      </w:r>
      <w:r w:rsidRPr="00675205">
        <w:rPr>
          <w:rFonts w:ascii="Times New Roman" w:hAnsi="Times New Roman" w:cs="Times New Roman"/>
          <w:sz w:val="28"/>
          <w:szCs w:val="28"/>
        </w:rPr>
        <w:t>«вручную»</w:t>
      </w:r>
      <w:r w:rsidRPr="00675205">
        <w:rPr>
          <w:rFonts w:ascii="Times New Roman" w:hAnsi="Times New Roman" w:cs="Times New Roman"/>
          <w:spacing w:val="-4"/>
          <w:sz w:val="28"/>
          <w:szCs w:val="28"/>
        </w:rPr>
        <w:t xml:space="preserve"> </w:t>
      </w:r>
      <w:r w:rsidRPr="00675205">
        <w:rPr>
          <w:rFonts w:ascii="Times New Roman" w:hAnsi="Times New Roman" w:cs="Times New Roman"/>
          <w:sz w:val="28"/>
          <w:szCs w:val="28"/>
        </w:rPr>
        <w:t>за</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каждым</w:t>
      </w:r>
      <w:r w:rsidRPr="00675205">
        <w:rPr>
          <w:rFonts w:ascii="Times New Roman" w:hAnsi="Times New Roman" w:cs="Times New Roman"/>
          <w:spacing w:val="-3"/>
          <w:sz w:val="28"/>
          <w:szCs w:val="28"/>
        </w:rPr>
        <w:t xml:space="preserve"> </w:t>
      </w:r>
      <w:r w:rsidRPr="00675205">
        <w:rPr>
          <w:rFonts w:ascii="Times New Roman" w:hAnsi="Times New Roman" w:cs="Times New Roman"/>
          <w:sz w:val="28"/>
          <w:szCs w:val="28"/>
        </w:rPr>
        <w:t>БПЛА</w:t>
      </w:r>
      <w:r w:rsidRPr="00675205">
        <w:rPr>
          <w:rFonts w:ascii="Times New Roman" w:hAnsi="Times New Roman" w:cs="Times New Roman"/>
          <w:spacing w:val="-5"/>
          <w:sz w:val="28"/>
          <w:szCs w:val="28"/>
        </w:rPr>
        <w:t xml:space="preserve"> </w:t>
      </w:r>
      <w:r w:rsidRPr="00675205">
        <w:rPr>
          <w:rFonts w:ascii="Times New Roman" w:hAnsi="Times New Roman" w:cs="Times New Roman"/>
          <w:sz w:val="28"/>
          <w:szCs w:val="28"/>
        </w:rPr>
        <w:t>просто</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невыполнима.</w:t>
      </w:r>
      <w:r w:rsidRPr="00675205">
        <w:rPr>
          <w:rFonts w:ascii="Times New Roman" w:hAnsi="Times New Roman" w:cs="Times New Roman"/>
          <w:spacing w:val="-4"/>
          <w:sz w:val="28"/>
          <w:szCs w:val="28"/>
        </w:rPr>
        <w:t xml:space="preserve"> </w:t>
      </w:r>
      <w:r w:rsidRPr="00675205">
        <w:rPr>
          <w:rFonts w:ascii="Times New Roman" w:hAnsi="Times New Roman" w:cs="Times New Roman"/>
          <w:sz w:val="28"/>
          <w:szCs w:val="28"/>
        </w:rPr>
        <w:t>То</w:t>
      </w:r>
      <w:r w:rsidRPr="00675205">
        <w:rPr>
          <w:rFonts w:ascii="Times New Roman" w:hAnsi="Times New Roman" w:cs="Times New Roman"/>
          <w:spacing w:val="-4"/>
          <w:sz w:val="28"/>
          <w:szCs w:val="28"/>
        </w:rPr>
        <w:t xml:space="preserve"> </w:t>
      </w:r>
      <w:r w:rsidRPr="00675205">
        <w:rPr>
          <w:rFonts w:ascii="Times New Roman" w:hAnsi="Times New Roman" w:cs="Times New Roman"/>
          <w:sz w:val="28"/>
          <w:szCs w:val="28"/>
        </w:rPr>
        <w:t>есть,</w:t>
      </w:r>
      <w:r w:rsidRPr="00675205">
        <w:rPr>
          <w:rFonts w:ascii="Times New Roman" w:hAnsi="Times New Roman" w:cs="Times New Roman"/>
          <w:spacing w:val="-3"/>
          <w:sz w:val="28"/>
          <w:szCs w:val="28"/>
        </w:rPr>
        <w:t xml:space="preserve"> </w:t>
      </w:r>
      <w:r w:rsidRPr="00675205">
        <w:rPr>
          <w:rFonts w:ascii="Times New Roman" w:hAnsi="Times New Roman" w:cs="Times New Roman"/>
          <w:sz w:val="28"/>
          <w:szCs w:val="28"/>
        </w:rPr>
        <w:t>нужно</w:t>
      </w:r>
      <w:r w:rsidRPr="00675205">
        <w:rPr>
          <w:rFonts w:ascii="Times New Roman" w:hAnsi="Times New Roman" w:cs="Times New Roman"/>
          <w:spacing w:val="-3"/>
          <w:sz w:val="28"/>
          <w:szCs w:val="28"/>
        </w:rPr>
        <w:t xml:space="preserve"> </w:t>
      </w:r>
      <w:r w:rsidRPr="00675205">
        <w:rPr>
          <w:rFonts w:ascii="Times New Roman" w:hAnsi="Times New Roman" w:cs="Times New Roman"/>
          <w:sz w:val="28"/>
          <w:szCs w:val="28"/>
        </w:rPr>
        <w:t>искать</w:t>
      </w:r>
      <w:r w:rsidRPr="00675205">
        <w:rPr>
          <w:rFonts w:ascii="Times New Roman" w:hAnsi="Times New Roman" w:cs="Times New Roman"/>
          <w:spacing w:val="-4"/>
          <w:sz w:val="28"/>
          <w:szCs w:val="28"/>
        </w:rPr>
        <w:t xml:space="preserve"> </w:t>
      </w:r>
      <w:r w:rsidRPr="00675205">
        <w:rPr>
          <w:rFonts w:ascii="Times New Roman" w:hAnsi="Times New Roman" w:cs="Times New Roman"/>
          <w:sz w:val="28"/>
          <w:szCs w:val="28"/>
        </w:rPr>
        <w:t>какие-то</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новые</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методы</w:t>
      </w:r>
      <w:r w:rsidRPr="00675205">
        <w:rPr>
          <w:rFonts w:ascii="Times New Roman" w:hAnsi="Times New Roman" w:cs="Times New Roman"/>
          <w:spacing w:val="-4"/>
          <w:sz w:val="28"/>
          <w:szCs w:val="28"/>
        </w:rPr>
        <w:t xml:space="preserve"> </w:t>
      </w:r>
      <w:r w:rsidRPr="00675205">
        <w:rPr>
          <w:rFonts w:ascii="Times New Roman" w:hAnsi="Times New Roman" w:cs="Times New Roman"/>
          <w:sz w:val="28"/>
          <w:szCs w:val="28"/>
        </w:rPr>
        <w:t>контроля</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и</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управления воздушным движением – методы, полностью исключающие человеческий фактор и позволяющие проводить диспетчеризацию малой авиации и БПЛА по заранее установленным правилам в автоматическом (алгоритмическом) режиме. То есть, система ОВД для малой авиации и БПЛА должна быть выполнена как мощный сервер, который будет отслеживать сотни единиц малой авиации и тысячи БПЛА.</w:t>
      </w:r>
    </w:p>
    <w:p w:rsidR="00D833AC" w:rsidRPr="00675205" w:rsidRDefault="00D833AC" w:rsidP="00C50F8E">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sz w:val="28"/>
          <w:szCs w:val="28"/>
        </w:rPr>
        <w:t>Отличие второе</w:t>
      </w:r>
      <w:r w:rsidRPr="00675205">
        <w:rPr>
          <w:rFonts w:ascii="Times New Roman" w:hAnsi="Times New Roman" w:cs="Times New Roman"/>
          <w:sz w:val="28"/>
          <w:szCs w:val="28"/>
        </w:rPr>
        <w:t>: Сегодня для гражданских самолетов воздушные коридоры</w:t>
      </w:r>
      <w:r w:rsidRPr="00675205">
        <w:rPr>
          <w:rFonts w:ascii="Times New Roman" w:hAnsi="Times New Roman" w:cs="Times New Roman"/>
          <w:spacing w:val="-1"/>
          <w:sz w:val="28"/>
          <w:szCs w:val="28"/>
        </w:rPr>
        <w:t xml:space="preserve"> </w:t>
      </w:r>
      <w:r w:rsidRPr="00675205">
        <w:rPr>
          <w:rFonts w:ascii="Times New Roman" w:hAnsi="Times New Roman" w:cs="Times New Roman"/>
          <w:sz w:val="28"/>
          <w:szCs w:val="28"/>
        </w:rPr>
        <w:t>назначаются (закрепляются) определенным рейсам на постоянной основе, стационарно. Понятно, что также можно говорить о назначении постоянных воздушных коридоров для потоков малой авиации – постоянно курсирующих по своим маршрутам самолетам и вертолетам. Но говорить о постоянных воздушных коридорах для БПЛА бессмысленно, поскольку при этом теряется гибкость применения БПЛА – они должны иметь возможность быстрого изменения маршрутов в зависимости от ситуации.</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t xml:space="preserve">Поэтому при переходе к ОВД для малой авиации и БПЛА должна поменяться концепция стационарного назначения воздушных коридоров – целесообразно введение концепции виртуальных воздушных коридоров, </w:t>
      </w:r>
      <w:r w:rsidRPr="00675205">
        <w:rPr>
          <w:rFonts w:ascii="Times New Roman" w:hAnsi="Times New Roman" w:cs="Times New Roman"/>
          <w:sz w:val="28"/>
          <w:szCs w:val="28"/>
        </w:rPr>
        <w:lastRenderedPageBreak/>
        <w:t>которые должны мгновенно назначаться и переназначаться в автоматическом (алгоритмическом) режиме реального времени.</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sz w:val="28"/>
          <w:szCs w:val="28"/>
        </w:rPr>
        <w:t>Отличие третье</w:t>
      </w:r>
      <w:r w:rsidRPr="00675205">
        <w:rPr>
          <w:rFonts w:ascii="Times New Roman" w:hAnsi="Times New Roman" w:cs="Times New Roman"/>
          <w:sz w:val="28"/>
          <w:szCs w:val="28"/>
        </w:rPr>
        <w:t>: Обычные радары достаточно надежно идентифицируют летательные аппараты на больших высотах. Но что касается малых высот – это большая проблема для существующих дециметровых радаров. То есть, совершенно невозможно говорить о надежном определении координат БПЛА на малых (до 50 метров) высотах. В основном это связано с фундаментальной концепцией точечного построения радарных систем. Именно локализация радарных систем в одной точке не позволяет надежно идентифицировать цели на малых высотах.</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t xml:space="preserve">А когда речь идет о множестве низколетящих целей – </w:t>
      </w:r>
      <w:proofErr w:type="gramStart"/>
      <w:r w:rsidRPr="00675205">
        <w:rPr>
          <w:rFonts w:ascii="Times New Roman" w:hAnsi="Times New Roman" w:cs="Times New Roman"/>
          <w:sz w:val="28"/>
          <w:szCs w:val="28"/>
        </w:rPr>
        <w:t>например</w:t>
      </w:r>
      <w:proofErr w:type="gramEnd"/>
      <w:r w:rsidRPr="00675205">
        <w:rPr>
          <w:rFonts w:ascii="Times New Roman" w:hAnsi="Times New Roman" w:cs="Times New Roman"/>
          <w:sz w:val="28"/>
          <w:szCs w:val="28"/>
        </w:rPr>
        <w:t xml:space="preserve"> о сотнях единиц малой авиации и о тысячах БПЛА – определение координат всего этого множества их нескольких точек установки радарных систем практически неосуществимо. Это означает, что для работы на малых высотах необходимо создание принципиально новых – распределенных по всей обслуживаемой территории радарных систем.</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sz w:val="28"/>
          <w:szCs w:val="28"/>
        </w:rPr>
        <w:t>Отличие четвертое</w:t>
      </w:r>
      <w:r w:rsidRPr="00675205">
        <w:rPr>
          <w:rFonts w:ascii="Times New Roman" w:hAnsi="Times New Roman" w:cs="Times New Roman"/>
          <w:sz w:val="28"/>
          <w:szCs w:val="28"/>
        </w:rPr>
        <w:t>: Современные системы ОВД не мыслимы без концепции строго централизованного управления. То есть информация поступает в центр, обрабатывается (главным образом в головном мозге у диспетчера) и затем диспетчером выдаются команды на исполнение.</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t>Система ОВД для малой авиации и БПЛА должна реагировать на изменения воздушной обстановки на несколько порядков быстрее. Один из методов ускорения реакции системы – построение сетецентрических систем и применение распределенных сетевых вычислений. То есть система ОВД для малой авиации и БПЛА должна проектироваться как система распределенных вычислителей, в которой функции вычислений для какой-либо территории локализуются на этой территории. Только таким образом система сможет принимать оперативные решения по управлению воздушным движением для сотен самолетов и вертолетов малой авиации и тысяч БПЛА.</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Таким</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образом,</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новая</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систем</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Организации</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Воздушного</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Движения</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(ОВД)</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для</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 xml:space="preserve">Беспилотных </w:t>
      </w:r>
      <w:r w:rsidRPr="00675205">
        <w:rPr>
          <w:rFonts w:ascii="Times New Roman" w:hAnsi="Times New Roman" w:cs="Times New Roman"/>
          <w:w w:val="90"/>
          <w:sz w:val="28"/>
          <w:szCs w:val="28"/>
        </w:rPr>
        <w:t xml:space="preserve">Летательных Аппаратов не может управляться человеком и должна быть полностью автоматизированной. А это означает, что необходима максимальная (десятикратная) </w:t>
      </w:r>
      <w:r w:rsidRPr="00675205">
        <w:rPr>
          <w:rFonts w:ascii="Times New Roman" w:hAnsi="Times New Roman" w:cs="Times New Roman"/>
          <w:spacing w:val="-2"/>
          <w:w w:val="90"/>
          <w:sz w:val="28"/>
          <w:szCs w:val="28"/>
        </w:rPr>
        <w:t>надежность.</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Повышение надежности вычислений</w:t>
      </w:r>
      <w:r w:rsidRPr="00675205">
        <w:rPr>
          <w:rFonts w:ascii="Times New Roman" w:hAnsi="Times New Roman" w:cs="Times New Roman"/>
          <w:spacing w:val="-5"/>
          <w:w w:val="90"/>
          <w:sz w:val="28"/>
          <w:szCs w:val="28"/>
        </w:rPr>
        <w:t xml:space="preserve"> </w:t>
      </w:r>
      <w:r w:rsidRPr="00675205">
        <w:rPr>
          <w:rFonts w:ascii="Times New Roman" w:hAnsi="Times New Roman" w:cs="Times New Roman"/>
          <w:spacing w:val="-2"/>
          <w:w w:val="90"/>
          <w:sz w:val="28"/>
          <w:szCs w:val="28"/>
        </w:rPr>
        <w:t>дорого,</w:t>
      </w:r>
      <w:r w:rsidRPr="00675205">
        <w:rPr>
          <w:rFonts w:ascii="Times New Roman" w:hAnsi="Times New Roman" w:cs="Times New Roman"/>
          <w:spacing w:val="-4"/>
          <w:w w:val="90"/>
          <w:sz w:val="28"/>
          <w:szCs w:val="28"/>
        </w:rPr>
        <w:t xml:space="preserve"> </w:t>
      </w:r>
      <w:r w:rsidRPr="00675205">
        <w:rPr>
          <w:rFonts w:ascii="Times New Roman" w:hAnsi="Times New Roman" w:cs="Times New Roman"/>
          <w:spacing w:val="-2"/>
          <w:w w:val="90"/>
          <w:sz w:val="28"/>
          <w:szCs w:val="28"/>
        </w:rPr>
        <w:t>но возможно</w:t>
      </w:r>
      <w:r w:rsidRPr="00675205">
        <w:rPr>
          <w:rFonts w:ascii="Times New Roman" w:hAnsi="Times New Roman" w:cs="Times New Roman"/>
          <w:spacing w:val="-3"/>
          <w:w w:val="90"/>
          <w:sz w:val="28"/>
          <w:szCs w:val="28"/>
        </w:rPr>
        <w:t xml:space="preserve"> </w:t>
      </w:r>
      <w:r w:rsidRPr="00675205">
        <w:rPr>
          <w:rFonts w:ascii="Times New Roman" w:hAnsi="Times New Roman" w:cs="Times New Roman"/>
          <w:spacing w:val="-2"/>
          <w:w w:val="125"/>
          <w:sz w:val="28"/>
          <w:szCs w:val="28"/>
        </w:rPr>
        <w:t>–</w:t>
      </w:r>
      <w:r w:rsidRPr="00675205">
        <w:rPr>
          <w:rFonts w:ascii="Times New Roman" w:hAnsi="Times New Roman" w:cs="Times New Roman"/>
          <w:spacing w:val="-32"/>
          <w:w w:val="125"/>
          <w:sz w:val="28"/>
          <w:szCs w:val="28"/>
        </w:rPr>
        <w:t xml:space="preserve"> </w:t>
      </w:r>
      <w:r w:rsidRPr="00675205">
        <w:rPr>
          <w:rFonts w:ascii="Times New Roman" w:hAnsi="Times New Roman" w:cs="Times New Roman"/>
          <w:spacing w:val="-2"/>
          <w:w w:val="90"/>
          <w:sz w:val="28"/>
          <w:szCs w:val="28"/>
        </w:rPr>
        <w:t>это</w:t>
      </w:r>
      <w:r w:rsidRPr="00675205">
        <w:rPr>
          <w:rFonts w:ascii="Times New Roman" w:hAnsi="Times New Roman" w:cs="Times New Roman"/>
          <w:spacing w:val="-3"/>
          <w:w w:val="90"/>
          <w:sz w:val="28"/>
          <w:szCs w:val="28"/>
        </w:rPr>
        <w:t xml:space="preserve"> </w:t>
      </w:r>
      <w:r w:rsidRPr="00675205">
        <w:rPr>
          <w:rFonts w:ascii="Times New Roman" w:hAnsi="Times New Roman" w:cs="Times New Roman"/>
          <w:spacing w:val="-2"/>
          <w:w w:val="90"/>
          <w:sz w:val="28"/>
          <w:szCs w:val="28"/>
        </w:rPr>
        <w:t xml:space="preserve">решаемая </w:t>
      </w:r>
      <w:r w:rsidRPr="00675205">
        <w:rPr>
          <w:rFonts w:ascii="Times New Roman" w:hAnsi="Times New Roman" w:cs="Times New Roman"/>
          <w:w w:val="80"/>
          <w:sz w:val="28"/>
          <w:szCs w:val="28"/>
        </w:rPr>
        <w:t>задача. 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как повысить надежность быстрого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определения координат БПЛА (?).</w:t>
      </w:r>
    </w:p>
    <w:p w:rsidR="00D833AC" w:rsidRDefault="00D833AC" w:rsidP="00D833AC">
      <w:pPr>
        <w:pStyle w:val="ab"/>
        <w:tabs>
          <w:tab w:val="left" w:pos="8505"/>
        </w:tabs>
        <w:spacing w:line="276" w:lineRule="auto"/>
        <w:ind w:firstLine="567"/>
        <w:jc w:val="both"/>
        <w:rPr>
          <w:rFonts w:ascii="Times New Roman" w:hAnsi="Times New Roman" w:cs="Times New Roman"/>
          <w:w w:val="80"/>
          <w:sz w:val="28"/>
          <w:szCs w:val="28"/>
        </w:rPr>
      </w:pPr>
      <w:r w:rsidRPr="00675205">
        <w:rPr>
          <w:rFonts w:ascii="Times New Roman" w:hAnsi="Times New Roman" w:cs="Times New Roman"/>
          <w:w w:val="90"/>
          <w:sz w:val="28"/>
          <w:szCs w:val="28"/>
        </w:rPr>
        <w:t xml:space="preserve">Именно здесь кроется причина, по которой широкомасштабное внедрение БПЛА </w:t>
      </w:r>
      <w:r w:rsidRPr="00675205">
        <w:rPr>
          <w:rFonts w:ascii="Times New Roman" w:hAnsi="Times New Roman" w:cs="Times New Roman"/>
          <w:spacing w:val="-2"/>
          <w:w w:val="85"/>
          <w:sz w:val="28"/>
          <w:szCs w:val="28"/>
        </w:rPr>
        <w:t>откладывается из года в год:</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нет ясности в проблеме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каким образом</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 xml:space="preserve">сделать определение </w:t>
      </w:r>
      <w:r w:rsidRPr="00675205">
        <w:rPr>
          <w:rFonts w:ascii="Times New Roman" w:hAnsi="Times New Roman" w:cs="Times New Roman"/>
          <w:w w:val="80"/>
          <w:sz w:val="28"/>
          <w:szCs w:val="28"/>
        </w:rPr>
        <w:t>координат Беспилотных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Летательных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Аппаратов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абсолютно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надежным.</w:t>
      </w:r>
    </w:p>
    <w:p w:rsidR="00E92235" w:rsidRDefault="00E92235" w:rsidP="00D833AC">
      <w:pPr>
        <w:pStyle w:val="ab"/>
        <w:tabs>
          <w:tab w:val="left" w:pos="8505"/>
        </w:tabs>
        <w:spacing w:line="276" w:lineRule="auto"/>
        <w:ind w:firstLine="567"/>
        <w:jc w:val="both"/>
        <w:rPr>
          <w:rFonts w:ascii="Times New Roman" w:hAnsi="Times New Roman" w:cs="Times New Roman"/>
          <w:w w:val="80"/>
          <w:sz w:val="28"/>
          <w:szCs w:val="28"/>
        </w:rPr>
      </w:pPr>
    </w:p>
    <w:p w:rsidR="00E92235" w:rsidRPr="00675205" w:rsidRDefault="00E92235" w:rsidP="00D833AC">
      <w:pPr>
        <w:pStyle w:val="ab"/>
        <w:tabs>
          <w:tab w:val="left" w:pos="8505"/>
        </w:tabs>
        <w:spacing w:line="276" w:lineRule="auto"/>
        <w:ind w:firstLine="567"/>
        <w:jc w:val="both"/>
        <w:rPr>
          <w:rFonts w:ascii="Times New Roman" w:hAnsi="Times New Roman" w:cs="Times New Roman"/>
          <w:sz w:val="28"/>
          <w:szCs w:val="28"/>
        </w:rPr>
      </w:pPr>
    </w:p>
    <w:p w:rsidR="00D833AC" w:rsidRPr="00675205" w:rsidRDefault="00D833AC" w:rsidP="00D833AC">
      <w:pPr>
        <w:tabs>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z w:val="28"/>
          <w:szCs w:val="28"/>
        </w:rPr>
        <w:lastRenderedPageBreak/>
        <w:t>Стандартная</w:t>
      </w:r>
      <w:r w:rsidRPr="00675205">
        <w:rPr>
          <w:rFonts w:ascii="Times New Roman" w:hAnsi="Times New Roman" w:cs="Times New Roman"/>
          <w:b/>
          <w:spacing w:val="-8"/>
          <w:sz w:val="28"/>
          <w:szCs w:val="28"/>
        </w:rPr>
        <w:t xml:space="preserve"> </w:t>
      </w:r>
      <w:r w:rsidRPr="00675205">
        <w:rPr>
          <w:rFonts w:ascii="Times New Roman" w:hAnsi="Times New Roman" w:cs="Times New Roman"/>
          <w:b/>
          <w:sz w:val="28"/>
          <w:szCs w:val="28"/>
        </w:rPr>
        <w:t>доктрина</w:t>
      </w:r>
      <w:r w:rsidRPr="00675205">
        <w:rPr>
          <w:rFonts w:ascii="Times New Roman" w:hAnsi="Times New Roman" w:cs="Times New Roman"/>
          <w:b/>
          <w:spacing w:val="-4"/>
          <w:sz w:val="28"/>
          <w:szCs w:val="28"/>
        </w:rPr>
        <w:t xml:space="preserve"> </w:t>
      </w:r>
      <w:r w:rsidRPr="00675205">
        <w:rPr>
          <w:rFonts w:ascii="Times New Roman" w:hAnsi="Times New Roman" w:cs="Times New Roman"/>
          <w:b/>
          <w:sz w:val="28"/>
          <w:szCs w:val="28"/>
        </w:rPr>
        <w:t>связи</w:t>
      </w:r>
      <w:r w:rsidRPr="00675205">
        <w:rPr>
          <w:rFonts w:ascii="Times New Roman" w:hAnsi="Times New Roman" w:cs="Times New Roman"/>
          <w:b/>
          <w:spacing w:val="-7"/>
          <w:sz w:val="28"/>
          <w:szCs w:val="28"/>
        </w:rPr>
        <w:t xml:space="preserve"> </w:t>
      </w:r>
      <w:r w:rsidRPr="00675205">
        <w:rPr>
          <w:rFonts w:ascii="Times New Roman" w:hAnsi="Times New Roman" w:cs="Times New Roman"/>
          <w:b/>
          <w:sz w:val="28"/>
          <w:szCs w:val="28"/>
        </w:rPr>
        <w:t>для</w:t>
      </w:r>
      <w:r w:rsidRPr="00675205">
        <w:rPr>
          <w:rFonts w:ascii="Times New Roman" w:hAnsi="Times New Roman" w:cs="Times New Roman"/>
          <w:b/>
          <w:spacing w:val="-5"/>
          <w:sz w:val="28"/>
          <w:szCs w:val="28"/>
        </w:rPr>
        <w:t xml:space="preserve"> </w:t>
      </w:r>
      <w:r w:rsidRPr="00675205">
        <w:rPr>
          <w:rFonts w:ascii="Times New Roman" w:hAnsi="Times New Roman" w:cs="Times New Roman"/>
          <w:b/>
          <w:spacing w:val="-4"/>
          <w:sz w:val="28"/>
          <w:szCs w:val="28"/>
        </w:rPr>
        <w:t>БПЛА</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t>International Telecommunication Union (ITU) – Международный Союз Электросвязи – рекомендует для радиомаяков БПЛА диапазоны частот 170-190 МГц и 430-470 МГц. Предполагается, что БПЛА будут получать информацию о своем местонахождении на частотах GPS (Global Positioning System) 1,176.45 МГц, 1,227.60 МГц, 1,381.05 МГц, и 1,575.42</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МГц и передавать эту информацию в режиме непрерывно функционирующих радиомаяков на частотах 170-190 МГц и 430-470 МГц. Непрерывно – значит каждую секунду – такова была доктрина</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систем связи для гражданской</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авиации.</w:t>
      </w:r>
    </w:p>
    <w:p w:rsidR="00D833AC" w:rsidRPr="002A274F"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2A274F">
        <w:rPr>
          <w:rFonts w:ascii="Times New Roman" w:hAnsi="Times New Roman" w:cs="Times New Roman"/>
          <w:w w:val="85"/>
          <w:sz w:val="28"/>
          <w:szCs w:val="28"/>
        </w:rPr>
        <w:t>Согласно</w:t>
      </w:r>
      <w:r w:rsidRPr="002A274F">
        <w:rPr>
          <w:rFonts w:ascii="Times New Roman" w:hAnsi="Times New Roman" w:cs="Times New Roman"/>
          <w:spacing w:val="-4"/>
          <w:w w:val="85"/>
          <w:sz w:val="28"/>
          <w:szCs w:val="28"/>
        </w:rPr>
        <w:t xml:space="preserve"> </w:t>
      </w:r>
      <w:r w:rsidRPr="002A274F">
        <w:rPr>
          <w:rFonts w:ascii="Times New Roman" w:hAnsi="Times New Roman" w:cs="Times New Roman"/>
          <w:w w:val="85"/>
          <w:sz w:val="28"/>
          <w:szCs w:val="28"/>
        </w:rPr>
        <w:t>стандартной</w:t>
      </w:r>
      <w:r w:rsidRPr="002A274F">
        <w:rPr>
          <w:rFonts w:ascii="Times New Roman" w:hAnsi="Times New Roman" w:cs="Times New Roman"/>
          <w:spacing w:val="-6"/>
          <w:w w:val="85"/>
          <w:sz w:val="28"/>
          <w:szCs w:val="28"/>
        </w:rPr>
        <w:t xml:space="preserve"> </w:t>
      </w:r>
      <w:r w:rsidRPr="002A274F">
        <w:rPr>
          <w:rFonts w:ascii="Times New Roman" w:hAnsi="Times New Roman" w:cs="Times New Roman"/>
          <w:w w:val="85"/>
          <w:sz w:val="28"/>
          <w:szCs w:val="28"/>
        </w:rPr>
        <w:t>доктрине</w:t>
      </w:r>
      <w:r w:rsidRPr="002A274F">
        <w:rPr>
          <w:rFonts w:ascii="Times New Roman" w:hAnsi="Times New Roman" w:cs="Times New Roman"/>
          <w:spacing w:val="-4"/>
          <w:w w:val="85"/>
          <w:sz w:val="28"/>
          <w:szCs w:val="28"/>
        </w:rPr>
        <w:t xml:space="preserve"> </w:t>
      </w:r>
      <w:r w:rsidRPr="002A274F">
        <w:rPr>
          <w:rFonts w:ascii="Times New Roman" w:hAnsi="Times New Roman" w:cs="Times New Roman"/>
          <w:w w:val="85"/>
          <w:sz w:val="28"/>
          <w:szCs w:val="28"/>
        </w:rPr>
        <w:t>связи</w:t>
      </w:r>
      <w:r w:rsidRPr="002A274F">
        <w:rPr>
          <w:rFonts w:ascii="Times New Roman" w:hAnsi="Times New Roman" w:cs="Times New Roman"/>
          <w:spacing w:val="-4"/>
          <w:w w:val="85"/>
          <w:sz w:val="28"/>
          <w:szCs w:val="28"/>
        </w:rPr>
        <w:t xml:space="preserve"> </w:t>
      </w:r>
      <w:r w:rsidRPr="002A274F">
        <w:rPr>
          <w:rFonts w:ascii="Times New Roman" w:hAnsi="Times New Roman" w:cs="Times New Roman"/>
          <w:w w:val="85"/>
          <w:sz w:val="28"/>
          <w:szCs w:val="28"/>
        </w:rPr>
        <w:t>для</w:t>
      </w:r>
      <w:r w:rsidRPr="002A274F">
        <w:rPr>
          <w:rFonts w:ascii="Times New Roman" w:hAnsi="Times New Roman" w:cs="Times New Roman"/>
          <w:spacing w:val="-4"/>
          <w:w w:val="85"/>
          <w:sz w:val="28"/>
          <w:szCs w:val="28"/>
        </w:rPr>
        <w:t xml:space="preserve"> </w:t>
      </w:r>
      <w:r w:rsidRPr="002A274F">
        <w:rPr>
          <w:rFonts w:ascii="Times New Roman" w:hAnsi="Times New Roman" w:cs="Times New Roman"/>
          <w:w w:val="85"/>
          <w:sz w:val="28"/>
          <w:szCs w:val="28"/>
        </w:rPr>
        <w:t>БПЛА</w:t>
      </w:r>
      <w:r w:rsidRPr="002A274F">
        <w:rPr>
          <w:rFonts w:ascii="Times New Roman" w:hAnsi="Times New Roman" w:cs="Times New Roman"/>
          <w:spacing w:val="-4"/>
          <w:w w:val="85"/>
          <w:sz w:val="28"/>
          <w:szCs w:val="28"/>
        </w:rPr>
        <w:t xml:space="preserve"> </w:t>
      </w:r>
      <w:r w:rsidRPr="002A274F">
        <w:rPr>
          <w:rFonts w:ascii="Times New Roman" w:hAnsi="Times New Roman" w:cs="Times New Roman"/>
          <w:w w:val="85"/>
          <w:sz w:val="28"/>
          <w:szCs w:val="28"/>
        </w:rPr>
        <w:t>–</w:t>
      </w:r>
      <w:r w:rsidRPr="002A274F">
        <w:rPr>
          <w:rFonts w:ascii="Times New Roman" w:hAnsi="Times New Roman" w:cs="Times New Roman"/>
          <w:spacing w:val="-4"/>
          <w:w w:val="85"/>
          <w:sz w:val="28"/>
          <w:szCs w:val="28"/>
        </w:rPr>
        <w:t xml:space="preserve"> </w:t>
      </w:r>
      <w:r w:rsidRPr="002A274F">
        <w:rPr>
          <w:rFonts w:ascii="Times New Roman" w:hAnsi="Times New Roman" w:cs="Times New Roman"/>
          <w:w w:val="85"/>
          <w:sz w:val="28"/>
          <w:szCs w:val="28"/>
        </w:rPr>
        <w:t>системы</w:t>
      </w:r>
      <w:r w:rsidRPr="002A274F">
        <w:rPr>
          <w:rFonts w:ascii="Times New Roman" w:hAnsi="Times New Roman" w:cs="Times New Roman"/>
          <w:spacing w:val="-4"/>
          <w:w w:val="85"/>
          <w:sz w:val="28"/>
          <w:szCs w:val="28"/>
        </w:rPr>
        <w:t xml:space="preserve"> </w:t>
      </w:r>
      <w:r w:rsidRPr="002A274F">
        <w:rPr>
          <w:rFonts w:ascii="Times New Roman" w:hAnsi="Times New Roman" w:cs="Times New Roman"/>
          <w:w w:val="85"/>
          <w:sz w:val="28"/>
          <w:szCs w:val="28"/>
        </w:rPr>
        <w:t>связи</w:t>
      </w:r>
      <w:r w:rsidRPr="002A274F">
        <w:rPr>
          <w:rFonts w:ascii="Times New Roman" w:hAnsi="Times New Roman" w:cs="Times New Roman"/>
          <w:spacing w:val="-3"/>
          <w:w w:val="85"/>
          <w:sz w:val="28"/>
          <w:szCs w:val="28"/>
        </w:rPr>
        <w:t xml:space="preserve"> </w:t>
      </w:r>
      <w:r w:rsidRPr="002A274F">
        <w:rPr>
          <w:rFonts w:ascii="Times New Roman" w:hAnsi="Times New Roman" w:cs="Times New Roman"/>
          <w:w w:val="85"/>
          <w:sz w:val="28"/>
          <w:szCs w:val="28"/>
        </w:rPr>
        <w:t>БПЛА</w:t>
      </w:r>
      <w:r w:rsidRPr="002A274F">
        <w:rPr>
          <w:rFonts w:ascii="Times New Roman" w:hAnsi="Times New Roman" w:cs="Times New Roman"/>
          <w:spacing w:val="-4"/>
          <w:w w:val="85"/>
          <w:sz w:val="28"/>
          <w:szCs w:val="28"/>
        </w:rPr>
        <w:t xml:space="preserve"> </w:t>
      </w:r>
      <w:r w:rsidRPr="002A274F">
        <w:rPr>
          <w:rFonts w:ascii="Times New Roman" w:hAnsi="Times New Roman" w:cs="Times New Roman"/>
          <w:w w:val="85"/>
          <w:sz w:val="28"/>
          <w:szCs w:val="28"/>
        </w:rPr>
        <w:t>должны</w:t>
      </w:r>
      <w:r w:rsidRPr="002A274F">
        <w:rPr>
          <w:rFonts w:ascii="Times New Roman" w:hAnsi="Times New Roman" w:cs="Times New Roman"/>
          <w:spacing w:val="-4"/>
          <w:w w:val="85"/>
          <w:sz w:val="28"/>
          <w:szCs w:val="28"/>
        </w:rPr>
        <w:t xml:space="preserve"> </w:t>
      </w:r>
      <w:r w:rsidRPr="002A274F">
        <w:rPr>
          <w:rFonts w:ascii="Times New Roman" w:hAnsi="Times New Roman" w:cs="Times New Roman"/>
          <w:w w:val="85"/>
          <w:sz w:val="28"/>
          <w:szCs w:val="28"/>
        </w:rPr>
        <w:t>были</w:t>
      </w:r>
      <w:r w:rsidRPr="002A274F">
        <w:rPr>
          <w:rFonts w:ascii="Times New Roman" w:hAnsi="Times New Roman" w:cs="Times New Roman"/>
          <w:spacing w:val="-3"/>
          <w:w w:val="85"/>
          <w:sz w:val="28"/>
          <w:szCs w:val="28"/>
        </w:rPr>
        <w:t xml:space="preserve"> </w:t>
      </w:r>
      <w:r w:rsidRPr="002A274F">
        <w:rPr>
          <w:rFonts w:ascii="Times New Roman" w:hAnsi="Times New Roman" w:cs="Times New Roman"/>
          <w:w w:val="85"/>
          <w:sz w:val="28"/>
          <w:szCs w:val="28"/>
        </w:rPr>
        <w:t xml:space="preserve">бы </w:t>
      </w:r>
      <w:r w:rsidRPr="002A274F">
        <w:rPr>
          <w:rFonts w:ascii="Times New Roman" w:hAnsi="Times New Roman" w:cs="Times New Roman"/>
          <w:w w:val="80"/>
          <w:sz w:val="28"/>
          <w:szCs w:val="28"/>
        </w:rPr>
        <w:t>функционировать следующим образом:</w:t>
      </w:r>
    </w:p>
    <w:p w:rsidR="00D833AC" w:rsidRPr="00675205" w:rsidRDefault="00D833AC" w:rsidP="00D833AC">
      <w:pPr>
        <w:tabs>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z w:val="28"/>
          <w:szCs w:val="28"/>
        </w:rPr>
        <w:t>Проблема</w:t>
      </w:r>
      <w:r w:rsidRPr="00675205">
        <w:rPr>
          <w:rFonts w:ascii="Times New Roman" w:hAnsi="Times New Roman" w:cs="Times New Roman"/>
          <w:b/>
          <w:spacing w:val="-13"/>
          <w:sz w:val="28"/>
          <w:szCs w:val="28"/>
        </w:rPr>
        <w:t xml:space="preserve"> </w:t>
      </w:r>
      <w:r w:rsidRPr="00675205">
        <w:rPr>
          <w:rFonts w:ascii="Times New Roman" w:hAnsi="Times New Roman" w:cs="Times New Roman"/>
          <w:b/>
          <w:sz w:val="28"/>
          <w:szCs w:val="28"/>
        </w:rPr>
        <w:t>надежности</w:t>
      </w:r>
      <w:r w:rsidRPr="00675205">
        <w:rPr>
          <w:rFonts w:ascii="Times New Roman" w:hAnsi="Times New Roman" w:cs="Times New Roman"/>
          <w:b/>
          <w:spacing w:val="-11"/>
          <w:sz w:val="28"/>
          <w:szCs w:val="28"/>
        </w:rPr>
        <w:t xml:space="preserve"> </w:t>
      </w:r>
      <w:r w:rsidRPr="00675205">
        <w:rPr>
          <w:rFonts w:ascii="Times New Roman" w:hAnsi="Times New Roman" w:cs="Times New Roman"/>
          <w:b/>
          <w:sz w:val="28"/>
          <w:szCs w:val="28"/>
        </w:rPr>
        <w:t>связи</w:t>
      </w:r>
      <w:r w:rsidRPr="00675205">
        <w:rPr>
          <w:rFonts w:ascii="Times New Roman" w:hAnsi="Times New Roman" w:cs="Times New Roman"/>
          <w:b/>
          <w:spacing w:val="-9"/>
          <w:sz w:val="28"/>
          <w:szCs w:val="28"/>
        </w:rPr>
        <w:t xml:space="preserve"> </w:t>
      </w:r>
      <w:r w:rsidRPr="00675205">
        <w:rPr>
          <w:rFonts w:ascii="Times New Roman" w:hAnsi="Times New Roman" w:cs="Times New Roman"/>
          <w:b/>
          <w:sz w:val="28"/>
          <w:szCs w:val="28"/>
        </w:rPr>
        <w:t>в</w:t>
      </w:r>
      <w:r w:rsidRPr="00675205">
        <w:rPr>
          <w:rFonts w:ascii="Times New Roman" w:hAnsi="Times New Roman" w:cs="Times New Roman"/>
          <w:b/>
          <w:spacing w:val="-10"/>
          <w:sz w:val="28"/>
          <w:szCs w:val="28"/>
        </w:rPr>
        <w:t xml:space="preserve"> </w:t>
      </w:r>
      <w:r w:rsidRPr="00675205">
        <w:rPr>
          <w:rFonts w:ascii="Times New Roman" w:hAnsi="Times New Roman" w:cs="Times New Roman"/>
          <w:b/>
          <w:sz w:val="28"/>
          <w:szCs w:val="28"/>
        </w:rPr>
        <w:t>рамках</w:t>
      </w:r>
      <w:r w:rsidRPr="00675205">
        <w:rPr>
          <w:rFonts w:ascii="Times New Roman" w:hAnsi="Times New Roman" w:cs="Times New Roman"/>
          <w:b/>
          <w:spacing w:val="-12"/>
          <w:sz w:val="28"/>
          <w:szCs w:val="28"/>
        </w:rPr>
        <w:t xml:space="preserve"> </w:t>
      </w:r>
      <w:r w:rsidRPr="00675205">
        <w:rPr>
          <w:rFonts w:ascii="Times New Roman" w:hAnsi="Times New Roman" w:cs="Times New Roman"/>
          <w:b/>
          <w:sz w:val="28"/>
          <w:szCs w:val="28"/>
        </w:rPr>
        <w:t>стандартной</w:t>
      </w:r>
      <w:r w:rsidRPr="00675205">
        <w:rPr>
          <w:rFonts w:ascii="Times New Roman" w:hAnsi="Times New Roman" w:cs="Times New Roman"/>
          <w:b/>
          <w:spacing w:val="-12"/>
          <w:sz w:val="28"/>
          <w:szCs w:val="28"/>
        </w:rPr>
        <w:t xml:space="preserve"> </w:t>
      </w:r>
      <w:r w:rsidRPr="00675205">
        <w:rPr>
          <w:rFonts w:ascii="Times New Roman" w:hAnsi="Times New Roman" w:cs="Times New Roman"/>
          <w:b/>
          <w:sz w:val="28"/>
          <w:szCs w:val="28"/>
        </w:rPr>
        <w:t>доктрины</w:t>
      </w:r>
      <w:r w:rsidRPr="00675205">
        <w:rPr>
          <w:rFonts w:ascii="Times New Roman" w:hAnsi="Times New Roman" w:cs="Times New Roman"/>
          <w:b/>
          <w:spacing w:val="-8"/>
          <w:sz w:val="28"/>
          <w:szCs w:val="28"/>
        </w:rPr>
        <w:t xml:space="preserve"> </w:t>
      </w:r>
      <w:r w:rsidRPr="00675205">
        <w:rPr>
          <w:rFonts w:ascii="Times New Roman" w:hAnsi="Times New Roman" w:cs="Times New Roman"/>
          <w:b/>
          <w:spacing w:val="-4"/>
          <w:sz w:val="28"/>
          <w:szCs w:val="28"/>
        </w:rPr>
        <w:t>БПЛА</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t>Однако</w:t>
      </w:r>
      <w:r w:rsidRPr="00675205">
        <w:rPr>
          <w:rFonts w:ascii="Times New Roman" w:hAnsi="Times New Roman" w:cs="Times New Roman"/>
          <w:spacing w:val="71"/>
          <w:sz w:val="28"/>
          <w:szCs w:val="28"/>
        </w:rPr>
        <w:t xml:space="preserve"> </w:t>
      </w:r>
      <w:r w:rsidRPr="00675205">
        <w:rPr>
          <w:rFonts w:ascii="Times New Roman" w:hAnsi="Times New Roman" w:cs="Times New Roman"/>
          <w:sz w:val="28"/>
          <w:szCs w:val="28"/>
        </w:rPr>
        <w:t>же</w:t>
      </w:r>
      <w:r w:rsidRPr="00675205">
        <w:rPr>
          <w:rFonts w:ascii="Times New Roman" w:hAnsi="Times New Roman" w:cs="Times New Roman"/>
          <w:spacing w:val="69"/>
          <w:sz w:val="28"/>
          <w:szCs w:val="28"/>
        </w:rPr>
        <w:t xml:space="preserve"> </w:t>
      </w:r>
      <w:r w:rsidRPr="00675205">
        <w:rPr>
          <w:rFonts w:ascii="Times New Roman" w:hAnsi="Times New Roman" w:cs="Times New Roman"/>
          <w:sz w:val="28"/>
          <w:szCs w:val="28"/>
        </w:rPr>
        <w:t>очевидно,</w:t>
      </w:r>
      <w:r w:rsidRPr="00675205">
        <w:rPr>
          <w:rFonts w:ascii="Times New Roman" w:hAnsi="Times New Roman" w:cs="Times New Roman"/>
          <w:spacing w:val="69"/>
          <w:sz w:val="28"/>
          <w:szCs w:val="28"/>
        </w:rPr>
        <w:t xml:space="preserve"> </w:t>
      </w:r>
      <w:r w:rsidRPr="00675205">
        <w:rPr>
          <w:rFonts w:ascii="Times New Roman" w:hAnsi="Times New Roman" w:cs="Times New Roman"/>
          <w:sz w:val="28"/>
          <w:szCs w:val="28"/>
        </w:rPr>
        <w:t>что</w:t>
      </w:r>
      <w:r w:rsidRPr="00675205">
        <w:rPr>
          <w:rFonts w:ascii="Times New Roman" w:hAnsi="Times New Roman" w:cs="Times New Roman"/>
          <w:spacing w:val="70"/>
          <w:sz w:val="28"/>
          <w:szCs w:val="28"/>
        </w:rPr>
        <w:t xml:space="preserve"> </w:t>
      </w:r>
      <w:r w:rsidRPr="00675205">
        <w:rPr>
          <w:rFonts w:ascii="Times New Roman" w:hAnsi="Times New Roman" w:cs="Times New Roman"/>
          <w:sz w:val="28"/>
          <w:szCs w:val="28"/>
        </w:rPr>
        <w:t>в</w:t>
      </w:r>
      <w:r w:rsidRPr="00675205">
        <w:rPr>
          <w:rFonts w:ascii="Times New Roman" w:hAnsi="Times New Roman" w:cs="Times New Roman"/>
          <w:spacing w:val="69"/>
          <w:sz w:val="28"/>
          <w:szCs w:val="28"/>
        </w:rPr>
        <w:t xml:space="preserve"> </w:t>
      </w:r>
      <w:r w:rsidRPr="00675205">
        <w:rPr>
          <w:rFonts w:ascii="Times New Roman" w:hAnsi="Times New Roman" w:cs="Times New Roman"/>
          <w:sz w:val="28"/>
          <w:szCs w:val="28"/>
        </w:rPr>
        <w:t>рамках</w:t>
      </w:r>
      <w:r w:rsidRPr="00675205">
        <w:rPr>
          <w:rFonts w:ascii="Times New Roman" w:hAnsi="Times New Roman" w:cs="Times New Roman"/>
          <w:spacing w:val="70"/>
          <w:sz w:val="28"/>
          <w:szCs w:val="28"/>
        </w:rPr>
        <w:t xml:space="preserve"> </w:t>
      </w:r>
      <w:r w:rsidRPr="00675205">
        <w:rPr>
          <w:rFonts w:ascii="Times New Roman" w:hAnsi="Times New Roman" w:cs="Times New Roman"/>
          <w:sz w:val="28"/>
          <w:szCs w:val="28"/>
        </w:rPr>
        <w:t>существующей</w:t>
      </w:r>
      <w:r w:rsidRPr="00675205">
        <w:rPr>
          <w:rFonts w:ascii="Times New Roman" w:hAnsi="Times New Roman" w:cs="Times New Roman"/>
          <w:spacing w:val="70"/>
          <w:sz w:val="28"/>
          <w:szCs w:val="28"/>
        </w:rPr>
        <w:t xml:space="preserve"> </w:t>
      </w:r>
      <w:r w:rsidRPr="00675205">
        <w:rPr>
          <w:rFonts w:ascii="Times New Roman" w:hAnsi="Times New Roman" w:cs="Times New Roman"/>
          <w:sz w:val="28"/>
          <w:szCs w:val="28"/>
        </w:rPr>
        <w:t>стандартной</w:t>
      </w:r>
      <w:r w:rsidRPr="00675205">
        <w:rPr>
          <w:rFonts w:ascii="Times New Roman" w:hAnsi="Times New Roman" w:cs="Times New Roman"/>
          <w:spacing w:val="70"/>
          <w:sz w:val="28"/>
          <w:szCs w:val="28"/>
        </w:rPr>
        <w:t xml:space="preserve"> </w:t>
      </w:r>
      <w:r w:rsidRPr="00675205">
        <w:rPr>
          <w:rFonts w:ascii="Times New Roman" w:hAnsi="Times New Roman" w:cs="Times New Roman"/>
          <w:sz w:val="28"/>
          <w:szCs w:val="28"/>
        </w:rPr>
        <w:t>доктрины</w:t>
      </w:r>
      <w:r w:rsidRPr="00675205">
        <w:rPr>
          <w:rFonts w:ascii="Times New Roman" w:hAnsi="Times New Roman" w:cs="Times New Roman"/>
          <w:spacing w:val="71"/>
          <w:sz w:val="28"/>
          <w:szCs w:val="28"/>
        </w:rPr>
        <w:t xml:space="preserve"> </w:t>
      </w:r>
      <w:r w:rsidRPr="00675205">
        <w:rPr>
          <w:rFonts w:ascii="Times New Roman" w:hAnsi="Times New Roman" w:cs="Times New Roman"/>
          <w:sz w:val="28"/>
          <w:szCs w:val="28"/>
        </w:rPr>
        <w:t>связи</w:t>
      </w:r>
      <w:r w:rsidRPr="00675205">
        <w:rPr>
          <w:rFonts w:ascii="Times New Roman" w:hAnsi="Times New Roman" w:cs="Times New Roman"/>
          <w:spacing w:val="68"/>
          <w:sz w:val="28"/>
          <w:szCs w:val="28"/>
        </w:rPr>
        <w:t xml:space="preserve"> </w:t>
      </w:r>
      <w:r w:rsidRPr="00675205">
        <w:rPr>
          <w:rFonts w:ascii="Times New Roman" w:hAnsi="Times New Roman" w:cs="Times New Roman"/>
          <w:sz w:val="28"/>
          <w:szCs w:val="28"/>
        </w:rPr>
        <w:t>100%</w:t>
      </w:r>
      <w:r w:rsidRPr="00675205">
        <w:rPr>
          <w:rFonts w:ascii="Times New Roman" w:hAnsi="Times New Roman" w:cs="Times New Roman"/>
          <w:spacing w:val="67"/>
          <w:sz w:val="28"/>
          <w:szCs w:val="28"/>
        </w:rPr>
        <w:t xml:space="preserve"> </w:t>
      </w:r>
      <w:r w:rsidRPr="00675205">
        <w:rPr>
          <w:rFonts w:ascii="Times New Roman" w:hAnsi="Times New Roman" w:cs="Times New Roman"/>
          <w:sz w:val="28"/>
          <w:szCs w:val="28"/>
        </w:rPr>
        <w:t>надежность</w:t>
      </w:r>
      <w:r w:rsidRPr="00675205">
        <w:rPr>
          <w:rFonts w:ascii="Times New Roman" w:hAnsi="Times New Roman" w:cs="Times New Roman"/>
          <w:spacing w:val="69"/>
          <w:sz w:val="28"/>
          <w:szCs w:val="28"/>
        </w:rPr>
        <w:t xml:space="preserve"> </w:t>
      </w:r>
      <w:r w:rsidRPr="00675205">
        <w:rPr>
          <w:rFonts w:ascii="Times New Roman" w:hAnsi="Times New Roman" w:cs="Times New Roman"/>
          <w:sz w:val="28"/>
          <w:szCs w:val="28"/>
        </w:rPr>
        <w:t>вообще</w:t>
      </w:r>
      <w:r w:rsidRPr="00675205">
        <w:rPr>
          <w:rFonts w:ascii="Times New Roman" w:hAnsi="Times New Roman" w:cs="Times New Roman"/>
          <w:spacing w:val="69"/>
          <w:sz w:val="28"/>
          <w:szCs w:val="28"/>
        </w:rPr>
        <w:t xml:space="preserve"> </w:t>
      </w:r>
      <w:r w:rsidRPr="00675205">
        <w:rPr>
          <w:rFonts w:ascii="Times New Roman" w:hAnsi="Times New Roman" w:cs="Times New Roman"/>
          <w:sz w:val="28"/>
          <w:szCs w:val="28"/>
        </w:rPr>
        <w:t>никак</w:t>
      </w:r>
      <w:r w:rsidRPr="00675205">
        <w:rPr>
          <w:rFonts w:ascii="Times New Roman" w:hAnsi="Times New Roman" w:cs="Times New Roman"/>
          <w:spacing w:val="67"/>
          <w:sz w:val="28"/>
          <w:szCs w:val="28"/>
        </w:rPr>
        <w:t xml:space="preserve"> </w:t>
      </w:r>
      <w:r w:rsidRPr="00675205">
        <w:rPr>
          <w:rFonts w:ascii="Times New Roman" w:hAnsi="Times New Roman" w:cs="Times New Roman"/>
          <w:sz w:val="28"/>
          <w:szCs w:val="28"/>
        </w:rPr>
        <w:t>не достижима, поскольку:</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t>Во-первых,</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необходимо</w:t>
      </w:r>
      <w:r w:rsidRPr="00675205">
        <w:rPr>
          <w:rFonts w:ascii="Times New Roman" w:hAnsi="Times New Roman" w:cs="Times New Roman"/>
          <w:spacing w:val="71"/>
          <w:sz w:val="28"/>
          <w:szCs w:val="28"/>
        </w:rPr>
        <w:t xml:space="preserve"> </w:t>
      </w:r>
      <w:r w:rsidRPr="00675205">
        <w:rPr>
          <w:rFonts w:ascii="Times New Roman" w:hAnsi="Times New Roman" w:cs="Times New Roman"/>
          <w:sz w:val="28"/>
          <w:szCs w:val="28"/>
        </w:rPr>
        <w:t>не</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только</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передавать</w:t>
      </w:r>
      <w:r w:rsidRPr="00675205">
        <w:rPr>
          <w:rFonts w:ascii="Times New Roman" w:hAnsi="Times New Roman" w:cs="Times New Roman"/>
          <w:spacing w:val="70"/>
          <w:sz w:val="28"/>
          <w:szCs w:val="28"/>
        </w:rPr>
        <w:t xml:space="preserve"> </w:t>
      </w:r>
      <w:r w:rsidRPr="00675205">
        <w:rPr>
          <w:rFonts w:ascii="Times New Roman" w:hAnsi="Times New Roman" w:cs="Times New Roman"/>
          <w:sz w:val="28"/>
          <w:szCs w:val="28"/>
        </w:rPr>
        <w:t>координаты</w:t>
      </w:r>
      <w:r w:rsidRPr="00675205">
        <w:rPr>
          <w:rFonts w:ascii="Times New Roman" w:hAnsi="Times New Roman" w:cs="Times New Roman"/>
          <w:spacing w:val="71"/>
          <w:sz w:val="28"/>
          <w:szCs w:val="28"/>
        </w:rPr>
        <w:t xml:space="preserve"> </w:t>
      </w:r>
      <w:r w:rsidRPr="00675205">
        <w:rPr>
          <w:rFonts w:ascii="Times New Roman" w:hAnsi="Times New Roman" w:cs="Times New Roman"/>
          <w:sz w:val="28"/>
          <w:szCs w:val="28"/>
        </w:rPr>
        <w:t>от</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БПЛА</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к</w:t>
      </w:r>
      <w:r w:rsidRPr="00675205">
        <w:rPr>
          <w:rFonts w:ascii="Times New Roman" w:hAnsi="Times New Roman" w:cs="Times New Roman"/>
          <w:spacing w:val="70"/>
          <w:sz w:val="28"/>
          <w:szCs w:val="28"/>
        </w:rPr>
        <w:t xml:space="preserve"> </w:t>
      </w:r>
      <w:r w:rsidRPr="00675205">
        <w:rPr>
          <w:rFonts w:ascii="Times New Roman" w:hAnsi="Times New Roman" w:cs="Times New Roman"/>
          <w:sz w:val="28"/>
          <w:szCs w:val="28"/>
        </w:rPr>
        <w:t>Центру</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Организации</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Воздушного</w:t>
      </w:r>
      <w:r w:rsidRPr="00675205">
        <w:rPr>
          <w:rFonts w:ascii="Times New Roman" w:hAnsi="Times New Roman" w:cs="Times New Roman"/>
          <w:spacing w:val="70"/>
          <w:sz w:val="28"/>
          <w:szCs w:val="28"/>
        </w:rPr>
        <w:t xml:space="preserve"> </w:t>
      </w:r>
      <w:r w:rsidRPr="00675205">
        <w:rPr>
          <w:rFonts w:ascii="Times New Roman" w:hAnsi="Times New Roman" w:cs="Times New Roman"/>
          <w:sz w:val="28"/>
          <w:szCs w:val="28"/>
        </w:rPr>
        <w:t>Движения (ЦОВД), но и обратно  от ЦОВД к БПЛА – иначе управление в принципе не возможно.</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sz w:val="28"/>
          <w:szCs w:val="28"/>
        </w:rPr>
        <w:t>Уведомительный</w:t>
      </w:r>
      <w:r w:rsidRPr="00675205">
        <w:rPr>
          <w:rFonts w:ascii="Times New Roman" w:hAnsi="Times New Roman" w:cs="Times New Roman"/>
          <w:b/>
          <w:spacing w:val="-3"/>
          <w:sz w:val="28"/>
          <w:szCs w:val="28"/>
        </w:rPr>
        <w:t xml:space="preserve"> </w:t>
      </w:r>
      <w:r w:rsidRPr="00675205">
        <w:rPr>
          <w:rFonts w:ascii="Times New Roman" w:hAnsi="Times New Roman" w:cs="Times New Roman"/>
          <w:b/>
          <w:sz w:val="28"/>
          <w:szCs w:val="28"/>
        </w:rPr>
        <w:t>порядок</w:t>
      </w:r>
      <w:r w:rsidRPr="00675205">
        <w:rPr>
          <w:rFonts w:ascii="Times New Roman" w:hAnsi="Times New Roman" w:cs="Times New Roman"/>
          <w:b/>
          <w:spacing w:val="-3"/>
          <w:sz w:val="28"/>
          <w:szCs w:val="28"/>
        </w:rPr>
        <w:t xml:space="preserve"> </w:t>
      </w:r>
      <w:r w:rsidRPr="00675205">
        <w:rPr>
          <w:rFonts w:ascii="Times New Roman" w:hAnsi="Times New Roman" w:cs="Times New Roman"/>
          <w:b/>
          <w:sz w:val="28"/>
          <w:szCs w:val="28"/>
        </w:rPr>
        <w:t>полетов</w:t>
      </w:r>
      <w:r w:rsidRPr="00675205">
        <w:rPr>
          <w:rFonts w:ascii="Times New Roman" w:hAnsi="Times New Roman" w:cs="Times New Roman"/>
          <w:b/>
          <w:spacing w:val="-5"/>
          <w:sz w:val="28"/>
          <w:szCs w:val="28"/>
        </w:rPr>
        <w:t xml:space="preserve"> </w:t>
      </w:r>
      <w:r w:rsidRPr="00675205">
        <w:rPr>
          <w:rFonts w:ascii="Times New Roman" w:hAnsi="Times New Roman" w:cs="Times New Roman"/>
          <w:sz w:val="28"/>
          <w:szCs w:val="28"/>
        </w:rPr>
        <w:t>БПЛА</w:t>
      </w:r>
      <w:r w:rsidRPr="00675205">
        <w:rPr>
          <w:rFonts w:ascii="Times New Roman" w:hAnsi="Times New Roman" w:cs="Times New Roman"/>
          <w:spacing w:val="-5"/>
          <w:sz w:val="28"/>
          <w:szCs w:val="28"/>
        </w:rPr>
        <w:t xml:space="preserve"> </w:t>
      </w:r>
      <w:r w:rsidRPr="00675205">
        <w:rPr>
          <w:rFonts w:ascii="Times New Roman" w:hAnsi="Times New Roman" w:cs="Times New Roman"/>
          <w:sz w:val="28"/>
          <w:szCs w:val="28"/>
        </w:rPr>
        <w:t>–</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w:t>
      </w:r>
      <w:r w:rsidRPr="00675205">
        <w:rPr>
          <w:rFonts w:ascii="Times New Roman" w:hAnsi="Times New Roman" w:cs="Times New Roman"/>
          <w:i/>
          <w:sz w:val="28"/>
          <w:szCs w:val="28"/>
        </w:rPr>
        <w:t>мне</w:t>
      </w:r>
      <w:r w:rsidRPr="00675205">
        <w:rPr>
          <w:rFonts w:ascii="Times New Roman" w:hAnsi="Times New Roman" w:cs="Times New Roman"/>
          <w:i/>
          <w:spacing w:val="-3"/>
          <w:sz w:val="28"/>
          <w:szCs w:val="28"/>
        </w:rPr>
        <w:t xml:space="preserve"> </w:t>
      </w:r>
      <w:r w:rsidRPr="00675205">
        <w:rPr>
          <w:rFonts w:ascii="Times New Roman" w:hAnsi="Times New Roman" w:cs="Times New Roman"/>
          <w:i/>
          <w:sz w:val="28"/>
          <w:szCs w:val="28"/>
        </w:rPr>
        <w:t>назначили</w:t>
      </w:r>
      <w:r w:rsidRPr="00675205">
        <w:rPr>
          <w:rFonts w:ascii="Times New Roman" w:hAnsi="Times New Roman" w:cs="Times New Roman"/>
          <w:i/>
          <w:spacing w:val="-1"/>
          <w:sz w:val="28"/>
          <w:szCs w:val="28"/>
        </w:rPr>
        <w:t xml:space="preserve"> </w:t>
      </w:r>
      <w:r w:rsidRPr="00675205">
        <w:rPr>
          <w:rFonts w:ascii="Times New Roman" w:hAnsi="Times New Roman" w:cs="Times New Roman"/>
          <w:i/>
          <w:sz w:val="28"/>
          <w:szCs w:val="28"/>
        </w:rPr>
        <w:t>постоянный</w:t>
      </w:r>
      <w:r w:rsidRPr="00675205">
        <w:rPr>
          <w:rFonts w:ascii="Times New Roman" w:hAnsi="Times New Roman" w:cs="Times New Roman"/>
          <w:i/>
          <w:spacing w:val="-2"/>
          <w:sz w:val="28"/>
          <w:szCs w:val="28"/>
        </w:rPr>
        <w:t xml:space="preserve"> </w:t>
      </w:r>
      <w:r w:rsidRPr="00675205">
        <w:rPr>
          <w:rFonts w:ascii="Times New Roman" w:hAnsi="Times New Roman" w:cs="Times New Roman"/>
          <w:i/>
          <w:sz w:val="28"/>
          <w:szCs w:val="28"/>
        </w:rPr>
        <w:t>воздушный</w:t>
      </w:r>
      <w:r w:rsidRPr="00675205">
        <w:rPr>
          <w:rFonts w:ascii="Times New Roman" w:hAnsi="Times New Roman" w:cs="Times New Roman"/>
          <w:i/>
          <w:spacing w:val="-2"/>
          <w:sz w:val="28"/>
          <w:szCs w:val="28"/>
        </w:rPr>
        <w:t xml:space="preserve"> </w:t>
      </w:r>
      <w:proofErr w:type="gramStart"/>
      <w:r w:rsidRPr="00675205">
        <w:rPr>
          <w:rFonts w:ascii="Times New Roman" w:hAnsi="Times New Roman" w:cs="Times New Roman"/>
          <w:i/>
          <w:sz w:val="28"/>
          <w:szCs w:val="28"/>
        </w:rPr>
        <w:t>коридор</w:t>
      </w:r>
      <w:proofErr w:type="gramEnd"/>
      <w:r w:rsidRPr="00675205">
        <w:rPr>
          <w:rFonts w:ascii="Times New Roman" w:hAnsi="Times New Roman" w:cs="Times New Roman"/>
          <w:i/>
          <w:spacing w:val="-2"/>
          <w:sz w:val="28"/>
          <w:szCs w:val="28"/>
        </w:rPr>
        <w:t xml:space="preserve"> </w:t>
      </w:r>
      <w:r w:rsidRPr="00675205">
        <w:rPr>
          <w:rFonts w:ascii="Times New Roman" w:hAnsi="Times New Roman" w:cs="Times New Roman"/>
          <w:i/>
          <w:sz w:val="28"/>
          <w:szCs w:val="28"/>
        </w:rPr>
        <w:t>и</w:t>
      </w:r>
      <w:r w:rsidRPr="00675205">
        <w:rPr>
          <w:rFonts w:ascii="Times New Roman" w:hAnsi="Times New Roman" w:cs="Times New Roman"/>
          <w:i/>
          <w:spacing w:val="-2"/>
          <w:sz w:val="28"/>
          <w:szCs w:val="28"/>
        </w:rPr>
        <w:t xml:space="preserve"> </w:t>
      </w:r>
      <w:r w:rsidRPr="00675205">
        <w:rPr>
          <w:rFonts w:ascii="Times New Roman" w:hAnsi="Times New Roman" w:cs="Times New Roman"/>
          <w:i/>
          <w:sz w:val="28"/>
          <w:szCs w:val="28"/>
        </w:rPr>
        <w:t>я</w:t>
      </w:r>
      <w:r w:rsidRPr="00675205">
        <w:rPr>
          <w:rFonts w:ascii="Times New Roman" w:hAnsi="Times New Roman" w:cs="Times New Roman"/>
          <w:i/>
          <w:spacing w:val="-4"/>
          <w:sz w:val="28"/>
          <w:szCs w:val="28"/>
        </w:rPr>
        <w:t xml:space="preserve"> </w:t>
      </w:r>
      <w:r w:rsidRPr="00675205">
        <w:rPr>
          <w:rFonts w:ascii="Times New Roman" w:hAnsi="Times New Roman" w:cs="Times New Roman"/>
          <w:i/>
          <w:sz w:val="28"/>
          <w:szCs w:val="28"/>
        </w:rPr>
        <w:t>полетел</w:t>
      </w:r>
      <w:r w:rsidRPr="00675205">
        <w:rPr>
          <w:rFonts w:ascii="Times New Roman" w:hAnsi="Times New Roman" w:cs="Times New Roman"/>
          <w:sz w:val="28"/>
          <w:szCs w:val="28"/>
        </w:rPr>
        <w:t>»</w:t>
      </w:r>
      <w:r w:rsidRPr="00675205">
        <w:rPr>
          <w:rFonts w:ascii="Times New Roman" w:hAnsi="Times New Roman" w:cs="Times New Roman"/>
          <w:spacing w:val="-4"/>
          <w:sz w:val="28"/>
          <w:szCs w:val="28"/>
        </w:rPr>
        <w:t xml:space="preserve"> </w:t>
      </w:r>
      <w:r w:rsidRPr="00675205">
        <w:rPr>
          <w:rFonts w:ascii="Times New Roman" w:hAnsi="Times New Roman" w:cs="Times New Roman"/>
          <w:sz w:val="28"/>
          <w:szCs w:val="28"/>
        </w:rPr>
        <w:t>–</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это</w:t>
      </w:r>
      <w:r w:rsidRPr="00675205">
        <w:rPr>
          <w:rFonts w:ascii="Times New Roman" w:hAnsi="Times New Roman" w:cs="Times New Roman"/>
          <w:spacing w:val="-2"/>
          <w:sz w:val="28"/>
          <w:szCs w:val="28"/>
        </w:rPr>
        <w:t xml:space="preserve"> </w:t>
      </w:r>
      <w:r w:rsidRPr="00675205">
        <w:rPr>
          <w:rFonts w:ascii="Times New Roman" w:hAnsi="Times New Roman" w:cs="Times New Roman"/>
          <w:b/>
          <w:sz w:val="28"/>
          <w:szCs w:val="28"/>
        </w:rPr>
        <w:t xml:space="preserve">большая ошибка </w:t>
      </w:r>
      <w:r w:rsidRPr="00675205">
        <w:rPr>
          <w:rFonts w:ascii="Times New Roman" w:hAnsi="Times New Roman" w:cs="Times New Roman"/>
          <w:sz w:val="28"/>
          <w:szCs w:val="28"/>
        </w:rPr>
        <w:t>и она будет очень дорого стоить,</w:t>
      </w:r>
      <w:r w:rsidRPr="00675205">
        <w:rPr>
          <w:rFonts w:ascii="Times New Roman" w:hAnsi="Times New Roman" w:cs="Times New Roman"/>
          <w:spacing w:val="-4"/>
          <w:sz w:val="28"/>
          <w:szCs w:val="28"/>
        </w:rPr>
        <w:t xml:space="preserve"> </w:t>
      </w:r>
      <w:r w:rsidRPr="00675205">
        <w:rPr>
          <w:rFonts w:ascii="Times New Roman" w:hAnsi="Times New Roman" w:cs="Times New Roman"/>
          <w:sz w:val="28"/>
          <w:szCs w:val="28"/>
        </w:rPr>
        <w:t>значительно дороже</w:t>
      </w:r>
      <w:r w:rsidRPr="00675205">
        <w:rPr>
          <w:rFonts w:ascii="Times New Roman" w:hAnsi="Times New Roman" w:cs="Times New Roman"/>
          <w:spacing w:val="-3"/>
          <w:sz w:val="28"/>
          <w:szCs w:val="28"/>
        </w:rPr>
        <w:t xml:space="preserve"> </w:t>
      </w:r>
      <w:r w:rsidRPr="00675205">
        <w:rPr>
          <w:rFonts w:ascii="Times New Roman" w:hAnsi="Times New Roman" w:cs="Times New Roman"/>
          <w:sz w:val="28"/>
          <w:szCs w:val="28"/>
        </w:rPr>
        <w:t>разработки</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и производства правильных</w:t>
      </w:r>
      <w:r w:rsidRPr="00675205">
        <w:rPr>
          <w:rFonts w:ascii="Times New Roman" w:hAnsi="Times New Roman" w:cs="Times New Roman"/>
          <w:spacing w:val="-1"/>
          <w:sz w:val="28"/>
          <w:szCs w:val="28"/>
        </w:rPr>
        <w:t xml:space="preserve"> </w:t>
      </w:r>
      <w:r w:rsidRPr="00675205">
        <w:rPr>
          <w:rFonts w:ascii="Times New Roman" w:hAnsi="Times New Roman" w:cs="Times New Roman"/>
          <w:sz w:val="28"/>
          <w:szCs w:val="28"/>
        </w:rPr>
        <w:t>ОВД.</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t>Во-вторых, для БПЛА необходимо передавать информацию чаще, чем согласно доктрине связи гражданской авиации –</w:t>
      </w:r>
      <w:r w:rsidRPr="00675205">
        <w:rPr>
          <w:rFonts w:ascii="Times New Roman" w:hAnsi="Times New Roman" w:cs="Times New Roman"/>
          <w:spacing w:val="40"/>
          <w:sz w:val="28"/>
          <w:szCs w:val="28"/>
        </w:rPr>
        <w:t xml:space="preserve"> </w:t>
      </w:r>
      <w:r w:rsidRPr="00675205">
        <w:rPr>
          <w:rFonts w:ascii="Times New Roman" w:hAnsi="Times New Roman" w:cs="Times New Roman"/>
          <w:sz w:val="28"/>
          <w:szCs w:val="28"/>
        </w:rPr>
        <w:t>каждые 100 миллисекунд – то есть, нужно передавать ее 10 раз в течение одной секунды.</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Вместо</w:t>
      </w:r>
      <w:r w:rsidRPr="00675205">
        <w:rPr>
          <w:rFonts w:ascii="Times New Roman" w:hAnsi="Times New Roman" w:cs="Times New Roman"/>
          <w:spacing w:val="-11"/>
          <w:sz w:val="28"/>
          <w:szCs w:val="28"/>
        </w:rPr>
        <w:t xml:space="preserve"> </w:t>
      </w:r>
      <w:r w:rsidRPr="00675205">
        <w:rPr>
          <w:rFonts w:ascii="Times New Roman" w:hAnsi="Times New Roman" w:cs="Times New Roman"/>
          <w:w w:val="80"/>
          <w:sz w:val="28"/>
          <w:szCs w:val="28"/>
        </w:rPr>
        <w:t>«узкого»</w:t>
      </w:r>
      <w:r w:rsidRPr="00675205">
        <w:rPr>
          <w:rFonts w:ascii="Times New Roman" w:hAnsi="Times New Roman" w:cs="Times New Roman"/>
          <w:spacing w:val="-11"/>
          <w:sz w:val="28"/>
          <w:szCs w:val="28"/>
        </w:rPr>
        <w:t xml:space="preserve"> </w:t>
      </w:r>
      <w:r w:rsidRPr="00675205">
        <w:rPr>
          <w:rFonts w:ascii="Times New Roman" w:hAnsi="Times New Roman" w:cs="Times New Roman"/>
          <w:w w:val="80"/>
          <w:sz w:val="28"/>
          <w:szCs w:val="28"/>
        </w:rPr>
        <w:t>канала</w:t>
      </w:r>
      <w:r w:rsidRPr="00675205">
        <w:rPr>
          <w:rFonts w:ascii="Times New Roman" w:hAnsi="Times New Roman" w:cs="Times New Roman"/>
          <w:spacing w:val="-21"/>
          <w:sz w:val="28"/>
          <w:szCs w:val="28"/>
        </w:rPr>
        <w:t xml:space="preserve"> </w:t>
      </w:r>
      <w:r w:rsidRPr="00675205">
        <w:rPr>
          <w:rFonts w:ascii="Times New Roman" w:hAnsi="Times New Roman" w:cs="Times New Roman"/>
          <w:w w:val="80"/>
          <w:sz w:val="28"/>
          <w:szCs w:val="28"/>
        </w:rPr>
        <w:t>связи</w:t>
      </w:r>
      <w:r w:rsidRPr="00675205">
        <w:rPr>
          <w:rFonts w:ascii="Times New Roman" w:hAnsi="Times New Roman" w:cs="Times New Roman"/>
          <w:spacing w:val="-15"/>
          <w:sz w:val="28"/>
          <w:szCs w:val="28"/>
        </w:rPr>
        <w:t xml:space="preserve"> </w:t>
      </w:r>
      <w:r w:rsidRPr="00675205">
        <w:rPr>
          <w:rFonts w:ascii="Times New Roman" w:hAnsi="Times New Roman" w:cs="Times New Roman"/>
          <w:w w:val="80"/>
          <w:sz w:val="28"/>
          <w:szCs w:val="28"/>
        </w:rPr>
        <w:t>нужен</w:t>
      </w:r>
      <w:r w:rsidRPr="00675205">
        <w:rPr>
          <w:rFonts w:ascii="Times New Roman" w:hAnsi="Times New Roman" w:cs="Times New Roman"/>
          <w:spacing w:val="-16"/>
          <w:sz w:val="28"/>
          <w:szCs w:val="28"/>
        </w:rPr>
        <w:t xml:space="preserve"> </w:t>
      </w:r>
      <w:r w:rsidRPr="00675205">
        <w:rPr>
          <w:rFonts w:ascii="Times New Roman" w:hAnsi="Times New Roman" w:cs="Times New Roman"/>
          <w:w w:val="80"/>
          <w:sz w:val="28"/>
          <w:szCs w:val="28"/>
        </w:rPr>
        <w:t>значительно</w:t>
      </w:r>
      <w:r w:rsidRPr="00675205">
        <w:rPr>
          <w:rFonts w:ascii="Times New Roman" w:hAnsi="Times New Roman" w:cs="Times New Roman"/>
          <w:spacing w:val="-2"/>
          <w:w w:val="80"/>
          <w:sz w:val="28"/>
          <w:szCs w:val="28"/>
        </w:rPr>
        <w:t xml:space="preserve"> </w:t>
      </w:r>
      <w:r w:rsidRPr="00675205">
        <w:rPr>
          <w:rFonts w:ascii="Times New Roman" w:hAnsi="Times New Roman" w:cs="Times New Roman"/>
          <w:w w:val="80"/>
          <w:sz w:val="28"/>
          <w:szCs w:val="28"/>
        </w:rPr>
        <w:t>более</w:t>
      </w:r>
      <w:r w:rsidRPr="00675205">
        <w:rPr>
          <w:rFonts w:ascii="Times New Roman" w:hAnsi="Times New Roman" w:cs="Times New Roman"/>
          <w:spacing w:val="-16"/>
          <w:sz w:val="28"/>
          <w:szCs w:val="28"/>
        </w:rPr>
        <w:t xml:space="preserve"> </w:t>
      </w:r>
      <w:r w:rsidRPr="00675205">
        <w:rPr>
          <w:rFonts w:ascii="Times New Roman" w:hAnsi="Times New Roman" w:cs="Times New Roman"/>
          <w:w w:val="80"/>
          <w:sz w:val="28"/>
          <w:szCs w:val="28"/>
        </w:rPr>
        <w:t>мощный</w:t>
      </w:r>
      <w:r w:rsidRPr="00675205">
        <w:rPr>
          <w:rFonts w:ascii="Times New Roman" w:hAnsi="Times New Roman" w:cs="Times New Roman"/>
          <w:spacing w:val="-18"/>
          <w:sz w:val="28"/>
          <w:szCs w:val="28"/>
        </w:rPr>
        <w:t xml:space="preserve"> </w:t>
      </w:r>
      <w:r w:rsidRPr="00675205">
        <w:rPr>
          <w:rFonts w:ascii="Times New Roman" w:hAnsi="Times New Roman" w:cs="Times New Roman"/>
          <w:w w:val="80"/>
          <w:sz w:val="28"/>
          <w:szCs w:val="28"/>
        </w:rPr>
        <w:t>канал</w:t>
      </w:r>
      <w:r w:rsidRPr="00675205">
        <w:rPr>
          <w:rFonts w:ascii="Times New Roman" w:hAnsi="Times New Roman" w:cs="Times New Roman"/>
          <w:spacing w:val="-18"/>
          <w:sz w:val="28"/>
          <w:szCs w:val="28"/>
        </w:rPr>
        <w:t xml:space="preserve"> </w:t>
      </w:r>
      <w:r w:rsidRPr="00675205">
        <w:rPr>
          <w:rFonts w:ascii="Times New Roman" w:hAnsi="Times New Roman" w:cs="Times New Roman"/>
          <w:spacing w:val="-2"/>
          <w:w w:val="80"/>
          <w:sz w:val="28"/>
          <w:szCs w:val="28"/>
        </w:rPr>
        <w:t>связи</w:t>
      </w:r>
      <w:r>
        <w:rPr>
          <w:rFonts w:ascii="Times New Roman" w:hAnsi="Times New Roman" w:cs="Times New Roman"/>
          <w:spacing w:val="-2"/>
          <w:w w:val="80"/>
          <w:sz w:val="28"/>
          <w:szCs w:val="28"/>
        </w:rPr>
        <w:t xml:space="preserve"> м</w:t>
      </w:r>
      <w:r w:rsidRPr="00675205">
        <w:rPr>
          <w:rFonts w:ascii="Times New Roman" w:hAnsi="Times New Roman" w:cs="Times New Roman"/>
          <w:w w:val="80"/>
          <w:sz w:val="28"/>
          <w:szCs w:val="28"/>
        </w:rPr>
        <w:t>ежду</w:t>
      </w:r>
      <w:r w:rsidRPr="00675205">
        <w:rPr>
          <w:rFonts w:ascii="Times New Roman" w:hAnsi="Times New Roman" w:cs="Times New Roman"/>
          <w:spacing w:val="-14"/>
          <w:sz w:val="28"/>
          <w:szCs w:val="28"/>
        </w:rPr>
        <w:t xml:space="preserve"> </w:t>
      </w:r>
      <w:r w:rsidRPr="00675205">
        <w:rPr>
          <w:rFonts w:ascii="Times New Roman" w:hAnsi="Times New Roman" w:cs="Times New Roman"/>
          <w:w w:val="80"/>
          <w:sz w:val="28"/>
          <w:szCs w:val="28"/>
        </w:rPr>
        <w:t>БПЛА</w:t>
      </w:r>
      <w:r w:rsidRPr="00675205">
        <w:rPr>
          <w:rFonts w:ascii="Times New Roman" w:hAnsi="Times New Roman" w:cs="Times New Roman"/>
          <w:spacing w:val="-15"/>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pacing w:val="-14"/>
          <w:sz w:val="28"/>
          <w:szCs w:val="28"/>
        </w:rPr>
        <w:t xml:space="preserve"> </w:t>
      </w:r>
      <w:r>
        <w:rPr>
          <w:rFonts w:ascii="Times New Roman" w:hAnsi="Times New Roman" w:cs="Times New Roman"/>
          <w:spacing w:val="-4"/>
          <w:w w:val="80"/>
          <w:sz w:val="28"/>
          <w:szCs w:val="28"/>
        </w:rPr>
        <w:t xml:space="preserve">ЦУП. </w:t>
      </w:r>
      <w:r w:rsidRPr="00675205">
        <w:rPr>
          <w:rFonts w:ascii="Times New Roman" w:hAnsi="Times New Roman" w:cs="Times New Roman"/>
          <w:spacing w:val="-2"/>
          <w:w w:val="85"/>
          <w:sz w:val="28"/>
          <w:szCs w:val="28"/>
        </w:rPr>
        <w:t>То</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есть,</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рамках</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существующей</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доктрины</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связи,</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значительный</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рост</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трафика</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 xml:space="preserve">сообщений </w:t>
      </w:r>
      <w:r w:rsidRPr="00675205">
        <w:rPr>
          <w:rFonts w:ascii="Times New Roman" w:hAnsi="Times New Roman" w:cs="Times New Roman"/>
          <w:w w:val="80"/>
          <w:sz w:val="28"/>
          <w:szCs w:val="28"/>
        </w:rPr>
        <w:t xml:space="preserve">от БПЛА к ЦОВД и от ЦОВД к БПЛА приведет к возникновению взаимных помех и к резкому </w:t>
      </w:r>
      <w:r w:rsidRPr="00675205">
        <w:rPr>
          <w:rFonts w:ascii="Times New Roman" w:hAnsi="Times New Roman" w:cs="Times New Roman"/>
          <w:spacing w:val="-2"/>
          <w:w w:val="90"/>
          <w:sz w:val="28"/>
          <w:szCs w:val="28"/>
        </w:rPr>
        <w:t>уменьшению</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надежности,</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поскольку</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«широкий»</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канал</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связи</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на</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этих</w:t>
      </w:r>
      <w:r w:rsidRPr="00675205">
        <w:rPr>
          <w:rFonts w:ascii="Times New Roman" w:hAnsi="Times New Roman" w:cs="Times New Roman"/>
          <w:spacing w:val="-9"/>
          <w:w w:val="90"/>
          <w:sz w:val="28"/>
          <w:szCs w:val="28"/>
        </w:rPr>
        <w:t xml:space="preserve"> </w:t>
      </w:r>
      <w:r w:rsidRPr="00675205">
        <w:rPr>
          <w:rFonts w:ascii="Times New Roman" w:hAnsi="Times New Roman" w:cs="Times New Roman"/>
          <w:spacing w:val="-2"/>
          <w:w w:val="90"/>
          <w:sz w:val="28"/>
          <w:szCs w:val="28"/>
        </w:rPr>
        <w:t>низких</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 xml:space="preserve">частотах </w:t>
      </w:r>
      <w:r w:rsidRPr="00675205">
        <w:rPr>
          <w:rFonts w:ascii="Times New Roman" w:hAnsi="Times New Roman" w:cs="Times New Roman"/>
          <w:w w:val="90"/>
          <w:sz w:val="28"/>
          <w:szCs w:val="28"/>
        </w:rPr>
        <w:t>реализ</w:t>
      </w:r>
      <w:r>
        <w:rPr>
          <w:rFonts w:ascii="Times New Roman" w:hAnsi="Times New Roman" w:cs="Times New Roman"/>
          <w:w w:val="90"/>
          <w:sz w:val="28"/>
          <w:szCs w:val="28"/>
        </w:rPr>
        <w:t>овать невозможно в принципе</w:t>
      </w:r>
      <w:r w:rsidRPr="00675205">
        <w:rPr>
          <w:rFonts w:ascii="Times New Roman" w:hAnsi="Times New Roman" w:cs="Times New Roman"/>
          <w:w w:val="90"/>
          <w:sz w:val="28"/>
          <w:szCs w:val="28"/>
        </w:rPr>
        <w:t>. В общем, старая система могла бы функционировать отлично, если бы речь</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шла о</w:t>
      </w:r>
      <w:r w:rsidRPr="00675205">
        <w:rPr>
          <w:rFonts w:ascii="Times New Roman" w:hAnsi="Times New Roman" w:cs="Times New Roman"/>
          <w:spacing w:val="-1"/>
          <w:w w:val="90"/>
          <w:sz w:val="28"/>
          <w:szCs w:val="28"/>
        </w:rPr>
        <w:t xml:space="preserve"> </w:t>
      </w:r>
      <w:r w:rsidRPr="00675205">
        <w:rPr>
          <w:rFonts w:ascii="Times New Roman" w:hAnsi="Times New Roman" w:cs="Times New Roman"/>
          <w:w w:val="90"/>
          <w:sz w:val="28"/>
          <w:szCs w:val="28"/>
        </w:rPr>
        <w:t xml:space="preserve">нескольких десятках БПЛА. Но ведь </w:t>
      </w:r>
      <w:r w:rsidRPr="00675205">
        <w:rPr>
          <w:rFonts w:ascii="Times New Roman" w:hAnsi="Times New Roman" w:cs="Times New Roman"/>
          <w:w w:val="80"/>
          <w:sz w:val="28"/>
          <w:szCs w:val="28"/>
        </w:rPr>
        <w:t>предполагается, что 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воздухе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будут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сотни или даже тысячи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БПЛА.</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Именно поэтому система ОВД для БПЛА должна </w:t>
      </w:r>
      <w:proofErr w:type="gramStart"/>
      <w:r w:rsidRPr="00675205">
        <w:rPr>
          <w:rFonts w:ascii="Times New Roman" w:hAnsi="Times New Roman" w:cs="Times New Roman"/>
          <w:w w:val="80"/>
          <w:sz w:val="28"/>
          <w:szCs w:val="28"/>
        </w:rPr>
        <w:t>строится</w:t>
      </w:r>
      <w:proofErr w:type="gramEnd"/>
      <w:r w:rsidRPr="00675205">
        <w:rPr>
          <w:rFonts w:ascii="Times New Roman" w:hAnsi="Times New Roman" w:cs="Times New Roman"/>
          <w:w w:val="80"/>
          <w:sz w:val="28"/>
          <w:szCs w:val="28"/>
        </w:rPr>
        <w:t xml:space="preserve"> с дополнительными источниками </w:t>
      </w:r>
      <w:r w:rsidRPr="00675205">
        <w:rPr>
          <w:rFonts w:ascii="Times New Roman" w:hAnsi="Times New Roman" w:cs="Times New Roman"/>
          <w:spacing w:val="-2"/>
          <w:w w:val="85"/>
          <w:sz w:val="28"/>
          <w:szCs w:val="28"/>
        </w:rPr>
        <w:t>получения</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информации о</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местоположении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БПЛА</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и с</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быстрой обработкой</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информации</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 xml:space="preserve">от </w:t>
      </w:r>
      <w:r w:rsidRPr="00675205">
        <w:rPr>
          <w:rFonts w:ascii="Times New Roman" w:hAnsi="Times New Roman" w:cs="Times New Roman"/>
          <w:w w:val="85"/>
          <w:sz w:val="28"/>
          <w:szCs w:val="28"/>
        </w:rPr>
        <w:t>этих</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источников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это</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позволит</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«разгрузить»</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канал</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связи</w:t>
      </w:r>
      <w:r w:rsidRPr="00675205">
        <w:rPr>
          <w:rFonts w:ascii="Times New Roman" w:hAnsi="Times New Roman" w:cs="Times New Roman"/>
          <w:spacing w:val="65"/>
          <w:sz w:val="28"/>
          <w:szCs w:val="28"/>
        </w:rPr>
        <w:t xml:space="preserve"> </w:t>
      </w:r>
      <w:r w:rsidRPr="00675205">
        <w:rPr>
          <w:rFonts w:ascii="Times New Roman" w:hAnsi="Times New Roman" w:cs="Times New Roman"/>
          <w:w w:val="85"/>
          <w:sz w:val="28"/>
          <w:szCs w:val="28"/>
        </w:rPr>
        <w:t>от</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БПЛА</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к</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ЦОД</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только</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 xml:space="preserve">таким </w:t>
      </w:r>
      <w:r w:rsidRPr="00675205">
        <w:rPr>
          <w:rFonts w:ascii="Times New Roman" w:hAnsi="Times New Roman" w:cs="Times New Roman"/>
          <w:w w:val="80"/>
          <w:sz w:val="28"/>
          <w:szCs w:val="28"/>
        </w:rPr>
        <w:t>образом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можно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обеспечить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надежность. Состав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надежной системы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ОВД</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следующий:</w:t>
      </w:r>
    </w:p>
    <w:p w:rsidR="00D833AC" w:rsidRPr="00675205" w:rsidRDefault="00D833AC" w:rsidP="00A06B25">
      <w:pPr>
        <w:pStyle w:val="ad"/>
        <w:numPr>
          <w:ilvl w:val="0"/>
          <w:numId w:val="4"/>
        </w:numPr>
        <w:tabs>
          <w:tab w:val="left" w:pos="1028"/>
          <w:tab w:val="left" w:pos="1560"/>
          <w:tab w:val="left" w:pos="8505"/>
        </w:tabs>
        <w:spacing w:before="0" w:line="276" w:lineRule="auto"/>
        <w:ind w:left="0" w:right="27" w:firstLine="567"/>
        <w:jc w:val="both"/>
        <w:rPr>
          <w:sz w:val="28"/>
          <w:szCs w:val="28"/>
        </w:rPr>
      </w:pPr>
      <w:r w:rsidRPr="00675205">
        <w:rPr>
          <w:w w:val="85"/>
          <w:sz w:val="28"/>
          <w:szCs w:val="28"/>
        </w:rPr>
        <w:t>ЦОВД</w:t>
      </w:r>
      <w:r w:rsidRPr="00675205">
        <w:rPr>
          <w:spacing w:val="70"/>
          <w:sz w:val="28"/>
          <w:szCs w:val="28"/>
        </w:rPr>
        <w:t xml:space="preserve"> </w:t>
      </w:r>
      <w:r w:rsidRPr="00675205">
        <w:rPr>
          <w:w w:val="85"/>
          <w:sz w:val="28"/>
          <w:szCs w:val="28"/>
        </w:rPr>
        <w:t>–</w:t>
      </w:r>
      <w:r w:rsidRPr="00675205">
        <w:rPr>
          <w:spacing w:val="40"/>
          <w:sz w:val="28"/>
          <w:szCs w:val="28"/>
        </w:rPr>
        <w:t xml:space="preserve"> </w:t>
      </w:r>
      <w:r w:rsidRPr="00675205">
        <w:rPr>
          <w:w w:val="85"/>
          <w:sz w:val="28"/>
          <w:szCs w:val="28"/>
        </w:rPr>
        <w:t>Центр</w:t>
      </w:r>
      <w:r w:rsidRPr="00675205">
        <w:rPr>
          <w:spacing w:val="40"/>
          <w:sz w:val="28"/>
          <w:szCs w:val="28"/>
        </w:rPr>
        <w:t xml:space="preserve"> </w:t>
      </w:r>
      <w:r w:rsidRPr="00675205">
        <w:rPr>
          <w:w w:val="85"/>
          <w:sz w:val="28"/>
          <w:szCs w:val="28"/>
        </w:rPr>
        <w:t>Организации</w:t>
      </w:r>
      <w:r w:rsidRPr="00675205">
        <w:rPr>
          <w:spacing w:val="40"/>
          <w:sz w:val="28"/>
          <w:szCs w:val="28"/>
        </w:rPr>
        <w:t xml:space="preserve"> </w:t>
      </w:r>
      <w:r w:rsidRPr="00675205">
        <w:rPr>
          <w:w w:val="85"/>
          <w:sz w:val="28"/>
          <w:szCs w:val="28"/>
        </w:rPr>
        <w:t>Воздушного</w:t>
      </w:r>
      <w:r w:rsidRPr="00675205">
        <w:rPr>
          <w:spacing w:val="40"/>
          <w:sz w:val="28"/>
          <w:szCs w:val="28"/>
        </w:rPr>
        <w:t xml:space="preserve"> </w:t>
      </w:r>
      <w:r w:rsidRPr="00675205">
        <w:rPr>
          <w:w w:val="85"/>
          <w:sz w:val="28"/>
          <w:szCs w:val="28"/>
        </w:rPr>
        <w:t>Движения</w:t>
      </w:r>
      <w:r w:rsidRPr="00675205">
        <w:rPr>
          <w:spacing w:val="70"/>
          <w:sz w:val="28"/>
          <w:szCs w:val="28"/>
        </w:rPr>
        <w:t xml:space="preserve"> </w:t>
      </w:r>
      <w:r w:rsidRPr="00675205">
        <w:rPr>
          <w:w w:val="85"/>
          <w:sz w:val="28"/>
          <w:szCs w:val="28"/>
        </w:rPr>
        <w:t>–</w:t>
      </w:r>
      <w:r w:rsidRPr="00675205">
        <w:rPr>
          <w:spacing w:val="40"/>
          <w:sz w:val="28"/>
          <w:szCs w:val="28"/>
        </w:rPr>
        <w:t xml:space="preserve"> </w:t>
      </w:r>
      <w:r w:rsidRPr="00675205">
        <w:rPr>
          <w:w w:val="85"/>
          <w:sz w:val="28"/>
          <w:szCs w:val="28"/>
        </w:rPr>
        <w:t>с</w:t>
      </w:r>
      <w:r w:rsidRPr="00675205">
        <w:rPr>
          <w:spacing w:val="40"/>
          <w:sz w:val="28"/>
          <w:szCs w:val="28"/>
        </w:rPr>
        <w:t xml:space="preserve"> </w:t>
      </w:r>
      <w:r w:rsidRPr="00675205">
        <w:rPr>
          <w:w w:val="85"/>
          <w:sz w:val="28"/>
          <w:szCs w:val="28"/>
        </w:rPr>
        <w:t>Системой</w:t>
      </w:r>
      <w:r w:rsidRPr="00675205">
        <w:rPr>
          <w:spacing w:val="70"/>
          <w:sz w:val="28"/>
          <w:szCs w:val="28"/>
        </w:rPr>
        <w:t xml:space="preserve"> </w:t>
      </w:r>
      <w:r w:rsidRPr="00675205">
        <w:rPr>
          <w:w w:val="85"/>
          <w:sz w:val="28"/>
          <w:szCs w:val="28"/>
        </w:rPr>
        <w:t xml:space="preserve">Распределенных </w:t>
      </w:r>
      <w:r w:rsidRPr="00675205">
        <w:rPr>
          <w:w w:val="80"/>
          <w:sz w:val="28"/>
          <w:szCs w:val="28"/>
        </w:rPr>
        <w:t>Вычислений с иерархической системой полномочий;</w:t>
      </w:r>
    </w:p>
    <w:p w:rsidR="00D833AC" w:rsidRPr="00675205" w:rsidRDefault="00D833AC" w:rsidP="00A06B25">
      <w:pPr>
        <w:pStyle w:val="ad"/>
        <w:numPr>
          <w:ilvl w:val="0"/>
          <w:numId w:val="4"/>
        </w:numPr>
        <w:tabs>
          <w:tab w:val="left" w:pos="1028"/>
          <w:tab w:val="left" w:pos="1560"/>
          <w:tab w:val="left" w:pos="8505"/>
        </w:tabs>
        <w:spacing w:before="0" w:line="276" w:lineRule="auto"/>
        <w:ind w:left="0" w:right="27" w:firstLine="567"/>
        <w:jc w:val="both"/>
        <w:rPr>
          <w:sz w:val="28"/>
          <w:szCs w:val="28"/>
        </w:rPr>
      </w:pPr>
      <w:r w:rsidRPr="00675205">
        <w:rPr>
          <w:w w:val="80"/>
          <w:sz w:val="28"/>
          <w:szCs w:val="28"/>
        </w:rPr>
        <w:t>Система</w:t>
      </w:r>
      <w:r w:rsidRPr="00675205">
        <w:rPr>
          <w:spacing w:val="-4"/>
          <w:sz w:val="28"/>
          <w:szCs w:val="28"/>
        </w:rPr>
        <w:t xml:space="preserve"> </w:t>
      </w:r>
      <w:r w:rsidRPr="00675205">
        <w:rPr>
          <w:w w:val="80"/>
          <w:sz w:val="28"/>
          <w:szCs w:val="28"/>
        </w:rPr>
        <w:t>связи</w:t>
      </w:r>
      <w:r w:rsidRPr="00675205">
        <w:rPr>
          <w:spacing w:val="-2"/>
          <w:sz w:val="28"/>
          <w:szCs w:val="28"/>
        </w:rPr>
        <w:t xml:space="preserve"> </w:t>
      </w:r>
      <w:r w:rsidRPr="00675205">
        <w:rPr>
          <w:w w:val="80"/>
          <w:sz w:val="28"/>
          <w:szCs w:val="28"/>
        </w:rPr>
        <w:t>и</w:t>
      </w:r>
      <w:r w:rsidRPr="00675205">
        <w:rPr>
          <w:spacing w:val="-1"/>
          <w:sz w:val="28"/>
          <w:szCs w:val="28"/>
        </w:rPr>
        <w:t xml:space="preserve"> </w:t>
      </w:r>
      <w:r w:rsidRPr="00675205">
        <w:rPr>
          <w:w w:val="80"/>
          <w:sz w:val="28"/>
          <w:szCs w:val="28"/>
        </w:rPr>
        <w:t>управления</w:t>
      </w:r>
      <w:r w:rsidRPr="00675205">
        <w:rPr>
          <w:spacing w:val="-5"/>
          <w:sz w:val="28"/>
          <w:szCs w:val="28"/>
        </w:rPr>
        <w:t xml:space="preserve"> </w:t>
      </w:r>
      <w:r w:rsidRPr="00675205">
        <w:rPr>
          <w:w w:val="80"/>
          <w:sz w:val="28"/>
          <w:szCs w:val="28"/>
        </w:rPr>
        <w:t>через</w:t>
      </w:r>
      <w:r w:rsidRPr="00675205">
        <w:rPr>
          <w:spacing w:val="-1"/>
          <w:sz w:val="28"/>
          <w:szCs w:val="28"/>
        </w:rPr>
        <w:t xml:space="preserve"> </w:t>
      </w:r>
      <w:r w:rsidRPr="00675205">
        <w:rPr>
          <w:w w:val="80"/>
          <w:sz w:val="28"/>
          <w:szCs w:val="28"/>
        </w:rPr>
        <w:t>бортовое</w:t>
      </w:r>
      <w:r w:rsidRPr="00675205">
        <w:rPr>
          <w:spacing w:val="-2"/>
          <w:sz w:val="28"/>
          <w:szCs w:val="28"/>
        </w:rPr>
        <w:t xml:space="preserve"> </w:t>
      </w:r>
      <w:r w:rsidRPr="00675205">
        <w:rPr>
          <w:w w:val="80"/>
          <w:sz w:val="28"/>
          <w:szCs w:val="28"/>
        </w:rPr>
        <w:t>оборудование</w:t>
      </w:r>
      <w:r w:rsidRPr="00675205">
        <w:rPr>
          <w:spacing w:val="-2"/>
          <w:sz w:val="28"/>
          <w:szCs w:val="28"/>
        </w:rPr>
        <w:t xml:space="preserve"> </w:t>
      </w:r>
      <w:r w:rsidRPr="00675205">
        <w:rPr>
          <w:spacing w:val="-2"/>
          <w:w w:val="80"/>
          <w:sz w:val="28"/>
          <w:szCs w:val="28"/>
        </w:rPr>
        <w:t>(радиомаяк);</w:t>
      </w:r>
    </w:p>
    <w:p w:rsidR="00D833AC" w:rsidRPr="00675205" w:rsidRDefault="00D833AC" w:rsidP="00A06B25">
      <w:pPr>
        <w:pStyle w:val="ad"/>
        <w:numPr>
          <w:ilvl w:val="0"/>
          <w:numId w:val="4"/>
        </w:numPr>
        <w:tabs>
          <w:tab w:val="left" w:pos="1028"/>
          <w:tab w:val="left" w:pos="1560"/>
          <w:tab w:val="left" w:pos="8505"/>
        </w:tabs>
        <w:spacing w:before="0" w:line="276" w:lineRule="auto"/>
        <w:ind w:left="0" w:right="27" w:firstLine="567"/>
        <w:jc w:val="both"/>
        <w:rPr>
          <w:sz w:val="28"/>
          <w:szCs w:val="28"/>
        </w:rPr>
      </w:pPr>
      <w:r w:rsidRPr="00675205">
        <w:rPr>
          <w:w w:val="80"/>
          <w:sz w:val="28"/>
          <w:szCs w:val="28"/>
        </w:rPr>
        <w:t>Система</w:t>
      </w:r>
      <w:r w:rsidRPr="00675205">
        <w:rPr>
          <w:spacing w:val="-3"/>
          <w:sz w:val="28"/>
          <w:szCs w:val="28"/>
        </w:rPr>
        <w:t xml:space="preserve"> </w:t>
      </w:r>
      <w:r w:rsidRPr="00675205">
        <w:rPr>
          <w:w w:val="80"/>
          <w:sz w:val="28"/>
          <w:szCs w:val="28"/>
        </w:rPr>
        <w:t>визуального</w:t>
      </w:r>
      <w:r w:rsidRPr="00675205">
        <w:rPr>
          <w:spacing w:val="-9"/>
          <w:sz w:val="28"/>
          <w:szCs w:val="28"/>
        </w:rPr>
        <w:t xml:space="preserve"> </w:t>
      </w:r>
      <w:r w:rsidRPr="00675205">
        <w:rPr>
          <w:w w:val="80"/>
          <w:sz w:val="28"/>
          <w:szCs w:val="28"/>
        </w:rPr>
        <w:t>(и</w:t>
      </w:r>
      <w:r w:rsidRPr="00675205">
        <w:rPr>
          <w:sz w:val="28"/>
          <w:szCs w:val="28"/>
        </w:rPr>
        <w:t xml:space="preserve"> </w:t>
      </w:r>
      <w:r w:rsidRPr="00675205">
        <w:rPr>
          <w:w w:val="80"/>
          <w:sz w:val="28"/>
          <w:szCs w:val="28"/>
        </w:rPr>
        <w:t>инфракрасного)</w:t>
      </w:r>
      <w:r w:rsidRPr="00675205">
        <w:rPr>
          <w:spacing w:val="-8"/>
          <w:sz w:val="28"/>
          <w:szCs w:val="28"/>
        </w:rPr>
        <w:t xml:space="preserve"> </w:t>
      </w:r>
      <w:r w:rsidRPr="00675205">
        <w:rPr>
          <w:w w:val="80"/>
          <w:sz w:val="28"/>
          <w:szCs w:val="28"/>
        </w:rPr>
        <w:t>определения</w:t>
      </w:r>
      <w:r w:rsidRPr="00675205">
        <w:rPr>
          <w:spacing w:val="-8"/>
          <w:sz w:val="28"/>
          <w:szCs w:val="28"/>
        </w:rPr>
        <w:t xml:space="preserve"> </w:t>
      </w:r>
      <w:r w:rsidRPr="00675205">
        <w:rPr>
          <w:w w:val="80"/>
          <w:sz w:val="28"/>
          <w:szCs w:val="28"/>
        </w:rPr>
        <w:t>координат</w:t>
      </w:r>
      <w:r w:rsidRPr="00675205">
        <w:rPr>
          <w:spacing w:val="-11"/>
          <w:sz w:val="28"/>
          <w:szCs w:val="28"/>
        </w:rPr>
        <w:t xml:space="preserve"> </w:t>
      </w:r>
      <w:r w:rsidRPr="00675205">
        <w:rPr>
          <w:spacing w:val="-2"/>
          <w:w w:val="80"/>
          <w:sz w:val="28"/>
          <w:szCs w:val="28"/>
        </w:rPr>
        <w:t>БПЛА;</w:t>
      </w:r>
    </w:p>
    <w:p w:rsidR="00D833AC" w:rsidRPr="00675205" w:rsidRDefault="00D833AC" w:rsidP="00A06B25">
      <w:pPr>
        <w:pStyle w:val="ad"/>
        <w:numPr>
          <w:ilvl w:val="0"/>
          <w:numId w:val="4"/>
        </w:numPr>
        <w:tabs>
          <w:tab w:val="left" w:pos="1028"/>
          <w:tab w:val="left" w:pos="1560"/>
          <w:tab w:val="left" w:pos="8505"/>
        </w:tabs>
        <w:spacing w:before="0" w:line="276" w:lineRule="auto"/>
        <w:ind w:left="0" w:right="27" w:firstLine="567"/>
        <w:jc w:val="both"/>
        <w:rPr>
          <w:sz w:val="28"/>
          <w:szCs w:val="28"/>
        </w:rPr>
      </w:pPr>
      <w:r w:rsidRPr="00675205">
        <w:rPr>
          <w:w w:val="80"/>
          <w:sz w:val="28"/>
          <w:szCs w:val="28"/>
        </w:rPr>
        <w:lastRenderedPageBreak/>
        <w:t>Система</w:t>
      </w:r>
      <w:r w:rsidRPr="00675205">
        <w:rPr>
          <w:sz w:val="28"/>
          <w:szCs w:val="28"/>
        </w:rPr>
        <w:t xml:space="preserve"> </w:t>
      </w:r>
      <w:r w:rsidRPr="00675205">
        <w:rPr>
          <w:w w:val="80"/>
          <w:sz w:val="28"/>
          <w:szCs w:val="28"/>
        </w:rPr>
        <w:t>определения</w:t>
      </w:r>
      <w:r w:rsidRPr="00675205">
        <w:rPr>
          <w:sz w:val="28"/>
          <w:szCs w:val="28"/>
        </w:rPr>
        <w:t xml:space="preserve"> </w:t>
      </w:r>
      <w:r w:rsidRPr="00675205">
        <w:rPr>
          <w:w w:val="80"/>
          <w:sz w:val="28"/>
          <w:szCs w:val="28"/>
        </w:rPr>
        <w:t>координат</w:t>
      </w:r>
      <w:r w:rsidRPr="00675205">
        <w:rPr>
          <w:sz w:val="28"/>
          <w:szCs w:val="28"/>
        </w:rPr>
        <w:t xml:space="preserve"> </w:t>
      </w:r>
      <w:r w:rsidRPr="00675205">
        <w:rPr>
          <w:w w:val="80"/>
          <w:sz w:val="28"/>
          <w:szCs w:val="28"/>
        </w:rPr>
        <w:t>БПЛА</w:t>
      </w:r>
      <w:r w:rsidRPr="00675205">
        <w:rPr>
          <w:sz w:val="28"/>
          <w:szCs w:val="28"/>
        </w:rPr>
        <w:t xml:space="preserve"> </w:t>
      </w:r>
      <w:r w:rsidRPr="00675205">
        <w:rPr>
          <w:w w:val="80"/>
          <w:sz w:val="28"/>
          <w:szCs w:val="28"/>
        </w:rPr>
        <w:t>по</w:t>
      </w:r>
      <w:r w:rsidRPr="00675205">
        <w:rPr>
          <w:sz w:val="28"/>
          <w:szCs w:val="28"/>
        </w:rPr>
        <w:t xml:space="preserve"> </w:t>
      </w:r>
      <w:r w:rsidRPr="00675205">
        <w:rPr>
          <w:w w:val="80"/>
          <w:sz w:val="28"/>
          <w:szCs w:val="28"/>
        </w:rPr>
        <w:t>отраженным</w:t>
      </w:r>
      <w:r w:rsidRPr="00675205">
        <w:rPr>
          <w:sz w:val="28"/>
          <w:szCs w:val="28"/>
        </w:rPr>
        <w:t xml:space="preserve"> </w:t>
      </w:r>
      <w:r w:rsidRPr="00675205">
        <w:rPr>
          <w:w w:val="80"/>
          <w:sz w:val="28"/>
          <w:szCs w:val="28"/>
        </w:rPr>
        <w:t>сигналам</w:t>
      </w:r>
      <w:r w:rsidRPr="00675205">
        <w:rPr>
          <w:sz w:val="28"/>
          <w:szCs w:val="28"/>
        </w:rPr>
        <w:t xml:space="preserve"> </w:t>
      </w:r>
      <w:r w:rsidRPr="00675205">
        <w:rPr>
          <w:w w:val="80"/>
          <w:sz w:val="28"/>
          <w:szCs w:val="28"/>
        </w:rPr>
        <w:t>передатчиков</w:t>
      </w:r>
      <w:r w:rsidRPr="00675205">
        <w:rPr>
          <w:sz w:val="28"/>
          <w:szCs w:val="28"/>
        </w:rPr>
        <w:t xml:space="preserve"> </w:t>
      </w:r>
      <w:r w:rsidRPr="00675205">
        <w:rPr>
          <w:w w:val="80"/>
          <w:sz w:val="28"/>
          <w:szCs w:val="28"/>
        </w:rPr>
        <w:t>сотовой</w:t>
      </w:r>
      <w:r w:rsidRPr="00675205">
        <w:rPr>
          <w:spacing w:val="80"/>
          <w:w w:val="150"/>
          <w:sz w:val="28"/>
          <w:szCs w:val="28"/>
        </w:rPr>
        <w:t xml:space="preserve"> </w:t>
      </w:r>
      <w:r w:rsidRPr="00675205">
        <w:rPr>
          <w:spacing w:val="-2"/>
          <w:w w:val="85"/>
          <w:sz w:val="28"/>
          <w:szCs w:val="28"/>
        </w:rPr>
        <w:t>связи и</w:t>
      </w:r>
      <w:r w:rsidRPr="00675205">
        <w:rPr>
          <w:spacing w:val="-4"/>
          <w:w w:val="85"/>
          <w:sz w:val="28"/>
          <w:szCs w:val="28"/>
        </w:rPr>
        <w:t xml:space="preserve"> </w:t>
      </w:r>
      <w:r w:rsidRPr="00675205">
        <w:rPr>
          <w:spacing w:val="-2"/>
          <w:w w:val="85"/>
          <w:sz w:val="28"/>
          <w:szCs w:val="28"/>
        </w:rPr>
        <w:t>цифрового</w:t>
      </w:r>
      <w:r w:rsidRPr="00675205">
        <w:rPr>
          <w:spacing w:val="-5"/>
          <w:w w:val="85"/>
          <w:sz w:val="28"/>
          <w:szCs w:val="28"/>
        </w:rPr>
        <w:t xml:space="preserve"> </w:t>
      </w:r>
      <w:r w:rsidRPr="00675205">
        <w:rPr>
          <w:spacing w:val="-2"/>
          <w:w w:val="85"/>
          <w:sz w:val="28"/>
          <w:szCs w:val="28"/>
        </w:rPr>
        <w:t>телевидения</w:t>
      </w:r>
      <w:r w:rsidRPr="00675205">
        <w:rPr>
          <w:spacing w:val="-8"/>
          <w:w w:val="85"/>
          <w:sz w:val="28"/>
          <w:szCs w:val="28"/>
        </w:rPr>
        <w:t xml:space="preserve"> </w:t>
      </w:r>
      <w:r w:rsidRPr="00675205">
        <w:rPr>
          <w:spacing w:val="-2"/>
          <w:w w:val="85"/>
          <w:sz w:val="28"/>
          <w:szCs w:val="28"/>
        </w:rPr>
        <w:t>–</w:t>
      </w:r>
      <w:r w:rsidRPr="00675205">
        <w:rPr>
          <w:spacing w:val="-3"/>
          <w:w w:val="85"/>
          <w:sz w:val="28"/>
          <w:szCs w:val="28"/>
        </w:rPr>
        <w:t xml:space="preserve"> </w:t>
      </w:r>
      <w:r w:rsidRPr="00675205">
        <w:rPr>
          <w:spacing w:val="-2"/>
          <w:w w:val="85"/>
          <w:sz w:val="28"/>
          <w:szCs w:val="28"/>
        </w:rPr>
        <w:t>пассивная</w:t>
      </w:r>
      <w:r w:rsidRPr="00675205">
        <w:rPr>
          <w:spacing w:val="-3"/>
          <w:w w:val="85"/>
          <w:sz w:val="28"/>
          <w:szCs w:val="28"/>
        </w:rPr>
        <w:t xml:space="preserve"> </w:t>
      </w:r>
      <w:r w:rsidRPr="00675205">
        <w:rPr>
          <w:spacing w:val="-2"/>
          <w:w w:val="85"/>
          <w:sz w:val="28"/>
          <w:szCs w:val="28"/>
        </w:rPr>
        <w:t>локация.</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Только</w:t>
      </w:r>
      <w:r w:rsidRPr="00675205">
        <w:rPr>
          <w:rFonts w:ascii="Times New Roman" w:hAnsi="Times New Roman" w:cs="Times New Roman"/>
          <w:spacing w:val="31"/>
          <w:sz w:val="28"/>
          <w:szCs w:val="28"/>
        </w:rPr>
        <w:t xml:space="preserve"> </w:t>
      </w:r>
      <w:r w:rsidRPr="00675205">
        <w:rPr>
          <w:rFonts w:ascii="Times New Roman" w:hAnsi="Times New Roman" w:cs="Times New Roman"/>
          <w:w w:val="80"/>
          <w:sz w:val="28"/>
          <w:szCs w:val="28"/>
        </w:rPr>
        <w:t>с</w:t>
      </w:r>
      <w:r w:rsidRPr="00675205">
        <w:rPr>
          <w:rFonts w:ascii="Times New Roman" w:hAnsi="Times New Roman" w:cs="Times New Roman"/>
          <w:spacing w:val="33"/>
          <w:sz w:val="28"/>
          <w:szCs w:val="28"/>
        </w:rPr>
        <w:t xml:space="preserve"> </w:t>
      </w:r>
      <w:r w:rsidRPr="00675205">
        <w:rPr>
          <w:rFonts w:ascii="Times New Roman" w:hAnsi="Times New Roman" w:cs="Times New Roman"/>
          <w:w w:val="80"/>
          <w:sz w:val="28"/>
          <w:szCs w:val="28"/>
        </w:rPr>
        <w:t>этими</w:t>
      </w:r>
      <w:r w:rsidRPr="00675205">
        <w:rPr>
          <w:rFonts w:ascii="Times New Roman" w:hAnsi="Times New Roman" w:cs="Times New Roman"/>
          <w:spacing w:val="32"/>
          <w:sz w:val="28"/>
          <w:szCs w:val="28"/>
        </w:rPr>
        <w:t xml:space="preserve"> </w:t>
      </w:r>
      <w:r w:rsidRPr="00675205">
        <w:rPr>
          <w:rFonts w:ascii="Times New Roman" w:hAnsi="Times New Roman" w:cs="Times New Roman"/>
          <w:w w:val="80"/>
          <w:sz w:val="28"/>
          <w:szCs w:val="28"/>
        </w:rPr>
        <w:t>дополнительными</w:t>
      </w:r>
      <w:r w:rsidRPr="00675205">
        <w:rPr>
          <w:rFonts w:ascii="Times New Roman" w:hAnsi="Times New Roman" w:cs="Times New Roman"/>
          <w:spacing w:val="28"/>
          <w:sz w:val="28"/>
          <w:szCs w:val="28"/>
        </w:rPr>
        <w:t xml:space="preserve"> </w:t>
      </w:r>
      <w:r w:rsidRPr="00675205">
        <w:rPr>
          <w:rFonts w:ascii="Times New Roman" w:hAnsi="Times New Roman" w:cs="Times New Roman"/>
          <w:w w:val="80"/>
          <w:sz w:val="28"/>
          <w:szCs w:val="28"/>
        </w:rPr>
        <w:t>источниками</w:t>
      </w:r>
      <w:r w:rsidRPr="00675205">
        <w:rPr>
          <w:rFonts w:ascii="Times New Roman" w:hAnsi="Times New Roman" w:cs="Times New Roman"/>
          <w:spacing w:val="33"/>
          <w:sz w:val="28"/>
          <w:szCs w:val="28"/>
        </w:rPr>
        <w:t xml:space="preserve"> </w:t>
      </w:r>
      <w:r w:rsidRPr="00675205">
        <w:rPr>
          <w:rFonts w:ascii="Times New Roman" w:hAnsi="Times New Roman" w:cs="Times New Roman"/>
          <w:w w:val="80"/>
          <w:sz w:val="28"/>
          <w:szCs w:val="28"/>
        </w:rPr>
        <w:t>получения</w:t>
      </w:r>
      <w:r w:rsidRPr="00675205">
        <w:rPr>
          <w:rFonts w:ascii="Times New Roman" w:hAnsi="Times New Roman" w:cs="Times New Roman"/>
          <w:spacing w:val="32"/>
          <w:sz w:val="28"/>
          <w:szCs w:val="28"/>
        </w:rPr>
        <w:t xml:space="preserve"> </w:t>
      </w:r>
      <w:r w:rsidRPr="00675205">
        <w:rPr>
          <w:rFonts w:ascii="Times New Roman" w:hAnsi="Times New Roman" w:cs="Times New Roman"/>
          <w:w w:val="80"/>
          <w:sz w:val="28"/>
          <w:szCs w:val="28"/>
        </w:rPr>
        <w:t>информации</w:t>
      </w:r>
      <w:r w:rsidRPr="00675205">
        <w:rPr>
          <w:rFonts w:ascii="Times New Roman" w:hAnsi="Times New Roman" w:cs="Times New Roman"/>
          <w:spacing w:val="30"/>
          <w:sz w:val="28"/>
          <w:szCs w:val="28"/>
        </w:rPr>
        <w:t xml:space="preserve"> </w:t>
      </w:r>
      <w:r w:rsidRPr="00675205">
        <w:rPr>
          <w:rFonts w:ascii="Times New Roman" w:hAnsi="Times New Roman" w:cs="Times New Roman"/>
          <w:w w:val="80"/>
          <w:sz w:val="28"/>
          <w:szCs w:val="28"/>
        </w:rPr>
        <w:t>о</w:t>
      </w:r>
      <w:r w:rsidRPr="00675205">
        <w:rPr>
          <w:rFonts w:ascii="Times New Roman" w:hAnsi="Times New Roman" w:cs="Times New Roman"/>
          <w:spacing w:val="33"/>
          <w:sz w:val="28"/>
          <w:szCs w:val="28"/>
        </w:rPr>
        <w:t xml:space="preserve"> </w:t>
      </w:r>
      <w:r w:rsidRPr="00675205">
        <w:rPr>
          <w:rFonts w:ascii="Times New Roman" w:hAnsi="Times New Roman" w:cs="Times New Roman"/>
          <w:spacing w:val="-2"/>
          <w:w w:val="80"/>
          <w:sz w:val="28"/>
          <w:szCs w:val="28"/>
        </w:rPr>
        <w:t>местоположении</w:t>
      </w:r>
      <w:r>
        <w:rPr>
          <w:rFonts w:ascii="Times New Roman" w:hAnsi="Times New Roman" w:cs="Times New Roman"/>
          <w:spacing w:val="-2"/>
          <w:w w:val="80"/>
          <w:sz w:val="28"/>
          <w:szCs w:val="28"/>
        </w:rPr>
        <w:t xml:space="preserve"> </w:t>
      </w:r>
      <w:r w:rsidRPr="00675205">
        <w:rPr>
          <w:rFonts w:ascii="Times New Roman" w:hAnsi="Times New Roman" w:cs="Times New Roman"/>
          <w:w w:val="80"/>
          <w:sz w:val="28"/>
          <w:szCs w:val="28"/>
        </w:rPr>
        <w:t>БПЛА</w:t>
      </w:r>
      <w:r w:rsidRPr="00675205">
        <w:rPr>
          <w:rFonts w:ascii="Times New Roman" w:hAnsi="Times New Roman" w:cs="Times New Roman"/>
          <w:spacing w:val="-17"/>
          <w:sz w:val="28"/>
          <w:szCs w:val="28"/>
        </w:rPr>
        <w:t xml:space="preserve"> </w:t>
      </w:r>
      <w:r w:rsidRPr="00675205">
        <w:rPr>
          <w:rFonts w:ascii="Times New Roman" w:hAnsi="Times New Roman" w:cs="Times New Roman"/>
          <w:w w:val="80"/>
          <w:sz w:val="28"/>
          <w:szCs w:val="28"/>
        </w:rPr>
        <w:t>система</w:t>
      </w:r>
      <w:r w:rsidRPr="00675205">
        <w:rPr>
          <w:rFonts w:ascii="Times New Roman" w:hAnsi="Times New Roman" w:cs="Times New Roman"/>
          <w:spacing w:val="-14"/>
          <w:sz w:val="28"/>
          <w:szCs w:val="28"/>
        </w:rPr>
        <w:t xml:space="preserve"> </w:t>
      </w:r>
      <w:r w:rsidRPr="00675205">
        <w:rPr>
          <w:rFonts w:ascii="Times New Roman" w:hAnsi="Times New Roman" w:cs="Times New Roman"/>
          <w:w w:val="80"/>
          <w:sz w:val="28"/>
          <w:szCs w:val="28"/>
        </w:rPr>
        <w:t>ОВД</w:t>
      </w:r>
      <w:r w:rsidRPr="00675205">
        <w:rPr>
          <w:rFonts w:ascii="Times New Roman" w:hAnsi="Times New Roman" w:cs="Times New Roman"/>
          <w:spacing w:val="-15"/>
          <w:sz w:val="28"/>
          <w:szCs w:val="28"/>
        </w:rPr>
        <w:t xml:space="preserve"> </w:t>
      </w:r>
      <w:r w:rsidRPr="00675205">
        <w:rPr>
          <w:rFonts w:ascii="Times New Roman" w:hAnsi="Times New Roman" w:cs="Times New Roman"/>
          <w:w w:val="80"/>
          <w:sz w:val="28"/>
          <w:szCs w:val="28"/>
        </w:rPr>
        <w:t>сможет</w:t>
      </w:r>
      <w:r w:rsidRPr="00675205">
        <w:rPr>
          <w:rFonts w:ascii="Times New Roman" w:hAnsi="Times New Roman" w:cs="Times New Roman"/>
          <w:spacing w:val="-14"/>
          <w:sz w:val="28"/>
          <w:szCs w:val="28"/>
        </w:rPr>
        <w:t xml:space="preserve"> </w:t>
      </w:r>
      <w:r w:rsidRPr="00675205">
        <w:rPr>
          <w:rFonts w:ascii="Times New Roman" w:hAnsi="Times New Roman" w:cs="Times New Roman"/>
          <w:w w:val="80"/>
          <w:sz w:val="28"/>
          <w:szCs w:val="28"/>
        </w:rPr>
        <w:t>быть</w:t>
      </w:r>
      <w:r w:rsidRPr="00675205">
        <w:rPr>
          <w:rFonts w:ascii="Times New Roman" w:hAnsi="Times New Roman" w:cs="Times New Roman"/>
          <w:spacing w:val="-15"/>
          <w:sz w:val="28"/>
          <w:szCs w:val="28"/>
        </w:rPr>
        <w:t xml:space="preserve"> </w:t>
      </w:r>
      <w:r w:rsidRPr="00675205">
        <w:rPr>
          <w:rFonts w:ascii="Times New Roman" w:hAnsi="Times New Roman" w:cs="Times New Roman"/>
          <w:w w:val="80"/>
          <w:sz w:val="28"/>
          <w:szCs w:val="28"/>
        </w:rPr>
        <w:t>максимально</w:t>
      </w:r>
      <w:r w:rsidRPr="00675205">
        <w:rPr>
          <w:rFonts w:ascii="Times New Roman" w:hAnsi="Times New Roman" w:cs="Times New Roman"/>
          <w:spacing w:val="-3"/>
          <w:w w:val="80"/>
          <w:sz w:val="28"/>
          <w:szCs w:val="28"/>
        </w:rPr>
        <w:t xml:space="preserve"> </w:t>
      </w:r>
      <w:r w:rsidRPr="00675205">
        <w:rPr>
          <w:rFonts w:ascii="Times New Roman" w:hAnsi="Times New Roman" w:cs="Times New Roman"/>
          <w:w w:val="80"/>
          <w:sz w:val="28"/>
          <w:szCs w:val="28"/>
        </w:rPr>
        <w:t>(100%)</w:t>
      </w:r>
      <w:r w:rsidRPr="00675205">
        <w:rPr>
          <w:rFonts w:ascii="Times New Roman" w:hAnsi="Times New Roman" w:cs="Times New Roman"/>
          <w:spacing w:val="-4"/>
          <w:sz w:val="28"/>
          <w:szCs w:val="28"/>
        </w:rPr>
        <w:t xml:space="preserve"> </w:t>
      </w:r>
      <w:r w:rsidRPr="00675205">
        <w:rPr>
          <w:rFonts w:ascii="Times New Roman" w:hAnsi="Times New Roman" w:cs="Times New Roman"/>
          <w:spacing w:val="-2"/>
          <w:w w:val="80"/>
          <w:sz w:val="28"/>
          <w:szCs w:val="28"/>
        </w:rPr>
        <w:t>надежной.</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Функционал</w:t>
      </w:r>
      <w:r w:rsidRPr="00675205">
        <w:rPr>
          <w:rFonts w:ascii="Times New Roman" w:hAnsi="Times New Roman" w:cs="Times New Roman"/>
          <w:spacing w:val="-18"/>
          <w:sz w:val="28"/>
          <w:szCs w:val="28"/>
        </w:rPr>
        <w:t xml:space="preserve"> </w:t>
      </w:r>
      <w:r w:rsidRPr="00675205">
        <w:rPr>
          <w:rFonts w:ascii="Times New Roman" w:hAnsi="Times New Roman" w:cs="Times New Roman"/>
          <w:w w:val="80"/>
          <w:sz w:val="28"/>
          <w:szCs w:val="28"/>
        </w:rPr>
        <w:t>составных</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частей</w:t>
      </w:r>
      <w:r w:rsidRPr="00675205">
        <w:rPr>
          <w:rFonts w:ascii="Times New Roman" w:hAnsi="Times New Roman" w:cs="Times New Roman"/>
          <w:spacing w:val="-11"/>
          <w:sz w:val="28"/>
          <w:szCs w:val="28"/>
        </w:rPr>
        <w:t xml:space="preserve"> </w:t>
      </w:r>
      <w:r w:rsidRPr="00675205">
        <w:rPr>
          <w:rFonts w:ascii="Times New Roman" w:hAnsi="Times New Roman" w:cs="Times New Roman"/>
          <w:w w:val="80"/>
          <w:sz w:val="28"/>
          <w:szCs w:val="28"/>
        </w:rPr>
        <w:t>системы</w:t>
      </w:r>
      <w:r w:rsidRPr="00675205">
        <w:rPr>
          <w:rFonts w:ascii="Times New Roman" w:hAnsi="Times New Roman" w:cs="Times New Roman"/>
          <w:spacing w:val="-10"/>
          <w:sz w:val="28"/>
          <w:szCs w:val="28"/>
        </w:rPr>
        <w:t xml:space="preserve"> </w:t>
      </w:r>
      <w:r w:rsidRPr="00675205">
        <w:rPr>
          <w:rFonts w:ascii="Times New Roman" w:hAnsi="Times New Roman" w:cs="Times New Roman"/>
          <w:w w:val="80"/>
          <w:sz w:val="28"/>
          <w:szCs w:val="28"/>
        </w:rPr>
        <w:t>ОВД</w:t>
      </w:r>
      <w:r w:rsidRPr="00675205">
        <w:rPr>
          <w:rFonts w:ascii="Times New Roman" w:hAnsi="Times New Roman" w:cs="Times New Roman"/>
          <w:spacing w:val="-10"/>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pacing w:val="-15"/>
          <w:sz w:val="28"/>
          <w:szCs w:val="28"/>
        </w:rPr>
        <w:t xml:space="preserve"> </w:t>
      </w:r>
      <w:r w:rsidRPr="00675205">
        <w:rPr>
          <w:rFonts w:ascii="Times New Roman" w:hAnsi="Times New Roman" w:cs="Times New Roman"/>
          <w:w w:val="80"/>
          <w:sz w:val="28"/>
          <w:szCs w:val="28"/>
        </w:rPr>
        <w:t>БПЛА</w:t>
      </w:r>
      <w:r w:rsidRPr="00675205">
        <w:rPr>
          <w:rFonts w:ascii="Times New Roman" w:hAnsi="Times New Roman" w:cs="Times New Roman"/>
          <w:spacing w:val="-12"/>
          <w:sz w:val="28"/>
          <w:szCs w:val="28"/>
        </w:rPr>
        <w:t xml:space="preserve"> </w:t>
      </w:r>
      <w:r w:rsidRPr="00675205">
        <w:rPr>
          <w:rFonts w:ascii="Times New Roman" w:hAnsi="Times New Roman" w:cs="Times New Roman"/>
          <w:spacing w:val="-2"/>
          <w:w w:val="80"/>
          <w:sz w:val="28"/>
          <w:szCs w:val="28"/>
        </w:rPr>
        <w:t>следующий:</w:t>
      </w:r>
    </w:p>
    <w:p w:rsidR="00D833AC" w:rsidRPr="00675205" w:rsidRDefault="00D833AC" w:rsidP="00A06B25">
      <w:pPr>
        <w:pStyle w:val="ad"/>
        <w:numPr>
          <w:ilvl w:val="0"/>
          <w:numId w:val="4"/>
        </w:numPr>
        <w:tabs>
          <w:tab w:val="left" w:pos="1028"/>
          <w:tab w:val="left" w:pos="1560"/>
          <w:tab w:val="left" w:pos="8505"/>
        </w:tabs>
        <w:spacing w:before="0" w:line="276" w:lineRule="auto"/>
        <w:ind w:left="0" w:right="27" w:firstLine="567"/>
        <w:jc w:val="both"/>
        <w:rPr>
          <w:sz w:val="28"/>
          <w:szCs w:val="28"/>
        </w:rPr>
      </w:pPr>
      <w:r w:rsidRPr="00675205">
        <w:rPr>
          <w:w w:val="80"/>
          <w:sz w:val="28"/>
          <w:szCs w:val="28"/>
        </w:rPr>
        <w:t>ЦОВД</w:t>
      </w:r>
      <w:r w:rsidRPr="00675205">
        <w:rPr>
          <w:spacing w:val="-4"/>
          <w:sz w:val="28"/>
          <w:szCs w:val="28"/>
        </w:rPr>
        <w:t xml:space="preserve"> </w:t>
      </w:r>
      <w:r w:rsidRPr="00675205">
        <w:rPr>
          <w:w w:val="80"/>
          <w:sz w:val="28"/>
          <w:szCs w:val="28"/>
        </w:rPr>
        <w:t>с</w:t>
      </w:r>
      <w:r w:rsidRPr="00675205">
        <w:rPr>
          <w:spacing w:val="-2"/>
          <w:sz w:val="28"/>
          <w:szCs w:val="28"/>
        </w:rPr>
        <w:t xml:space="preserve"> </w:t>
      </w:r>
      <w:r w:rsidRPr="00675205">
        <w:rPr>
          <w:w w:val="80"/>
          <w:sz w:val="28"/>
          <w:szCs w:val="28"/>
        </w:rPr>
        <w:t>Системой</w:t>
      </w:r>
      <w:r w:rsidRPr="00675205">
        <w:rPr>
          <w:spacing w:val="-2"/>
          <w:sz w:val="28"/>
          <w:szCs w:val="28"/>
        </w:rPr>
        <w:t xml:space="preserve"> </w:t>
      </w:r>
      <w:r w:rsidRPr="00675205">
        <w:rPr>
          <w:w w:val="80"/>
          <w:sz w:val="28"/>
          <w:szCs w:val="28"/>
        </w:rPr>
        <w:t>Распределенных</w:t>
      </w:r>
      <w:r w:rsidRPr="00675205">
        <w:rPr>
          <w:spacing w:val="-7"/>
          <w:sz w:val="28"/>
          <w:szCs w:val="28"/>
        </w:rPr>
        <w:t xml:space="preserve"> </w:t>
      </w:r>
      <w:r w:rsidRPr="00675205">
        <w:rPr>
          <w:w w:val="80"/>
          <w:sz w:val="28"/>
          <w:szCs w:val="28"/>
        </w:rPr>
        <w:t>Вычислений</w:t>
      </w:r>
      <w:r w:rsidRPr="00675205">
        <w:rPr>
          <w:spacing w:val="-8"/>
          <w:sz w:val="28"/>
          <w:szCs w:val="28"/>
        </w:rPr>
        <w:t xml:space="preserve"> </w:t>
      </w:r>
      <w:r w:rsidRPr="00675205">
        <w:rPr>
          <w:w w:val="80"/>
          <w:sz w:val="28"/>
          <w:szCs w:val="28"/>
        </w:rPr>
        <w:t>с</w:t>
      </w:r>
      <w:r w:rsidRPr="00675205">
        <w:rPr>
          <w:spacing w:val="1"/>
          <w:sz w:val="28"/>
          <w:szCs w:val="28"/>
        </w:rPr>
        <w:t xml:space="preserve"> </w:t>
      </w:r>
      <w:r w:rsidRPr="00675205">
        <w:rPr>
          <w:w w:val="80"/>
          <w:sz w:val="28"/>
          <w:szCs w:val="28"/>
        </w:rPr>
        <w:t>иерархической</w:t>
      </w:r>
      <w:r w:rsidRPr="00675205">
        <w:rPr>
          <w:spacing w:val="-5"/>
          <w:sz w:val="28"/>
          <w:szCs w:val="28"/>
        </w:rPr>
        <w:t xml:space="preserve"> </w:t>
      </w:r>
      <w:r w:rsidRPr="00675205">
        <w:rPr>
          <w:w w:val="80"/>
          <w:sz w:val="28"/>
          <w:szCs w:val="28"/>
        </w:rPr>
        <w:t>системой</w:t>
      </w:r>
      <w:r w:rsidRPr="00675205">
        <w:rPr>
          <w:spacing w:val="-1"/>
          <w:sz w:val="28"/>
          <w:szCs w:val="28"/>
        </w:rPr>
        <w:t xml:space="preserve"> </w:t>
      </w:r>
      <w:r w:rsidRPr="00675205">
        <w:rPr>
          <w:spacing w:val="-2"/>
          <w:w w:val="80"/>
          <w:sz w:val="28"/>
          <w:szCs w:val="28"/>
        </w:rPr>
        <w:t>полномочий.</w:t>
      </w:r>
    </w:p>
    <w:p w:rsidR="00D833AC" w:rsidRPr="00675205" w:rsidRDefault="00D833AC" w:rsidP="00D833AC">
      <w:pPr>
        <w:tabs>
          <w:tab w:val="left" w:pos="1560"/>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Производит</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регистрацию</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и</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учет</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БПЛА.</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Производит</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вычисления</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оптимальных</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трасс</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для</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 xml:space="preserve">БПЛА </w:t>
      </w:r>
      <w:r w:rsidRPr="00675205">
        <w:rPr>
          <w:rFonts w:ascii="Times New Roman" w:hAnsi="Times New Roman" w:cs="Times New Roman"/>
          <w:w w:val="85"/>
          <w:sz w:val="28"/>
          <w:szCs w:val="28"/>
        </w:rPr>
        <w:t xml:space="preserve">(воздушных коридоров), производит и назначение и переназначение воздушных коридоров для </w:t>
      </w:r>
      <w:r w:rsidRPr="00675205">
        <w:rPr>
          <w:rFonts w:ascii="Times New Roman" w:hAnsi="Times New Roman" w:cs="Times New Roman"/>
          <w:w w:val="80"/>
          <w:sz w:val="28"/>
          <w:szCs w:val="28"/>
        </w:rPr>
        <w:t>каждого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БПЛА, выдает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управляющие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команды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БПЛА, производит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тарификацию</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 взаиморасчеты.</w:t>
      </w:r>
    </w:p>
    <w:p w:rsidR="00D833AC" w:rsidRPr="00675205" w:rsidRDefault="00D833AC" w:rsidP="00A06B25">
      <w:pPr>
        <w:pStyle w:val="ad"/>
        <w:numPr>
          <w:ilvl w:val="0"/>
          <w:numId w:val="4"/>
        </w:numPr>
        <w:tabs>
          <w:tab w:val="left" w:pos="1028"/>
          <w:tab w:val="left" w:pos="1560"/>
          <w:tab w:val="left" w:pos="8505"/>
        </w:tabs>
        <w:spacing w:before="0" w:line="276" w:lineRule="auto"/>
        <w:ind w:left="0" w:firstLine="567"/>
        <w:jc w:val="both"/>
        <w:rPr>
          <w:sz w:val="28"/>
          <w:szCs w:val="28"/>
        </w:rPr>
      </w:pPr>
      <w:r w:rsidRPr="00675205">
        <w:rPr>
          <w:w w:val="80"/>
          <w:sz w:val="28"/>
          <w:szCs w:val="28"/>
        </w:rPr>
        <w:t>Система</w:t>
      </w:r>
      <w:r w:rsidRPr="00675205">
        <w:rPr>
          <w:spacing w:val="-4"/>
          <w:sz w:val="28"/>
          <w:szCs w:val="28"/>
        </w:rPr>
        <w:t xml:space="preserve"> </w:t>
      </w:r>
      <w:r w:rsidRPr="00675205">
        <w:rPr>
          <w:w w:val="80"/>
          <w:sz w:val="28"/>
          <w:szCs w:val="28"/>
        </w:rPr>
        <w:t>связи</w:t>
      </w:r>
      <w:r w:rsidRPr="00675205">
        <w:rPr>
          <w:spacing w:val="-2"/>
          <w:sz w:val="28"/>
          <w:szCs w:val="28"/>
        </w:rPr>
        <w:t xml:space="preserve"> </w:t>
      </w:r>
      <w:r w:rsidRPr="00675205">
        <w:rPr>
          <w:w w:val="80"/>
          <w:sz w:val="28"/>
          <w:szCs w:val="28"/>
        </w:rPr>
        <w:t>и</w:t>
      </w:r>
      <w:r w:rsidRPr="00675205">
        <w:rPr>
          <w:spacing w:val="-1"/>
          <w:sz w:val="28"/>
          <w:szCs w:val="28"/>
        </w:rPr>
        <w:t xml:space="preserve"> </w:t>
      </w:r>
      <w:r w:rsidRPr="00675205">
        <w:rPr>
          <w:w w:val="80"/>
          <w:sz w:val="28"/>
          <w:szCs w:val="28"/>
        </w:rPr>
        <w:t>управления</w:t>
      </w:r>
      <w:r w:rsidRPr="00675205">
        <w:rPr>
          <w:spacing w:val="-5"/>
          <w:sz w:val="28"/>
          <w:szCs w:val="28"/>
        </w:rPr>
        <w:t xml:space="preserve"> </w:t>
      </w:r>
      <w:r w:rsidRPr="00675205">
        <w:rPr>
          <w:w w:val="80"/>
          <w:sz w:val="28"/>
          <w:szCs w:val="28"/>
        </w:rPr>
        <w:t>через</w:t>
      </w:r>
      <w:r w:rsidRPr="00675205">
        <w:rPr>
          <w:spacing w:val="-1"/>
          <w:sz w:val="28"/>
          <w:szCs w:val="28"/>
        </w:rPr>
        <w:t xml:space="preserve"> </w:t>
      </w:r>
      <w:r w:rsidRPr="00675205">
        <w:rPr>
          <w:w w:val="80"/>
          <w:sz w:val="28"/>
          <w:szCs w:val="28"/>
        </w:rPr>
        <w:t>бортовое</w:t>
      </w:r>
      <w:r w:rsidRPr="00675205">
        <w:rPr>
          <w:spacing w:val="-2"/>
          <w:sz w:val="28"/>
          <w:szCs w:val="28"/>
        </w:rPr>
        <w:t xml:space="preserve"> </w:t>
      </w:r>
      <w:r w:rsidRPr="00675205">
        <w:rPr>
          <w:w w:val="80"/>
          <w:sz w:val="28"/>
          <w:szCs w:val="28"/>
        </w:rPr>
        <w:t>оборудование</w:t>
      </w:r>
      <w:r w:rsidRPr="00675205">
        <w:rPr>
          <w:spacing w:val="-2"/>
          <w:sz w:val="28"/>
          <w:szCs w:val="28"/>
        </w:rPr>
        <w:t xml:space="preserve"> </w:t>
      </w:r>
      <w:r w:rsidRPr="00675205">
        <w:rPr>
          <w:spacing w:val="-2"/>
          <w:w w:val="80"/>
          <w:sz w:val="28"/>
          <w:szCs w:val="28"/>
        </w:rPr>
        <w:t>(радиомаяк).</w:t>
      </w:r>
    </w:p>
    <w:p w:rsidR="00D833AC" w:rsidRPr="00675205" w:rsidRDefault="00D833AC" w:rsidP="00D833AC">
      <w:pPr>
        <w:tabs>
          <w:tab w:val="left" w:pos="1560"/>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Передает</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GPS</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координаты</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БПЛА</w:t>
      </w:r>
      <w:r w:rsidRPr="00675205">
        <w:rPr>
          <w:rFonts w:ascii="Times New Roman" w:hAnsi="Times New Roman" w:cs="Times New Roman"/>
          <w:spacing w:val="-7"/>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pacing w:val="-6"/>
          <w:sz w:val="28"/>
          <w:szCs w:val="28"/>
        </w:rPr>
        <w:t xml:space="preserve"> </w:t>
      </w:r>
      <w:r w:rsidRPr="00675205">
        <w:rPr>
          <w:rFonts w:ascii="Times New Roman" w:hAnsi="Times New Roman" w:cs="Times New Roman"/>
          <w:w w:val="80"/>
          <w:sz w:val="28"/>
          <w:szCs w:val="28"/>
        </w:rPr>
        <w:t>базовую</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информацию</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о</w:t>
      </w:r>
      <w:r w:rsidRPr="00675205">
        <w:rPr>
          <w:rFonts w:ascii="Times New Roman" w:hAnsi="Times New Roman" w:cs="Times New Roman"/>
          <w:spacing w:val="-4"/>
          <w:sz w:val="28"/>
          <w:szCs w:val="28"/>
        </w:rPr>
        <w:t xml:space="preserve"> </w:t>
      </w:r>
      <w:r w:rsidRPr="00675205">
        <w:rPr>
          <w:rFonts w:ascii="Times New Roman" w:hAnsi="Times New Roman" w:cs="Times New Roman"/>
          <w:w w:val="80"/>
          <w:sz w:val="28"/>
          <w:szCs w:val="28"/>
        </w:rPr>
        <w:t>состоянии</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БПЛА</w:t>
      </w:r>
      <w:r w:rsidRPr="00675205">
        <w:rPr>
          <w:rFonts w:ascii="Times New Roman" w:hAnsi="Times New Roman" w:cs="Times New Roman"/>
          <w:spacing w:val="-10"/>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pacing w:val="-4"/>
          <w:sz w:val="28"/>
          <w:szCs w:val="28"/>
        </w:rPr>
        <w:t xml:space="preserve"> </w:t>
      </w:r>
      <w:r w:rsidRPr="00675205">
        <w:rPr>
          <w:rFonts w:ascii="Times New Roman" w:hAnsi="Times New Roman" w:cs="Times New Roman"/>
          <w:spacing w:val="-2"/>
          <w:w w:val="80"/>
          <w:sz w:val="28"/>
          <w:szCs w:val="28"/>
        </w:rPr>
        <w:t>ЦОВД.</w:t>
      </w:r>
    </w:p>
    <w:p w:rsidR="00D833AC" w:rsidRPr="00675205" w:rsidRDefault="00D833AC" w:rsidP="00A06B25">
      <w:pPr>
        <w:pStyle w:val="ad"/>
        <w:numPr>
          <w:ilvl w:val="0"/>
          <w:numId w:val="4"/>
        </w:numPr>
        <w:tabs>
          <w:tab w:val="left" w:pos="1028"/>
          <w:tab w:val="left" w:pos="1560"/>
          <w:tab w:val="left" w:pos="8505"/>
        </w:tabs>
        <w:spacing w:before="0" w:line="276" w:lineRule="auto"/>
        <w:ind w:left="0" w:firstLine="567"/>
        <w:jc w:val="both"/>
        <w:rPr>
          <w:sz w:val="28"/>
          <w:szCs w:val="28"/>
        </w:rPr>
      </w:pPr>
      <w:r w:rsidRPr="00675205">
        <w:rPr>
          <w:w w:val="80"/>
          <w:sz w:val="28"/>
          <w:szCs w:val="28"/>
        </w:rPr>
        <w:t>Система</w:t>
      </w:r>
      <w:r w:rsidRPr="00675205">
        <w:rPr>
          <w:spacing w:val="-7"/>
          <w:sz w:val="28"/>
          <w:szCs w:val="28"/>
        </w:rPr>
        <w:t xml:space="preserve"> </w:t>
      </w:r>
      <w:r w:rsidRPr="00675205">
        <w:rPr>
          <w:w w:val="80"/>
          <w:sz w:val="28"/>
          <w:szCs w:val="28"/>
        </w:rPr>
        <w:t>визуального</w:t>
      </w:r>
      <w:r w:rsidRPr="00675205">
        <w:rPr>
          <w:spacing w:val="-11"/>
          <w:sz w:val="28"/>
          <w:szCs w:val="28"/>
        </w:rPr>
        <w:t xml:space="preserve"> </w:t>
      </w:r>
      <w:r w:rsidRPr="00675205">
        <w:rPr>
          <w:w w:val="80"/>
          <w:sz w:val="28"/>
          <w:szCs w:val="28"/>
        </w:rPr>
        <w:t>(и</w:t>
      </w:r>
      <w:r w:rsidRPr="00675205">
        <w:rPr>
          <w:spacing w:val="-3"/>
          <w:sz w:val="28"/>
          <w:szCs w:val="28"/>
        </w:rPr>
        <w:t xml:space="preserve"> </w:t>
      </w:r>
      <w:r w:rsidRPr="00675205">
        <w:rPr>
          <w:w w:val="80"/>
          <w:sz w:val="28"/>
          <w:szCs w:val="28"/>
        </w:rPr>
        <w:t>инфракрасного)</w:t>
      </w:r>
      <w:r w:rsidRPr="00675205">
        <w:rPr>
          <w:spacing w:val="-12"/>
          <w:sz w:val="28"/>
          <w:szCs w:val="28"/>
        </w:rPr>
        <w:t xml:space="preserve"> </w:t>
      </w:r>
      <w:r w:rsidRPr="00675205">
        <w:rPr>
          <w:w w:val="80"/>
          <w:sz w:val="28"/>
          <w:szCs w:val="28"/>
        </w:rPr>
        <w:t>определения</w:t>
      </w:r>
      <w:r w:rsidRPr="00675205">
        <w:rPr>
          <w:spacing w:val="-12"/>
          <w:sz w:val="28"/>
          <w:szCs w:val="28"/>
        </w:rPr>
        <w:t xml:space="preserve"> </w:t>
      </w:r>
      <w:r w:rsidRPr="00675205">
        <w:rPr>
          <w:w w:val="80"/>
          <w:sz w:val="28"/>
          <w:szCs w:val="28"/>
        </w:rPr>
        <w:t>координат</w:t>
      </w:r>
      <w:r w:rsidRPr="00675205">
        <w:rPr>
          <w:spacing w:val="-12"/>
          <w:sz w:val="28"/>
          <w:szCs w:val="28"/>
        </w:rPr>
        <w:t xml:space="preserve"> </w:t>
      </w:r>
      <w:r w:rsidRPr="00675205">
        <w:rPr>
          <w:spacing w:val="-2"/>
          <w:w w:val="80"/>
          <w:sz w:val="28"/>
          <w:szCs w:val="28"/>
        </w:rPr>
        <w:t>БПЛА.</w:t>
      </w:r>
    </w:p>
    <w:p w:rsidR="00D833AC" w:rsidRPr="00675205" w:rsidRDefault="00D833AC" w:rsidP="00D833AC">
      <w:pPr>
        <w:tabs>
          <w:tab w:val="left" w:pos="1560"/>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95"/>
          <w:sz w:val="28"/>
          <w:szCs w:val="28"/>
        </w:rPr>
        <w:t xml:space="preserve">Система видеорегистрации прохождения воздушных коридоров </w:t>
      </w:r>
      <w:r w:rsidRPr="00675205">
        <w:rPr>
          <w:rFonts w:ascii="Times New Roman" w:hAnsi="Times New Roman" w:cs="Times New Roman"/>
          <w:w w:val="125"/>
          <w:sz w:val="28"/>
          <w:szCs w:val="28"/>
        </w:rPr>
        <w:t>–</w:t>
      </w:r>
      <w:r w:rsidRPr="00675205">
        <w:rPr>
          <w:rFonts w:ascii="Times New Roman" w:hAnsi="Times New Roman" w:cs="Times New Roman"/>
          <w:spacing w:val="-24"/>
          <w:w w:val="125"/>
          <w:sz w:val="28"/>
          <w:szCs w:val="28"/>
        </w:rPr>
        <w:t xml:space="preserve"> </w:t>
      </w:r>
      <w:r w:rsidRPr="00675205">
        <w:rPr>
          <w:rFonts w:ascii="Times New Roman" w:hAnsi="Times New Roman" w:cs="Times New Roman"/>
          <w:w w:val="95"/>
          <w:sz w:val="28"/>
          <w:szCs w:val="28"/>
        </w:rPr>
        <w:t xml:space="preserve">работает в видимом и </w:t>
      </w:r>
      <w:r w:rsidRPr="00675205">
        <w:rPr>
          <w:rFonts w:ascii="Times New Roman" w:hAnsi="Times New Roman" w:cs="Times New Roman"/>
          <w:w w:val="85"/>
          <w:sz w:val="28"/>
          <w:szCs w:val="28"/>
        </w:rPr>
        <w:t>инфракрасном</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спектре,</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днем</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ночью</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постоянно</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сообщает</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ЦОВД</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данные</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о</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прохождении</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 xml:space="preserve">каждым </w:t>
      </w:r>
      <w:r w:rsidRPr="00675205">
        <w:rPr>
          <w:rFonts w:ascii="Times New Roman" w:hAnsi="Times New Roman" w:cs="Times New Roman"/>
          <w:w w:val="80"/>
          <w:sz w:val="28"/>
          <w:szCs w:val="28"/>
        </w:rPr>
        <w:t>БПЛА узловых точек трассы каждого воздушного коридора.</w:t>
      </w:r>
    </w:p>
    <w:p w:rsidR="00D833AC" w:rsidRPr="002A274F" w:rsidRDefault="00D833AC" w:rsidP="00A06B25">
      <w:pPr>
        <w:pStyle w:val="ad"/>
        <w:numPr>
          <w:ilvl w:val="0"/>
          <w:numId w:val="4"/>
        </w:numPr>
        <w:tabs>
          <w:tab w:val="left" w:pos="1028"/>
          <w:tab w:val="left" w:pos="1560"/>
          <w:tab w:val="left" w:pos="8505"/>
        </w:tabs>
        <w:spacing w:before="0" w:line="276" w:lineRule="auto"/>
        <w:ind w:left="0" w:firstLine="567"/>
        <w:jc w:val="both"/>
        <w:rPr>
          <w:sz w:val="28"/>
          <w:szCs w:val="28"/>
        </w:rPr>
      </w:pPr>
      <w:r w:rsidRPr="002A274F">
        <w:rPr>
          <w:w w:val="80"/>
          <w:sz w:val="28"/>
          <w:szCs w:val="28"/>
        </w:rPr>
        <w:t>Система</w:t>
      </w:r>
      <w:r w:rsidRPr="002A274F">
        <w:rPr>
          <w:spacing w:val="34"/>
          <w:sz w:val="28"/>
          <w:szCs w:val="28"/>
        </w:rPr>
        <w:t xml:space="preserve"> </w:t>
      </w:r>
      <w:r w:rsidRPr="002A274F">
        <w:rPr>
          <w:w w:val="80"/>
          <w:sz w:val="28"/>
          <w:szCs w:val="28"/>
        </w:rPr>
        <w:t>определения</w:t>
      </w:r>
      <w:r w:rsidRPr="002A274F">
        <w:rPr>
          <w:spacing w:val="34"/>
          <w:sz w:val="28"/>
          <w:szCs w:val="28"/>
        </w:rPr>
        <w:t xml:space="preserve"> </w:t>
      </w:r>
      <w:r w:rsidRPr="002A274F">
        <w:rPr>
          <w:w w:val="80"/>
          <w:sz w:val="28"/>
          <w:szCs w:val="28"/>
        </w:rPr>
        <w:t>координат</w:t>
      </w:r>
      <w:r w:rsidRPr="002A274F">
        <w:rPr>
          <w:spacing w:val="33"/>
          <w:sz w:val="28"/>
          <w:szCs w:val="28"/>
        </w:rPr>
        <w:t xml:space="preserve"> </w:t>
      </w:r>
      <w:r w:rsidRPr="002A274F">
        <w:rPr>
          <w:w w:val="80"/>
          <w:sz w:val="28"/>
          <w:szCs w:val="28"/>
        </w:rPr>
        <w:t>БПЛА</w:t>
      </w:r>
      <w:r w:rsidRPr="002A274F">
        <w:rPr>
          <w:spacing w:val="34"/>
          <w:sz w:val="28"/>
          <w:szCs w:val="28"/>
        </w:rPr>
        <w:t xml:space="preserve"> </w:t>
      </w:r>
      <w:r w:rsidRPr="002A274F">
        <w:rPr>
          <w:w w:val="80"/>
          <w:sz w:val="28"/>
          <w:szCs w:val="28"/>
        </w:rPr>
        <w:t>по</w:t>
      </w:r>
      <w:r w:rsidRPr="002A274F">
        <w:rPr>
          <w:spacing w:val="34"/>
          <w:sz w:val="28"/>
          <w:szCs w:val="28"/>
        </w:rPr>
        <w:t xml:space="preserve"> </w:t>
      </w:r>
      <w:r w:rsidRPr="002A274F">
        <w:rPr>
          <w:w w:val="80"/>
          <w:sz w:val="28"/>
          <w:szCs w:val="28"/>
        </w:rPr>
        <w:t>отраженным</w:t>
      </w:r>
      <w:r w:rsidRPr="002A274F">
        <w:rPr>
          <w:spacing w:val="38"/>
          <w:sz w:val="28"/>
          <w:szCs w:val="28"/>
        </w:rPr>
        <w:t xml:space="preserve"> </w:t>
      </w:r>
      <w:r w:rsidRPr="002A274F">
        <w:rPr>
          <w:w w:val="80"/>
          <w:sz w:val="28"/>
          <w:szCs w:val="28"/>
        </w:rPr>
        <w:t>сигналам</w:t>
      </w:r>
      <w:r w:rsidRPr="002A274F">
        <w:rPr>
          <w:spacing w:val="34"/>
          <w:sz w:val="28"/>
          <w:szCs w:val="28"/>
        </w:rPr>
        <w:t xml:space="preserve"> </w:t>
      </w:r>
      <w:r w:rsidRPr="002A274F">
        <w:rPr>
          <w:w w:val="80"/>
          <w:sz w:val="28"/>
          <w:szCs w:val="28"/>
        </w:rPr>
        <w:t>передатчиков</w:t>
      </w:r>
      <w:r w:rsidRPr="002A274F">
        <w:rPr>
          <w:spacing w:val="37"/>
          <w:sz w:val="28"/>
          <w:szCs w:val="28"/>
        </w:rPr>
        <w:t xml:space="preserve"> </w:t>
      </w:r>
      <w:r w:rsidRPr="002A274F">
        <w:rPr>
          <w:spacing w:val="-2"/>
          <w:w w:val="80"/>
          <w:sz w:val="28"/>
          <w:szCs w:val="28"/>
        </w:rPr>
        <w:t xml:space="preserve">сотовой </w:t>
      </w:r>
      <w:r w:rsidRPr="002A274F">
        <w:rPr>
          <w:w w:val="80"/>
          <w:sz w:val="28"/>
          <w:szCs w:val="28"/>
        </w:rPr>
        <w:t>связи</w:t>
      </w:r>
      <w:r w:rsidRPr="002A274F">
        <w:rPr>
          <w:spacing w:val="14"/>
          <w:sz w:val="28"/>
          <w:szCs w:val="28"/>
        </w:rPr>
        <w:t xml:space="preserve"> </w:t>
      </w:r>
      <w:r w:rsidRPr="002A274F">
        <w:rPr>
          <w:w w:val="80"/>
          <w:sz w:val="28"/>
          <w:szCs w:val="28"/>
        </w:rPr>
        <w:t>и</w:t>
      </w:r>
      <w:r w:rsidRPr="002A274F">
        <w:rPr>
          <w:spacing w:val="9"/>
          <w:sz w:val="28"/>
          <w:szCs w:val="28"/>
        </w:rPr>
        <w:t xml:space="preserve"> </w:t>
      </w:r>
      <w:r w:rsidRPr="002A274F">
        <w:rPr>
          <w:w w:val="80"/>
          <w:sz w:val="28"/>
          <w:szCs w:val="28"/>
        </w:rPr>
        <w:t>цифрового</w:t>
      </w:r>
      <w:r w:rsidRPr="002A274F">
        <w:rPr>
          <w:spacing w:val="10"/>
          <w:sz w:val="28"/>
          <w:szCs w:val="28"/>
        </w:rPr>
        <w:t xml:space="preserve"> </w:t>
      </w:r>
      <w:r w:rsidRPr="002A274F">
        <w:rPr>
          <w:w w:val="80"/>
          <w:sz w:val="28"/>
          <w:szCs w:val="28"/>
        </w:rPr>
        <w:t>телевидения</w:t>
      </w:r>
      <w:r w:rsidRPr="002A274F">
        <w:rPr>
          <w:spacing w:val="6"/>
          <w:sz w:val="28"/>
          <w:szCs w:val="28"/>
        </w:rPr>
        <w:t xml:space="preserve"> </w:t>
      </w:r>
      <w:r w:rsidRPr="002A274F">
        <w:rPr>
          <w:w w:val="80"/>
          <w:sz w:val="28"/>
          <w:szCs w:val="28"/>
        </w:rPr>
        <w:t>–</w:t>
      </w:r>
      <w:r w:rsidRPr="002A274F">
        <w:rPr>
          <w:spacing w:val="11"/>
          <w:sz w:val="28"/>
          <w:szCs w:val="28"/>
        </w:rPr>
        <w:t xml:space="preserve"> </w:t>
      </w:r>
      <w:r w:rsidRPr="002A274F">
        <w:rPr>
          <w:w w:val="80"/>
          <w:sz w:val="28"/>
          <w:szCs w:val="28"/>
        </w:rPr>
        <w:t>пассивная</w:t>
      </w:r>
      <w:r w:rsidRPr="002A274F">
        <w:rPr>
          <w:spacing w:val="12"/>
          <w:sz w:val="28"/>
          <w:szCs w:val="28"/>
        </w:rPr>
        <w:t xml:space="preserve"> </w:t>
      </w:r>
      <w:r w:rsidRPr="002A274F">
        <w:rPr>
          <w:spacing w:val="-2"/>
          <w:w w:val="80"/>
          <w:sz w:val="28"/>
          <w:szCs w:val="28"/>
        </w:rPr>
        <w:t>радиолокация.</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Распределенная сеть приемников принимает сигналы ТВ и сотовой связи, отраженные от БПЛА. </w:t>
      </w:r>
      <w:r w:rsidRPr="00675205">
        <w:rPr>
          <w:rFonts w:ascii="Times New Roman" w:hAnsi="Times New Roman" w:cs="Times New Roman"/>
          <w:w w:val="80"/>
          <w:sz w:val="28"/>
          <w:szCs w:val="28"/>
        </w:rPr>
        <w:t>Специальное</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программное</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обеспечение</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(ПО),</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позволяет</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непрерывно</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вычислять</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координаты</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 xml:space="preserve">БПЛА по отраженным от БПЛА сигналам передатчиков сотовой связи и цифрового телевидения (используя </w:t>
      </w:r>
      <w:r w:rsidRPr="00675205">
        <w:rPr>
          <w:rFonts w:ascii="Times New Roman" w:hAnsi="Times New Roman" w:cs="Times New Roman"/>
          <w:w w:val="85"/>
          <w:sz w:val="28"/>
          <w:szCs w:val="28"/>
        </w:rPr>
        <w:t xml:space="preserve">метод триангуляции по принципу пассивной радиолокации). ПО постоянно сообщает координаты </w:t>
      </w:r>
      <w:r w:rsidRPr="00675205">
        <w:rPr>
          <w:rFonts w:ascii="Times New Roman" w:hAnsi="Times New Roman" w:cs="Times New Roman"/>
          <w:w w:val="80"/>
          <w:sz w:val="28"/>
          <w:szCs w:val="28"/>
        </w:rPr>
        <w:t>БПЛА системе серверов (системе распределенных вычислений) для принятия решений об изменении воздушных коридоров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при необходимости и для информирования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ЦОВД.</w:t>
      </w:r>
      <w:r>
        <w:rPr>
          <w:rFonts w:ascii="Times New Roman" w:hAnsi="Times New Roman" w:cs="Times New Roman"/>
          <w:w w:val="80"/>
          <w:sz w:val="28"/>
          <w:szCs w:val="28"/>
        </w:rPr>
        <w:t xml:space="preserve"> </w:t>
      </w:r>
      <w:r w:rsidRPr="00675205">
        <w:rPr>
          <w:rFonts w:ascii="Times New Roman" w:hAnsi="Times New Roman" w:cs="Times New Roman"/>
          <w:w w:val="80"/>
          <w:sz w:val="28"/>
          <w:szCs w:val="28"/>
        </w:rPr>
        <w:t xml:space="preserve">Таким образом, надежность системы ОВД гарантируется постоянной обработкой огромных массивов дополнительной информации о местонахождении БПЛА и абсолютно надежным </w:t>
      </w:r>
      <w:r w:rsidRPr="00675205">
        <w:rPr>
          <w:rFonts w:ascii="Times New Roman" w:hAnsi="Times New Roman" w:cs="Times New Roman"/>
          <w:w w:val="85"/>
          <w:sz w:val="28"/>
          <w:szCs w:val="28"/>
        </w:rPr>
        <w:t>вычислением</w:t>
      </w:r>
      <w:r w:rsidRPr="00675205">
        <w:rPr>
          <w:rFonts w:ascii="Times New Roman" w:hAnsi="Times New Roman" w:cs="Times New Roman"/>
          <w:spacing w:val="80"/>
          <w:sz w:val="28"/>
          <w:szCs w:val="28"/>
        </w:rPr>
        <w:t xml:space="preserve"> </w:t>
      </w:r>
      <w:r w:rsidRPr="00675205">
        <w:rPr>
          <w:rFonts w:ascii="Times New Roman" w:hAnsi="Times New Roman" w:cs="Times New Roman"/>
          <w:w w:val="85"/>
          <w:sz w:val="28"/>
          <w:szCs w:val="28"/>
        </w:rPr>
        <w:t>координат</w:t>
      </w:r>
      <w:r w:rsidRPr="00675205">
        <w:rPr>
          <w:rFonts w:ascii="Times New Roman" w:hAnsi="Times New Roman" w:cs="Times New Roman"/>
          <w:spacing w:val="80"/>
          <w:sz w:val="28"/>
          <w:szCs w:val="28"/>
        </w:rPr>
        <w:t xml:space="preserve"> </w:t>
      </w:r>
      <w:r w:rsidRPr="00675205">
        <w:rPr>
          <w:rFonts w:ascii="Times New Roman" w:hAnsi="Times New Roman" w:cs="Times New Roman"/>
          <w:w w:val="85"/>
          <w:sz w:val="28"/>
          <w:szCs w:val="28"/>
        </w:rPr>
        <w:t>БПЛА</w:t>
      </w:r>
      <w:r w:rsidRPr="00675205">
        <w:rPr>
          <w:rFonts w:ascii="Times New Roman" w:hAnsi="Times New Roman" w:cs="Times New Roman"/>
          <w:spacing w:val="80"/>
          <w:sz w:val="28"/>
          <w:szCs w:val="28"/>
        </w:rPr>
        <w:t xml:space="preserve"> </w:t>
      </w:r>
      <w:r w:rsidRPr="00675205">
        <w:rPr>
          <w:rFonts w:ascii="Times New Roman" w:hAnsi="Times New Roman" w:cs="Times New Roman"/>
          <w:w w:val="85"/>
          <w:sz w:val="28"/>
          <w:szCs w:val="28"/>
        </w:rPr>
        <w:t>по</w:t>
      </w:r>
      <w:r w:rsidRPr="00675205">
        <w:rPr>
          <w:rFonts w:ascii="Times New Roman" w:hAnsi="Times New Roman" w:cs="Times New Roman"/>
          <w:spacing w:val="80"/>
          <w:sz w:val="28"/>
          <w:szCs w:val="28"/>
        </w:rPr>
        <w:t xml:space="preserve"> </w:t>
      </w:r>
      <w:r w:rsidRPr="00675205">
        <w:rPr>
          <w:rFonts w:ascii="Times New Roman" w:hAnsi="Times New Roman" w:cs="Times New Roman"/>
          <w:w w:val="85"/>
          <w:sz w:val="28"/>
          <w:szCs w:val="28"/>
        </w:rPr>
        <w:t>данным</w:t>
      </w:r>
      <w:r w:rsidRPr="00675205">
        <w:rPr>
          <w:rFonts w:ascii="Times New Roman" w:hAnsi="Times New Roman" w:cs="Times New Roman"/>
          <w:spacing w:val="80"/>
          <w:sz w:val="28"/>
          <w:szCs w:val="28"/>
        </w:rPr>
        <w:t xml:space="preserve"> </w:t>
      </w:r>
      <w:r w:rsidRPr="00675205">
        <w:rPr>
          <w:rFonts w:ascii="Times New Roman" w:hAnsi="Times New Roman" w:cs="Times New Roman"/>
          <w:w w:val="85"/>
          <w:sz w:val="28"/>
          <w:szCs w:val="28"/>
        </w:rPr>
        <w:t>из</w:t>
      </w:r>
      <w:r w:rsidRPr="00675205">
        <w:rPr>
          <w:rFonts w:ascii="Times New Roman" w:hAnsi="Times New Roman" w:cs="Times New Roman"/>
          <w:spacing w:val="80"/>
          <w:sz w:val="28"/>
          <w:szCs w:val="28"/>
        </w:rPr>
        <w:t xml:space="preserve"> </w:t>
      </w:r>
      <w:r w:rsidRPr="00675205">
        <w:rPr>
          <w:rFonts w:ascii="Times New Roman" w:hAnsi="Times New Roman" w:cs="Times New Roman"/>
          <w:w w:val="85"/>
          <w:sz w:val="28"/>
          <w:szCs w:val="28"/>
        </w:rPr>
        <w:t>множества</w:t>
      </w:r>
      <w:r w:rsidRPr="00675205">
        <w:rPr>
          <w:rFonts w:ascii="Times New Roman" w:hAnsi="Times New Roman" w:cs="Times New Roman"/>
          <w:spacing w:val="80"/>
          <w:sz w:val="28"/>
          <w:szCs w:val="28"/>
        </w:rPr>
        <w:t xml:space="preserve"> </w:t>
      </w:r>
      <w:r w:rsidRPr="00675205">
        <w:rPr>
          <w:rFonts w:ascii="Times New Roman" w:hAnsi="Times New Roman" w:cs="Times New Roman"/>
          <w:w w:val="85"/>
          <w:sz w:val="28"/>
          <w:szCs w:val="28"/>
        </w:rPr>
        <w:t>источников,</w:t>
      </w:r>
      <w:r w:rsidRPr="00675205">
        <w:rPr>
          <w:rFonts w:ascii="Times New Roman" w:hAnsi="Times New Roman" w:cs="Times New Roman"/>
          <w:spacing w:val="80"/>
          <w:sz w:val="28"/>
          <w:szCs w:val="28"/>
        </w:rPr>
        <w:t xml:space="preserve"> </w:t>
      </w:r>
      <w:r w:rsidRPr="00675205">
        <w:rPr>
          <w:rFonts w:ascii="Times New Roman" w:hAnsi="Times New Roman" w:cs="Times New Roman"/>
          <w:w w:val="85"/>
          <w:sz w:val="28"/>
          <w:szCs w:val="28"/>
        </w:rPr>
        <w:t>что</w:t>
      </w:r>
      <w:r w:rsidRPr="00675205">
        <w:rPr>
          <w:rFonts w:ascii="Times New Roman" w:hAnsi="Times New Roman" w:cs="Times New Roman"/>
          <w:spacing w:val="80"/>
          <w:sz w:val="28"/>
          <w:szCs w:val="28"/>
        </w:rPr>
        <w:t xml:space="preserve"> </w:t>
      </w:r>
      <w:r w:rsidRPr="00675205">
        <w:rPr>
          <w:rFonts w:ascii="Times New Roman" w:hAnsi="Times New Roman" w:cs="Times New Roman"/>
          <w:w w:val="85"/>
          <w:sz w:val="28"/>
          <w:szCs w:val="28"/>
        </w:rPr>
        <w:t>позволит</w:t>
      </w:r>
      <w:r>
        <w:rPr>
          <w:rFonts w:ascii="Times New Roman" w:hAnsi="Times New Roman" w:cs="Times New Roman"/>
          <w:w w:val="85"/>
          <w:sz w:val="28"/>
          <w:szCs w:val="28"/>
        </w:rPr>
        <w:t xml:space="preserve"> </w:t>
      </w:r>
      <w:r w:rsidRPr="00675205">
        <w:rPr>
          <w:rFonts w:ascii="Times New Roman" w:hAnsi="Times New Roman" w:cs="Times New Roman"/>
          <w:w w:val="90"/>
          <w:sz w:val="28"/>
          <w:szCs w:val="28"/>
        </w:rPr>
        <w:t>«разгрузить»</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канал</w:t>
      </w:r>
      <w:r w:rsidRPr="00675205">
        <w:rPr>
          <w:rFonts w:ascii="Times New Roman" w:hAnsi="Times New Roman" w:cs="Times New Roman"/>
          <w:spacing w:val="-4"/>
          <w:w w:val="90"/>
          <w:sz w:val="28"/>
          <w:szCs w:val="28"/>
        </w:rPr>
        <w:t xml:space="preserve"> </w:t>
      </w:r>
      <w:r w:rsidRPr="00675205">
        <w:rPr>
          <w:rFonts w:ascii="Times New Roman" w:hAnsi="Times New Roman" w:cs="Times New Roman"/>
          <w:w w:val="90"/>
          <w:sz w:val="28"/>
          <w:szCs w:val="28"/>
        </w:rPr>
        <w:t>связи</w:t>
      </w:r>
      <w:r w:rsidRPr="00675205">
        <w:rPr>
          <w:rFonts w:ascii="Times New Roman" w:hAnsi="Times New Roman" w:cs="Times New Roman"/>
          <w:spacing w:val="-4"/>
          <w:w w:val="90"/>
          <w:sz w:val="28"/>
          <w:szCs w:val="28"/>
        </w:rPr>
        <w:t xml:space="preserve"> </w:t>
      </w:r>
      <w:r w:rsidRPr="00675205">
        <w:rPr>
          <w:rFonts w:ascii="Times New Roman" w:hAnsi="Times New Roman" w:cs="Times New Roman"/>
          <w:w w:val="90"/>
          <w:sz w:val="28"/>
          <w:szCs w:val="28"/>
        </w:rPr>
        <w:t>бортового</w:t>
      </w:r>
      <w:r w:rsidRPr="00675205">
        <w:rPr>
          <w:rFonts w:ascii="Times New Roman" w:hAnsi="Times New Roman" w:cs="Times New Roman"/>
          <w:spacing w:val="-5"/>
          <w:w w:val="90"/>
          <w:sz w:val="28"/>
          <w:szCs w:val="28"/>
        </w:rPr>
        <w:t xml:space="preserve"> </w:t>
      </w:r>
      <w:r w:rsidRPr="00675205">
        <w:rPr>
          <w:rFonts w:ascii="Times New Roman" w:hAnsi="Times New Roman" w:cs="Times New Roman"/>
          <w:w w:val="90"/>
          <w:sz w:val="28"/>
          <w:szCs w:val="28"/>
        </w:rPr>
        <w:t>оборудования</w:t>
      </w:r>
      <w:r w:rsidRPr="00675205">
        <w:rPr>
          <w:rFonts w:ascii="Times New Roman" w:hAnsi="Times New Roman" w:cs="Times New Roman"/>
          <w:spacing w:val="-5"/>
          <w:w w:val="90"/>
          <w:sz w:val="28"/>
          <w:szCs w:val="28"/>
        </w:rPr>
        <w:t xml:space="preserve"> </w:t>
      </w:r>
      <w:r w:rsidRPr="00675205">
        <w:rPr>
          <w:rFonts w:ascii="Times New Roman" w:hAnsi="Times New Roman" w:cs="Times New Roman"/>
          <w:w w:val="90"/>
          <w:sz w:val="28"/>
          <w:szCs w:val="28"/>
        </w:rPr>
        <w:t>с</w:t>
      </w:r>
      <w:r w:rsidRPr="00675205">
        <w:rPr>
          <w:rFonts w:ascii="Times New Roman" w:hAnsi="Times New Roman" w:cs="Times New Roman"/>
          <w:spacing w:val="-5"/>
          <w:w w:val="90"/>
          <w:sz w:val="28"/>
          <w:szCs w:val="28"/>
        </w:rPr>
        <w:t xml:space="preserve"> </w:t>
      </w:r>
      <w:r w:rsidRPr="00675205">
        <w:rPr>
          <w:rFonts w:ascii="Times New Roman" w:hAnsi="Times New Roman" w:cs="Times New Roman"/>
          <w:w w:val="90"/>
          <w:sz w:val="28"/>
          <w:szCs w:val="28"/>
        </w:rPr>
        <w:t>ЦОВД</w:t>
      </w:r>
      <w:r w:rsidRPr="00675205">
        <w:rPr>
          <w:rFonts w:ascii="Times New Roman" w:hAnsi="Times New Roman" w:cs="Times New Roman"/>
          <w:spacing w:val="-5"/>
          <w:w w:val="90"/>
          <w:sz w:val="28"/>
          <w:szCs w:val="28"/>
        </w:rPr>
        <w:t xml:space="preserve"> </w:t>
      </w:r>
      <w:r w:rsidRPr="00675205">
        <w:rPr>
          <w:rFonts w:ascii="Times New Roman" w:hAnsi="Times New Roman" w:cs="Times New Roman"/>
          <w:w w:val="125"/>
          <w:sz w:val="28"/>
          <w:szCs w:val="28"/>
        </w:rPr>
        <w:t>–</w:t>
      </w:r>
      <w:r w:rsidRPr="00675205">
        <w:rPr>
          <w:rFonts w:ascii="Times New Roman" w:hAnsi="Times New Roman" w:cs="Times New Roman"/>
          <w:spacing w:val="-34"/>
          <w:w w:val="125"/>
          <w:sz w:val="28"/>
          <w:szCs w:val="28"/>
        </w:rPr>
        <w:t xml:space="preserve"> </w:t>
      </w:r>
      <w:r w:rsidRPr="00675205">
        <w:rPr>
          <w:rFonts w:ascii="Times New Roman" w:hAnsi="Times New Roman" w:cs="Times New Roman"/>
          <w:w w:val="90"/>
          <w:sz w:val="28"/>
          <w:szCs w:val="28"/>
        </w:rPr>
        <w:t>самое</w:t>
      </w:r>
      <w:r w:rsidRPr="00675205">
        <w:rPr>
          <w:rFonts w:ascii="Times New Roman" w:hAnsi="Times New Roman" w:cs="Times New Roman"/>
          <w:spacing w:val="-4"/>
          <w:w w:val="90"/>
          <w:sz w:val="28"/>
          <w:szCs w:val="28"/>
        </w:rPr>
        <w:t xml:space="preserve"> </w:t>
      </w:r>
      <w:r w:rsidRPr="00675205">
        <w:rPr>
          <w:rFonts w:ascii="Times New Roman" w:hAnsi="Times New Roman" w:cs="Times New Roman"/>
          <w:w w:val="90"/>
          <w:sz w:val="28"/>
          <w:szCs w:val="28"/>
        </w:rPr>
        <w:t>«узкое</w:t>
      </w:r>
      <w:r w:rsidRPr="00675205">
        <w:rPr>
          <w:rFonts w:ascii="Times New Roman" w:hAnsi="Times New Roman" w:cs="Times New Roman"/>
          <w:spacing w:val="-5"/>
          <w:w w:val="90"/>
          <w:sz w:val="28"/>
          <w:szCs w:val="28"/>
        </w:rPr>
        <w:t xml:space="preserve"> </w:t>
      </w:r>
      <w:r w:rsidRPr="00675205">
        <w:rPr>
          <w:rFonts w:ascii="Times New Roman" w:hAnsi="Times New Roman" w:cs="Times New Roman"/>
          <w:w w:val="90"/>
          <w:sz w:val="28"/>
          <w:szCs w:val="28"/>
        </w:rPr>
        <w:t>место»</w:t>
      </w:r>
      <w:r w:rsidRPr="00675205">
        <w:rPr>
          <w:rFonts w:ascii="Times New Roman" w:hAnsi="Times New Roman" w:cs="Times New Roman"/>
          <w:spacing w:val="-5"/>
          <w:w w:val="90"/>
          <w:sz w:val="28"/>
          <w:szCs w:val="28"/>
        </w:rPr>
        <w:t xml:space="preserve"> </w:t>
      </w:r>
      <w:r w:rsidRPr="00675205">
        <w:rPr>
          <w:rFonts w:ascii="Times New Roman" w:hAnsi="Times New Roman" w:cs="Times New Roman"/>
          <w:w w:val="90"/>
          <w:sz w:val="28"/>
          <w:szCs w:val="28"/>
        </w:rPr>
        <w:t xml:space="preserve">в </w:t>
      </w:r>
      <w:r w:rsidRPr="00675205">
        <w:rPr>
          <w:rFonts w:ascii="Times New Roman" w:hAnsi="Times New Roman" w:cs="Times New Roman"/>
          <w:w w:val="85"/>
          <w:sz w:val="28"/>
          <w:szCs w:val="28"/>
        </w:rPr>
        <w:t xml:space="preserve">системе. Эта 100% надежность позволит «навести порядок» в использовании БПЛА и </w:t>
      </w:r>
      <w:r w:rsidRPr="00675205">
        <w:rPr>
          <w:rFonts w:ascii="Times New Roman" w:hAnsi="Times New Roman" w:cs="Times New Roman"/>
          <w:w w:val="80"/>
          <w:sz w:val="28"/>
          <w:szCs w:val="28"/>
        </w:rPr>
        <w:t>осуществить множество выгодных коммерческих проектов с использованием БПЛА.</w:t>
      </w:r>
    </w:p>
    <w:p w:rsidR="00D833AC" w:rsidRPr="00675205" w:rsidRDefault="00D833AC" w:rsidP="00D833AC">
      <w:pPr>
        <w:tabs>
          <w:tab w:val="left" w:pos="8505"/>
        </w:tabs>
        <w:spacing w:after="0" w:line="276" w:lineRule="auto"/>
        <w:ind w:firstLine="567"/>
        <w:jc w:val="center"/>
        <w:rPr>
          <w:rFonts w:ascii="Times New Roman" w:hAnsi="Times New Roman" w:cs="Times New Roman"/>
          <w:b/>
          <w:sz w:val="28"/>
          <w:szCs w:val="28"/>
        </w:rPr>
      </w:pPr>
      <w:r w:rsidRPr="00675205">
        <w:rPr>
          <w:rFonts w:ascii="Times New Roman" w:hAnsi="Times New Roman" w:cs="Times New Roman"/>
          <w:b/>
          <w:sz w:val="28"/>
          <w:szCs w:val="28"/>
        </w:rPr>
        <w:t>Услуги</w:t>
      </w:r>
      <w:r w:rsidRPr="00675205">
        <w:rPr>
          <w:rFonts w:ascii="Times New Roman" w:hAnsi="Times New Roman" w:cs="Times New Roman"/>
          <w:b/>
          <w:spacing w:val="-13"/>
          <w:sz w:val="28"/>
          <w:szCs w:val="28"/>
        </w:rPr>
        <w:t xml:space="preserve"> </w:t>
      </w:r>
      <w:r w:rsidRPr="00675205">
        <w:rPr>
          <w:rFonts w:ascii="Times New Roman" w:hAnsi="Times New Roman" w:cs="Times New Roman"/>
          <w:b/>
          <w:sz w:val="28"/>
          <w:szCs w:val="28"/>
        </w:rPr>
        <w:t>БПЛА</w:t>
      </w:r>
      <w:r w:rsidRPr="00675205">
        <w:rPr>
          <w:rFonts w:ascii="Times New Roman" w:hAnsi="Times New Roman" w:cs="Times New Roman"/>
          <w:b/>
          <w:spacing w:val="-19"/>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18"/>
          <w:sz w:val="28"/>
          <w:szCs w:val="28"/>
        </w:rPr>
        <w:t xml:space="preserve"> </w:t>
      </w:r>
      <w:r w:rsidRPr="00675205">
        <w:rPr>
          <w:rFonts w:ascii="Times New Roman" w:hAnsi="Times New Roman" w:cs="Times New Roman"/>
          <w:b/>
          <w:sz w:val="28"/>
          <w:szCs w:val="28"/>
        </w:rPr>
        <w:t>доставка</w:t>
      </w:r>
      <w:r w:rsidRPr="00675205">
        <w:rPr>
          <w:rFonts w:ascii="Times New Roman" w:hAnsi="Times New Roman" w:cs="Times New Roman"/>
          <w:b/>
          <w:spacing w:val="-15"/>
          <w:sz w:val="28"/>
          <w:szCs w:val="28"/>
        </w:rPr>
        <w:t xml:space="preserve"> </w:t>
      </w:r>
      <w:r w:rsidRPr="00675205">
        <w:rPr>
          <w:rFonts w:ascii="Times New Roman" w:hAnsi="Times New Roman" w:cs="Times New Roman"/>
          <w:b/>
          <w:spacing w:val="-2"/>
          <w:sz w:val="28"/>
          <w:szCs w:val="28"/>
        </w:rPr>
        <w:t>товаров</w:t>
      </w:r>
    </w:p>
    <w:p w:rsidR="00D833AC" w:rsidRPr="00675205" w:rsidRDefault="00D833AC" w:rsidP="00D833AC">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Годовой</w:t>
      </w:r>
      <w:r w:rsidRPr="00675205">
        <w:rPr>
          <w:rFonts w:ascii="Times New Roman" w:hAnsi="Times New Roman" w:cs="Times New Roman"/>
          <w:b/>
          <w:spacing w:val="-6"/>
          <w:sz w:val="28"/>
          <w:szCs w:val="28"/>
        </w:rPr>
        <w:t xml:space="preserve"> </w:t>
      </w:r>
      <w:r w:rsidRPr="00675205">
        <w:rPr>
          <w:rFonts w:ascii="Times New Roman" w:hAnsi="Times New Roman" w:cs="Times New Roman"/>
          <w:b/>
          <w:sz w:val="28"/>
          <w:szCs w:val="28"/>
        </w:rPr>
        <w:t>объем</w:t>
      </w:r>
      <w:r w:rsidRPr="00675205">
        <w:rPr>
          <w:rFonts w:ascii="Times New Roman" w:hAnsi="Times New Roman" w:cs="Times New Roman"/>
          <w:b/>
          <w:spacing w:val="-10"/>
          <w:sz w:val="28"/>
          <w:szCs w:val="28"/>
        </w:rPr>
        <w:t xml:space="preserve"> </w:t>
      </w:r>
      <w:r w:rsidRPr="00675205">
        <w:rPr>
          <w:rFonts w:ascii="Times New Roman" w:hAnsi="Times New Roman" w:cs="Times New Roman"/>
          <w:b/>
          <w:sz w:val="28"/>
          <w:szCs w:val="28"/>
        </w:rPr>
        <w:t>продаж</w:t>
      </w:r>
      <w:r w:rsidRPr="00675205">
        <w:rPr>
          <w:rFonts w:ascii="Times New Roman" w:hAnsi="Times New Roman" w:cs="Times New Roman"/>
          <w:b/>
          <w:spacing w:val="-8"/>
          <w:sz w:val="28"/>
          <w:szCs w:val="28"/>
        </w:rPr>
        <w:t xml:space="preserve"> </w:t>
      </w:r>
      <w:r w:rsidRPr="00675205">
        <w:rPr>
          <w:rFonts w:ascii="Times New Roman" w:hAnsi="Times New Roman" w:cs="Times New Roman"/>
          <w:b/>
          <w:sz w:val="28"/>
          <w:szCs w:val="28"/>
        </w:rPr>
        <w:t>на</w:t>
      </w:r>
      <w:r w:rsidRPr="00675205">
        <w:rPr>
          <w:rFonts w:ascii="Times New Roman" w:hAnsi="Times New Roman" w:cs="Times New Roman"/>
          <w:b/>
          <w:spacing w:val="-13"/>
          <w:sz w:val="28"/>
          <w:szCs w:val="28"/>
        </w:rPr>
        <w:t xml:space="preserve"> </w:t>
      </w:r>
      <w:r w:rsidRPr="00675205">
        <w:rPr>
          <w:rFonts w:ascii="Times New Roman" w:hAnsi="Times New Roman" w:cs="Times New Roman"/>
          <w:b/>
          <w:sz w:val="28"/>
          <w:szCs w:val="28"/>
        </w:rPr>
        <w:t>1</w:t>
      </w:r>
      <w:r w:rsidRPr="00675205">
        <w:rPr>
          <w:rFonts w:ascii="Times New Roman" w:hAnsi="Times New Roman" w:cs="Times New Roman"/>
          <w:b/>
          <w:spacing w:val="-14"/>
          <w:sz w:val="28"/>
          <w:szCs w:val="28"/>
        </w:rPr>
        <w:t xml:space="preserve"> </w:t>
      </w:r>
      <w:r w:rsidRPr="00675205">
        <w:rPr>
          <w:rFonts w:ascii="Times New Roman" w:hAnsi="Times New Roman" w:cs="Times New Roman"/>
          <w:b/>
          <w:sz w:val="28"/>
          <w:szCs w:val="28"/>
        </w:rPr>
        <w:t>БПЛА</w:t>
      </w:r>
      <w:r w:rsidRPr="00675205">
        <w:rPr>
          <w:rFonts w:ascii="Times New Roman" w:hAnsi="Times New Roman" w:cs="Times New Roman"/>
          <w:b/>
          <w:spacing w:val="-10"/>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14"/>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12"/>
          <w:sz w:val="28"/>
          <w:szCs w:val="28"/>
        </w:rPr>
        <w:t xml:space="preserve"> </w:t>
      </w:r>
      <w:r w:rsidRPr="00675205">
        <w:rPr>
          <w:rFonts w:ascii="Times New Roman" w:hAnsi="Times New Roman" w:cs="Times New Roman"/>
          <w:b/>
          <w:spacing w:val="-2"/>
          <w:sz w:val="28"/>
          <w:szCs w:val="28"/>
        </w:rPr>
        <w:t>3,600</w:t>
      </w:r>
    </w:p>
    <w:p w:rsidR="00D833AC" w:rsidRDefault="00D833AC" w:rsidP="00D833AC">
      <w:pPr>
        <w:pStyle w:val="ab"/>
        <w:tabs>
          <w:tab w:val="left" w:pos="8505"/>
        </w:tabs>
        <w:spacing w:line="276" w:lineRule="auto"/>
        <w:ind w:firstLine="567"/>
        <w:jc w:val="both"/>
        <w:rPr>
          <w:rFonts w:ascii="Times New Roman" w:hAnsi="Times New Roman" w:cs="Times New Roman"/>
          <w:w w:val="80"/>
          <w:sz w:val="28"/>
          <w:szCs w:val="28"/>
        </w:rPr>
      </w:pPr>
      <w:r w:rsidRPr="00675205">
        <w:rPr>
          <w:rFonts w:ascii="Times New Roman" w:hAnsi="Times New Roman" w:cs="Times New Roman"/>
          <w:w w:val="90"/>
          <w:sz w:val="28"/>
          <w:szCs w:val="28"/>
        </w:rPr>
        <w:t>Доставка</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с</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помощью</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БПЛА</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экономически</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выгодна</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на</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«последней</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миле»</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то</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есть,</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 xml:space="preserve">это </w:t>
      </w:r>
      <w:r w:rsidRPr="00675205">
        <w:rPr>
          <w:rFonts w:ascii="Times New Roman" w:hAnsi="Times New Roman" w:cs="Times New Roman"/>
          <w:w w:val="80"/>
          <w:sz w:val="28"/>
          <w:szCs w:val="28"/>
        </w:rPr>
        <w:t xml:space="preserve">доставка единичных товаров весом не более 5кг конечному потребителю. Стоимость такой </w:t>
      </w:r>
      <w:r w:rsidRPr="00675205">
        <w:rPr>
          <w:rFonts w:ascii="Times New Roman" w:hAnsi="Times New Roman" w:cs="Times New Roman"/>
          <w:w w:val="85"/>
          <w:sz w:val="28"/>
          <w:szCs w:val="28"/>
        </w:rPr>
        <w:t>доставки с помощью БПЛА будет всегда конкурентоспособной, в сравнении со всеми другими</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способами</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из-за</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рекордно</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низкой</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стоимости полетов</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БПЛА</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всего</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10</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центов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 xml:space="preserve">на 100 километров. Этот бизнес станет сверхвыгодным, если совместить проект БПЛА с </w:t>
      </w:r>
      <w:r w:rsidRPr="00675205">
        <w:rPr>
          <w:rFonts w:ascii="Times New Roman" w:hAnsi="Times New Roman" w:cs="Times New Roman"/>
          <w:w w:val="80"/>
          <w:sz w:val="28"/>
          <w:szCs w:val="28"/>
        </w:rPr>
        <w:t>проектом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lastRenderedPageBreak/>
        <w:t>производства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агрегатов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ИАЭ</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тогда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БПЛА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вообще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нужно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будет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топливо.</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b/>
          <w:sz w:val="28"/>
          <w:szCs w:val="28"/>
        </w:rPr>
      </w:pPr>
      <w:r w:rsidRPr="00675205">
        <w:rPr>
          <w:rFonts w:ascii="Times New Roman" w:hAnsi="Times New Roman" w:cs="Times New Roman"/>
          <w:b/>
          <w:sz w:val="28"/>
          <w:szCs w:val="28"/>
        </w:rPr>
        <w:t>Услуги</w:t>
      </w:r>
      <w:r w:rsidRPr="00675205">
        <w:rPr>
          <w:rFonts w:ascii="Times New Roman" w:hAnsi="Times New Roman" w:cs="Times New Roman"/>
          <w:b/>
          <w:spacing w:val="-23"/>
          <w:sz w:val="28"/>
          <w:szCs w:val="28"/>
        </w:rPr>
        <w:t xml:space="preserve"> </w:t>
      </w:r>
      <w:r w:rsidRPr="00675205">
        <w:rPr>
          <w:rFonts w:ascii="Times New Roman" w:hAnsi="Times New Roman" w:cs="Times New Roman"/>
          <w:b/>
          <w:sz w:val="28"/>
          <w:szCs w:val="28"/>
        </w:rPr>
        <w:t>БПЛА</w:t>
      </w:r>
      <w:r w:rsidRPr="00675205">
        <w:rPr>
          <w:rFonts w:ascii="Times New Roman" w:hAnsi="Times New Roman" w:cs="Times New Roman"/>
          <w:b/>
          <w:spacing w:val="-22"/>
          <w:sz w:val="28"/>
          <w:szCs w:val="28"/>
        </w:rPr>
        <w:t xml:space="preserve"> </w:t>
      </w:r>
      <w:r w:rsidRPr="00675205">
        <w:rPr>
          <w:rFonts w:ascii="Times New Roman" w:hAnsi="Times New Roman" w:cs="Times New Roman"/>
          <w:b/>
          <w:sz w:val="28"/>
          <w:szCs w:val="28"/>
        </w:rPr>
        <w:t>–</w:t>
      </w:r>
      <w:r w:rsidRPr="00675205">
        <w:rPr>
          <w:rFonts w:ascii="Times New Roman" w:hAnsi="Times New Roman" w:cs="Times New Roman"/>
          <w:b/>
          <w:spacing w:val="-22"/>
          <w:sz w:val="28"/>
          <w:szCs w:val="28"/>
        </w:rPr>
        <w:t xml:space="preserve"> </w:t>
      </w:r>
      <w:r w:rsidRPr="00675205">
        <w:rPr>
          <w:rFonts w:ascii="Times New Roman" w:hAnsi="Times New Roman" w:cs="Times New Roman"/>
          <w:b/>
          <w:sz w:val="28"/>
          <w:szCs w:val="28"/>
        </w:rPr>
        <w:t>поиск</w:t>
      </w:r>
      <w:r w:rsidRPr="00675205">
        <w:rPr>
          <w:rFonts w:ascii="Times New Roman" w:hAnsi="Times New Roman" w:cs="Times New Roman"/>
          <w:b/>
          <w:spacing w:val="-22"/>
          <w:sz w:val="28"/>
          <w:szCs w:val="28"/>
        </w:rPr>
        <w:t xml:space="preserve"> </w:t>
      </w:r>
      <w:r w:rsidRPr="00675205">
        <w:rPr>
          <w:rFonts w:ascii="Times New Roman" w:hAnsi="Times New Roman" w:cs="Times New Roman"/>
          <w:b/>
          <w:sz w:val="28"/>
          <w:szCs w:val="28"/>
        </w:rPr>
        <w:t>людей,</w:t>
      </w:r>
      <w:r w:rsidRPr="00675205">
        <w:rPr>
          <w:rFonts w:ascii="Times New Roman" w:hAnsi="Times New Roman" w:cs="Times New Roman"/>
          <w:b/>
          <w:spacing w:val="-23"/>
          <w:sz w:val="28"/>
          <w:szCs w:val="28"/>
        </w:rPr>
        <w:t xml:space="preserve"> </w:t>
      </w:r>
      <w:r w:rsidRPr="00675205">
        <w:rPr>
          <w:rFonts w:ascii="Times New Roman" w:hAnsi="Times New Roman" w:cs="Times New Roman"/>
          <w:b/>
          <w:sz w:val="28"/>
          <w:szCs w:val="28"/>
        </w:rPr>
        <w:t>регистрация</w:t>
      </w:r>
      <w:r w:rsidRPr="00675205">
        <w:rPr>
          <w:rFonts w:ascii="Times New Roman" w:hAnsi="Times New Roman" w:cs="Times New Roman"/>
          <w:b/>
          <w:spacing w:val="-22"/>
          <w:sz w:val="28"/>
          <w:szCs w:val="28"/>
        </w:rPr>
        <w:t xml:space="preserve"> </w:t>
      </w:r>
      <w:r w:rsidRPr="00675205">
        <w:rPr>
          <w:rFonts w:ascii="Times New Roman" w:hAnsi="Times New Roman" w:cs="Times New Roman"/>
          <w:b/>
          <w:sz w:val="28"/>
          <w:szCs w:val="28"/>
        </w:rPr>
        <w:t>автомобилей,</w:t>
      </w:r>
      <w:r w:rsidRPr="00675205">
        <w:rPr>
          <w:rFonts w:ascii="Times New Roman" w:hAnsi="Times New Roman" w:cs="Times New Roman"/>
          <w:b/>
          <w:spacing w:val="-19"/>
          <w:sz w:val="28"/>
          <w:szCs w:val="28"/>
        </w:rPr>
        <w:t xml:space="preserve"> </w:t>
      </w:r>
      <w:r w:rsidRPr="00675205">
        <w:rPr>
          <w:rFonts w:ascii="Times New Roman" w:hAnsi="Times New Roman" w:cs="Times New Roman"/>
          <w:b/>
          <w:sz w:val="28"/>
          <w:szCs w:val="28"/>
        </w:rPr>
        <w:t>картография,</w:t>
      </w:r>
      <w:r w:rsidRPr="00675205">
        <w:rPr>
          <w:rFonts w:ascii="Times New Roman" w:hAnsi="Times New Roman" w:cs="Times New Roman"/>
          <w:b/>
          <w:spacing w:val="-19"/>
          <w:sz w:val="28"/>
          <w:szCs w:val="28"/>
        </w:rPr>
        <w:t xml:space="preserve"> </w:t>
      </w:r>
      <w:r w:rsidRPr="00675205">
        <w:rPr>
          <w:rFonts w:ascii="Times New Roman" w:hAnsi="Times New Roman" w:cs="Times New Roman"/>
          <w:b/>
          <w:spacing w:val="-2"/>
          <w:sz w:val="28"/>
          <w:szCs w:val="28"/>
        </w:rPr>
        <w:t>аэрофотосъемка</w:t>
      </w:r>
    </w:p>
    <w:p w:rsidR="00D833AC" w:rsidRPr="00675205" w:rsidRDefault="00D833AC" w:rsidP="00D833AC">
      <w:pPr>
        <w:tabs>
          <w:tab w:val="left" w:pos="8505"/>
        </w:tabs>
        <w:spacing w:after="0" w:line="276" w:lineRule="auto"/>
        <w:ind w:firstLine="567"/>
        <w:jc w:val="both"/>
        <w:rPr>
          <w:rFonts w:ascii="Times New Roman" w:hAnsi="Times New Roman" w:cs="Times New Roman"/>
          <w:b/>
          <w:sz w:val="28"/>
          <w:szCs w:val="28"/>
        </w:rPr>
      </w:pPr>
      <w:r w:rsidRPr="00675205">
        <w:rPr>
          <w:rFonts w:ascii="Times New Roman" w:hAnsi="Times New Roman" w:cs="Times New Roman"/>
          <w:b/>
          <w:sz w:val="28"/>
          <w:szCs w:val="28"/>
        </w:rPr>
        <w:t>Годовой объем продаж на 1 БПЛА – $ 3,000</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Предоставление всех перечисленных услуг – видеонаблюдение и видеорегистрация по </w:t>
      </w:r>
      <w:r w:rsidRPr="00675205">
        <w:rPr>
          <w:rFonts w:ascii="Times New Roman" w:hAnsi="Times New Roman" w:cs="Times New Roman"/>
          <w:w w:val="80"/>
          <w:sz w:val="28"/>
          <w:szCs w:val="28"/>
        </w:rPr>
        <w:t xml:space="preserve">заказу, поиск потерявшихся людей и угнанных автомобилей, контроль законности парковки </w:t>
      </w:r>
      <w:r w:rsidRPr="00675205">
        <w:rPr>
          <w:rFonts w:ascii="Times New Roman" w:hAnsi="Times New Roman" w:cs="Times New Roman"/>
          <w:w w:val="90"/>
          <w:sz w:val="28"/>
          <w:szCs w:val="28"/>
        </w:rPr>
        <w:t xml:space="preserve">автомобилей, картография с определением границ участков, аэрофотосъемка для </w:t>
      </w:r>
      <w:r w:rsidRPr="00675205">
        <w:rPr>
          <w:rFonts w:ascii="Times New Roman" w:hAnsi="Times New Roman" w:cs="Times New Roman"/>
          <w:w w:val="80"/>
          <w:sz w:val="28"/>
          <w:szCs w:val="28"/>
        </w:rPr>
        <w:t>электронных карт, опыление растений в сельском хозяйстве – экономически выгодно только</w:t>
      </w:r>
      <w:r w:rsidRPr="00675205">
        <w:rPr>
          <w:rFonts w:ascii="Times New Roman" w:hAnsi="Times New Roman" w:cs="Times New Roman"/>
          <w:spacing w:val="80"/>
          <w:w w:val="150"/>
          <w:sz w:val="28"/>
          <w:szCs w:val="28"/>
        </w:rPr>
        <w:t xml:space="preserve"> </w:t>
      </w:r>
      <w:r w:rsidRPr="00675205">
        <w:rPr>
          <w:rFonts w:ascii="Times New Roman" w:hAnsi="Times New Roman" w:cs="Times New Roman"/>
          <w:w w:val="85"/>
          <w:sz w:val="28"/>
          <w:szCs w:val="28"/>
        </w:rPr>
        <w:t xml:space="preserve">с помощью БПЛА. Рекордно </w:t>
      </w:r>
      <w:proofErr w:type="gramStart"/>
      <w:r w:rsidRPr="00675205">
        <w:rPr>
          <w:rFonts w:ascii="Times New Roman" w:hAnsi="Times New Roman" w:cs="Times New Roman"/>
          <w:w w:val="85"/>
          <w:sz w:val="28"/>
          <w:szCs w:val="28"/>
        </w:rPr>
        <w:t>низкая</w:t>
      </w:r>
      <w:proofErr w:type="gramEnd"/>
      <w:r w:rsidRPr="00675205">
        <w:rPr>
          <w:rFonts w:ascii="Times New Roman" w:hAnsi="Times New Roman" w:cs="Times New Roman"/>
          <w:w w:val="85"/>
          <w:sz w:val="28"/>
          <w:szCs w:val="28"/>
        </w:rPr>
        <w:t xml:space="preserve"> стоимости полетов БПЛА делает их использование </w:t>
      </w:r>
      <w:r w:rsidRPr="00675205">
        <w:rPr>
          <w:rFonts w:ascii="Times New Roman" w:hAnsi="Times New Roman" w:cs="Times New Roman"/>
          <w:w w:val="90"/>
          <w:sz w:val="28"/>
          <w:szCs w:val="28"/>
        </w:rPr>
        <w:t xml:space="preserve">недоступным для какой бы то ни было конкуренции. С помощью БПЛА можно </w:t>
      </w:r>
      <w:r w:rsidRPr="00675205">
        <w:rPr>
          <w:rFonts w:ascii="Times New Roman" w:hAnsi="Times New Roman" w:cs="Times New Roman"/>
          <w:w w:val="80"/>
          <w:sz w:val="28"/>
          <w:szCs w:val="28"/>
        </w:rPr>
        <w:t>организовывать множество бизнесов, именно эта возможность и является основой бизнес плана по созданию Системы Управления Воздушным Движением для БПЛА.</w:t>
      </w:r>
    </w:p>
    <w:tbl>
      <w:tblPr>
        <w:tblW w:w="7513" w:type="dxa"/>
        <w:jc w:val="center"/>
        <w:tblInd w:w="1384" w:type="dxa"/>
        <w:tblLook w:val="04A0" w:firstRow="1" w:lastRow="0" w:firstColumn="1" w:lastColumn="0" w:noHBand="0" w:noVBand="1"/>
      </w:tblPr>
      <w:tblGrid>
        <w:gridCol w:w="7513"/>
      </w:tblGrid>
      <w:tr w:rsidR="00D833AC" w:rsidRPr="00731BBA" w:rsidTr="00D833AC">
        <w:trPr>
          <w:jc w:val="center"/>
        </w:trPr>
        <w:tc>
          <w:tcPr>
            <w:tcW w:w="7513" w:type="dxa"/>
          </w:tcPr>
          <w:tbl>
            <w:tblPr>
              <w:tblStyle w:val="TableNormal"/>
              <w:tblpPr w:leftFromText="180" w:rightFromText="180" w:vertAnchor="text" w:horzAnchor="margin" w:tblpXSpec="center" w:tblpY="246"/>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795"/>
              <w:gridCol w:w="2007"/>
            </w:tblGrid>
            <w:tr w:rsidR="00D833AC" w:rsidRPr="00731BBA" w:rsidTr="00D833AC">
              <w:trPr>
                <w:trHeight w:val="392"/>
              </w:trPr>
              <w:tc>
                <w:tcPr>
                  <w:tcW w:w="3795" w:type="dxa"/>
                  <w:tcBorders>
                    <w:bottom w:val="single" w:sz="24" w:space="0" w:color="FFFFFF"/>
                  </w:tcBorders>
                  <w:shd w:val="clear" w:color="auto" w:fill="BADFE2"/>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Объем</w:t>
                  </w:r>
                  <w:r w:rsidRPr="00731BBA">
                    <w:rPr>
                      <w:rFonts w:ascii="Times New Roman" w:hAnsi="Times New Roman" w:cs="Times New Roman"/>
                      <w:b/>
                      <w:spacing w:val="-13"/>
                      <w:sz w:val="24"/>
                      <w:szCs w:val="24"/>
                    </w:rPr>
                    <w:t xml:space="preserve"> </w:t>
                  </w:r>
                  <w:r w:rsidRPr="00731BBA">
                    <w:rPr>
                      <w:rFonts w:ascii="Times New Roman" w:hAnsi="Times New Roman" w:cs="Times New Roman"/>
                      <w:b/>
                      <w:sz w:val="24"/>
                      <w:szCs w:val="24"/>
                    </w:rPr>
                    <w:t>инвестиций</w:t>
                  </w:r>
                  <w:r w:rsidRPr="00731BBA">
                    <w:rPr>
                      <w:rFonts w:ascii="Times New Roman" w:hAnsi="Times New Roman" w:cs="Times New Roman"/>
                      <w:b/>
                      <w:spacing w:val="-5"/>
                      <w:sz w:val="24"/>
                      <w:szCs w:val="24"/>
                    </w:rPr>
                    <w:t xml:space="preserve"> </w:t>
                  </w:r>
                  <w:r w:rsidRPr="00731BBA">
                    <w:rPr>
                      <w:rFonts w:ascii="Times New Roman" w:hAnsi="Times New Roman" w:cs="Times New Roman"/>
                      <w:b/>
                      <w:sz w:val="24"/>
                      <w:szCs w:val="24"/>
                    </w:rPr>
                    <w:t>1</w:t>
                  </w:r>
                  <w:r w:rsidRPr="00731BBA">
                    <w:rPr>
                      <w:rFonts w:ascii="Times New Roman" w:hAnsi="Times New Roman" w:cs="Times New Roman"/>
                      <w:b/>
                      <w:spacing w:val="-9"/>
                      <w:sz w:val="24"/>
                      <w:szCs w:val="24"/>
                    </w:rPr>
                    <w:t xml:space="preserve"> </w:t>
                  </w:r>
                  <w:r w:rsidRPr="00731BBA">
                    <w:rPr>
                      <w:rFonts w:ascii="Times New Roman" w:hAnsi="Times New Roman" w:cs="Times New Roman"/>
                      <w:b/>
                      <w:spacing w:val="-4"/>
                      <w:sz w:val="24"/>
                      <w:szCs w:val="24"/>
                    </w:rPr>
                    <w:t>этап</w:t>
                  </w:r>
                </w:p>
              </w:tc>
              <w:tc>
                <w:tcPr>
                  <w:tcW w:w="2007" w:type="dxa"/>
                  <w:tcBorders>
                    <w:bottom w:val="single" w:sz="24" w:space="0" w:color="FFFFFF"/>
                  </w:tcBorders>
                  <w:shd w:val="clear" w:color="auto" w:fill="BADFE2"/>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4"/>
                      <w:sz w:val="24"/>
                      <w:szCs w:val="24"/>
                    </w:rPr>
                    <w:t xml:space="preserve"> </w:t>
                  </w:r>
                  <w:r w:rsidRPr="00731BBA">
                    <w:rPr>
                      <w:rFonts w:ascii="Times New Roman" w:hAnsi="Times New Roman" w:cs="Times New Roman"/>
                      <w:b/>
                      <w:spacing w:val="-2"/>
                      <w:sz w:val="24"/>
                      <w:szCs w:val="24"/>
                    </w:rPr>
                    <w:t>36,000,000</w:t>
                  </w:r>
                </w:p>
              </w:tc>
            </w:tr>
            <w:tr w:rsidR="00D833AC" w:rsidRPr="00731BBA" w:rsidTr="00D833AC">
              <w:trPr>
                <w:trHeight w:val="392"/>
              </w:trPr>
              <w:tc>
                <w:tcPr>
                  <w:tcW w:w="3795" w:type="dxa"/>
                  <w:tcBorders>
                    <w:top w:val="single" w:sz="24" w:space="0" w:color="FFFFFF"/>
                  </w:tcBorders>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Начало</w:t>
                  </w:r>
                  <w:r w:rsidRPr="00731BBA">
                    <w:rPr>
                      <w:rFonts w:ascii="Times New Roman" w:hAnsi="Times New Roman" w:cs="Times New Roman"/>
                      <w:b/>
                      <w:spacing w:val="-7"/>
                      <w:sz w:val="24"/>
                      <w:szCs w:val="24"/>
                    </w:rPr>
                    <w:t xml:space="preserve"> </w:t>
                  </w:r>
                  <w:r w:rsidRPr="00731BBA">
                    <w:rPr>
                      <w:rFonts w:ascii="Times New Roman" w:hAnsi="Times New Roman" w:cs="Times New Roman"/>
                      <w:b/>
                      <w:spacing w:val="-2"/>
                      <w:sz w:val="24"/>
                      <w:szCs w:val="24"/>
                    </w:rPr>
                    <w:t>деятельности</w:t>
                  </w:r>
                </w:p>
              </w:tc>
              <w:tc>
                <w:tcPr>
                  <w:tcW w:w="2007" w:type="dxa"/>
                  <w:tcBorders>
                    <w:top w:val="single" w:sz="24" w:space="0" w:color="FFFFFF"/>
                  </w:tcBorders>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24</w:t>
                  </w:r>
                  <w:r w:rsidRPr="00731BBA">
                    <w:rPr>
                      <w:rFonts w:ascii="Times New Roman" w:hAnsi="Times New Roman" w:cs="Times New Roman"/>
                      <w:b/>
                      <w:spacing w:val="-1"/>
                      <w:sz w:val="24"/>
                      <w:szCs w:val="24"/>
                    </w:rPr>
                    <w:t xml:space="preserve"> </w:t>
                  </w:r>
                  <w:r w:rsidRPr="00731BBA">
                    <w:rPr>
                      <w:rFonts w:ascii="Times New Roman" w:hAnsi="Times New Roman" w:cs="Times New Roman"/>
                      <w:b/>
                      <w:spacing w:val="-2"/>
                      <w:sz w:val="24"/>
                      <w:szCs w:val="24"/>
                    </w:rPr>
                    <w:t>месяца</w:t>
                  </w:r>
                </w:p>
              </w:tc>
            </w:tr>
            <w:tr w:rsidR="00D833AC" w:rsidRPr="00731BBA" w:rsidTr="00D833AC">
              <w:trPr>
                <w:trHeight w:val="412"/>
              </w:trPr>
              <w:tc>
                <w:tcPr>
                  <w:tcW w:w="3795"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pacing w:val="-4"/>
                      <w:sz w:val="24"/>
                      <w:szCs w:val="24"/>
                    </w:rPr>
                    <w:t>Штат</w:t>
                  </w:r>
                </w:p>
              </w:tc>
              <w:tc>
                <w:tcPr>
                  <w:tcW w:w="2007"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50</w:t>
                  </w:r>
                  <w:r w:rsidRPr="00731BBA">
                    <w:rPr>
                      <w:rFonts w:ascii="Times New Roman" w:hAnsi="Times New Roman" w:cs="Times New Roman"/>
                      <w:b/>
                      <w:spacing w:val="1"/>
                      <w:sz w:val="24"/>
                      <w:szCs w:val="24"/>
                    </w:rPr>
                    <w:t xml:space="preserve"> </w:t>
                  </w:r>
                  <w:r w:rsidRPr="00731BBA">
                    <w:rPr>
                      <w:rFonts w:ascii="Times New Roman" w:hAnsi="Times New Roman" w:cs="Times New Roman"/>
                      <w:b/>
                      <w:spacing w:val="-2"/>
                      <w:sz w:val="24"/>
                      <w:szCs w:val="24"/>
                    </w:rPr>
                    <w:t>человек</w:t>
                  </w:r>
                </w:p>
              </w:tc>
            </w:tr>
            <w:tr w:rsidR="00D833AC" w:rsidRPr="00731BBA" w:rsidTr="00D833AC">
              <w:trPr>
                <w:trHeight w:val="412"/>
              </w:trPr>
              <w:tc>
                <w:tcPr>
                  <w:tcW w:w="3795" w:type="dxa"/>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Годовая</w:t>
                  </w:r>
                  <w:r w:rsidRPr="00731BBA">
                    <w:rPr>
                      <w:rFonts w:ascii="Times New Roman" w:hAnsi="Times New Roman" w:cs="Times New Roman"/>
                      <w:b/>
                      <w:spacing w:val="-16"/>
                      <w:sz w:val="24"/>
                      <w:szCs w:val="24"/>
                    </w:rPr>
                    <w:t xml:space="preserve"> </w:t>
                  </w:r>
                  <w:r w:rsidRPr="00731BBA">
                    <w:rPr>
                      <w:rFonts w:ascii="Times New Roman" w:hAnsi="Times New Roman" w:cs="Times New Roman"/>
                      <w:b/>
                      <w:sz w:val="24"/>
                      <w:szCs w:val="24"/>
                    </w:rPr>
                    <w:t>выручка</w:t>
                  </w:r>
                  <w:r w:rsidRPr="00731BBA">
                    <w:rPr>
                      <w:rFonts w:ascii="Times New Roman" w:hAnsi="Times New Roman" w:cs="Times New Roman"/>
                      <w:b/>
                      <w:spacing w:val="-10"/>
                      <w:sz w:val="24"/>
                      <w:szCs w:val="24"/>
                    </w:rPr>
                    <w:t xml:space="preserve"> </w:t>
                  </w:r>
                  <w:r w:rsidRPr="00731BBA">
                    <w:rPr>
                      <w:rFonts w:ascii="Times New Roman" w:hAnsi="Times New Roman" w:cs="Times New Roman"/>
                      <w:b/>
                      <w:sz w:val="24"/>
                      <w:szCs w:val="24"/>
                    </w:rPr>
                    <w:t>-</w:t>
                  </w:r>
                  <w:r w:rsidRPr="00731BBA">
                    <w:rPr>
                      <w:rFonts w:ascii="Times New Roman" w:hAnsi="Times New Roman" w:cs="Times New Roman"/>
                      <w:b/>
                      <w:spacing w:val="-15"/>
                      <w:sz w:val="24"/>
                      <w:szCs w:val="24"/>
                    </w:rPr>
                    <w:t xml:space="preserve"> </w:t>
                  </w:r>
                  <w:r w:rsidRPr="00731BBA">
                    <w:rPr>
                      <w:rFonts w:ascii="Times New Roman" w:hAnsi="Times New Roman" w:cs="Times New Roman"/>
                      <w:b/>
                      <w:spacing w:val="-2"/>
                      <w:sz w:val="24"/>
                      <w:szCs w:val="24"/>
                    </w:rPr>
                    <w:t>продажи</w:t>
                  </w:r>
                </w:p>
              </w:tc>
              <w:tc>
                <w:tcPr>
                  <w:tcW w:w="2007" w:type="dxa"/>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3"/>
                      <w:sz w:val="24"/>
                      <w:szCs w:val="24"/>
                    </w:rPr>
                    <w:t xml:space="preserve"> </w:t>
                  </w:r>
                  <w:r w:rsidRPr="00731BBA">
                    <w:rPr>
                      <w:rFonts w:ascii="Times New Roman" w:hAnsi="Times New Roman" w:cs="Times New Roman"/>
                      <w:b/>
                      <w:spacing w:val="-2"/>
                      <w:sz w:val="24"/>
                      <w:szCs w:val="24"/>
                    </w:rPr>
                    <w:t>100,000,000</w:t>
                  </w:r>
                </w:p>
              </w:tc>
            </w:tr>
            <w:tr w:rsidR="00D833AC" w:rsidRPr="00731BBA" w:rsidTr="00D833AC">
              <w:trPr>
                <w:trHeight w:val="412"/>
              </w:trPr>
              <w:tc>
                <w:tcPr>
                  <w:tcW w:w="3795"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Годовая</w:t>
                  </w:r>
                  <w:r w:rsidRPr="00731BBA">
                    <w:rPr>
                      <w:rFonts w:ascii="Times New Roman" w:hAnsi="Times New Roman" w:cs="Times New Roman"/>
                      <w:b/>
                      <w:spacing w:val="-16"/>
                      <w:sz w:val="24"/>
                      <w:szCs w:val="24"/>
                    </w:rPr>
                    <w:t xml:space="preserve"> </w:t>
                  </w:r>
                  <w:r w:rsidRPr="00731BBA">
                    <w:rPr>
                      <w:rFonts w:ascii="Times New Roman" w:hAnsi="Times New Roman" w:cs="Times New Roman"/>
                      <w:b/>
                      <w:sz w:val="24"/>
                      <w:szCs w:val="24"/>
                    </w:rPr>
                    <w:t>выручка</w:t>
                  </w:r>
                  <w:r w:rsidRPr="00731BBA">
                    <w:rPr>
                      <w:rFonts w:ascii="Times New Roman" w:hAnsi="Times New Roman" w:cs="Times New Roman"/>
                      <w:b/>
                      <w:spacing w:val="-10"/>
                      <w:sz w:val="24"/>
                      <w:szCs w:val="24"/>
                    </w:rPr>
                    <w:t xml:space="preserve"> </w:t>
                  </w:r>
                  <w:r w:rsidRPr="00731BBA">
                    <w:rPr>
                      <w:rFonts w:ascii="Times New Roman" w:hAnsi="Times New Roman" w:cs="Times New Roman"/>
                      <w:b/>
                      <w:sz w:val="24"/>
                      <w:szCs w:val="24"/>
                    </w:rPr>
                    <w:t>-</w:t>
                  </w:r>
                  <w:r w:rsidRPr="00731BBA">
                    <w:rPr>
                      <w:rFonts w:ascii="Times New Roman" w:hAnsi="Times New Roman" w:cs="Times New Roman"/>
                      <w:b/>
                      <w:spacing w:val="-15"/>
                      <w:sz w:val="24"/>
                      <w:szCs w:val="24"/>
                    </w:rPr>
                    <w:t xml:space="preserve"> </w:t>
                  </w:r>
                  <w:r w:rsidRPr="00731BBA">
                    <w:rPr>
                      <w:rFonts w:ascii="Times New Roman" w:hAnsi="Times New Roman" w:cs="Times New Roman"/>
                      <w:b/>
                      <w:spacing w:val="-2"/>
                      <w:sz w:val="24"/>
                      <w:szCs w:val="24"/>
                    </w:rPr>
                    <w:t>мониторинг</w:t>
                  </w:r>
                </w:p>
              </w:tc>
              <w:tc>
                <w:tcPr>
                  <w:tcW w:w="2007"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3"/>
                      <w:sz w:val="24"/>
                      <w:szCs w:val="24"/>
                    </w:rPr>
                    <w:t xml:space="preserve"> </w:t>
                  </w:r>
                  <w:r w:rsidRPr="00731BBA">
                    <w:rPr>
                      <w:rFonts w:ascii="Times New Roman" w:hAnsi="Times New Roman" w:cs="Times New Roman"/>
                      <w:b/>
                      <w:spacing w:val="-2"/>
                      <w:sz w:val="24"/>
                      <w:szCs w:val="24"/>
                    </w:rPr>
                    <w:t>10,000,000</w:t>
                  </w:r>
                </w:p>
              </w:tc>
            </w:tr>
          </w:tbl>
          <w:p w:rsidR="00D833AC" w:rsidRPr="00731BBA" w:rsidRDefault="00D833AC" w:rsidP="00D833AC">
            <w:pPr>
              <w:pStyle w:val="ab"/>
              <w:tabs>
                <w:tab w:val="left" w:pos="8505"/>
              </w:tabs>
              <w:ind w:right="27" w:firstLine="567"/>
              <w:jc w:val="both"/>
              <w:rPr>
                <w:rFonts w:ascii="Times New Roman" w:hAnsi="Times New Roman" w:cs="Times New Roman"/>
                <w:b/>
                <w:sz w:val="24"/>
                <w:szCs w:val="24"/>
              </w:rPr>
            </w:pPr>
          </w:p>
        </w:tc>
      </w:tr>
      <w:tr w:rsidR="00D833AC" w:rsidRPr="00731BBA" w:rsidTr="00D833AC">
        <w:trPr>
          <w:jc w:val="center"/>
        </w:trPr>
        <w:tc>
          <w:tcPr>
            <w:tcW w:w="7513" w:type="dxa"/>
          </w:tcPr>
          <w:tbl>
            <w:tblPr>
              <w:tblStyle w:val="TableNormal"/>
              <w:tblpPr w:leftFromText="180" w:rightFromText="180" w:vertAnchor="text" w:horzAnchor="page" w:tblpX="901" w:tblpY="218"/>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676"/>
              <w:gridCol w:w="1984"/>
            </w:tblGrid>
            <w:tr w:rsidR="00D833AC" w:rsidRPr="00731BBA" w:rsidTr="00D833AC">
              <w:trPr>
                <w:trHeight w:val="392"/>
              </w:trPr>
              <w:tc>
                <w:tcPr>
                  <w:tcW w:w="3676" w:type="dxa"/>
                  <w:tcBorders>
                    <w:bottom w:val="single" w:sz="24" w:space="0" w:color="FFFFFF"/>
                  </w:tcBorders>
                  <w:shd w:val="clear" w:color="auto" w:fill="BADFE2"/>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Объем</w:t>
                  </w:r>
                  <w:r w:rsidRPr="00731BBA">
                    <w:rPr>
                      <w:rFonts w:ascii="Times New Roman" w:hAnsi="Times New Roman" w:cs="Times New Roman"/>
                      <w:b/>
                      <w:spacing w:val="-13"/>
                      <w:sz w:val="24"/>
                      <w:szCs w:val="24"/>
                    </w:rPr>
                    <w:t xml:space="preserve"> </w:t>
                  </w:r>
                  <w:r w:rsidRPr="00731BBA">
                    <w:rPr>
                      <w:rFonts w:ascii="Times New Roman" w:hAnsi="Times New Roman" w:cs="Times New Roman"/>
                      <w:b/>
                      <w:sz w:val="24"/>
                      <w:szCs w:val="24"/>
                    </w:rPr>
                    <w:t>инвестиций</w:t>
                  </w:r>
                  <w:r w:rsidRPr="00731BBA">
                    <w:rPr>
                      <w:rFonts w:ascii="Times New Roman" w:hAnsi="Times New Roman" w:cs="Times New Roman"/>
                      <w:b/>
                      <w:spacing w:val="-5"/>
                      <w:sz w:val="24"/>
                      <w:szCs w:val="24"/>
                    </w:rPr>
                    <w:t xml:space="preserve"> </w:t>
                  </w:r>
                  <w:r w:rsidRPr="00731BBA">
                    <w:rPr>
                      <w:rFonts w:ascii="Times New Roman" w:hAnsi="Times New Roman" w:cs="Times New Roman"/>
                      <w:b/>
                      <w:sz w:val="24"/>
                      <w:szCs w:val="24"/>
                    </w:rPr>
                    <w:t>2</w:t>
                  </w:r>
                  <w:r w:rsidRPr="00731BBA">
                    <w:rPr>
                      <w:rFonts w:ascii="Times New Roman" w:hAnsi="Times New Roman" w:cs="Times New Roman"/>
                      <w:b/>
                      <w:spacing w:val="-9"/>
                      <w:sz w:val="24"/>
                      <w:szCs w:val="24"/>
                    </w:rPr>
                    <w:t xml:space="preserve"> </w:t>
                  </w:r>
                  <w:r w:rsidRPr="00731BBA">
                    <w:rPr>
                      <w:rFonts w:ascii="Times New Roman" w:hAnsi="Times New Roman" w:cs="Times New Roman"/>
                      <w:b/>
                      <w:spacing w:val="-4"/>
                      <w:sz w:val="24"/>
                      <w:szCs w:val="24"/>
                    </w:rPr>
                    <w:t>этап</w:t>
                  </w:r>
                </w:p>
              </w:tc>
              <w:tc>
                <w:tcPr>
                  <w:tcW w:w="1984" w:type="dxa"/>
                  <w:tcBorders>
                    <w:bottom w:val="single" w:sz="24" w:space="0" w:color="FFFFFF"/>
                  </w:tcBorders>
                  <w:shd w:val="clear" w:color="auto" w:fill="BADFE2"/>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4"/>
                      <w:sz w:val="24"/>
                      <w:szCs w:val="24"/>
                    </w:rPr>
                    <w:t xml:space="preserve"> </w:t>
                  </w:r>
                  <w:r w:rsidRPr="00731BBA">
                    <w:rPr>
                      <w:rFonts w:ascii="Times New Roman" w:hAnsi="Times New Roman" w:cs="Times New Roman"/>
                      <w:b/>
                      <w:spacing w:val="-2"/>
                      <w:sz w:val="24"/>
                      <w:szCs w:val="24"/>
                    </w:rPr>
                    <w:t>600,000,000</w:t>
                  </w:r>
                </w:p>
              </w:tc>
            </w:tr>
            <w:tr w:rsidR="00D833AC" w:rsidRPr="00731BBA" w:rsidTr="00D833AC">
              <w:trPr>
                <w:trHeight w:val="392"/>
              </w:trPr>
              <w:tc>
                <w:tcPr>
                  <w:tcW w:w="3676" w:type="dxa"/>
                  <w:tcBorders>
                    <w:top w:val="single" w:sz="24" w:space="0" w:color="FFFFFF"/>
                  </w:tcBorders>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Начало</w:t>
                  </w:r>
                  <w:r w:rsidRPr="00731BBA">
                    <w:rPr>
                      <w:rFonts w:ascii="Times New Roman" w:hAnsi="Times New Roman" w:cs="Times New Roman"/>
                      <w:b/>
                      <w:spacing w:val="-7"/>
                      <w:sz w:val="24"/>
                      <w:szCs w:val="24"/>
                    </w:rPr>
                    <w:t xml:space="preserve"> </w:t>
                  </w:r>
                  <w:r w:rsidRPr="00731BBA">
                    <w:rPr>
                      <w:rFonts w:ascii="Times New Roman" w:hAnsi="Times New Roman" w:cs="Times New Roman"/>
                      <w:b/>
                      <w:spacing w:val="-2"/>
                      <w:sz w:val="24"/>
                      <w:szCs w:val="24"/>
                    </w:rPr>
                    <w:t>деятельности</w:t>
                  </w:r>
                </w:p>
              </w:tc>
              <w:tc>
                <w:tcPr>
                  <w:tcW w:w="1984" w:type="dxa"/>
                  <w:tcBorders>
                    <w:top w:val="single" w:sz="24" w:space="0" w:color="FFFFFF"/>
                  </w:tcBorders>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6</w:t>
                  </w:r>
                  <w:r w:rsidRPr="00731BBA">
                    <w:rPr>
                      <w:rFonts w:ascii="Times New Roman" w:hAnsi="Times New Roman" w:cs="Times New Roman"/>
                      <w:b/>
                      <w:spacing w:val="1"/>
                      <w:sz w:val="24"/>
                      <w:szCs w:val="24"/>
                    </w:rPr>
                    <w:t xml:space="preserve"> </w:t>
                  </w:r>
                  <w:r w:rsidRPr="00731BBA">
                    <w:rPr>
                      <w:rFonts w:ascii="Times New Roman" w:hAnsi="Times New Roman" w:cs="Times New Roman"/>
                      <w:b/>
                      <w:spacing w:val="-2"/>
                      <w:sz w:val="24"/>
                      <w:szCs w:val="24"/>
                    </w:rPr>
                    <w:t>месяцев</w:t>
                  </w:r>
                </w:p>
              </w:tc>
            </w:tr>
            <w:tr w:rsidR="00D833AC" w:rsidRPr="00731BBA" w:rsidTr="00D833AC">
              <w:trPr>
                <w:trHeight w:val="412"/>
              </w:trPr>
              <w:tc>
                <w:tcPr>
                  <w:tcW w:w="3676"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Годовая</w:t>
                  </w:r>
                  <w:r w:rsidRPr="00731BBA">
                    <w:rPr>
                      <w:rFonts w:ascii="Times New Roman" w:hAnsi="Times New Roman" w:cs="Times New Roman"/>
                      <w:b/>
                      <w:spacing w:val="-16"/>
                      <w:sz w:val="24"/>
                      <w:szCs w:val="24"/>
                    </w:rPr>
                    <w:t xml:space="preserve"> </w:t>
                  </w:r>
                  <w:r w:rsidRPr="00731BBA">
                    <w:rPr>
                      <w:rFonts w:ascii="Times New Roman" w:hAnsi="Times New Roman" w:cs="Times New Roman"/>
                      <w:b/>
                      <w:sz w:val="24"/>
                      <w:szCs w:val="24"/>
                    </w:rPr>
                    <w:t>выручка</w:t>
                  </w:r>
                  <w:r w:rsidRPr="00731BBA">
                    <w:rPr>
                      <w:rFonts w:ascii="Times New Roman" w:hAnsi="Times New Roman" w:cs="Times New Roman"/>
                      <w:b/>
                      <w:spacing w:val="-10"/>
                      <w:sz w:val="24"/>
                      <w:szCs w:val="24"/>
                    </w:rPr>
                    <w:t xml:space="preserve"> </w:t>
                  </w:r>
                  <w:r w:rsidRPr="00731BBA">
                    <w:rPr>
                      <w:rFonts w:ascii="Times New Roman" w:hAnsi="Times New Roman" w:cs="Times New Roman"/>
                      <w:b/>
                      <w:sz w:val="24"/>
                      <w:szCs w:val="24"/>
                    </w:rPr>
                    <w:t>-</w:t>
                  </w:r>
                  <w:r w:rsidRPr="00731BBA">
                    <w:rPr>
                      <w:rFonts w:ascii="Times New Roman" w:hAnsi="Times New Roman" w:cs="Times New Roman"/>
                      <w:b/>
                      <w:spacing w:val="-14"/>
                      <w:sz w:val="24"/>
                      <w:szCs w:val="24"/>
                    </w:rPr>
                    <w:t xml:space="preserve"> </w:t>
                  </w:r>
                  <w:r w:rsidRPr="00731BBA">
                    <w:rPr>
                      <w:rFonts w:ascii="Times New Roman" w:hAnsi="Times New Roman" w:cs="Times New Roman"/>
                      <w:b/>
                      <w:spacing w:val="-2"/>
                      <w:sz w:val="24"/>
                      <w:szCs w:val="24"/>
                    </w:rPr>
                    <w:t>продажи</w:t>
                  </w:r>
                </w:p>
              </w:tc>
              <w:tc>
                <w:tcPr>
                  <w:tcW w:w="1984"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w:t>
                  </w:r>
                  <w:r w:rsidRPr="00731BBA">
                    <w:rPr>
                      <w:rFonts w:ascii="Times New Roman" w:hAnsi="Times New Roman" w:cs="Times New Roman"/>
                      <w:b/>
                      <w:spacing w:val="-3"/>
                      <w:sz w:val="24"/>
                      <w:szCs w:val="24"/>
                    </w:rPr>
                    <w:t xml:space="preserve"> </w:t>
                  </w:r>
                  <w:r w:rsidRPr="00731BBA">
                    <w:rPr>
                      <w:rFonts w:ascii="Times New Roman" w:hAnsi="Times New Roman" w:cs="Times New Roman"/>
                      <w:b/>
                      <w:spacing w:val="-2"/>
                      <w:sz w:val="24"/>
                      <w:szCs w:val="24"/>
                    </w:rPr>
                    <w:t>150,000,000</w:t>
                  </w:r>
                </w:p>
              </w:tc>
            </w:tr>
            <w:tr w:rsidR="00D833AC" w:rsidRPr="00731BBA" w:rsidTr="00D833AC">
              <w:trPr>
                <w:trHeight w:val="412"/>
              </w:trPr>
              <w:tc>
                <w:tcPr>
                  <w:tcW w:w="3676" w:type="dxa"/>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pacing w:val="-2"/>
                      <w:sz w:val="24"/>
                      <w:szCs w:val="24"/>
                    </w:rPr>
                    <w:t>Срок</w:t>
                  </w:r>
                  <w:r w:rsidRPr="00731BBA">
                    <w:rPr>
                      <w:rFonts w:ascii="Times New Roman" w:hAnsi="Times New Roman" w:cs="Times New Roman"/>
                      <w:b/>
                      <w:spacing w:val="-8"/>
                      <w:sz w:val="24"/>
                      <w:szCs w:val="24"/>
                    </w:rPr>
                    <w:t xml:space="preserve"> </w:t>
                  </w:r>
                  <w:r w:rsidRPr="00731BBA">
                    <w:rPr>
                      <w:rFonts w:ascii="Times New Roman" w:hAnsi="Times New Roman" w:cs="Times New Roman"/>
                      <w:b/>
                      <w:spacing w:val="-2"/>
                      <w:sz w:val="24"/>
                      <w:szCs w:val="24"/>
                    </w:rPr>
                    <w:t>окупаемости</w:t>
                  </w:r>
                  <w:r w:rsidRPr="00731BBA">
                    <w:rPr>
                      <w:rFonts w:ascii="Times New Roman" w:hAnsi="Times New Roman" w:cs="Times New Roman"/>
                      <w:b/>
                      <w:spacing w:val="-7"/>
                      <w:sz w:val="24"/>
                      <w:szCs w:val="24"/>
                    </w:rPr>
                    <w:t xml:space="preserve"> </w:t>
                  </w:r>
                  <w:r w:rsidRPr="00731BBA">
                    <w:rPr>
                      <w:rFonts w:ascii="Times New Roman" w:hAnsi="Times New Roman" w:cs="Times New Roman"/>
                      <w:b/>
                      <w:spacing w:val="-2"/>
                      <w:sz w:val="24"/>
                      <w:szCs w:val="24"/>
                    </w:rPr>
                    <w:t>1</w:t>
                  </w:r>
                  <w:r w:rsidRPr="00731BBA">
                    <w:rPr>
                      <w:rFonts w:ascii="Times New Roman" w:hAnsi="Times New Roman" w:cs="Times New Roman"/>
                      <w:b/>
                      <w:spacing w:val="-5"/>
                      <w:sz w:val="24"/>
                      <w:szCs w:val="24"/>
                    </w:rPr>
                    <w:t xml:space="preserve"> </w:t>
                  </w:r>
                  <w:r w:rsidRPr="00731BBA">
                    <w:rPr>
                      <w:rFonts w:ascii="Times New Roman" w:hAnsi="Times New Roman" w:cs="Times New Roman"/>
                      <w:b/>
                      <w:spacing w:val="-4"/>
                      <w:sz w:val="24"/>
                      <w:szCs w:val="24"/>
                    </w:rPr>
                    <w:t>этап</w:t>
                  </w:r>
                </w:p>
              </w:tc>
              <w:tc>
                <w:tcPr>
                  <w:tcW w:w="1984" w:type="dxa"/>
                  <w:shd w:val="clear" w:color="auto" w:fill="E7F3F4"/>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30</w:t>
                  </w:r>
                  <w:r w:rsidRPr="00731BBA">
                    <w:rPr>
                      <w:rFonts w:ascii="Times New Roman" w:hAnsi="Times New Roman" w:cs="Times New Roman"/>
                      <w:b/>
                      <w:spacing w:val="-2"/>
                      <w:sz w:val="24"/>
                      <w:szCs w:val="24"/>
                    </w:rPr>
                    <w:t xml:space="preserve"> месяцев</w:t>
                  </w:r>
                </w:p>
              </w:tc>
            </w:tr>
            <w:tr w:rsidR="00D833AC" w:rsidRPr="00731BBA" w:rsidTr="00D833AC">
              <w:trPr>
                <w:trHeight w:val="412"/>
              </w:trPr>
              <w:tc>
                <w:tcPr>
                  <w:tcW w:w="3676"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pacing w:val="-2"/>
                      <w:sz w:val="24"/>
                      <w:szCs w:val="24"/>
                    </w:rPr>
                    <w:t>Срок</w:t>
                  </w:r>
                  <w:r w:rsidRPr="00731BBA">
                    <w:rPr>
                      <w:rFonts w:ascii="Times New Roman" w:hAnsi="Times New Roman" w:cs="Times New Roman"/>
                      <w:b/>
                      <w:spacing w:val="-8"/>
                      <w:sz w:val="24"/>
                      <w:szCs w:val="24"/>
                    </w:rPr>
                    <w:t xml:space="preserve"> </w:t>
                  </w:r>
                  <w:r w:rsidRPr="00731BBA">
                    <w:rPr>
                      <w:rFonts w:ascii="Times New Roman" w:hAnsi="Times New Roman" w:cs="Times New Roman"/>
                      <w:b/>
                      <w:spacing w:val="-2"/>
                      <w:sz w:val="24"/>
                      <w:szCs w:val="24"/>
                    </w:rPr>
                    <w:t>окупаемости</w:t>
                  </w:r>
                  <w:r w:rsidRPr="00731BBA">
                    <w:rPr>
                      <w:rFonts w:ascii="Times New Roman" w:hAnsi="Times New Roman" w:cs="Times New Roman"/>
                      <w:b/>
                      <w:spacing w:val="-7"/>
                      <w:sz w:val="24"/>
                      <w:szCs w:val="24"/>
                    </w:rPr>
                    <w:t xml:space="preserve"> </w:t>
                  </w:r>
                  <w:r w:rsidRPr="00731BBA">
                    <w:rPr>
                      <w:rFonts w:ascii="Times New Roman" w:hAnsi="Times New Roman" w:cs="Times New Roman"/>
                      <w:b/>
                      <w:spacing w:val="-2"/>
                      <w:sz w:val="24"/>
                      <w:szCs w:val="24"/>
                    </w:rPr>
                    <w:t>2</w:t>
                  </w:r>
                  <w:r w:rsidRPr="00731BBA">
                    <w:rPr>
                      <w:rFonts w:ascii="Times New Roman" w:hAnsi="Times New Roman" w:cs="Times New Roman"/>
                      <w:b/>
                      <w:spacing w:val="-5"/>
                      <w:sz w:val="24"/>
                      <w:szCs w:val="24"/>
                    </w:rPr>
                    <w:t xml:space="preserve"> </w:t>
                  </w:r>
                  <w:r w:rsidRPr="00731BBA">
                    <w:rPr>
                      <w:rFonts w:ascii="Times New Roman" w:hAnsi="Times New Roman" w:cs="Times New Roman"/>
                      <w:b/>
                      <w:spacing w:val="-4"/>
                      <w:sz w:val="24"/>
                      <w:szCs w:val="24"/>
                    </w:rPr>
                    <w:t>этап</w:t>
                  </w:r>
                </w:p>
              </w:tc>
              <w:tc>
                <w:tcPr>
                  <w:tcW w:w="1984" w:type="dxa"/>
                  <w:shd w:val="clear" w:color="auto" w:fill="F3F8F9"/>
                </w:tcPr>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731BBA">
                    <w:rPr>
                      <w:rFonts w:ascii="Times New Roman" w:hAnsi="Times New Roman" w:cs="Times New Roman"/>
                      <w:b/>
                      <w:sz w:val="24"/>
                      <w:szCs w:val="24"/>
                    </w:rPr>
                    <w:t>78</w:t>
                  </w:r>
                  <w:r w:rsidRPr="00731BBA">
                    <w:rPr>
                      <w:rFonts w:ascii="Times New Roman" w:hAnsi="Times New Roman" w:cs="Times New Roman"/>
                      <w:b/>
                      <w:spacing w:val="-4"/>
                      <w:sz w:val="24"/>
                      <w:szCs w:val="24"/>
                    </w:rPr>
                    <w:t xml:space="preserve"> </w:t>
                  </w:r>
                  <w:r w:rsidRPr="00731BBA">
                    <w:rPr>
                      <w:rFonts w:ascii="Times New Roman" w:hAnsi="Times New Roman" w:cs="Times New Roman"/>
                      <w:b/>
                      <w:spacing w:val="-2"/>
                      <w:sz w:val="24"/>
                      <w:szCs w:val="24"/>
                    </w:rPr>
                    <w:t>месяца</w:t>
                  </w:r>
                </w:p>
              </w:tc>
            </w:tr>
          </w:tbl>
          <w:p w:rsidR="00D833AC" w:rsidRPr="00731BBA" w:rsidRDefault="00D833AC" w:rsidP="00D833AC">
            <w:pPr>
              <w:pStyle w:val="TableParagraph"/>
              <w:tabs>
                <w:tab w:val="left" w:pos="8505"/>
              </w:tabs>
              <w:spacing w:before="0"/>
              <w:ind w:right="27" w:firstLine="567"/>
              <w:jc w:val="both"/>
              <w:rPr>
                <w:rFonts w:ascii="Times New Roman" w:hAnsi="Times New Roman" w:cs="Times New Roman"/>
                <w:b/>
                <w:sz w:val="24"/>
                <w:szCs w:val="24"/>
              </w:rPr>
            </w:pPr>
          </w:p>
        </w:tc>
      </w:tr>
    </w:tbl>
    <w:p w:rsidR="00D833AC" w:rsidRPr="001145E7" w:rsidRDefault="00D833AC" w:rsidP="00D833AC">
      <w:pPr>
        <w:pStyle w:val="ab"/>
        <w:tabs>
          <w:tab w:val="left" w:pos="8505"/>
        </w:tabs>
        <w:spacing w:line="276" w:lineRule="auto"/>
        <w:ind w:right="27" w:firstLine="567"/>
        <w:jc w:val="center"/>
        <w:rPr>
          <w:rFonts w:ascii="Times New Roman" w:hAnsi="Times New Roman" w:cs="Times New Roman"/>
          <w:b/>
          <w:sz w:val="28"/>
          <w:szCs w:val="28"/>
        </w:rPr>
      </w:pPr>
      <w:r w:rsidRPr="001145E7">
        <w:rPr>
          <w:rFonts w:ascii="Times New Roman" w:hAnsi="Times New Roman" w:cs="Times New Roman"/>
          <w:b/>
          <w:sz w:val="28"/>
          <w:szCs w:val="28"/>
        </w:rPr>
        <w:t>Создание</w:t>
      </w:r>
      <w:r w:rsidRPr="001145E7">
        <w:rPr>
          <w:rFonts w:ascii="Times New Roman" w:hAnsi="Times New Roman" w:cs="Times New Roman"/>
          <w:b/>
          <w:spacing w:val="-8"/>
          <w:sz w:val="28"/>
          <w:szCs w:val="28"/>
        </w:rPr>
        <w:t xml:space="preserve"> </w:t>
      </w:r>
      <w:r w:rsidRPr="001145E7">
        <w:rPr>
          <w:rFonts w:ascii="Times New Roman" w:hAnsi="Times New Roman" w:cs="Times New Roman"/>
          <w:b/>
          <w:sz w:val="28"/>
          <w:szCs w:val="28"/>
        </w:rPr>
        <w:t>матричных</w:t>
      </w:r>
      <w:r w:rsidRPr="001145E7">
        <w:rPr>
          <w:rFonts w:ascii="Times New Roman" w:hAnsi="Times New Roman" w:cs="Times New Roman"/>
          <w:b/>
          <w:spacing w:val="-8"/>
          <w:sz w:val="28"/>
          <w:szCs w:val="28"/>
        </w:rPr>
        <w:t xml:space="preserve"> </w:t>
      </w:r>
      <w:r w:rsidRPr="001145E7">
        <w:rPr>
          <w:rFonts w:ascii="Times New Roman" w:hAnsi="Times New Roman" w:cs="Times New Roman"/>
          <w:b/>
          <w:sz w:val="28"/>
          <w:szCs w:val="28"/>
        </w:rPr>
        <w:t>кристаллов</w:t>
      </w:r>
      <w:r w:rsidRPr="001145E7">
        <w:rPr>
          <w:rFonts w:ascii="Times New Roman" w:hAnsi="Times New Roman" w:cs="Times New Roman"/>
          <w:b/>
          <w:spacing w:val="-10"/>
          <w:sz w:val="28"/>
          <w:szCs w:val="28"/>
        </w:rPr>
        <w:t xml:space="preserve"> </w:t>
      </w:r>
      <w:r w:rsidRPr="001145E7">
        <w:rPr>
          <w:rFonts w:ascii="Times New Roman" w:hAnsi="Times New Roman" w:cs="Times New Roman"/>
          <w:b/>
          <w:sz w:val="28"/>
          <w:szCs w:val="28"/>
        </w:rPr>
        <w:t>для производства микросхем</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Технология</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оптимизированного</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производства</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монокристаллического</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кремния</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 xml:space="preserve">позволяет </w:t>
      </w:r>
      <w:r w:rsidRPr="00675205">
        <w:rPr>
          <w:rFonts w:ascii="Times New Roman" w:hAnsi="Times New Roman" w:cs="Times New Roman"/>
          <w:w w:val="90"/>
          <w:sz w:val="28"/>
          <w:szCs w:val="28"/>
        </w:rPr>
        <w:t xml:space="preserve">производить матричные кристаллы, в которых матрица вычислительных элементов </w:t>
      </w:r>
      <w:r w:rsidRPr="00675205">
        <w:rPr>
          <w:rFonts w:ascii="Times New Roman" w:hAnsi="Times New Roman" w:cs="Times New Roman"/>
          <w:w w:val="80"/>
          <w:sz w:val="28"/>
          <w:szCs w:val="28"/>
        </w:rPr>
        <w:t xml:space="preserve">(сигнальных процессоров) и матрица элементов памяти вложены одна в другую так же, как вложены решетки кристаллов из </w:t>
      </w:r>
      <w:r>
        <w:rPr>
          <w:rFonts w:ascii="Times New Roman" w:hAnsi="Times New Roman" w:cs="Times New Roman"/>
          <w:w w:val="80"/>
          <w:sz w:val="28"/>
          <w:szCs w:val="28"/>
        </w:rPr>
        <w:t>двух типов химических элементов.</w:t>
      </w:r>
    </w:p>
    <w:p w:rsidR="00D833AC" w:rsidRPr="00675205" w:rsidRDefault="00D833AC" w:rsidP="00E92235">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По аналогии с этой структурой устроен </w:t>
      </w:r>
      <w:r w:rsidRPr="00675205">
        <w:rPr>
          <w:rFonts w:ascii="Times New Roman" w:hAnsi="Times New Roman" w:cs="Times New Roman"/>
          <w:w w:val="95"/>
          <w:sz w:val="28"/>
          <w:szCs w:val="28"/>
        </w:rPr>
        <w:t>новый</w:t>
      </w:r>
      <w:r w:rsidRPr="00675205">
        <w:rPr>
          <w:rFonts w:ascii="Times New Roman" w:hAnsi="Times New Roman" w:cs="Times New Roman"/>
          <w:spacing w:val="-5"/>
          <w:w w:val="95"/>
          <w:sz w:val="28"/>
          <w:szCs w:val="28"/>
        </w:rPr>
        <w:t xml:space="preserve"> </w:t>
      </w:r>
      <w:r w:rsidRPr="00675205">
        <w:rPr>
          <w:rFonts w:ascii="Times New Roman" w:hAnsi="Times New Roman" w:cs="Times New Roman"/>
          <w:w w:val="95"/>
          <w:sz w:val="28"/>
          <w:szCs w:val="28"/>
        </w:rPr>
        <w:t>кристалл</w:t>
      </w:r>
      <w:r w:rsidRPr="00675205">
        <w:rPr>
          <w:rFonts w:ascii="Times New Roman" w:hAnsi="Times New Roman" w:cs="Times New Roman"/>
          <w:spacing w:val="-3"/>
          <w:w w:val="95"/>
          <w:sz w:val="28"/>
          <w:szCs w:val="28"/>
        </w:rPr>
        <w:t xml:space="preserve"> </w:t>
      </w:r>
      <w:r w:rsidRPr="00675205">
        <w:rPr>
          <w:rFonts w:ascii="Times New Roman" w:hAnsi="Times New Roman" w:cs="Times New Roman"/>
          <w:w w:val="95"/>
          <w:sz w:val="28"/>
          <w:szCs w:val="28"/>
        </w:rPr>
        <w:t>кремния:</w:t>
      </w:r>
      <w:r w:rsidRPr="00675205">
        <w:rPr>
          <w:rFonts w:ascii="Times New Roman" w:hAnsi="Times New Roman" w:cs="Times New Roman"/>
          <w:spacing w:val="-4"/>
          <w:w w:val="95"/>
          <w:sz w:val="28"/>
          <w:szCs w:val="28"/>
        </w:rPr>
        <w:t xml:space="preserve"> </w:t>
      </w:r>
      <w:r w:rsidRPr="00675205">
        <w:rPr>
          <w:rFonts w:ascii="Times New Roman" w:hAnsi="Times New Roman" w:cs="Times New Roman"/>
          <w:w w:val="95"/>
          <w:sz w:val="28"/>
          <w:szCs w:val="28"/>
        </w:rPr>
        <w:t>синие</w:t>
      </w:r>
      <w:r w:rsidRPr="00675205">
        <w:rPr>
          <w:rFonts w:ascii="Times New Roman" w:hAnsi="Times New Roman" w:cs="Times New Roman"/>
          <w:spacing w:val="-4"/>
          <w:w w:val="95"/>
          <w:sz w:val="28"/>
          <w:szCs w:val="28"/>
        </w:rPr>
        <w:t xml:space="preserve"> </w:t>
      </w:r>
      <w:r w:rsidRPr="00675205">
        <w:rPr>
          <w:rFonts w:ascii="Times New Roman" w:hAnsi="Times New Roman" w:cs="Times New Roman"/>
          <w:w w:val="95"/>
          <w:sz w:val="28"/>
          <w:szCs w:val="28"/>
        </w:rPr>
        <w:t>шарики</w:t>
      </w:r>
      <w:r w:rsidRPr="00675205">
        <w:rPr>
          <w:rFonts w:ascii="Times New Roman" w:hAnsi="Times New Roman" w:cs="Times New Roman"/>
          <w:spacing w:val="-3"/>
          <w:w w:val="95"/>
          <w:sz w:val="28"/>
          <w:szCs w:val="28"/>
        </w:rPr>
        <w:t xml:space="preserve"> </w:t>
      </w:r>
      <w:r w:rsidRPr="00675205">
        <w:rPr>
          <w:rFonts w:ascii="Times New Roman" w:hAnsi="Times New Roman" w:cs="Times New Roman"/>
          <w:w w:val="125"/>
          <w:sz w:val="28"/>
          <w:szCs w:val="28"/>
        </w:rPr>
        <w:t>–</w:t>
      </w:r>
      <w:r w:rsidRPr="00675205">
        <w:rPr>
          <w:rFonts w:ascii="Times New Roman" w:hAnsi="Times New Roman" w:cs="Times New Roman"/>
          <w:spacing w:val="-30"/>
          <w:w w:val="125"/>
          <w:sz w:val="28"/>
          <w:szCs w:val="28"/>
        </w:rPr>
        <w:t xml:space="preserve"> </w:t>
      </w:r>
      <w:r w:rsidRPr="00675205">
        <w:rPr>
          <w:rFonts w:ascii="Times New Roman" w:hAnsi="Times New Roman" w:cs="Times New Roman"/>
          <w:w w:val="95"/>
          <w:sz w:val="28"/>
          <w:szCs w:val="28"/>
        </w:rPr>
        <w:t>это</w:t>
      </w:r>
      <w:r w:rsidRPr="00675205">
        <w:rPr>
          <w:rFonts w:ascii="Times New Roman" w:hAnsi="Times New Roman" w:cs="Times New Roman"/>
          <w:spacing w:val="-3"/>
          <w:w w:val="95"/>
          <w:sz w:val="28"/>
          <w:szCs w:val="28"/>
        </w:rPr>
        <w:t xml:space="preserve"> </w:t>
      </w:r>
      <w:r w:rsidRPr="00675205">
        <w:rPr>
          <w:rFonts w:ascii="Times New Roman" w:hAnsi="Times New Roman" w:cs="Times New Roman"/>
          <w:w w:val="95"/>
          <w:sz w:val="28"/>
          <w:szCs w:val="28"/>
        </w:rPr>
        <w:t xml:space="preserve">вычислительные </w:t>
      </w:r>
      <w:r w:rsidRPr="00675205">
        <w:rPr>
          <w:rFonts w:ascii="Times New Roman" w:hAnsi="Times New Roman" w:cs="Times New Roman"/>
          <w:w w:val="85"/>
          <w:sz w:val="28"/>
          <w:szCs w:val="28"/>
        </w:rPr>
        <w:t xml:space="preserve">элементы (матрица цифровых сигнальных процессоров), а желтые шарики – это элементы памяти. Эти кристаллы представляют собой </w:t>
      </w:r>
      <w:r w:rsidRPr="00675205">
        <w:rPr>
          <w:rFonts w:ascii="Times New Roman" w:hAnsi="Times New Roman" w:cs="Times New Roman"/>
          <w:w w:val="80"/>
          <w:sz w:val="28"/>
          <w:szCs w:val="28"/>
        </w:rPr>
        <w:t>матричные</w:t>
      </w:r>
      <w:r w:rsidRPr="00675205">
        <w:rPr>
          <w:rFonts w:ascii="Times New Roman" w:hAnsi="Times New Roman" w:cs="Times New Roman"/>
          <w:spacing w:val="30"/>
          <w:sz w:val="28"/>
          <w:szCs w:val="28"/>
        </w:rPr>
        <w:t xml:space="preserve"> </w:t>
      </w:r>
      <w:r w:rsidRPr="00675205">
        <w:rPr>
          <w:rFonts w:ascii="Times New Roman" w:hAnsi="Times New Roman" w:cs="Times New Roman"/>
          <w:w w:val="80"/>
          <w:sz w:val="28"/>
          <w:szCs w:val="28"/>
        </w:rPr>
        <w:t>вычислительные</w:t>
      </w:r>
      <w:r w:rsidRPr="00675205">
        <w:rPr>
          <w:rFonts w:ascii="Times New Roman" w:hAnsi="Times New Roman" w:cs="Times New Roman"/>
          <w:spacing w:val="30"/>
          <w:sz w:val="28"/>
          <w:szCs w:val="28"/>
        </w:rPr>
        <w:t xml:space="preserve"> </w:t>
      </w:r>
      <w:r w:rsidRPr="00675205">
        <w:rPr>
          <w:rFonts w:ascii="Times New Roman" w:hAnsi="Times New Roman" w:cs="Times New Roman"/>
          <w:w w:val="80"/>
          <w:sz w:val="28"/>
          <w:szCs w:val="28"/>
        </w:rPr>
        <w:t>системы</w:t>
      </w:r>
      <w:r w:rsidRPr="00675205">
        <w:rPr>
          <w:rFonts w:ascii="Times New Roman" w:hAnsi="Times New Roman" w:cs="Times New Roman"/>
          <w:spacing w:val="28"/>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pacing w:val="29"/>
          <w:sz w:val="28"/>
          <w:szCs w:val="28"/>
        </w:rPr>
        <w:t xml:space="preserve"> </w:t>
      </w:r>
      <w:r w:rsidRPr="00675205">
        <w:rPr>
          <w:rFonts w:ascii="Times New Roman" w:hAnsi="Times New Roman" w:cs="Times New Roman"/>
          <w:w w:val="80"/>
          <w:sz w:val="28"/>
          <w:szCs w:val="28"/>
        </w:rPr>
        <w:t>классифицирующиеся</w:t>
      </w:r>
      <w:r w:rsidRPr="00675205">
        <w:rPr>
          <w:rFonts w:ascii="Times New Roman" w:hAnsi="Times New Roman" w:cs="Times New Roman"/>
          <w:spacing w:val="33"/>
          <w:sz w:val="28"/>
          <w:szCs w:val="28"/>
        </w:rPr>
        <w:t xml:space="preserve"> </w:t>
      </w:r>
      <w:r w:rsidRPr="00675205">
        <w:rPr>
          <w:rFonts w:ascii="Times New Roman" w:hAnsi="Times New Roman" w:cs="Times New Roman"/>
          <w:w w:val="80"/>
          <w:sz w:val="28"/>
          <w:szCs w:val="28"/>
        </w:rPr>
        <w:t>как</w:t>
      </w:r>
      <w:r w:rsidRPr="00675205">
        <w:rPr>
          <w:rFonts w:ascii="Times New Roman" w:hAnsi="Times New Roman" w:cs="Times New Roman"/>
          <w:spacing w:val="31"/>
          <w:sz w:val="28"/>
          <w:szCs w:val="28"/>
        </w:rPr>
        <w:t xml:space="preserve"> </w:t>
      </w:r>
      <w:r w:rsidRPr="00675205">
        <w:rPr>
          <w:rFonts w:ascii="Times New Roman" w:hAnsi="Times New Roman" w:cs="Times New Roman"/>
          <w:spacing w:val="-2"/>
          <w:w w:val="80"/>
          <w:sz w:val="28"/>
          <w:szCs w:val="28"/>
        </w:rPr>
        <w:t>SSID,</w:t>
      </w:r>
      <w:r>
        <w:rPr>
          <w:rFonts w:ascii="Times New Roman" w:hAnsi="Times New Roman" w:cs="Times New Roman"/>
          <w:spacing w:val="-2"/>
          <w:w w:val="80"/>
          <w:sz w:val="28"/>
          <w:szCs w:val="28"/>
        </w:rPr>
        <w:t xml:space="preserve"> </w:t>
      </w:r>
      <w:r w:rsidRPr="00675205">
        <w:rPr>
          <w:rFonts w:ascii="Times New Roman" w:hAnsi="Times New Roman" w:cs="Times New Roman"/>
          <w:w w:val="80"/>
          <w:sz w:val="28"/>
          <w:szCs w:val="28"/>
        </w:rPr>
        <w:t xml:space="preserve">SIMD, MISD и MIMD. </w:t>
      </w:r>
      <w:proofErr w:type="gramStart"/>
      <w:r w:rsidRPr="00675205">
        <w:rPr>
          <w:rFonts w:ascii="Times New Roman" w:hAnsi="Times New Roman" w:cs="Times New Roman"/>
          <w:w w:val="80"/>
          <w:sz w:val="28"/>
          <w:szCs w:val="28"/>
        </w:rPr>
        <w:t xml:space="preserve">В микросхеме, построенной на таком кристалле из </w:t>
      </w:r>
      <w:r w:rsidRPr="00675205">
        <w:rPr>
          <w:rFonts w:ascii="Times New Roman" w:hAnsi="Times New Roman" w:cs="Times New Roman"/>
          <w:w w:val="85"/>
          <w:sz w:val="28"/>
          <w:szCs w:val="28"/>
        </w:rPr>
        <w:t xml:space="preserve">двух вложенных матриц отсутствует шина данных – в ней просто нет необходимости (!!), так как вычислительные элементы и элементы памяти органично связаны между собой, поэтому такая </w:t>
      </w:r>
      <w:r w:rsidRPr="00675205">
        <w:rPr>
          <w:rFonts w:ascii="Times New Roman" w:hAnsi="Times New Roman" w:cs="Times New Roman"/>
          <w:w w:val="80"/>
          <w:sz w:val="28"/>
          <w:szCs w:val="28"/>
        </w:rPr>
        <w:t>матричная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микросхема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всегда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будет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иметь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лучшие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характеристики,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чем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обычная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быстродействие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 xml:space="preserve">4-5 раз больше, а </w:t>
      </w:r>
      <w:r w:rsidRPr="00675205">
        <w:rPr>
          <w:rFonts w:ascii="Times New Roman" w:hAnsi="Times New Roman" w:cs="Times New Roman"/>
          <w:w w:val="80"/>
          <w:sz w:val="28"/>
          <w:szCs w:val="28"/>
        </w:rPr>
        <w:lastRenderedPageBreak/>
        <w:t>энергопотребление в 4-5 раз меньше.</w:t>
      </w:r>
      <w:proofErr w:type="gramEnd"/>
      <w:r w:rsidRPr="00675205">
        <w:rPr>
          <w:rFonts w:ascii="Times New Roman" w:hAnsi="Times New Roman" w:cs="Times New Roman"/>
          <w:w w:val="80"/>
          <w:sz w:val="28"/>
          <w:szCs w:val="28"/>
        </w:rPr>
        <w:t xml:space="preserve"> Кроме того, только </w:t>
      </w:r>
      <w:proofErr w:type="gramStart"/>
      <w:r w:rsidRPr="00675205">
        <w:rPr>
          <w:rFonts w:ascii="Times New Roman" w:hAnsi="Times New Roman" w:cs="Times New Roman"/>
          <w:w w:val="80"/>
          <w:sz w:val="28"/>
          <w:szCs w:val="28"/>
        </w:rPr>
        <w:t xml:space="preserve">микросхемы, построенные </w:t>
      </w:r>
      <w:r w:rsidRPr="00675205">
        <w:rPr>
          <w:rFonts w:ascii="Times New Roman" w:hAnsi="Times New Roman" w:cs="Times New Roman"/>
          <w:w w:val="90"/>
          <w:sz w:val="28"/>
          <w:szCs w:val="28"/>
        </w:rPr>
        <w:t>на матричных кристаллах могут</w:t>
      </w:r>
      <w:proofErr w:type="gramEnd"/>
      <w:r w:rsidRPr="00675205">
        <w:rPr>
          <w:rFonts w:ascii="Times New Roman" w:hAnsi="Times New Roman" w:cs="Times New Roman"/>
          <w:w w:val="90"/>
          <w:sz w:val="28"/>
          <w:szCs w:val="28"/>
        </w:rPr>
        <w:t xml:space="preserve"> быть использованы для наиболее востребованных сегодня параллельных вычислений. Эти преимущества при прочих равных условиях приводят к </w:t>
      </w:r>
      <w:r w:rsidRPr="00675205">
        <w:rPr>
          <w:rFonts w:ascii="Times New Roman" w:hAnsi="Times New Roman" w:cs="Times New Roman"/>
          <w:w w:val="80"/>
          <w:sz w:val="28"/>
          <w:szCs w:val="28"/>
        </w:rPr>
        <w:t>значительному</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превосходству</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технологии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матричных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вычислительных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систем.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Поэтому</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разработкой</w:t>
      </w:r>
      <w:r>
        <w:rPr>
          <w:rFonts w:ascii="Times New Roman" w:hAnsi="Times New Roman" w:cs="Times New Roman"/>
          <w:sz w:val="28"/>
          <w:szCs w:val="28"/>
        </w:rPr>
        <w:t xml:space="preserve"> </w:t>
      </w:r>
      <w:r w:rsidRPr="00675205">
        <w:rPr>
          <w:rFonts w:ascii="Times New Roman" w:hAnsi="Times New Roman" w:cs="Times New Roman"/>
          <w:w w:val="80"/>
          <w:sz w:val="28"/>
          <w:szCs w:val="28"/>
        </w:rPr>
        <w:t xml:space="preserve">и производством матричных вычислительных систем заняты компании Analog Device (изделие ADSP- </w:t>
      </w:r>
      <w:r w:rsidRPr="00675205">
        <w:rPr>
          <w:rFonts w:ascii="Times New Roman" w:hAnsi="Times New Roman" w:cs="Times New Roman"/>
          <w:w w:val="85"/>
          <w:sz w:val="28"/>
          <w:szCs w:val="28"/>
        </w:rPr>
        <w:t>21XX),</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Lucent</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Technologies</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(изделие</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DSP-560XX</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24</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bit,</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fixed</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point),</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Texas</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Instruments</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(изделие</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TMS- 320CXX</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32</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bit,</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floating</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point)</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другие.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Рост</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объемов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продаж</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матричных</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вычислительных</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систем</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 xml:space="preserve">на </w:t>
      </w:r>
      <w:r w:rsidRPr="00675205">
        <w:rPr>
          <w:rFonts w:ascii="Times New Roman" w:hAnsi="Times New Roman" w:cs="Times New Roman"/>
          <w:w w:val="80"/>
          <w:sz w:val="28"/>
          <w:szCs w:val="28"/>
        </w:rPr>
        <w:t>цифровых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сигнальных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процессорах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составляет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8-10</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миллиардов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долларов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год.</w:t>
      </w:r>
    </w:p>
    <w:p w:rsidR="00D833AC" w:rsidRPr="00675205" w:rsidRDefault="00D833AC" w:rsidP="00E92235">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Имеется ряд ноу-хау, позволяющих создать оптимальный матричный кристалл по </w:t>
      </w:r>
      <w:r w:rsidRPr="00675205">
        <w:rPr>
          <w:rFonts w:ascii="Times New Roman" w:hAnsi="Times New Roman" w:cs="Times New Roman"/>
          <w:w w:val="85"/>
          <w:sz w:val="28"/>
          <w:szCs w:val="28"/>
        </w:rPr>
        <w:t>технологии</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не</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более</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80</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нанометров</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для</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производства</w:t>
      </w:r>
      <w:r w:rsidRPr="00675205">
        <w:rPr>
          <w:rFonts w:ascii="Times New Roman" w:hAnsi="Times New Roman" w:cs="Times New Roman"/>
          <w:spacing w:val="-8"/>
          <w:w w:val="85"/>
          <w:sz w:val="28"/>
          <w:szCs w:val="28"/>
        </w:rPr>
        <w:t xml:space="preserve"> </w:t>
      </w:r>
      <w:r w:rsidRPr="00675205">
        <w:rPr>
          <w:rFonts w:ascii="Times New Roman" w:hAnsi="Times New Roman" w:cs="Times New Roman"/>
          <w:b/>
          <w:w w:val="85"/>
          <w:sz w:val="28"/>
          <w:szCs w:val="28"/>
        </w:rPr>
        <w:t>12</w:t>
      </w:r>
      <w:r w:rsidRPr="00675205">
        <w:rPr>
          <w:rFonts w:ascii="Times New Roman" w:hAnsi="Times New Roman" w:cs="Times New Roman"/>
          <w:b/>
          <w:spacing w:val="-12"/>
          <w:w w:val="85"/>
          <w:sz w:val="28"/>
          <w:szCs w:val="28"/>
        </w:rPr>
        <w:t xml:space="preserve"> </w:t>
      </w:r>
      <w:r w:rsidRPr="00675205">
        <w:rPr>
          <w:rFonts w:ascii="Times New Roman" w:hAnsi="Times New Roman" w:cs="Times New Roman"/>
          <w:b/>
          <w:w w:val="85"/>
          <w:sz w:val="28"/>
          <w:szCs w:val="28"/>
        </w:rPr>
        <w:t>типов</w:t>
      </w:r>
      <w:r w:rsidRPr="00675205">
        <w:rPr>
          <w:rFonts w:ascii="Times New Roman" w:hAnsi="Times New Roman" w:cs="Times New Roman"/>
          <w:b/>
          <w:spacing w:val="-11"/>
          <w:w w:val="85"/>
          <w:sz w:val="28"/>
          <w:szCs w:val="28"/>
        </w:rPr>
        <w:t xml:space="preserve"> </w:t>
      </w:r>
      <w:r w:rsidRPr="00675205">
        <w:rPr>
          <w:rFonts w:ascii="Times New Roman" w:hAnsi="Times New Roman" w:cs="Times New Roman"/>
          <w:b/>
          <w:w w:val="85"/>
          <w:sz w:val="28"/>
          <w:szCs w:val="28"/>
        </w:rPr>
        <w:t>микросхем,</w:t>
      </w:r>
      <w:r w:rsidRPr="00675205">
        <w:rPr>
          <w:rFonts w:ascii="Times New Roman" w:hAnsi="Times New Roman" w:cs="Times New Roman"/>
          <w:b/>
          <w:spacing w:val="-10"/>
          <w:w w:val="85"/>
          <w:sz w:val="28"/>
          <w:szCs w:val="28"/>
        </w:rPr>
        <w:t xml:space="preserve"> </w:t>
      </w:r>
      <w:r w:rsidRPr="00675205">
        <w:rPr>
          <w:rFonts w:ascii="Times New Roman" w:hAnsi="Times New Roman" w:cs="Times New Roman"/>
          <w:b/>
          <w:w w:val="85"/>
          <w:sz w:val="28"/>
          <w:szCs w:val="28"/>
        </w:rPr>
        <w:t>из</w:t>
      </w:r>
      <w:r w:rsidRPr="00675205">
        <w:rPr>
          <w:rFonts w:ascii="Times New Roman" w:hAnsi="Times New Roman" w:cs="Times New Roman"/>
          <w:b/>
          <w:spacing w:val="-12"/>
          <w:w w:val="85"/>
          <w:sz w:val="28"/>
          <w:szCs w:val="28"/>
        </w:rPr>
        <w:t xml:space="preserve"> </w:t>
      </w:r>
      <w:r w:rsidRPr="00675205">
        <w:rPr>
          <w:rFonts w:ascii="Times New Roman" w:hAnsi="Times New Roman" w:cs="Times New Roman"/>
          <w:b/>
          <w:w w:val="85"/>
          <w:sz w:val="28"/>
          <w:szCs w:val="28"/>
        </w:rPr>
        <w:t xml:space="preserve">которых затем могут быть построены любые микросхемы </w:t>
      </w:r>
      <w:r w:rsidRPr="00675205">
        <w:rPr>
          <w:rFonts w:ascii="Times New Roman" w:hAnsi="Times New Roman" w:cs="Times New Roman"/>
          <w:w w:val="85"/>
          <w:sz w:val="28"/>
          <w:szCs w:val="28"/>
        </w:rPr>
        <w:t xml:space="preserve">(по принципу лего). Производство </w:t>
      </w:r>
      <w:r w:rsidRPr="00675205">
        <w:rPr>
          <w:rFonts w:ascii="Times New Roman" w:hAnsi="Times New Roman" w:cs="Times New Roman"/>
          <w:w w:val="90"/>
          <w:sz w:val="28"/>
          <w:szCs w:val="28"/>
        </w:rPr>
        <w:t xml:space="preserve">таких кристаллов и 12 библиотек стандартных элементов цифровых сигнальных процессоров </w:t>
      </w:r>
      <w:r w:rsidRPr="00675205">
        <w:rPr>
          <w:rFonts w:ascii="Times New Roman" w:hAnsi="Times New Roman" w:cs="Times New Roman"/>
          <w:w w:val="125"/>
          <w:sz w:val="28"/>
          <w:szCs w:val="28"/>
        </w:rPr>
        <w:t xml:space="preserve">– </w:t>
      </w:r>
      <w:r w:rsidRPr="00675205">
        <w:rPr>
          <w:rFonts w:ascii="Times New Roman" w:hAnsi="Times New Roman" w:cs="Times New Roman"/>
          <w:w w:val="90"/>
          <w:sz w:val="28"/>
          <w:szCs w:val="28"/>
        </w:rPr>
        <w:t xml:space="preserve">это настоящая революция в производстве микросхем. Из 12 </w:t>
      </w:r>
      <w:r w:rsidRPr="00675205">
        <w:rPr>
          <w:rFonts w:ascii="Times New Roman" w:hAnsi="Times New Roman" w:cs="Times New Roman"/>
          <w:spacing w:val="-2"/>
          <w:w w:val="90"/>
          <w:sz w:val="28"/>
          <w:szCs w:val="28"/>
        </w:rPr>
        <w:t>основополагающих</w:t>
      </w:r>
      <w:r w:rsidRPr="00675205">
        <w:rPr>
          <w:rFonts w:ascii="Times New Roman" w:hAnsi="Times New Roman" w:cs="Times New Roman"/>
          <w:spacing w:val="-5"/>
          <w:w w:val="90"/>
          <w:sz w:val="28"/>
          <w:szCs w:val="28"/>
        </w:rPr>
        <w:t xml:space="preserve"> </w:t>
      </w:r>
      <w:r w:rsidRPr="00675205">
        <w:rPr>
          <w:rFonts w:ascii="Times New Roman" w:hAnsi="Times New Roman" w:cs="Times New Roman"/>
          <w:spacing w:val="-2"/>
          <w:w w:val="90"/>
          <w:sz w:val="28"/>
          <w:szCs w:val="28"/>
        </w:rPr>
        <w:t>микросхем</w:t>
      </w:r>
      <w:r w:rsidRPr="00675205">
        <w:rPr>
          <w:rFonts w:ascii="Times New Roman" w:hAnsi="Times New Roman" w:cs="Times New Roman"/>
          <w:spacing w:val="-5"/>
          <w:w w:val="90"/>
          <w:sz w:val="28"/>
          <w:szCs w:val="28"/>
        </w:rPr>
        <w:t xml:space="preserve"> </w:t>
      </w:r>
      <w:r w:rsidRPr="00675205">
        <w:rPr>
          <w:rFonts w:ascii="Times New Roman" w:hAnsi="Times New Roman" w:cs="Times New Roman"/>
          <w:spacing w:val="-2"/>
          <w:w w:val="90"/>
          <w:sz w:val="28"/>
          <w:szCs w:val="28"/>
        </w:rPr>
        <w:t>можно</w:t>
      </w:r>
      <w:r w:rsidRPr="00675205">
        <w:rPr>
          <w:rFonts w:ascii="Times New Roman" w:hAnsi="Times New Roman" w:cs="Times New Roman"/>
          <w:spacing w:val="-5"/>
          <w:w w:val="90"/>
          <w:sz w:val="28"/>
          <w:szCs w:val="28"/>
        </w:rPr>
        <w:t xml:space="preserve"> </w:t>
      </w:r>
      <w:r w:rsidRPr="00675205">
        <w:rPr>
          <w:rFonts w:ascii="Times New Roman" w:hAnsi="Times New Roman" w:cs="Times New Roman"/>
          <w:spacing w:val="-2"/>
          <w:w w:val="90"/>
          <w:sz w:val="28"/>
          <w:szCs w:val="28"/>
        </w:rPr>
        <w:t>будет</w:t>
      </w:r>
      <w:r w:rsidRPr="00675205">
        <w:rPr>
          <w:rFonts w:ascii="Times New Roman" w:hAnsi="Times New Roman" w:cs="Times New Roman"/>
          <w:spacing w:val="-5"/>
          <w:w w:val="90"/>
          <w:sz w:val="28"/>
          <w:szCs w:val="28"/>
        </w:rPr>
        <w:t xml:space="preserve"> </w:t>
      </w:r>
      <w:r w:rsidRPr="00675205">
        <w:rPr>
          <w:rFonts w:ascii="Times New Roman" w:hAnsi="Times New Roman" w:cs="Times New Roman"/>
          <w:spacing w:val="-2"/>
          <w:w w:val="90"/>
          <w:sz w:val="28"/>
          <w:szCs w:val="28"/>
        </w:rPr>
        <w:t>создавать</w:t>
      </w:r>
      <w:r w:rsidRPr="00675205">
        <w:rPr>
          <w:rFonts w:ascii="Times New Roman" w:hAnsi="Times New Roman" w:cs="Times New Roman"/>
          <w:spacing w:val="-5"/>
          <w:w w:val="90"/>
          <w:sz w:val="28"/>
          <w:szCs w:val="28"/>
        </w:rPr>
        <w:t xml:space="preserve"> </w:t>
      </w:r>
      <w:r w:rsidRPr="00675205">
        <w:rPr>
          <w:rFonts w:ascii="Times New Roman" w:hAnsi="Times New Roman" w:cs="Times New Roman"/>
          <w:spacing w:val="-2"/>
          <w:w w:val="90"/>
          <w:sz w:val="28"/>
          <w:szCs w:val="28"/>
        </w:rPr>
        <w:t>СБИС</w:t>
      </w:r>
      <w:r w:rsidRPr="00675205">
        <w:rPr>
          <w:rFonts w:ascii="Times New Roman" w:hAnsi="Times New Roman" w:cs="Times New Roman"/>
          <w:spacing w:val="-5"/>
          <w:w w:val="90"/>
          <w:sz w:val="28"/>
          <w:szCs w:val="28"/>
        </w:rPr>
        <w:t xml:space="preserve"> </w:t>
      </w:r>
      <w:r w:rsidRPr="00675205">
        <w:rPr>
          <w:rFonts w:ascii="Times New Roman" w:hAnsi="Times New Roman" w:cs="Times New Roman"/>
          <w:spacing w:val="-2"/>
          <w:w w:val="90"/>
          <w:sz w:val="28"/>
          <w:szCs w:val="28"/>
        </w:rPr>
        <w:t>под</w:t>
      </w:r>
      <w:r w:rsidRPr="00675205">
        <w:rPr>
          <w:rFonts w:ascii="Times New Roman" w:hAnsi="Times New Roman" w:cs="Times New Roman"/>
          <w:spacing w:val="-6"/>
          <w:w w:val="90"/>
          <w:sz w:val="28"/>
          <w:szCs w:val="28"/>
        </w:rPr>
        <w:t xml:space="preserve"> </w:t>
      </w:r>
      <w:r w:rsidRPr="00675205">
        <w:rPr>
          <w:rFonts w:ascii="Times New Roman" w:hAnsi="Times New Roman" w:cs="Times New Roman"/>
          <w:spacing w:val="-2"/>
          <w:w w:val="90"/>
          <w:sz w:val="28"/>
          <w:szCs w:val="28"/>
        </w:rPr>
        <w:t>любые</w:t>
      </w:r>
      <w:r w:rsidRPr="00675205">
        <w:rPr>
          <w:rFonts w:ascii="Times New Roman" w:hAnsi="Times New Roman" w:cs="Times New Roman"/>
          <w:spacing w:val="-5"/>
          <w:w w:val="90"/>
          <w:sz w:val="28"/>
          <w:szCs w:val="28"/>
        </w:rPr>
        <w:t xml:space="preserve"> </w:t>
      </w:r>
      <w:r w:rsidRPr="00675205">
        <w:rPr>
          <w:rFonts w:ascii="Times New Roman" w:hAnsi="Times New Roman" w:cs="Times New Roman"/>
          <w:spacing w:val="-2"/>
          <w:w w:val="90"/>
          <w:sz w:val="28"/>
          <w:szCs w:val="28"/>
        </w:rPr>
        <w:t xml:space="preserve">требования </w:t>
      </w:r>
      <w:r w:rsidRPr="00675205">
        <w:rPr>
          <w:rFonts w:ascii="Times New Roman" w:hAnsi="Times New Roman" w:cs="Times New Roman"/>
          <w:w w:val="80"/>
          <w:sz w:val="28"/>
          <w:szCs w:val="28"/>
        </w:rPr>
        <w:t xml:space="preserve">заказчиков. И помимо своей универсальности эти микросхемы всегда будут иметь большее быстродействие и меньшее энергопотребление, чем обычные (нематричные) микросхемы. </w:t>
      </w:r>
      <w:r w:rsidRPr="00675205">
        <w:rPr>
          <w:rFonts w:ascii="Times New Roman" w:hAnsi="Times New Roman" w:cs="Times New Roman"/>
          <w:w w:val="85"/>
          <w:sz w:val="28"/>
          <w:szCs w:val="28"/>
        </w:rPr>
        <w:t xml:space="preserve">Поэтому данная технология является закрывающей – она позволяет монополизировать </w:t>
      </w:r>
      <w:r w:rsidRPr="00675205">
        <w:rPr>
          <w:rFonts w:ascii="Times New Roman" w:hAnsi="Times New Roman" w:cs="Times New Roman"/>
          <w:w w:val="80"/>
          <w:sz w:val="28"/>
          <w:szCs w:val="28"/>
        </w:rPr>
        <w:t>производство всего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монокристаллического кремния для производства микросхем.</w:t>
      </w:r>
    </w:p>
    <w:tbl>
      <w:tblPr>
        <w:tblW w:w="0" w:type="auto"/>
        <w:jc w:val="center"/>
        <w:tblInd w:w="959" w:type="dxa"/>
        <w:tblLook w:val="04A0" w:firstRow="1" w:lastRow="0" w:firstColumn="1" w:lastColumn="0" w:noHBand="0" w:noVBand="1"/>
      </w:tblPr>
      <w:tblGrid>
        <w:gridCol w:w="7493"/>
      </w:tblGrid>
      <w:tr w:rsidR="00D833AC" w:rsidRPr="00675205" w:rsidTr="00D833AC">
        <w:trPr>
          <w:jc w:val="center"/>
        </w:trPr>
        <w:tc>
          <w:tcPr>
            <w:tcW w:w="7493" w:type="dxa"/>
          </w:tcPr>
          <w:tbl>
            <w:tblPr>
              <w:tblStyle w:val="TableNormal"/>
              <w:tblpPr w:leftFromText="180" w:rightFromText="180" w:vertAnchor="text" w:horzAnchor="page" w:tblpX="1141" w:tblpY="158"/>
              <w:tblW w:w="72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795"/>
              <w:gridCol w:w="3462"/>
            </w:tblGrid>
            <w:tr w:rsidR="00D833AC" w:rsidRPr="00B21497" w:rsidTr="00D833AC">
              <w:trPr>
                <w:trHeight w:val="973"/>
              </w:trPr>
              <w:tc>
                <w:tcPr>
                  <w:tcW w:w="3795" w:type="dxa"/>
                  <w:tcBorders>
                    <w:bottom w:val="single" w:sz="24" w:space="0" w:color="FFFFFF"/>
                  </w:tcBorders>
                  <w:shd w:val="clear" w:color="auto" w:fill="BADFE2"/>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Объем</w:t>
                  </w:r>
                  <w:r w:rsidRPr="00B21497">
                    <w:rPr>
                      <w:rFonts w:ascii="Times New Roman" w:hAnsi="Times New Roman" w:cs="Times New Roman"/>
                      <w:b/>
                      <w:spacing w:val="-13"/>
                      <w:sz w:val="24"/>
                      <w:szCs w:val="24"/>
                    </w:rPr>
                    <w:t xml:space="preserve"> </w:t>
                  </w:r>
                  <w:r w:rsidRPr="00B21497">
                    <w:rPr>
                      <w:rFonts w:ascii="Times New Roman" w:hAnsi="Times New Roman" w:cs="Times New Roman"/>
                      <w:b/>
                      <w:sz w:val="24"/>
                      <w:szCs w:val="24"/>
                    </w:rPr>
                    <w:t>инвестиций</w:t>
                  </w:r>
                  <w:r w:rsidRPr="00B21497">
                    <w:rPr>
                      <w:rFonts w:ascii="Times New Roman" w:hAnsi="Times New Roman" w:cs="Times New Roman"/>
                      <w:b/>
                      <w:spacing w:val="-5"/>
                      <w:sz w:val="24"/>
                      <w:szCs w:val="24"/>
                    </w:rPr>
                    <w:t xml:space="preserve"> </w:t>
                  </w:r>
                  <w:r w:rsidRPr="00B21497">
                    <w:rPr>
                      <w:rFonts w:ascii="Times New Roman" w:hAnsi="Times New Roman" w:cs="Times New Roman"/>
                      <w:b/>
                      <w:sz w:val="24"/>
                      <w:szCs w:val="24"/>
                    </w:rPr>
                    <w:t>1</w:t>
                  </w:r>
                  <w:r w:rsidRPr="00B21497">
                    <w:rPr>
                      <w:rFonts w:ascii="Times New Roman" w:hAnsi="Times New Roman" w:cs="Times New Roman"/>
                      <w:b/>
                      <w:spacing w:val="-9"/>
                      <w:sz w:val="24"/>
                      <w:szCs w:val="24"/>
                    </w:rPr>
                    <w:t xml:space="preserve"> </w:t>
                  </w:r>
                  <w:r w:rsidRPr="00B21497">
                    <w:rPr>
                      <w:rFonts w:ascii="Times New Roman" w:hAnsi="Times New Roman" w:cs="Times New Roman"/>
                      <w:b/>
                      <w:spacing w:val="-4"/>
                      <w:sz w:val="24"/>
                      <w:szCs w:val="24"/>
                    </w:rPr>
                    <w:t>этап</w:t>
                  </w:r>
                </w:p>
              </w:tc>
              <w:tc>
                <w:tcPr>
                  <w:tcW w:w="3462" w:type="dxa"/>
                  <w:tcBorders>
                    <w:bottom w:val="single" w:sz="24" w:space="0" w:color="FFFFFF"/>
                  </w:tcBorders>
                  <w:shd w:val="clear" w:color="auto" w:fill="BADFE2"/>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w:t>
                  </w:r>
                  <w:r w:rsidRPr="00B21497">
                    <w:rPr>
                      <w:rFonts w:ascii="Times New Roman" w:hAnsi="Times New Roman" w:cs="Times New Roman"/>
                      <w:b/>
                      <w:spacing w:val="-4"/>
                      <w:sz w:val="24"/>
                      <w:szCs w:val="24"/>
                    </w:rPr>
                    <w:t xml:space="preserve"> </w:t>
                  </w:r>
                  <w:r w:rsidRPr="00B21497">
                    <w:rPr>
                      <w:rFonts w:ascii="Times New Roman" w:hAnsi="Times New Roman" w:cs="Times New Roman"/>
                      <w:b/>
                      <w:spacing w:val="-2"/>
                      <w:sz w:val="24"/>
                      <w:szCs w:val="24"/>
                    </w:rPr>
                    <w:t>36,000,000</w:t>
                  </w:r>
                </w:p>
              </w:tc>
            </w:tr>
            <w:tr w:rsidR="00D833AC" w:rsidRPr="00B21497" w:rsidTr="00D833AC">
              <w:trPr>
                <w:trHeight w:val="392"/>
              </w:trPr>
              <w:tc>
                <w:tcPr>
                  <w:tcW w:w="3795" w:type="dxa"/>
                  <w:tcBorders>
                    <w:top w:val="single" w:sz="24" w:space="0" w:color="FFFFFF"/>
                  </w:tcBorders>
                  <w:shd w:val="clear" w:color="auto" w:fill="E7F3F4"/>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Начало</w:t>
                  </w:r>
                  <w:r w:rsidRPr="00B21497">
                    <w:rPr>
                      <w:rFonts w:ascii="Times New Roman" w:hAnsi="Times New Roman" w:cs="Times New Roman"/>
                      <w:b/>
                      <w:spacing w:val="-7"/>
                      <w:sz w:val="24"/>
                      <w:szCs w:val="24"/>
                    </w:rPr>
                    <w:t xml:space="preserve"> </w:t>
                  </w:r>
                  <w:r w:rsidRPr="00B21497">
                    <w:rPr>
                      <w:rFonts w:ascii="Times New Roman" w:hAnsi="Times New Roman" w:cs="Times New Roman"/>
                      <w:b/>
                      <w:spacing w:val="-2"/>
                      <w:sz w:val="24"/>
                      <w:szCs w:val="24"/>
                    </w:rPr>
                    <w:t>деятельности</w:t>
                  </w:r>
                </w:p>
              </w:tc>
              <w:tc>
                <w:tcPr>
                  <w:tcW w:w="3462" w:type="dxa"/>
                  <w:tcBorders>
                    <w:top w:val="single" w:sz="24" w:space="0" w:color="FFFFFF"/>
                  </w:tcBorders>
                  <w:shd w:val="clear" w:color="auto" w:fill="E7F3F4"/>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18</w:t>
                  </w:r>
                  <w:r w:rsidRPr="00B21497">
                    <w:rPr>
                      <w:rFonts w:ascii="Times New Roman" w:hAnsi="Times New Roman" w:cs="Times New Roman"/>
                      <w:b/>
                      <w:spacing w:val="1"/>
                      <w:sz w:val="24"/>
                      <w:szCs w:val="24"/>
                    </w:rPr>
                    <w:t xml:space="preserve"> </w:t>
                  </w:r>
                  <w:r w:rsidRPr="00B21497">
                    <w:rPr>
                      <w:rFonts w:ascii="Times New Roman" w:hAnsi="Times New Roman" w:cs="Times New Roman"/>
                      <w:b/>
                      <w:spacing w:val="-2"/>
                      <w:sz w:val="24"/>
                      <w:szCs w:val="24"/>
                    </w:rPr>
                    <w:t>месяцев</w:t>
                  </w:r>
                </w:p>
              </w:tc>
            </w:tr>
            <w:tr w:rsidR="00D833AC" w:rsidRPr="00B21497" w:rsidTr="00D833AC">
              <w:trPr>
                <w:trHeight w:val="412"/>
              </w:trPr>
              <w:tc>
                <w:tcPr>
                  <w:tcW w:w="3795" w:type="dxa"/>
                  <w:shd w:val="clear" w:color="auto" w:fill="F3F8F9"/>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pacing w:val="-4"/>
                      <w:sz w:val="24"/>
                      <w:szCs w:val="24"/>
                    </w:rPr>
                    <w:t>Штат</w:t>
                  </w:r>
                </w:p>
              </w:tc>
              <w:tc>
                <w:tcPr>
                  <w:tcW w:w="3462" w:type="dxa"/>
                  <w:shd w:val="clear" w:color="auto" w:fill="F3F8F9"/>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100</w:t>
                  </w:r>
                  <w:r w:rsidRPr="00B21497">
                    <w:rPr>
                      <w:rFonts w:ascii="Times New Roman" w:hAnsi="Times New Roman" w:cs="Times New Roman"/>
                      <w:b/>
                      <w:spacing w:val="-1"/>
                      <w:sz w:val="24"/>
                      <w:szCs w:val="24"/>
                    </w:rPr>
                    <w:t xml:space="preserve"> </w:t>
                  </w:r>
                  <w:r w:rsidRPr="00B21497">
                    <w:rPr>
                      <w:rFonts w:ascii="Times New Roman" w:hAnsi="Times New Roman" w:cs="Times New Roman"/>
                      <w:b/>
                      <w:spacing w:val="-2"/>
                      <w:sz w:val="24"/>
                      <w:szCs w:val="24"/>
                    </w:rPr>
                    <w:t>человек</w:t>
                  </w:r>
                </w:p>
              </w:tc>
            </w:tr>
            <w:tr w:rsidR="00D833AC" w:rsidRPr="00B21497" w:rsidTr="00D833AC">
              <w:trPr>
                <w:trHeight w:val="412"/>
              </w:trPr>
              <w:tc>
                <w:tcPr>
                  <w:tcW w:w="3795" w:type="dxa"/>
                  <w:shd w:val="clear" w:color="auto" w:fill="E7F3F4"/>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Годовая</w:t>
                  </w:r>
                  <w:r w:rsidRPr="00B21497">
                    <w:rPr>
                      <w:rFonts w:ascii="Times New Roman" w:hAnsi="Times New Roman" w:cs="Times New Roman"/>
                      <w:b/>
                      <w:spacing w:val="-16"/>
                      <w:sz w:val="24"/>
                      <w:szCs w:val="24"/>
                    </w:rPr>
                    <w:t xml:space="preserve"> </w:t>
                  </w:r>
                  <w:r w:rsidRPr="00B21497">
                    <w:rPr>
                      <w:rFonts w:ascii="Times New Roman" w:hAnsi="Times New Roman" w:cs="Times New Roman"/>
                      <w:b/>
                      <w:sz w:val="24"/>
                      <w:szCs w:val="24"/>
                    </w:rPr>
                    <w:t>выручка</w:t>
                  </w:r>
                  <w:r w:rsidRPr="00B21497">
                    <w:rPr>
                      <w:rFonts w:ascii="Times New Roman" w:hAnsi="Times New Roman" w:cs="Times New Roman"/>
                      <w:b/>
                      <w:spacing w:val="-10"/>
                      <w:sz w:val="24"/>
                      <w:szCs w:val="24"/>
                    </w:rPr>
                    <w:t xml:space="preserve"> </w:t>
                  </w:r>
                  <w:r w:rsidRPr="00B21497">
                    <w:rPr>
                      <w:rFonts w:ascii="Times New Roman" w:hAnsi="Times New Roman" w:cs="Times New Roman"/>
                      <w:b/>
                      <w:sz w:val="24"/>
                      <w:szCs w:val="24"/>
                    </w:rPr>
                    <w:t>-</w:t>
                  </w:r>
                  <w:r w:rsidRPr="00B21497">
                    <w:rPr>
                      <w:rFonts w:ascii="Times New Roman" w:hAnsi="Times New Roman" w:cs="Times New Roman"/>
                      <w:b/>
                      <w:spacing w:val="-15"/>
                      <w:sz w:val="24"/>
                      <w:szCs w:val="24"/>
                    </w:rPr>
                    <w:t xml:space="preserve"> </w:t>
                  </w:r>
                  <w:r w:rsidRPr="00B21497">
                    <w:rPr>
                      <w:rFonts w:ascii="Times New Roman" w:hAnsi="Times New Roman" w:cs="Times New Roman"/>
                      <w:b/>
                      <w:spacing w:val="-2"/>
                      <w:sz w:val="24"/>
                      <w:szCs w:val="24"/>
                    </w:rPr>
                    <w:t>продажи</w:t>
                  </w:r>
                </w:p>
              </w:tc>
              <w:tc>
                <w:tcPr>
                  <w:tcW w:w="3462" w:type="dxa"/>
                  <w:shd w:val="clear" w:color="auto" w:fill="E7F3F4"/>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w:t>
                  </w:r>
                  <w:r w:rsidRPr="00B21497">
                    <w:rPr>
                      <w:rFonts w:ascii="Times New Roman" w:hAnsi="Times New Roman" w:cs="Times New Roman"/>
                      <w:b/>
                      <w:spacing w:val="-3"/>
                      <w:sz w:val="24"/>
                      <w:szCs w:val="24"/>
                    </w:rPr>
                    <w:t xml:space="preserve"> </w:t>
                  </w:r>
                  <w:r w:rsidRPr="00B21497">
                    <w:rPr>
                      <w:rFonts w:ascii="Times New Roman" w:hAnsi="Times New Roman" w:cs="Times New Roman"/>
                      <w:b/>
                      <w:spacing w:val="-2"/>
                      <w:sz w:val="24"/>
                      <w:szCs w:val="24"/>
                    </w:rPr>
                    <w:t>50,000,000</w:t>
                  </w:r>
                </w:p>
              </w:tc>
            </w:tr>
            <w:tr w:rsidR="00D833AC" w:rsidRPr="00B21497" w:rsidTr="00D833AC">
              <w:trPr>
                <w:trHeight w:val="412"/>
              </w:trPr>
              <w:tc>
                <w:tcPr>
                  <w:tcW w:w="3795" w:type="dxa"/>
                  <w:shd w:val="clear" w:color="auto" w:fill="F3F8F9"/>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Годовая</w:t>
                  </w:r>
                  <w:r w:rsidRPr="00B21497">
                    <w:rPr>
                      <w:rFonts w:ascii="Times New Roman" w:hAnsi="Times New Roman" w:cs="Times New Roman"/>
                      <w:b/>
                      <w:spacing w:val="-16"/>
                      <w:sz w:val="24"/>
                      <w:szCs w:val="24"/>
                    </w:rPr>
                    <w:t xml:space="preserve"> </w:t>
                  </w:r>
                  <w:r w:rsidRPr="00B21497">
                    <w:rPr>
                      <w:rFonts w:ascii="Times New Roman" w:hAnsi="Times New Roman" w:cs="Times New Roman"/>
                      <w:b/>
                      <w:sz w:val="24"/>
                      <w:szCs w:val="24"/>
                    </w:rPr>
                    <w:t>выручка</w:t>
                  </w:r>
                  <w:r w:rsidRPr="00B21497">
                    <w:rPr>
                      <w:rFonts w:ascii="Times New Roman" w:hAnsi="Times New Roman" w:cs="Times New Roman"/>
                      <w:b/>
                      <w:spacing w:val="-10"/>
                      <w:sz w:val="24"/>
                      <w:szCs w:val="24"/>
                    </w:rPr>
                    <w:t xml:space="preserve"> </w:t>
                  </w:r>
                  <w:r w:rsidRPr="00B21497">
                    <w:rPr>
                      <w:rFonts w:ascii="Times New Roman" w:hAnsi="Times New Roman" w:cs="Times New Roman"/>
                      <w:b/>
                      <w:sz w:val="24"/>
                      <w:szCs w:val="24"/>
                    </w:rPr>
                    <w:t>-</w:t>
                  </w:r>
                  <w:r w:rsidRPr="00B21497">
                    <w:rPr>
                      <w:rFonts w:ascii="Times New Roman" w:hAnsi="Times New Roman" w:cs="Times New Roman"/>
                      <w:b/>
                      <w:spacing w:val="-15"/>
                      <w:sz w:val="24"/>
                      <w:szCs w:val="24"/>
                    </w:rPr>
                    <w:t xml:space="preserve"> </w:t>
                  </w:r>
                  <w:r w:rsidRPr="00B21497">
                    <w:rPr>
                      <w:rFonts w:ascii="Times New Roman" w:hAnsi="Times New Roman" w:cs="Times New Roman"/>
                      <w:b/>
                      <w:spacing w:val="-2"/>
                      <w:sz w:val="24"/>
                      <w:szCs w:val="24"/>
                    </w:rPr>
                    <w:t>мониторинг</w:t>
                  </w:r>
                </w:p>
              </w:tc>
              <w:tc>
                <w:tcPr>
                  <w:tcW w:w="3462" w:type="dxa"/>
                  <w:shd w:val="clear" w:color="auto" w:fill="F3F8F9"/>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w:t>
                  </w:r>
                  <w:r w:rsidRPr="00B21497">
                    <w:rPr>
                      <w:rFonts w:ascii="Times New Roman" w:hAnsi="Times New Roman" w:cs="Times New Roman"/>
                      <w:b/>
                      <w:spacing w:val="-3"/>
                      <w:sz w:val="24"/>
                      <w:szCs w:val="24"/>
                    </w:rPr>
                    <w:t xml:space="preserve"> </w:t>
                  </w:r>
                  <w:r w:rsidRPr="00B21497">
                    <w:rPr>
                      <w:rFonts w:ascii="Times New Roman" w:hAnsi="Times New Roman" w:cs="Times New Roman"/>
                      <w:b/>
                      <w:spacing w:val="-2"/>
                      <w:sz w:val="24"/>
                      <w:szCs w:val="24"/>
                    </w:rPr>
                    <w:t>10,000,000</w:t>
                  </w:r>
                </w:p>
              </w:tc>
            </w:tr>
          </w:tbl>
          <w:p w:rsidR="00D833AC" w:rsidRPr="00B21497" w:rsidRDefault="00D833AC" w:rsidP="00D833AC">
            <w:pPr>
              <w:pStyle w:val="ab"/>
              <w:tabs>
                <w:tab w:val="left" w:pos="8505"/>
              </w:tabs>
              <w:ind w:right="27" w:firstLine="567"/>
              <w:jc w:val="both"/>
              <w:rPr>
                <w:rFonts w:ascii="Times New Roman" w:hAnsi="Times New Roman" w:cs="Times New Roman"/>
                <w:b/>
                <w:sz w:val="24"/>
                <w:szCs w:val="24"/>
              </w:rPr>
            </w:pPr>
          </w:p>
        </w:tc>
      </w:tr>
      <w:tr w:rsidR="00D833AC" w:rsidRPr="00675205" w:rsidTr="00D833AC">
        <w:trPr>
          <w:jc w:val="center"/>
        </w:trPr>
        <w:tc>
          <w:tcPr>
            <w:tcW w:w="7493" w:type="dxa"/>
          </w:tcPr>
          <w:tbl>
            <w:tblPr>
              <w:tblStyle w:val="TableNormal"/>
              <w:tblpPr w:leftFromText="180" w:rightFromText="180" w:vertAnchor="text" w:horzAnchor="page" w:tblpX="1366" w:tblpY="203"/>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676"/>
              <w:gridCol w:w="3549"/>
            </w:tblGrid>
            <w:tr w:rsidR="00D833AC" w:rsidRPr="00B21497" w:rsidTr="00D833AC">
              <w:trPr>
                <w:trHeight w:val="392"/>
              </w:trPr>
              <w:tc>
                <w:tcPr>
                  <w:tcW w:w="3676" w:type="dxa"/>
                  <w:tcBorders>
                    <w:bottom w:val="single" w:sz="24" w:space="0" w:color="FFFFFF"/>
                  </w:tcBorders>
                  <w:shd w:val="clear" w:color="auto" w:fill="BADFE2"/>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Объем</w:t>
                  </w:r>
                  <w:r w:rsidRPr="00B21497">
                    <w:rPr>
                      <w:rFonts w:ascii="Times New Roman" w:hAnsi="Times New Roman" w:cs="Times New Roman"/>
                      <w:b/>
                      <w:spacing w:val="-13"/>
                      <w:sz w:val="24"/>
                      <w:szCs w:val="24"/>
                    </w:rPr>
                    <w:t xml:space="preserve"> </w:t>
                  </w:r>
                  <w:r w:rsidRPr="00B21497">
                    <w:rPr>
                      <w:rFonts w:ascii="Times New Roman" w:hAnsi="Times New Roman" w:cs="Times New Roman"/>
                      <w:b/>
                      <w:sz w:val="24"/>
                      <w:szCs w:val="24"/>
                    </w:rPr>
                    <w:t>инвестиций</w:t>
                  </w:r>
                  <w:r w:rsidRPr="00B21497">
                    <w:rPr>
                      <w:rFonts w:ascii="Times New Roman" w:hAnsi="Times New Roman" w:cs="Times New Roman"/>
                      <w:b/>
                      <w:spacing w:val="-5"/>
                      <w:sz w:val="24"/>
                      <w:szCs w:val="24"/>
                    </w:rPr>
                    <w:t xml:space="preserve"> </w:t>
                  </w:r>
                  <w:r w:rsidRPr="00B21497">
                    <w:rPr>
                      <w:rFonts w:ascii="Times New Roman" w:hAnsi="Times New Roman" w:cs="Times New Roman"/>
                      <w:b/>
                      <w:sz w:val="24"/>
                      <w:szCs w:val="24"/>
                    </w:rPr>
                    <w:t>2</w:t>
                  </w:r>
                  <w:r w:rsidRPr="00B21497">
                    <w:rPr>
                      <w:rFonts w:ascii="Times New Roman" w:hAnsi="Times New Roman" w:cs="Times New Roman"/>
                      <w:b/>
                      <w:spacing w:val="-9"/>
                      <w:sz w:val="24"/>
                      <w:szCs w:val="24"/>
                    </w:rPr>
                    <w:t xml:space="preserve"> </w:t>
                  </w:r>
                  <w:r w:rsidRPr="00B21497">
                    <w:rPr>
                      <w:rFonts w:ascii="Times New Roman" w:hAnsi="Times New Roman" w:cs="Times New Roman"/>
                      <w:b/>
                      <w:spacing w:val="-4"/>
                      <w:sz w:val="24"/>
                      <w:szCs w:val="24"/>
                    </w:rPr>
                    <w:t>этап</w:t>
                  </w:r>
                </w:p>
              </w:tc>
              <w:tc>
                <w:tcPr>
                  <w:tcW w:w="3549" w:type="dxa"/>
                  <w:tcBorders>
                    <w:bottom w:val="single" w:sz="24" w:space="0" w:color="FFFFFF"/>
                  </w:tcBorders>
                  <w:shd w:val="clear" w:color="auto" w:fill="BADFE2"/>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w:t>
                  </w:r>
                  <w:r w:rsidRPr="00B21497">
                    <w:rPr>
                      <w:rFonts w:ascii="Times New Roman" w:hAnsi="Times New Roman" w:cs="Times New Roman"/>
                      <w:b/>
                      <w:spacing w:val="-4"/>
                      <w:sz w:val="24"/>
                      <w:szCs w:val="24"/>
                    </w:rPr>
                    <w:t xml:space="preserve"> </w:t>
                  </w:r>
                  <w:r w:rsidRPr="00B21497">
                    <w:rPr>
                      <w:rFonts w:ascii="Times New Roman" w:hAnsi="Times New Roman" w:cs="Times New Roman"/>
                      <w:b/>
                      <w:spacing w:val="-2"/>
                      <w:sz w:val="24"/>
                      <w:szCs w:val="24"/>
                    </w:rPr>
                    <w:t>600,000,000</w:t>
                  </w:r>
                </w:p>
              </w:tc>
            </w:tr>
            <w:tr w:rsidR="00D833AC" w:rsidRPr="00B21497" w:rsidTr="00D833AC">
              <w:trPr>
                <w:trHeight w:val="392"/>
              </w:trPr>
              <w:tc>
                <w:tcPr>
                  <w:tcW w:w="3676" w:type="dxa"/>
                  <w:tcBorders>
                    <w:top w:val="single" w:sz="24" w:space="0" w:color="FFFFFF"/>
                  </w:tcBorders>
                  <w:shd w:val="clear" w:color="auto" w:fill="E7F3F4"/>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Начало</w:t>
                  </w:r>
                  <w:r w:rsidRPr="00B21497">
                    <w:rPr>
                      <w:rFonts w:ascii="Times New Roman" w:hAnsi="Times New Roman" w:cs="Times New Roman"/>
                      <w:b/>
                      <w:spacing w:val="-7"/>
                      <w:sz w:val="24"/>
                      <w:szCs w:val="24"/>
                    </w:rPr>
                    <w:t xml:space="preserve"> </w:t>
                  </w:r>
                  <w:r w:rsidRPr="00B21497">
                    <w:rPr>
                      <w:rFonts w:ascii="Times New Roman" w:hAnsi="Times New Roman" w:cs="Times New Roman"/>
                      <w:b/>
                      <w:spacing w:val="-2"/>
                      <w:sz w:val="24"/>
                      <w:szCs w:val="24"/>
                    </w:rPr>
                    <w:t>деятельности</w:t>
                  </w:r>
                </w:p>
              </w:tc>
              <w:tc>
                <w:tcPr>
                  <w:tcW w:w="3549" w:type="dxa"/>
                  <w:tcBorders>
                    <w:top w:val="single" w:sz="24" w:space="0" w:color="FFFFFF"/>
                  </w:tcBorders>
                  <w:shd w:val="clear" w:color="auto" w:fill="E7F3F4"/>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36</w:t>
                  </w:r>
                  <w:r w:rsidRPr="00B21497">
                    <w:rPr>
                      <w:rFonts w:ascii="Times New Roman" w:hAnsi="Times New Roman" w:cs="Times New Roman"/>
                      <w:b/>
                      <w:spacing w:val="1"/>
                      <w:sz w:val="24"/>
                      <w:szCs w:val="24"/>
                    </w:rPr>
                    <w:t xml:space="preserve"> </w:t>
                  </w:r>
                  <w:r w:rsidRPr="00B21497">
                    <w:rPr>
                      <w:rFonts w:ascii="Times New Roman" w:hAnsi="Times New Roman" w:cs="Times New Roman"/>
                      <w:b/>
                      <w:spacing w:val="-2"/>
                      <w:sz w:val="24"/>
                      <w:szCs w:val="24"/>
                    </w:rPr>
                    <w:t>месяцев</w:t>
                  </w:r>
                </w:p>
              </w:tc>
            </w:tr>
            <w:tr w:rsidR="00D833AC" w:rsidRPr="00B21497" w:rsidTr="00D833AC">
              <w:trPr>
                <w:trHeight w:val="412"/>
              </w:trPr>
              <w:tc>
                <w:tcPr>
                  <w:tcW w:w="3676" w:type="dxa"/>
                  <w:shd w:val="clear" w:color="auto" w:fill="F3F8F9"/>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Годовая</w:t>
                  </w:r>
                  <w:r w:rsidRPr="00B21497">
                    <w:rPr>
                      <w:rFonts w:ascii="Times New Roman" w:hAnsi="Times New Roman" w:cs="Times New Roman"/>
                      <w:b/>
                      <w:spacing w:val="-16"/>
                      <w:sz w:val="24"/>
                      <w:szCs w:val="24"/>
                    </w:rPr>
                    <w:t xml:space="preserve"> </w:t>
                  </w:r>
                  <w:r w:rsidRPr="00B21497">
                    <w:rPr>
                      <w:rFonts w:ascii="Times New Roman" w:hAnsi="Times New Roman" w:cs="Times New Roman"/>
                      <w:b/>
                      <w:sz w:val="24"/>
                      <w:szCs w:val="24"/>
                    </w:rPr>
                    <w:t>выручка</w:t>
                  </w:r>
                  <w:r w:rsidRPr="00B21497">
                    <w:rPr>
                      <w:rFonts w:ascii="Times New Roman" w:hAnsi="Times New Roman" w:cs="Times New Roman"/>
                      <w:b/>
                      <w:spacing w:val="-10"/>
                      <w:sz w:val="24"/>
                      <w:szCs w:val="24"/>
                    </w:rPr>
                    <w:t xml:space="preserve"> </w:t>
                  </w:r>
                  <w:r w:rsidRPr="00B21497">
                    <w:rPr>
                      <w:rFonts w:ascii="Times New Roman" w:hAnsi="Times New Roman" w:cs="Times New Roman"/>
                      <w:b/>
                      <w:sz w:val="24"/>
                      <w:szCs w:val="24"/>
                    </w:rPr>
                    <w:t>-</w:t>
                  </w:r>
                  <w:r w:rsidRPr="00B21497">
                    <w:rPr>
                      <w:rFonts w:ascii="Times New Roman" w:hAnsi="Times New Roman" w:cs="Times New Roman"/>
                      <w:b/>
                      <w:spacing w:val="-14"/>
                      <w:sz w:val="24"/>
                      <w:szCs w:val="24"/>
                    </w:rPr>
                    <w:t xml:space="preserve"> </w:t>
                  </w:r>
                  <w:r w:rsidRPr="00B21497">
                    <w:rPr>
                      <w:rFonts w:ascii="Times New Roman" w:hAnsi="Times New Roman" w:cs="Times New Roman"/>
                      <w:b/>
                      <w:spacing w:val="-2"/>
                      <w:sz w:val="24"/>
                      <w:szCs w:val="24"/>
                    </w:rPr>
                    <w:t>продажи</w:t>
                  </w:r>
                </w:p>
              </w:tc>
              <w:tc>
                <w:tcPr>
                  <w:tcW w:w="3549" w:type="dxa"/>
                  <w:shd w:val="clear" w:color="auto" w:fill="F3F8F9"/>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w:t>
                  </w:r>
                  <w:r w:rsidRPr="00B21497">
                    <w:rPr>
                      <w:rFonts w:ascii="Times New Roman" w:hAnsi="Times New Roman" w:cs="Times New Roman"/>
                      <w:b/>
                      <w:spacing w:val="-3"/>
                      <w:sz w:val="24"/>
                      <w:szCs w:val="24"/>
                    </w:rPr>
                    <w:t xml:space="preserve"> </w:t>
                  </w:r>
                  <w:r w:rsidRPr="00B21497">
                    <w:rPr>
                      <w:rFonts w:ascii="Times New Roman" w:hAnsi="Times New Roman" w:cs="Times New Roman"/>
                      <w:b/>
                      <w:spacing w:val="-2"/>
                      <w:sz w:val="24"/>
                      <w:szCs w:val="24"/>
                    </w:rPr>
                    <w:t>6,000,000,000</w:t>
                  </w:r>
                </w:p>
              </w:tc>
            </w:tr>
            <w:tr w:rsidR="00D833AC" w:rsidRPr="00B21497" w:rsidTr="00D833AC">
              <w:trPr>
                <w:trHeight w:val="412"/>
              </w:trPr>
              <w:tc>
                <w:tcPr>
                  <w:tcW w:w="3676" w:type="dxa"/>
                  <w:shd w:val="clear" w:color="auto" w:fill="E7F3F4"/>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pacing w:val="-2"/>
                      <w:sz w:val="24"/>
                      <w:szCs w:val="24"/>
                    </w:rPr>
                    <w:t>Срок</w:t>
                  </w:r>
                  <w:r w:rsidRPr="00B21497">
                    <w:rPr>
                      <w:rFonts w:ascii="Times New Roman" w:hAnsi="Times New Roman" w:cs="Times New Roman"/>
                      <w:b/>
                      <w:spacing w:val="-8"/>
                      <w:sz w:val="24"/>
                      <w:szCs w:val="24"/>
                    </w:rPr>
                    <w:t xml:space="preserve"> </w:t>
                  </w:r>
                  <w:r w:rsidRPr="00B21497">
                    <w:rPr>
                      <w:rFonts w:ascii="Times New Roman" w:hAnsi="Times New Roman" w:cs="Times New Roman"/>
                      <w:b/>
                      <w:spacing w:val="-2"/>
                      <w:sz w:val="24"/>
                      <w:szCs w:val="24"/>
                    </w:rPr>
                    <w:t>окупаемости</w:t>
                  </w:r>
                  <w:r w:rsidRPr="00B21497">
                    <w:rPr>
                      <w:rFonts w:ascii="Times New Roman" w:hAnsi="Times New Roman" w:cs="Times New Roman"/>
                      <w:b/>
                      <w:spacing w:val="-7"/>
                      <w:sz w:val="24"/>
                      <w:szCs w:val="24"/>
                    </w:rPr>
                    <w:t xml:space="preserve"> </w:t>
                  </w:r>
                  <w:r w:rsidRPr="00B21497">
                    <w:rPr>
                      <w:rFonts w:ascii="Times New Roman" w:hAnsi="Times New Roman" w:cs="Times New Roman"/>
                      <w:b/>
                      <w:spacing w:val="-2"/>
                      <w:sz w:val="24"/>
                      <w:szCs w:val="24"/>
                    </w:rPr>
                    <w:t>1</w:t>
                  </w:r>
                  <w:r w:rsidRPr="00B21497">
                    <w:rPr>
                      <w:rFonts w:ascii="Times New Roman" w:hAnsi="Times New Roman" w:cs="Times New Roman"/>
                      <w:b/>
                      <w:spacing w:val="-5"/>
                      <w:sz w:val="24"/>
                      <w:szCs w:val="24"/>
                    </w:rPr>
                    <w:t xml:space="preserve"> </w:t>
                  </w:r>
                  <w:r w:rsidRPr="00B21497">
                    <w:rPr>
                      <w:rFonts w:ascii="Times New Roman" w:hAnsi="Times New Roman" w:cs="Times New Roman"/>
                      <w:b/>
                      <w:spacing w:val="-4"/>
                      <w:sz w:val="24"/>
                      <w:szCs w:val="24"/>
                    </w:rPr>
                    <w:t>этап</w:t>
                  </w:r>
                </w:p>
              </w:tc>
              <w:tc>
                <w:tcPr>
                  <w:tcW w:w="3549" w:type="dxa"/>
                  <w:shd w:val="clear" w:color="auto" w:fill="E7F3F4"/>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36</w:t>
                  </w:r>
                  <w:r w:rsidRPr="00B21497">
                    <w:rPr>
                      <w:rFonts w:ascii="Times New Roman" w:hAnsi="Times New Roman" w:cs="Times New Roman"/>
                      <w:b/>
                      <w:spacing w:val="-2"/>
                      <w:sz w:val="24"/>
                      <w:szCs w:val="24"/>
                    </w:rPr>
                    <w:t xml:space="preserve"> месяцев</w:t>
                  </w:r>
                </w:p>
              </w:tc>
            </w:tr>
            <w:tr w:rsidR="00D833AC" w:rsidRPr="00B21497" w:rsidTr="00D833AC">
              <w:trPr>
                <w:trHeight w:val="412"/>
              </w:trPr>
              <w:tc>
                <w:tcPr>
                  <w:tcW w:w="3676" w:type="dxa"/>
                  <w:shd w:val="clear" w:color="auto" w:fill="F3F8F9"/>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pacing w:val="-2"/>
                      <w:sz w:val="24"/>
                      <w:szCs w:val="24"/>
                    </w:rPr>
                    <w:t>Срок</w:t>
                  </w:r>
                  <w:r w:rsidRPr="00B21497">
                    <w:rPr>
                      <w:rFonts w:ascii="Times New Roman" w:hAnsi="Times New Roman" w:cs="Times New Roman"/>
                      <w:b/>
                      <w:spacing w:val="-8"/>
                      <w:sz w:val="24"/>
                      <w:szCs w:val="24"/>
                    </w:rPr>
                    <w:t xml:space="preserve"> </w:t>
                  </w:r>
                  <w:r w:rsidRPr="00B21497">
                    <w:rPr>
                      <w:rFonts w:ascii="Times New Roman" w:hAnsi="Times New Roman" w:cs="Times New Roman"/>
                      <w:b/>
                      <w:spacing w:val="-2"/>
                      <w:sz w:val="24"/>
                      <w:szCs w:val="24"/>
                    </w:rPr>
                    <w:t>окупаемости</w:t>
                  </w:r>
                  <w:r w:rsidRPr="00B21497">
                    <w:rPr>
                      <w:rFonts w:ascii="Times New Roman" w:hAnsi="Times New Roman" w:cs="Times New Roman"/>
                      <w:b/>
                      <w:spacing w:val="-7"/>
                      <w:sz w:val="24"/>
                      <w:szCs w:val="24"/>
                    </w:rPr>
                    <w:t xml:space="preserve"> </w:t>
                  </w:r>
                  <w:r w:rsidRPr="00B21497">
                    <w:rPr>
                      <w:rFonts w:ascii="Times New Roman" w:hAnsi="Times New Roman" w:cs="Times New Roman"/>
                      <w:b/>
                      <w:spacing w:val="-2"/>
                      <w:sz w:val="24"/>
                      <w:szCs w:val="24"/>
                    </w:rPr>
                    <w:t>2</w:t>
                  </w:r>
                  <w:r w:rsidRPr="00B21497">
                    <w:rPr>
                      <w:rFonts w:ascii="Times New Roman" w:hAnsi="Times New Roman" w:cs="Times New Roman"/>
                      <w:b/>
                      <w:spacing w:val="-5"/>
                      <w:sz w:val="24"/>
                      <w:szCs w:val="24"/>
                    </w:rPr>
                    <w:t xml:space="preserve"> </w:t>
                  </w:r>
                  <w:r w:rsidRPr="00B21497">
                    <w:rPr>
                      <w:rFonts w:ascii="Times New Roman" w:hAnsi="Times New Roman" w:cs="Times New Roman"/>
                      <w:b/>
                      <w:spacing w:val="-4"/>
                      <w:sz w:val="24"/>
                      <w:szCs w:val="24"/>
                    </w:rPr>
                    <w:t>этап</w:t>
                  </w:r>
                </w:p>
              </w:tc>
              <w:tc>
                <w:tcPr>
                  <w:tcW w:w="3549" w:type="dxa"/>
                  <w:shd w:val="clear" w:color="auto" w:fill="F3F8F9"/>
                </w:tcPr>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B21497">
                    <w:rPr>
                      <w:rFonts w:ascii="Times New Roman" w:hAnsi="Times New Roman" w:cs="Times New Roman"/>
                      <w:b/>
                      <w:sz w:val="24"/>
                      <w:szCs w:val="24"/>
                    </w:rPr>
                    <w:t>72</w:t>
                  </w:r>
                  <w:r w:rsidRPr="00B21497">
                    <w:rPr>
                      <w:rFonts w:ascii="Times New Roman" w:hAnsi="Times New Roman" w:cs="Times New Roman"/>
                      <w:b/>
                      <w:spacing w:val="-4"/>
                      <w:sz w:val="24"/>
                      <w:szCs w:val="24"/>
                    </w:rPr>
                    <w:t xml:space="preserve"> </w:t>
                  </w:r>
                  <w:r w:rsidRPr="00B21497">
                    <w:rPr>
                      <w:rFonts w:ascii="Times New Roman" w:hAnsi="Times New Roman" w:cs="Times New Roman"/>
                      <w:b/>
                      <w:spacing w:val="-2"/>
                      <w:sz w:val="24"/>
                      <w:szCs w:val="24"/>
                    </w:rPr>
                    <w:t>месяца</w:t>
                  </w:r>
                </w:p>
              </w:tc>
            </w:tr>
          </w:tbl>
          <w:p w:rsidR="00D833AC" w:rsidRPr="00B21497" w:rsidRDefault="00D833AC" w:rsidP="00D833AC">
            <w:pPr>
              <w:pStyle w:val="TableParagraph"/>
              <w:tabs>
                <w:tab w:val="left" w:pos="8505"/>
              </w:tabs>
              <w:spacing w:before="0"/>
              <w:ind w:right="27" w:firstLine="567"/>
              <w:jc w:val="both"/>
              <w:rPr>
                <w:rFonts w:ascii="Times New Roman" w:hAnsi="Times New Roman" w:cs="Times New Roman"/>
                <w:b/>
                <w:sz w:val="24"/>
                <w:szCs w:val="24"/>
              </w:rPr>
            </w:pPr>
          </w:p>
        </w:tc>
      </w:tr>
    </w:tbl>
    <w:p w:rsidR="00D833AC" w:rsidRPr="001145E7" w:rsidRDefault="00D833AC" w:rsidP="00D833AC">
      <w:pPr>
        <w:pStyle w:val="ab"/>
        <w:tabs>
          <w:tab w:val="left" w:pos="8505"/>
        </w:tabs>
        <w:spacing w:line="276" w:lineRule="auto"/>
        <w:ind w:right="27" w:firstLine="567"/>
        <w:jc w:val="center"/>
        <w:rPr>
          <w:rFonts w:ascii="Times New Roman" w:hAnsi="Times New Roman" w:cs="Times New Roman"/>
          <w:b/>
          <w:sz w:val="28"/>
          <w:szCs w:val="28"/>
        </w:rPr>
      </w:pPr>
      <w:r w:rsidRPr="001145E7">
        <w:rPr>
          <w:rFonts w:ascii="Times New Roman" w:hAnsi="Times New Roman" w:cs="Times New Roman"/>
          <w:b/>
          <w:sz w:val="28"/>
          <w:szCs w:val="28"/>
        </w:rPr>
        <w:t>Технологии</w:t>
      </w:r>
      <w:r w:rsidRPr="001145E7">
        <w:rPr>
          <w:rFonts w:ascii="Times New Roman" w:hAnsi="Times New Roman" w:cs="Times New Roman"/>
          <w:b/>
          <w:spacing w:val="-27"/>
          <w:sz w:val="28"/>
          <w:szCs w:val="28"/>
        </w:rPr>
        <w:t xml:space="preserve"> </w:t>
      </w:r>
      <w:r w:rsidRPr="001145E7">
        <w:rPr>
          <w:rFonts w:ascii="Times New Roman" w:hAnsi="Times New Roman" w:cs="Times New Roman"/>
          <w:b/>
          <w:sz w:val="28"/>
          <w:szCs w:val="28"/>
        </w:rPr>
        <w:t>Индустриальной Альтернативной Энергетики</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Технологии Индустриальной Альтернативной Энергетики (ИАЭ) позволяют строить </w:t>
      </w:r>
      <w:r w:rsidRPr="00675205">
        <w:rPr>
          <w:rFonts w:ascii="Times New Roman" w:hAnsi="Times New Roman" w:cs="Times New Roman"/>
          <w:w w:val="80"/>
          <w:sz w:val="28"/>
          <w:szCs w:val="28"/>
        </w:rPr>
        <w:t>стационарные Энергогенерирующие Станции, основанные на новых физических принципах для генерации полностью экологически чистой электроэнергии.</w:t>
      </w:r>
    </w:p>
    <w:p w:rsidR="00D833AC" w:rsidRPr="00675205" w:rsidRDefault="00D833AC" w:rsidP="00D833AC">
      <w:pPr>
        <w:tabs>
          <w:tab w:val="left" w:pos="8505"/>
        </w:tabs>
        <w:spacing w:line="276" w:lineRule="auto"/>
        <w:ind w:right="27" w:firstLine="567"/>
        <w:jc w:val="both"/>
        <w:rPr>
          <w:rFonts w:ascii="Times New Roman" w:hAnsi="Times New Roman" w:cs="Times New Roman"/>
          <w:sz w:val="28"/>
          <w:szCs w:val="28"/>
        </w:rPr>
      </w:pPr>
      <w:r>
        <w:rPr>
          <w:rFonts w:ascii="Times New Roman" w:hAnsi="Times New Roman" w:cs="Times New Roman"/>
          <w:sz w:val="28"/>
          <w:szCs w:val="28"/>
        </w:rPr>
        <w:lastRenderedPageBreak/>
        <w:t>Рассмотрим</w:t>
      </w:r>
      <w:r w:rsidRPr="00675205">
        <w:rPr>
          <w:rFonts w:ascii="Times New Roman" w:hAnsi="Times New Roman" w:cs="Times New Roman"/>
          <w:sz w:val="28"/>
          <w:szCs w:val="28"/>
        </w:rPr>
        <w:t xml:space="preserve"> агрегат Индустриальной Альтернативной Энергетики, генерирующий после запуска в постоянном режиме </w:t>
      </w:r>
      <w:r w:rsidRPr="00675205">
        <w:rPr>
          <w:rFonts w:ascii="Times New Roman" w:hAnsi="Times New Roman" w:cs="Times New Roman"/>
          <w:b/>
          <w:sz w:val="28"/>
          <w:szCs w:val="28"/>
        </w:rPr>
        <w:t xml:space="preserve">1 Мегаватт </w:t>
      </w:r>
      <w:r w:rsidRPr="00675205">
        <w:rPr>
          <w:rFonts w:ascii="Times New Roman" w:hAnsi="Times New Roman" w:cs="Times New Roman"/>
          <w:sz w:val="28"/>
          <w:szCs w:val="28"/>
        </w:rPr>
        <w:t>мощности электрической энергии. Его базовые характеристики следующие:</w:t>
      </w:r>
    </w:p>
    <w:p w:rsidR="00D833AC" w:rsidRPr="002A4DB3" w:rsidRDefault="00D833AC" w:rsidP="00D833AC">
      <w:pPr>
        <w:pStyle w:val="ad"/>
        <w:tabs>
          <w:tab w:val="left" w:pos="7752"/>
          <w:tab w:val="left" w:pos="8505"/>
          <w:tab w:val="left" w:pos="11852"/>
        </w:tabs>
        <w:spacing w:before="0" w:line="276" w:lineRule="auto"/>
        <w:ind w:left="0" w:right="27" w:firstLine="567"/>
        <w:jc w:val="both"/>
        <w:rPr>
          <w:b/>
          <w:sz w:val="24"/>
          <w:szCs w:val="24"/>
        </w:rPr>
      </w:pPr>
      <w:r w:rsidRPr="002A4DB3">
        <w:rPr>
          <w:b/>
          <w:spacing w:val="-2"/>
          <w:sz w:val="24"/>
          <w:szCs w:val="24"/>
        </w:rPr>
        <w:t xml:space="preserve">Мощность - </w:t>
      </w:r>
      <w:r w:rsidRPr="002A4DB3">
        <w:rPr>
          <w:b/>
          <w:sz w:val="24"/>
          <w:szCs w:val="24"/>
        </w:rPr>
        <w:t>1,500</w:t>
      </w:r>
      <w:r w:rsidRPr="002A4DB3">
        <w:rPr>
          <w:b/>
          <w:spacing w:val="-4"/>
          <w:sz w:val="24"/>
          <w:szCs w:val="24"/>
        </w:rPr>
        <w:t xml:space="preserve"> </w:t>
      </w:r>
      <w:r w:rsidRPr="002A4DB3">
        <w:rPr>
          <w:b/>
          <w:spacing w:val="-2"/>
          <w:sz w:val="24"/>
          <w:szCs w:val="24"/>
        </w:rPr>
        <w:t>Киловатт</w:t>
      </w:r>
    </w:p>
    <w:p w:rsidR="00D833AC" w:rsidRPr="002A4DB3" w:rsidRDefault="00D833AC" w:rsidP="00D833AC">
      <w:pPr>
        <w:pStyle w:val="ad"/>
        <w:tabs>
          <w:tab w:val="left" w:pos="7752"/>
          <w:tab w:val="left" w:pos="8505"/>
          <w:tab w:val="left" w:pos="11852"/>
        </w:tabs>
        <w:spacing w:before="0" w:line="276" w:lineRule="auto"/>
        <w:ind w:left="0" w:right="27" w:firstLine="567"/>
        <w:jc w:val="both"/>
        <w:rPr>
          <w:b/>
          <w:sz w:val="24"/>
          <w:szCs w:val="24"/>
        </w:rPr>
      </w:pPr>
      <w:r w:rsidRPr="002A4DB3">
        <w:rPr>
          <w:b/>
          <w:sz w:val="24"/>
          <w:szCs w:val="24"/>
        </w:rPr>
        <w:t>Напряжение</w:t>
      </w:r>
      <w:r w:rsidRPr="002A4DB3">
        <w:rPr>
          <w:b/>
          <w:spacing w:val="-14"/>
          <w:sz w:val="24"/>
          <w:szCs w:val="24"/>
        </w:rPr>
        <w:t xml:space="preserve"> </w:t>
      </w:r>
      <w:r w:rsidRPr="002A4DB3">
        <w:rPr>
          <w:b/>
          <w:sz w:val="24"/>
          <w:szCs w:val="24"/>
        </w:rPr>
        <w:t>переменного</w:t>
      </w:r>
      <w:r w:rsidRPr="002A4DB3">
        <w:rPr>
          <w:b/>
          <w:spacing w:val="-15"/>
          <w:sz w:val="24"/>
          <w:szCs w:val="24"/>
        </w:rPr>
        <w:t xml:space="preserve"> </w:t>
      </w:r>
      <w:r w:rsidRPr="002A4DB3">
        <w:rPr>
          <w:b/>
          <w:spacing w:val="-4"/>
          <w:sz w:val="24"/>
          <w:szCs w:val="24"/>
        </w:rPr>
        <w:t>тока</w:t>
      </w:r>
      <w:r w:rsidRPr="002A4DB3">
        <w:rPr>
          <w:b/>
          <w:sz w:val="24"/>
          <w:szCs w:val="24"/>
        </w:rPr>
        <w:t xml:space="preserve"> - 6,000</w:t>
      </w:r>
      <w:r w:rsidRPr="002A4DB3">
        <w:rPr>
          <w:b/>
          <w:spacing w:val="-4"/>
          <w:sz w:val="24"/>
          <w:szCs w:val="24"/>
        </w:rPr>
        <w:t xml:space="preserve"> </w:t>
      </w:r>
      <w:r w:rsidRPr="002A4DB3">
        <w:rPr>
          <w:b/>
          <w:spacing w:val="-2"/>
          <w:sz w:val="24"/>
          <w:szCs w:val="24"/>
        </w:rPr>
        <w:t>Вольт</w:t>
      </w:r>
    </w:p>
    <w:p w:rsidR="00D833AC" w:rsidRPr="002A4DB3" w:rsidRDefault="00D833AC" w:rsidP="00D833AC">
      <w:pPr>
        <w:pStyle w:val="ad"/>
        <w:tabs>
          <w:tab w:val="left" w:pos="7752"/>
          <w:tab w:val="left" w:pos="8505"/>
          <w:tab w:val="left" w:pos="11852"/>
        </w:tabs>
        <w:spacing w:before="0" w:line="276" w:lineRule="auto"/>
        <w:ind w:left="0" w:right="27" w:firstLine="567"/>
        <w:jc w:val="both"/>
        <w:rPr>
          <w:b/>
          <w:sz w:val="24"/>
          <w:szCs w:val="24"/>
        </w:rPr>
      </w:pPr>
      <w:r w:rsidRPr="002A4DB3">
        <w:rPr>
          <w:b/>
          <w:sz w:val="24"/>
          <w:szCs w:val="24"/>
        </w:rPr>
        <w:t>Напряжение</w:t>
      </w:r>
      <w:r w:rsidRPr="002A4DB3">
        <w:rPr>
          <w:b/>
          <w:spacing w:val="-14"/>
          <w:sz w:val="24"/>
          <w:szCs w:val="24"/>
        </w:rPr>
        <w:t xml:space="preserve"> </w:t>
      </w:r>
      <w:r w:rsidRPr="002A4DB3">
        <w:rPr>
          <w:b/>
          <w:sz w:val="24"/>
          <w:szCs w:val="24"/>
        </w:rPr>
        <w:t>постоянного</w:t>
      </w:r>
      <w:r w:rsidRPr="002A4DB3">
        <w:rPr>
          <w:b/>
          <w:spacing w:val="-17"/>
          <w:sz w:val="24"/>
          <w:szCs w:val="24"/>
        </w:rPr>
        <w:t xml:space="preserve"> </w:t>
      </w:r>
      <w:r w:rsidRPr="002A4DB3">
        <w:rPr>
          <w:b/>
          <w:spacing w:val="-4"/>
          <w:sz w:val="24"/>
          <w:szCs w:val="24"/>
        </w:rPr>
        <w:t xml:space="preserve">тока - </w:t>
      </w:r>
      <w:r w:rsidRPr="002A4DB3">
        <w:rPr>
          <w:b/>
          <w:sz w:val="24"/>
          <w:szCs w:val="24"/>
        </w:rPr>
        <w:t>3,000</w:t>
      </w:r>
      <w:r w:rsidRPr="002A4DB3">
        <w:rPr>
          <w:b/>
          <w:spacing w:val="-4"/>
          <w:sz w:val="24"/>
          <w:szCs w:val="24"/>
        </w:rPr>
        <w:t xml:space="preserve"> </w:t>
      </w:r>
      <w:r w:rsidRPr="002A4DB3">
        <w:rPr>
          <w:b/>
          <w:spacing w:val="-2"/>
          <w:sz w:val="24"/>
          <w:szCs w:val="24"/>
        </w:rPr>
        <w:t>Вольт</w:t>
      </w:r>
    </w:p>
    <w:p w:rsidR="00D833AC" w:rsidRPr="002A4DB3" w:rsidRDefault="00D833AC" w:rsidP="00D833AC">
      <w:pPr>
        <w:pStyle w:val="ad"/>
        <w:tabs>
          <w:tab w:val="left" w:pos="7751"/>
          <w:tab w:val="left" w:pos="8505"/>
          <w:tab w:val="left" w:pos="11852"/>
        </w:tabs>
        <w:spacing w:before="0" w:line="276" w:lineRule="auto"/>
        <w:ind w:left="0" w:right="27" w:firstLine="567"/>
        <w:jc w:val="both"/>
        <w:rPr>
          <w:b/>
          <w:sz w:val="24"/>
          <w:szCs w:val="24"/>
        </w:rPr>
      </w:pPr>
      <w:r w:rsidRPr="002A4DB3">
        <w:rPr>
          <w:b/>
          <w:sz w:val="24"/>
          <w:szCs w:val="24"/>
        </w:rPr>
        <w:t>Вес</w:t>
      </w:r>
      <w:proofErr w:type="gramStart"/>
      <w:r w:rsidRPr="002A4DB3">
        <w:rPr>
          <w:b/>
          <w:sz w:val="24"/>
          <w:szCs w:val="24"/>
        </w:rPr>
        <w:t>,</w:t>
      </w:r>
      <w:r w:rsidRPr="002A4DB3">
        <w:rPr>
          <w:b/>
          <w:spacing w:val="-4"/>
          <w:sz w:val="24"/>
          <w:szCs w:val="24"/>
        </w:rPr>
        <w:t>м</w:t>
      </w:r>
      <w:proofErr w:type="gramEnd"/>
      <w:r w:rsidRPr="002A4DB3">
        <w:rPr>
          <w:b/>
          <w:spacing w:val="-4"/>
          <w:sz w:val="24"/>
          <w:szCs w:val="24"/>
        </w:rPr>
        <w:t xml:space="preserve">асса - </w:t>
      </w:r>
      <w:r w:rsidRPr="002A4DB3">
        <w:rPr>
          <w:b/>
          <w:sz w:val="24"/>
          <w:szCs w:val="24"/>
        </w:rPr>
        <w:t>135</w:t>
      </w:r>
      <w:r w:rsidRPr="002A4DB3">
        <w:rPr>
          <w:b/>
          <w:spacing w:val="-5"/>
          <w:sz w:val="24"/>
          <w:szCs w:val="24"/>
        </w:rPr>
        <w:t xml:space="preserve"> </w:t>
      </w:r>
      <w:r w:rsidRPr="002A4DB3">
        <w:rPr>
          <w:b/>
          <w:spacing w:val="-2"/>
          <w:sz w:val="24"/>
          <w:szCs w:val="24"/>
        </w:rPr>
        <w:t>Килограмм</w:t>
      </w:r>
    </w:p>
    <w:p w:rsidR="00D833AC" w:rsidRPr="002A4DB3" w:rsidRDefault="00D833AC" w:rsidP="00D833AC">
      <w:pPr>
        <w:pStyle w:val="ad"/>
        <w:tabs>
          <w:tab w:val="left" w:pos="7752"/>
          <w:tab w:val="left" w:pos="8505"/>
          <w:tab w:val="left" w:pos="11852"/>
        </w:tabs>
        <w:spacing w:before="0" w:line="276" w:lineRule="auto"/>
        <w:ind w:left="0" w:right="27" w:firstLine="567"/>
        <w:jc w:val="both"/>
        <w:rPr>
          <w:b/>
          <w:sz w:val="24"/>
          <w:szCs w:val="24"/>
        </w:rPr>
      </w:pPr>
      <w:r w:rsidRPr="002A4DB3">
        <w:rPr>
          <w:b/>
          <w:spacing w:val="-2"/>
          <w:sz w:val="24"/>
          <w:szCs w:val="24"/>
        </w:rPr>
        <w:t xml:space="preserve">Диаметр - </w:t>
      </w:r>
      <w:r w:rsidRPr="002A4DB3">
        <w:rPr>
          <w:b/>
          <w:sz w:val="24"/>
          <w:szCs w:val="24"/>
        </w:rPr>
        <w:t>200</w:t>
      </w:r>
      <w:r w:rsidRPr="002A4DB3">
        <w:rPr>
          <w:b/>
          <w:spacing w:val="-2"/>
          <w:sz w:val="24"/>
          <w:szCs w:val="24"/>
        </w:rPr>
        <w:t xml:space="preserve"> </w:t>
      </w:r>
      <w:r w:rsidRPr="002A4DB3">
        <w:rPr>
          <w:b/>
          <w:spacing w:val="-5"/>
          <w:sz w:val="24"/>
          <w:szCs w:val="24"/>
        </w:rPr>
        <w:t>мм</w:t>
      </w:r>
    </w:p>
    <w:p w:rsidR="00D833AC" w:rsidRPr="002A4DB3" w:rsidRDefault="00D833AC" w:rsidP="00D833AC">
      <w:pPr>
        <w:pStyle w:val="ad"/>
        <w:tabs>
          <w:tab w:val="left" w:pos="7752"/>
          <w:tab w:val="left" w:pos="8505"/>
          <w:tab w:val="left" w:pos="11852"/>
        </w:tabs>
        <w:spacing w:before="0" w:line="276" w:lineRule="auto"/>
        <w:ind w:left="0" w:right="27" w:firstLine="567"/>
        <w:jc w:val="both"/>
        <w:rPr>
          <w:b/>
          <w:sz w:val="24"/>
          <w:szCs w:val="24"/>
        </w:rPr>
      </w:pPr>
      <w:r w:rsidRPr="002A4DB3">
        <w:rPr>
          <w:b/>
          <w:spacing w:val="-2"/>
          <w:sz w:val="24"/>
          <w:szCs w:val="24"/>
        </w:rPr>
        <w:t xml:space="preserve">Высота - </w:t>
      </w:r>
      <w:r w:rsidRPr="002A4DB3">
        <w:rPr>
          <w:b/>
          <w:sz w:val="24"/>
          <w:szCs w:val="24"/>
        </w:rPr>
        <w:t>950</w:t>
      </w:r>
      <w:r w:rsidRPr="002A4DB3">
        <w:rPr>
          <w:b/>
          <w:spacing w:val="-2"/>
          <w:sz w:val="24"/>
          <w:szCs w:val="24"/>
        </w:rPr>
        <w:t xml:space="preserve"> </w:t>
      </w:r>
      <w:r w:rsidRPr="002A4DB3">
        <w:rPr>
          <w:b/>
          <w:spacing w:val="-5"/>
          <w:sz w:val="24"/>
          <w:szCs w:val="24"/>
        </w:rPr>
        <w:t>мм</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t xml:space="preserve">Стоимость агрегата не превышает </w:t>
      </w:r>
      <w:r w:rsidRPr="00675205">
        <w:rPr>
          <w:rFonts w:ascii="Times New Roman" w:hAnsi="Times New Roman" w:cs="Times New Roman"/>
          <w:b/>
          <w:sz w:val="28"/>
          <w:szCs w:val="28"/>
        </w:rPr>
        <w:t xml:space="preserve">900.000 </w:t>
      </w:r>
      <w:r w:rsidRPr="00675205">
        <w:rPr>
          <w:rFonts w:ascii="Times New Roman" w:hAnsi="Times New Roman" w:cs="Times New Roman"/>
          <w:sz w:val="28"/>
          <w:szCs w:val="28"/>
        </w:rPr>
        <w:t xml:space="preserve">Долларов. Для строительства Станции на 100 Мегаватт 100 агрегатов соединяются параллельно. Станция на </w:t>
      </w:r>
      <w:r w:rsidRPr="00675205">
        <w:rPr>
          <w:rFonts w:ascii="Times New Roman" w:hAnsi="Times New Roman" w:cs="Times New Roman"/>
          <w:b/>
          <w:sz w:val="28"/>
          <w:szCs w:val="28"/>
        </w:rPr>
        <w:t xml:space="preserve">100 Мегаватт </w:t>
      </w:r>
      <w:r w:rsidRPr="00675205">
        <w:rPr>
          <w:rFonts w:ascii="Times New Roman" w:hAnsi="Times New Roman" w:cs="Times New Roman"/>
          <w:sz w:val="28"/>
          <w:szCs w:val="28"/>
        </w:rPr>
        <w:t>будет стоить</w:t>
      </w:r>
      <w:r w:rsidRPr="00675205">
        <w:rPr>
          <w:rFonts w:ascii="Times New Roman" w:hAnsi="Times New Roman" w:cs="Times New Roman"/>
          <w:spacing w:val="-12"/>
          <w:sz w:val="28"/>
          <w:szCs w:val="28"/>
        </w:rPr>
        <w:t xml:space="preserve"> </w:t>
      </w:r>
      <w:r w:rsidRPr="00675205">
        <w:rPr>
          <w:rFonts w:ascii="Times New Roman" w:hAnsi="Times New Roman" w:cs="Times New Roman"/>
          <w:b/>
          <w:sz w:val="28"/>
          <w:szCs w:val="28"/>
        </w:rPr>
        <w:t>80</w:t>
      </w:r>
      <w:r w:rsidRPr="00675205">
        <w:rPr>
          <w:rFonts w:ascii="Times New Roman" w:hAnsi="Times New Roman" w:cs="Times New Roman"/>
          <w:b/>
          <w:spacing w:val="-11"/>
          <w:sz w:val="28"/>
          <w:szCs w:val="28"/>
        </w:rPr>
        <w:t xml:space="preserve"> </w:t>
      </w:r>
      <w:r w:rsidRPr="00675205">
        <w:rPr>
          <w:rFonts w:ascii="Times New Roman" w:hAnsi="Times New Roman" w:cs="Times New Roman"/>
          <w:b/>
          <w:sz w:val="28"/>
          <w:szCs w:val="28"/>
        </w:rPr>
        <w:t>миллионов</w:t>
      </w:r>
      <w:r w:rsidRPr="00675205">
        <w:rPr>
          <w:rFonts w:ascii="Times New Roman" w:hAnsi="Times New Roman" w:cs="Times New Roman"/>
          <w:b/>
          <w:spacing w:val="-12"/>
          <w:sz w:val="28"/>
          <w:szCs w:val="28"/>
        </w:rPr>
        <w:t xml:space="preserve"> </w:t>
      </w:r>
      <w:r w:rsidRPr="00675205">
        <w:rPr>
          <w:rFonts w:ascii="Times New Roman" w:hAnsi="Times New Roman" w:cs="Times New Roman"/>
          <w:b/>
          <w:sz w:val="28"/>
          <w:szCs w:val="28"/>
        </w:rPr>
        <w:t>Долларов</w:t>
      </w:r>
      <w:r w:rsidRPr="00675205">
        <w:rPr>
          <w:rFonts w:ascii="Times New Roman" w:hAnsi="Times New Roman" w:cs="Times New Roman"/>
          <w:sz w:val="28"/>
          <w:szCs w:val="28"/>
        </w:rPr>
        <w:t>.</w:t>
      </w:r>
      <w:r w:rsidRPr="00675205">
        <w:rPr>
          <w:rFonts w:ascii="Times New Roman" w:hAnsi="Times New Roman" w:cs="Times New Roman"/>
          <w:spacing w:val="-12"/>
          <w:sz w:val="28"/>
          <w:szCs w:val="28"/>
        </w:rPr>
        <w:t xml:space="preserve"> </w:t>
      </w:r>
      <w:r w:rsidRPr="00675205">
        <w:rPr>
          <w:rFonts w:ascii="Times New Roman" w:hAnsi="Times New Roman" w:cs="Times New Roman"/>
          <w:sz w:val="28"/>
          <w:szCs w:val="28"/>
        </w:rPr>
        <w:t>Станция</w:t>
      </w:r>
      <w:r w:rsidRPr="00675205">
        <w:rPr>
          <w:rFonts w:ascii="Times New Roman" w:hAnsi="Times New Roman" w:cs="Times New Roman"/>
          <w:spacing w:val="-10"/>
          <w:sz w:val="28"/>
          <w:szCs w:val="28"/>
        </w:rPr>
        <w:t xml:space="preserve"> </w:t>
      </w:r>
      <w:r w:rsidRPr="00675205">
        <w:rPr>
          <w:rFonts w:ascii="Times New Roman" w:hAnsi="Times New Roman" w:cs="Times New Roman"/>
          <w:sz w:val="28"/>
          <w:szCs w:val="28"/>
        </w:rPr>
        <w:t>на</w:t>
      </w:r>
      <w:r w:rsidRPr="00675205">
        <w:rPr>
          <w:rFonts w:ascii="Times New Roman" w:hAnsi="Times New Roman" w:cs="Times New Roman"/>
          <w:spacing w:val="-12"/>
          <w:sz w:val="28"/>
          <w:szCs w:val="28"/>
        </w:rPr>
        <w:t xml:space="preserve"> </w:t>
      </w:r>
      <w:r w:rsidRPr="00675205">
        <w:rPr>
          <w:rFonts w:ascii="Times New Roman" w:hAnsi="Times New Roman" w:cs="Times New Roman"/>
          <w:b/>
          <w:sz w:val="28"/>
          <w:szCs w:val="28"/>
        </w:rPr>
        <w:t>1</w:t>
      </w:r>
      <w:r w:rsidRPr="00675205">
        <w:rPr>
          <w:rFonts w:ascii="Times New Roman" w:hAnsi="Times New Roman" w:cs="Times New Roman"/>
          <w:b/>
          <w:spacing w:val="-11"/>
          <w:sz w:val="28"/>
          <w:szCs w:val="28"/>
        </w:rPr>
        <w:t xml:space="preserve"> </w:t>
      </w:r>
      <w:r w:rsidRPr="00675205">
        <w:rPr>
          <w:rFonts w:ascii="Times New Roman" w:hAnsi="Times New Roman" w:cs="Times New Roman"/>
          <w:b/>
          <w:sz w:val="28"/>
          <w:szCs w:val="28"/>
        </w:rPr>
        <w:t>Гигаватт</w:t>
      </w:r>
      <w:r w:rsidRPr="00675205">
        <w:rPr>
          <w:rFonts w:ascii="Times New Roman" w:hAnsi="Times New Roman" w:cs="Times New Roman"/>
          <w:b/>
          <w:spacing w:val="-13"/>
          <w:sz w:val="28"/>
          <w:szCs w:val="28"/>
        </w:rPr>
        <w:t xml:space="preserve"> </w:t>
      </w:r>
      <w:r w:rsidRPr="00675205">
        <w:rPr>
          <w:rFonts w:ascii="Times New Roman" w:hAnsi="Times New Roman" w:cs="Times New Roman"/>
          <w:sz w:val="28"/>
          <w:szCs w:val="28"/>
        </w:rPr>
        <w:t xml:space="preserve">будет стоить </w:t>
      </w:r>
      <w:r w:rsidRPr="00675205">
        <w:rPr>
          <w:rFonts w:ascii="Times New Roman" w:hAnsi="Times New Roman" w:cs="Times New Roman"/>
          <w:b/>
          <w:sz w:val="28"/>
          <w:szCs w:val="28"/>
        </w:rPr>
        <w:t>700 миллионов Долларов</w:t>
      </w:r>
      <w:r w:rsidRPr="00675205">
        <w:rPr>
          <w:rFonts w:ascii="Times New Roman" w:hAnsi="Times New Roman" w:cs="Times New Roman"/>
          <w:sz w:val="28"/>
          <w:szCs w:val="28"/>
        </w:rPr>
        <w:t>. Расчетное время работы агрегатов – 100 лет. Эксплуатационные расходы</w:t>
      </w:r>
      <w:r w:rsidRPr="00675205">
        <w:rPr>
          <w:rFonts w:ascii="Times New Roman" w:hAnsi="Times New Roman" w:cs="Times New Roman"/>
          <w:spacing w:val="-2"/>
          <w:sz w:val="28"/>
          <w:szCs w:val="28"/>
        </w:rPr>
        <w:t xml:space="preserve"> </w:t>
      </w:r>
      <w:r w:rsidRPr="00675205">
        <w:rPr>
          <w:rFonts w:ascii="Times New Roman" w:hAnsi="Times New Roman" w:cs="Times New Roman"/>
          <w:sz w:val="28"/>
          <w:szCs w:val="28"/>
        </w:rPr>
        <w:t>отсутствуют.</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Станции ИАЭ вырабатывают электроэнергию и при этом ничего не потребляют. То есть, они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не</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потребляют</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никаких</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ресурсов</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привычном</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для</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нас</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понимании</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для</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их</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работы</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не требуется</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ни</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газ,</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ни</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уголь,</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ни</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мазут,</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ни</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какое-либо</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другое</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топливо.</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Электростанции</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 xml:space="preserve">ИАЭ </w:t>
      </w:r>
      <w:r w:rsidRPr="00675205">
        <w:rPr>
          <w:rFonts w:ascii="Times New Roman" w:hAnsi="Times New Roman" w:cs="Times New Roman"/>
          <w:w w:val="80"/>
          <w:sz w:val="28"/>
          <w:szCs w:val="28"/>
        </w:rPr>
        <w:t xml:space="preserve">потребляют либо энергию магнитного поля Земли, либо энергию Ее гравитационного поля, </w:t>
      </w:r>
      <w:r w:rsidRPr="00675205">
        <w:rPr>
          <w:rFonts w:ascii="Times New Roman" w:hAnsi="Times New Roman" w:cs="Times New Roman"/>
          <w:w w:val="85"/>
          <w:sz w:val="28"/>
          <w:szCs w:val="28"/>
        </w:rPr>
        <w:t xml:space="preserve">либо энергию космических лучей. Расчетный срок эксплуатации Станций ИАЭ – 100 лет. </w:t>
      </w:r>
      <w:r w:rsidRPr="00675205">
        <w:rPr>
          <w:rFonts w:ascii="Times New Roman" w:hAnsi="Times New Roman" w:cs="Times New Roman"/>
          <w:spacing w:val="-2"/>
          <w:w w:val="90"/>
          <w:sz w:val="28"/>
          <w:szCs w:val="28"/>
        </w:rPr>
        <w:t>Расходов на</w:t>
      </w:r>
      <w:r w:rsidRPr="00675205">
        <w:rPr>
          <w:rFonts w:ascii="Times New Roman" w:hAnsi="Times New Roman" w:cs="Times New Roman"/>
          <w:spacing w:val="-3"/>
          <w:w w:val="90"/>
          <w:sz w:val="28"/>
          <w:szCs w:val="28"/>
        </w:rPr>
        <w:t xml:space="preserve"> </w:t>
      </w:r>
      <w:r w:rsidRPr="00675205">
        <w:rPr>
          <w:rFonts w:ascii="Times New Roman" w:hAnsi="Times New Roman" w:cs="Times New Roman"/>
          <w:spacing w:val="-2"/>
          <w:w w:val="90"/>
          <w:sz w:val="28"/>
          <w:szCs w:val="28"/>
        </w:rPr>
        <w:t>эксплуатацию –</w:t>
      </w:r>
      <w:r w:rsidRPr="00675205">
        <w:rPr>
          <w:rFonts w:ascii="Times New Roman" w:hAnsi="Times New Roman" w:cs="Times New Roman"/>
          <w:spacing w:val="-3"/>
          <w:w w:val="90"/>
          <w:sz w:val="28"/>
          <w:szCs w:val="28"/>
        </w:rPr>
        <w:t xml:space="preserve"> </w:t>
      </w:r>
      <w:r w:rsidRPr="00675205">
        <w:rPr>
          <w:rFonts w:ascii="Times New Roman" w:hAnsi="Times New Roman" w:cs="Times New Roman"/>
          <w:spacing w:val="-2"/>
          <w:w w:val="90"/>
          <w:sz w:val="28"/>
          <w:szCs w:val="28"/>
        </w:rPr>
        <w:t>абсолютно</w:t>
      </w:r>
      <w:r w:rsidRPr="00675205">
        <w:rPr>
          <w:rFonts w:ascii="Times New Roman" w:hAnsi="Times New Roman" w:cs="Times New Roman"/>
          <w:spacing w:val="-4"/>
          <w:w w:val="90"/>
          <w:sz w:val="28"/>
          <w:szCs w:val="28"/>
        </w:rPr>
        <w:t xml:space="preserve"> </w:t>
      </w:r>
      <w:r w:rsidRPr="00675205">
        <w:rPr>
          <w:rFonts w:ascii="Times New Roman" w:hAnsi="Times New Roman" w:cs="Times New Roman"/>
          <w:spacing w:val="-2"/>
          <w:w w:val="90"/>
          <w:sz w:val="28"/>
          <w:szCs w:val="28"/>
        </w:rPr>
        <w:t>никаких.</w:t>
      </w:r>
      <w:r w:rsidRPr="00675205">
        <w:rPr>
          <w:rFonts w:ascii="Times New Roman" w:hAnsi="Times New Roman" w:cs="Times New Roman"/>
          <w:spacing w:val="-3"/>
          <w:w w:val="90"/>
          <w:sz w:val="28"/>
          <w:szCs w:val="28"/>
        </w:rPr>
        <w:t xml:space="preserve"> </w:t>
      </w:r>
      <w:r w:rsidRPr="00675205">
        <w:rPr>
          <w:rFonts w:ascii="Times New Roman" w:hAnsi="Times New Roman" w:cs="Times New Roman"/>
          <w:b/>
          <w:spacing w:val="-2"/>
          <w:w w:val="90"/>
          <w:sz w:val="28"/>
          <w:szCs w:val="28"/>
        </w:rPr>
        <w:t>Окупаемость</w:t>
      </w:r>
      <w:r w:rsidRPr="00675205">
        <w:rPr>
          <w:rFonts w:ascii="Times New Roman" w:hAnsi="Times New Roman" w:cs="Times New Roman"/>
          <w:b/>
          <w:spacing w:val="-7"/>
          <w:w w:val="90"/>
          <w:sz w:val="28"/>
          <w:szCs w:val="28"/>
        </w:rPr>
        <w:t xml:space="preserve"> </w:t>
      </w:r>
      <w:r w:rsidRPr="00675205">
        <w:rPr>
          <w:rFonts w:ascii="Times New Roman" w:hAnsi="Times New Roman" w:cs="Times New Roman"/>
          <w:spacing w:val="-2"/>
          <w:w w:val="90"/>
          <w:sz w:val="28"/>
          <w:szCs w:val="28"/>
        </w:rPr>
        <w:t>(возврат</w:t>
      </w:r>
      <w:r w:rsidRPr="00675205">
        <w:rPr>
          <w:rFonts w:ascii="Times New Roman" w:hAnsi="Times New Roman" w:cs="Times New Roman"/>
          <w:spacing w:val="-3"/>
          <w:w w:val="90"/>
          <w:sz w:val="28"/>
          <w:szCs w:val="28"/>
        </w:rPr>
        <w:t xml:space="preserve"> </w:t>
      </w:r>
      <w:r w:rsidRPr="00675205">
        <w:rPr>
          <w:rFonts w:ascii="Times New Roman" w:hAnsi="Times New Roman" w:cs="Times New Roman"/>
          <w:spacing w:val="-2"/>
          <w:w w:val="90"/>
          <w:sz w:val="28"/>
          <w:szCs w:val="28"/>
        </w:rPr>
        <w:t xml:space="preserve">инвестиций) </w:t>
      </w:r>
      <w:r w:rsidRPr="00675205">
        <w:rPr>
          <w:rFonts w:ascii="Times New Roman" w:hAnsi="Times New Roman" w:cs="Times New Roman"/>
          <w:w w:val="85"/>
          <w:sz w:val="28"/>
          <w:szCs w:val="28"/>
        </w:rPr>
        <w:t>строительства</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Электростанций</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ИАЭ</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8"/>
          <w:w w:val="85"/>
          <w:sz w:val="28"/>
          <w:szCs w:val="28"/>
        </w:rPr>
        <w:t xml:space="preserve"> </w:t>
      </w:r>
      <w:r w:rsidRPr="00675205">
        <w:rPr>
          <w:rFonts w:ascii="Times New Roman" w:hAnsi="Times New Roman" w:cs="Times New Roman"/>
          <w:b/>
          <w:w w:val="85"/>
          <w:sz w:val="28"/>
          <w:szCs w:val="28"/>
        </w:rPr>
        <w:t>2</w:t>
      </w:r>
      <w:r w:rsidRPr="00675205">
        <w:rPr>
          <w:rFonts w:ascii="Times New Roman" w:hAnsi="Times New Roman" w:cs="Times New Roman"/>
          <w:b/>
          <w:spacing w:val="-10"/>
          <w:w w:val="85"/>
          <w:sz w:val="28"/>
          <w:szCs w:val="28"/>
        </w:rPr>
        <w:t xml:space="preserve"> </w:t>
      </w:r>
      <w:r w:rsidRPr="00675205">
        <w:rPr>
          <w:rFonts w:ascii="Times New Roman" w:hAnsi="Times New Roman" w:cs="Times New Roman"/>
          <w:b/>
          <w:w w:val="85"/>
          <w:sz w:val="28"/>
          <w:szCs w:val="28"/>
        </w:rPr>
        <w:t>года</w:t>
      </w:r>
      <w:r w:rsidRPr="00675205">
        <w:rPr>
          <w:rFonts w:ascii="Times New Roman" w:hAnsi="Times New Roman" w:cs="Times New Roman"/>
          <w:w w:val="85"/>
          <w:sz w:val="28"/>
          <w:szCs w:val="28"/>
        </w:rPr>
        <w:t>.</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Очевидно, что данная технология ИАЭ является </w:t>
      </w:r>
      <w:r w:rsidRPr="00675205">
        <w:rPr>
          <w:rFonts w:ascii="Times New Roman" w:hAnsi="Times New Roman" w:cs="Times New Roman"/>
          <w:b/>
          <w:w w:val="80"/>
          <w:sz w:val="28"/>
          <w:szCs w:val="28"/>
        </w:rPr>
        <w:t xml:space="preserve">закрывающей </w:t>
      </w:r>
      <w:r w:rsidRPr="00675205">
        <w:rPr>
          <w:rFonts w:ascii="Times New Roman" w:hAnsi="Times New Roman" w:cs="Times New Roman"/>
          <w:w w:val="80"/>
          <w:sz w:val="28"/>
          <w:szCs w:val="28"/>
        </w:rPr>
        <w:t xml:space="preserve">– она навечно </w:t>
      </w:r>
      <w:r w:rsidRPr="00675205">
        <w:rPr>
          <w:rFonts w:ascii="Times New Roman" w:hAnsi="Times New Roman" w:cs="Times New Roman"/>
          <w:b/>
          <w:w w:val="80"/>
          <w:sz w:val="28"/>
          <w:szCs w:val="28"/>
        </w:rPr>
        <w:t xml:space="preserve">закрепляет </w:t>
      </w:r>
      <w:r w:rsidRPr="00675205">
        <w:rPr>
          <w:rFonts w:ascii="Times New Roman" w:hAnsi="Times New Roman" w:cs="Times New Roman"/>
          <w:b/>
          <w:spacing w:val="-2"/>
          <w:w w:val="85"/>
          <w:sz w:val="28"/>
          <w:szCs w:val="28"/>
        </w:rPr>
        <w:t xml:space="preserve">генерацию электроэнергии за бизнесом, который построил Электростанцию ИАЭ. </w:t>
      </w:r>
      <w:r w:rsidRPr="00675205">
        <w:rPr>
          <w:rFonts w:ascii="Times New Roman" w:hAnsi="Times New Roman" w:cs="Times New Roman"/>
          <w:spacing w:val="-2"/>
          <w:w w:val="85"/>
          <w:sz w:val="28"/>
          <w:szCs w:val="28"/>
        </w:rPr>
        <w:t xml:space="preserve">И </w:t>
      </w:r>
      <w:r w:rsidRPr="00675205">
        <w:rPr>
          <w:rFonts w:ascii="Times New Roman" w:hAnsi="Times New Roman" w:cs="Times New Roman"/>
          <w:w w:val="85"/>
          <w:sz w:val="28"/>
          <w:szCs w:val="28"/>
        </w:rPr>
        <w:t>также ясно, что дальнейшая</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прибыль после</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окупаемости –</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это то же</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 xml:space="preserve">самое, что печатать </w:t>
      </w:r>
      <w:r w:rsidRPr="00675205">
        <w:rPr>
          <w:rFonts w:ascii="Times New Roman" w:hAnsi="Times New Roman" w:cs="Times New Roman"/>
          <w:w w:val="80"/>
          <w:sz w:val="28"/>
          <w:szCs w:val="28"/>
        </w:rPr>
        <w:t xml:space="preserve">деньги. То есть </w:t>
      </w:r>
      <w:r w:rsidRPr="00675205">
        <w:rPr>
          <w:rFonts w:ascii="Times New Roman" w:hAnsi="Times New Roman" w:cs="Times New Roman"/>
          <w:b/>
          <w:w w:val="80"/>
          <w:sz w:val="28"/>
          <w:szCs w:val="28"/>
        </w:rPr>
        <w:t xml:space="preserve">строительство Электростанций ИАЭ в какой-либо стране по своей сути </w:t>
      </w:r>
      <w:r w:rsidRPr="00675205">
        <w:rPr>
          <w:rFonts w:ascii="Times New Roman" w:hAnsi="Times New Roman" w:cs="Times New Roman"/>
          <w:b/>
          <w:w w:val="90"/>
          <w:sz w:val="28"/>
          <w:szCs w:val="28"/>
        </w:rPr>
        <w:t>эквивалентно строительству локального фрагмента</w:t>
      </w:r>
      <w:r w:rsidRPr="00675205">
        <w:rPr>
          <w:rFonts w:ascii="Times New Roman" w:hAnsi="Times New Roman" w:cs="Times New Roman"/>
          <w:b/>
          <w:spacing w:val="40"/>
          <w:sz w:val="28"/>
          <w:szCs w:val="28"/>
        </w:rPr>
        <w:t xml:space="preserve"> </w:t>
      </w:r>
      <w:r w:rsidRPr="00675205">
        <w:rPr>
          <w:rFonts w:ascii="Times New Roman" w:hAnsi="Times New Roman" w:cs="Times New Roman"/>
          <w:b/>
          <w:w w:val="90"/>
          <w:sz w:val="28"/>
          <w:szCs w:val="28"/>
        </w:rPr>
        <w:t xml:space="preserve">Федеральной Резервной </w:t>
      </w:r>
      <w:r w:rsidRPr="00675205">
        <w:rPr>
          <w:rFonts w:ascii="Times New Roman" w:hAnsi="Times New Roman" w:cs="Times New Roman"/>
          <w:b/>
          <w:w w:val="80"/>
          <w:sz w:val="28"/>
          <w:szCs w:val="28"/>
        </w:rPr>
        <w:t xml:space="preserve">Системы </w:t>
      </w:r>
      <w:r>
        <w:rPr>
          <w:rFonts w:ascii="Times New Roman" w:hAnsi="Times New Roman" w:cs="Times New Roman"/>
          <w:w w:val="80"/>
          <w:sz w:val="28"/>
          <w:szCs w:val="28"/>
        </w:rPr>
        <w:t>в этой стране</w:t>
      </w:r>
      <w:r w:rsidRPr="00675205">
        <w:rPr>
          <w:rFonts w:ascii="Times New Roman" w:hAnsi="Times New Roman" w:cs="Times New Roman"/>
          <w:w w:val="80"/>
          <w:sz w:val="28"/>
          <w:szCs w:val="28"/>
        </w:rPr>
        <w:t>. Ведь сегодня Федеральная Резервная Система США является владельцем Центральных Банков всех стран – поскольку она предоставляет кредиты всем странам, 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себестоимость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ее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производства (печатания денег)</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практически равна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нулю.</w:t>
      </w:r>
    </w:p>
    <w:p w:rsidR="00D833AC" w:rsidRDefault="00D833AC" w:rsidP="00D833AC">
      <w:pPr>
        <w:tabs>
          <w:tab w:val="left" w:pos="8505"/>
        </w:tabs>
        <w:spacing w:after="0" w:line="276" w:lineRule="auto"/>
        <w:ind w:firstLine="567"/>
        <w:jc w:val="both"/>
        <w:rPr>
          <w:rFonts w:ascii="Times New Roman" w:hAnsi="Times New Roman" w:cs="Times New Roman"/>
          <w:w w:val="80"/>
          <w:sz w:val="28"/>
          <w:szCs w:val="28"/>
        </w:rPr>
      </w:pPr>
      <w:r w:rsidRPr="00675205">
        <w:rPr>
          <w:rFonts w:ascii="Times New Roman" w:hAnsi="Times New Roman" w:cs="Times New Roman"/>
          <w:w w:val="85"/>
          <w:sz w:val="28"/>
          <w:szCs w:val="28"/>
        </w:rPr>
        <w:t xml:space="preserve">Точно также </w:t>
      </w:r>
      <w:proofErr w:type="gramStart"/>
      <w:r w:rsidRPr="00675205">
        <w:rPr>
          <w:rFonts w:ascii="Times New Roman" w:hAnsi="Times New Roman" w:cs="Times New Roman"/>
          <w:b/>
          <w:w w:val="85"/>
          <w:sz w:val="28"/>
          <w:szCs w:val="28"/>
        </w:rPr>
        <w:t>строительство</w:t>
      </w:r>
      <w:proofErr w:type="gramEnd"/>
      <w:r w:rsidRPr="00675205">
        <w:rPr>
          <w:rFonts w:ascii="Times New Roman" w:hAnsi="Times New Roman" w:cs="Times New Roman"/>
          <w:b/>
          <w:w w:val="85"/>
          <w:sz w:val="28"/>
          <w:szCs w:val="28"/>
        </w:rPr>
        <w:t xml:space="preserve"> Электростанции ИАЭ в какой-либо стране или в </w:t>
      </w:r>
      <w:proofErr w:type="gramStart"/>
      <w:r w:rsidRPr="00675205">
        <w:rPr>
          <w:rFonts w:ascii="Times New Roman" w:hAnsi="Times New Roman" w:cs="Times New Roman"/>
          <w:b/>
          <w:w w:val="85"/>
          <w:sz w:val="28"/>
          <w:szCs w:val="28"/>
        </w:rPr>
        <w:t>каком</w:t>
      </w:r>
      <w:proofErr w:type="gramEnd"/>
      <w:r w:rsidRPr="00675205">
        <w:rPr>
          <w:rFonts w:ascii="Times New Roman" w:hAnsi="Times New Roman" w:cs="Times New Roman"/>
          <w:b/>
          <w:w w:val="85"/>
          <w:sz w:val="28"/>
          <w:szCs w:val="28"/>
        </w:rPr>
        <w:t xml:space="preserve">- либо регионе позволяет стать владельцем экономики этой страны или региона </w:t>
      </w:r>
      <w:r w:rsidRPr="00675205">
        <w:rPr>
          <w:rFonts w:ascii="Times New Roman" w:hAnsi="Times New Roman" w:cs="Times New Roman"/>
          <w:w w:val="85"/>
          <w:sz w:val="28"/>
          <w:szCs w:val="28"/>
        </w:rPr>
        <w:t xml:space="preserve">– </w:t>
      </w:r>
      <w:r w:rsidRPr="00675205">
        <w:rPr>
          <w:rFonts w:ascii="Times New Roman" w:hAnsi="Times New Roman" w:cs="Times New Roman"/>
          <w:w w:val="80"/>
          <w:sz w:val="28"/>
          <w:szCs w:val="28"/>
        </w:rPr>
        <w:t>поскольку</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электроэнергия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промышленного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производства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это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же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самое,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что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деньги,</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генерация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электроэнергии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оператора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Электростанции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ИАЭ</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будет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стоить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ничего.</w:t>
      </w:r>
    </w:p>
    <w:p w:rsidR="00D833AC" w:rsidRPr="00217E7F" w:rsidRDefault="00D833AC" w:rsidP="00D833AC">
      <w:pPr>
        <w:pStyle w:val="11"/>
        <w:tabs>
          <w:tab w:val="left" w:pos="8505"/>
        </w:tabs>
        <w:spacing w:before="0" w:line="276" w:lineRule="auto"/>
        <w:ind w:left="0" w:right="27" w:firstLine="567"/>
        <w:jc w:val="center"/>
        <w:rPr>
          <w:rFonts w:ascii="Times New Roman" w:hAnsi="Times New Roman" w:cs="Times New Roman"/>
          <w:b/>
          <w:sz w:val="28"/>
          <w:szCs w:val="28"/>
        </w:rPr>
      </w:pPr>
      <w:r w:rsidRPr="00217E7F">
        <w:rPr>
          <w:rFonts w:ascii="Times New Roman" w:hAnsi="Times New Roman" w:cs="Times New Roman"/>
          <w:b/>
          <w:sz w:val="28"/>
          <w:szCs w:val="28"/>
        </w:rPr>
        <w:t>Технологии Компактной Альтернативной</w:t>
      </w:r>
      <w:r w:rsidRPr="00217E7F">
        <w:rPr>
          <w:rFonts w:ascii="Times New Roman" w:hAnsi="Times New Roman" w:cs="Times New Roman"/>
          <w:b/>
          <w:spacing w:val="-28"/>
          <w:sz w:val="28"/>
          <w:szCs w:val="28"/>
        </w:rPr>
        <w:t xml:space="preserve"> </w:t>
      </w:r>
      <w:r w:rsidRPr="00217E7F">
        <w:rPr>
          <w:rFonts w:ascii="Times New Roman" w:hAnsi="Times New Roman" w:cs="Times New Roman"/>
          <w:b/>
          <w:sz w:val="28"/>
          <w:szCs w:val="28"/>
        </w:rPr>
        <w:t>Энергетики</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Технологии</w:t>
      </w:r>
      <w:r w:rsidRPr="00675205">
        <w:rPr>
          <w:rFonts w:ascii="Times New Roman" w:hAnsi="Times New Roman" w:cs="Times New Roman"/>
          <w:spacing w:val="40"/>
          <w:w w:val="150"/>
          <w:sz w:val="28"/>
          <w:szCs w:val="28"/>
        </w:rPr>
        <w:t xml:space="preserve"> </w:t>
      </w:r>
      <w:r w:rsidRPr="00675205">
        <w:rPr>
          <w:rFonts w:ascii="Times New Roman" w:hAnsi="Times New Roman" w:cs="Times New Roman"/>
          <w:w w:val="80"/>
          <w:sz w:val="28"/>
          <w:szCs w:val="28"/>
        </w:rPr>
        <w:t>Компактной</w:t>
      </w:r>
      <w:r w:rsidRPr="00675205">
        <w:rPr>
          <w:rFonts w:ascii="Times New Roman" w:hAnsi="Times New Roman" w:cs="Times New Roman"/>
          <w:spacing w:val="41"/>
          <w:w w:val="150"/>
          <w:sz w:val="28"/>
          <w:szCs w:val="28"/>
        </w:rPr>
        <w:t xml:space="preserve"> </w:t>
      </w:r>
      <w:r w:rsidRPr="00675205">
        <w:rPr>
          <w:rFonts w:ascii="Times New Roman" w:hAnsi="Times New Roman" w:cs="Times New Roman"/>
          <w:w w:val="80"/>
          <w:sz w:val="28"/>
          <w:szCs w:val="28"/>
        </w:rPr>
        <w:t>Индустриальной</w:t>
      </w:r>
      <w:r w:rsidRPr="00675205">
        <w:rPr>
          <w:rFonts w:ascii="Times New Roman" w:hAnsi="Times New Roman" w:cs="Times New Roman"/>
          <w:spacing w:val="43"/>
          <w:w w:val="150"/>
          <w:sz w:val="28"/>
          <w:szCs w:val="28"/>
        </w:rPr>
        <w:t xml:space="preserve"> </w:t>
      </w:r>
      <w:r w:rsidRPr="00675205">
        <w:rPr>
          <w:rFonts w:ascii="Times New Roman" w:hAnsi="Times New Roman" w:cs="Times New Roman"/>
          <w:w w:val="80"/>
          <w:sz w:val="28"/>
          <w:szCs w:val="28"/>
        </w:rPr>
        <w:t>Альтернативной</w:t>
      </w:r>
      <w:r w:rsidRPr="00675205">
        <w:rPr>
          <w:rFonts w:ascii="Times New Roman" w:hAnsi="Times New Roman" w:cs="Times New Roman"/>
          <w:spacing w:val="39"/>
          <w:w w:val="150"/>
          <w:sz w:val="28"/>
          <w:szCs w:val="28"/>
        </w:rPr>
        <w:t xml:space="preserve"> </w:t>
      </w:r>
      <w:r w:rsidRPr="00675205">
        <w:rPr>
          <w:rFonts w:ascii="Times New Roman" w:hAnsi="Times New Roman" w:cs="Times New Roman"/>
          <w:w w:val="80"/>
          <w:sz w:val="28"/>
          <w:szCs w:val="28"/>
        </w:rPr>
        <w:t>Энергетики</w:t>
      </w:r>
      <w:r w:rsidRPr="00675205">
        <w:rPr>
          <w:rFonts w:ascii="Times New Roman" w:hAnsi="Times New Roman" w:cs="Times New Roman"/>
          <w:spacing w:val="44"/>
          <w:w w:val="150"/>
          <w:sz w:val="28"/>
          <w:szCs w:val="28"/>
        </w:rPr>
        <w:t xml:space="preserve"> </w:t>
      </w:r>
      <w:r w:rsidRPr="00675205">
        <w:rPr>
          <w:rFonts w:ascii="Times New Roman" w:hAnsi="Times New Roman" w:cs="Times New Roman"/>
          <w:w w:val="80"/>
          <w:sz w:val="28"/>
          <w:szCs w:val="28"/>
        </w:rPr>
        <w:t>(КИАЭ)</w:t>
      </w:r>
      <w:r w:rsidRPr="00675205">
        <w:rPr>
          <w:rFonts w:ascii="Times New Roman" w:hAnsi="Times New Roman" w:cs="Times New Roman"/>
          <w:spacing w:val="42"/>
          <w:w w:val="150"/>
          <w:sz w:val="28"/>
          <w:szCs w:val="28"/>
        </w:rPr>
        <w:t xml:space="preserve"> </w:t>
      </w:r>
      <w:r w:rsidRPr="00675205">
        <w:rPr>
          <w:rFonts w:ascii="Times New Roman" w:hAnsi="Times New Roman" w:cs="Times New Roman"/>
          <w:spacing w:val="-2"/>
          <w:w w:val="80"/>
          <w:sz w:val="28"/>
          <w:szCs w:val="28"/>
        </w:rPr>
        <w:t>позволяют</w:t>
      </w:r>
      <w:r>
        <w:rPr>
          <w:rFonts w:ascii="Times New Roman" w:hAnsi="Times New Roman" w:cs="Times New Roman"/>
          <w:spacing w:val="-2"/>
          <w:w w:val="80"/>
          <w:sz w:val="28"/>
          <w:szCs w:val="28"/>
        </w:rPr>
        <w:t xml:space="preserve"> </w:t>
      </w:r>
      <w:r w:rsidRPr="00675205">
        <w:rPr>
          <w:rFonts w:ascii="Times New Roman" w:hAnsi="Times New Roman" w:cs="Times New Roman"/>
          <w:w w:val="80"/>
          <w:sz w:val="28"/>
          <w:szCs w:val="28"/>
        </w:rPr>
        <w:t>строить</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компактные</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мини-электростанции</w:t>
      </w:r>
      <w:r w:rsidRPr="00675205">
        <w:rPr>
          <w:rFonts w:ascii="Times New Roman" w:hAnsi="Times New Roman" w:cs="Times New Roman"/>
          <w:spacing w:val="-8"/>
          <w:sz w:val="28"/>
          <w:szCs w:val="28"/>
        </w:rPr>
        <w:t xml:space="preserve"> </w:t>
      </w:r>
      <w:r w:rsidRPr="00675205">
        <w:rPr>
          <w:rFonts w:ascii="Times New Roman" w:hAnsi="Times New Roman" w:cs="Times New Roman"/>
          <w:w w:val="80"/>
          <w:sz w:val="28"/>
          <w:szCs w:val="28"/>
        </w:rPr>
        <w:t>(агрегаты)</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выработки</w:t>
      </w:r>
      <w:r w:rsidRPr="00675205">
        <w:rPr>
          <w:rFonts w:ascii="Times New Roman" w:hAnsi="Times New Roman" w:cs="Times New Roman"/>
          <w:spacing w:val="-7"/>
          <w:sz w:val="28"/>
          <w:szCs w:val="28"/>
        </w:rPr>
        <w:t xml:space="preserve"> </w:t>
      </w:r>
      <w:r w:rsidRPr="00675205">
        <w:rPr>
          <w:rFonts w:ascii="Times New Roman" w:hAnsi="Times New Roman" w:cs="Times New Roman"/>
          <w:spacing w:val="-2"/>
          <w:w w:val="80"/>
          <w:sz w:val="28"/>
          <w:szCs w:val="28"/>
        </w:rPr>
        <w:t>электроэнергии.</w:t>
      </w:r>
    </w:p>
    <w:p w:rsidR="00D833AC" w:rsidRPr="00675205" w:rsidRDefault="00D833AC" w:rsidP="00D833AC">
      <w:pPr>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sz w:val="28"/>
          <w:szCs w:val="28"/>
        </w:rPr>
        <w:t xml:space="preserve">На рисунке показан агрегат КИАЭ, генерирующий после запуска в постоянном режиме </w:t>
      </w:r>
      <w:r w:rsidRPr="00675205">
        <w:rPr>
          <w:rFonts w:ascii="Times New Roman" w:hAnsi="Times New Roman" w:cs="Times New Roman"/>
          <w:b/>
          <w:sz w:val="28"/>
          <w:szCs w:val="28"/>
        </w:rPr>
        <w:t xml:space="preserve">20 Киловатт </w:t>
      </w:r>
      <w:r w:rsidRPr="00675205">
        <w:rPr>
          <w:rFonts w:ascii="Times New Roman" w:hAnsi="Times New Roman" w:cs="Times New Roman"/>
          <w:sz w:val="28"/>
          <w:szCs w:val="28"/>
        </w:rPr>
        <w:t>мощности электроэнергии (38 лошадиных сил). Его базовые характеристики следующие:</w:t>
      </w:r>
    </w:p>
    <w:p w:rsidR="00D833AC" w:rsidRPr="002A4DB3" w:rsidRDefault="00D833AC" w:rsidP="00D833AC">
      <w:pPr>
        <w:pStyle w:val="ad"/>
        <w:tabs>
          <w:tab w:val="left" w:pos="663"/>
          <w:tab w:val="left" w:pos="4763"/>
          <w:tab w:val="left" w:pos="8505"/>
        </w:tabs>
        <w:spacing w:before="0" w:line="276" w:lineRule="auto"/>
        <w:ind w:left="0" w:right="27" w:firstLine="567"/>
        <w:jc w:val="both"/>
        <w:rPr>
          <w:b/>
          <w:sz w:val="24"/>
          <w:szCs w:val="24"/>
        </w:rPr>
      </w:pPr>
      <w:r w:rsidRPr="002A4DB3">
        <w:rPr>
          <w:b/>
          <w:spacing w:val="-2"/>
          <w:sz w:val="24"/>
          <w:szCs w:val="24"/>
        </w:rPr>
        <w:lastRenderedPageBreak/>
        <w:t>Мощность</w:t>
      </w:r>
      <w:r w:rsidRPr="002A4DB3">
        <w:rPr>
          <w:b/>
          <w:sz w:val="24"/>
          <w:szCs w:val="24"/>
        </w:rPr>
        <w:tab/>
        <w:t xml:space="preserve">                          20</w:t>
      </w:r>
      <w:r w:rsidRPr="002A4DB3">
        <w:rPr>
          <w:b/>
          <w:spacing w:val="-3"/>
          <w:sz w:val="24"/>
          <w:szCs w:val="24"/>
        </w:rPr>
        <w:t xml:space="preserve"> </w:t>
      </w:r>
      <w:r w:rsidRPr="002A4DB3">
        <w:rPr>
          <w:b/>
          <w:spacing w:val="-2"/>
          <w:sz w:val="24"/>
          <w:szCs w:val="24"/>
        </w:rPr>
        <w:t>Киловатт</w:t>
      </w:r>
    </w:p>
    <w:p w:rsidR="00D833AC" w:rsidRPr="002A4DB3" w:rsidRDefault="00D833AC" w:rsidP="00D833AC">
      <w:pPr>
        <w:pStyle w:val="ad"/>
        <w:tabs>
          <w:tab w:val="left" w:pos="663"/>
          <w:tab w:val="left" w:pos="4763"/>
          <w:tab w:val="left" w:pos="8505"/>
        </w:tabs>
        <w:spacing w:before="0" w:line="276" w:lineRule="auto"/>
        <w:ind w:left="0" w:right="27" w:firstLine="567"/>
        <w:jc w:val="both"/>
        <w:rPr>
          <w:b/>
          <w:sz w:val="24"/>
          <w:szCs w:val="24"/>
        </w:rPr>
      </w:pPr>
      <w:r w:rsidRPr="002A4DB3">
        <w:rPr>
          <w:b/>
          <w:sz w:val="24"/>
          <w:szCs w:val="24"/>
        </w:rPr>
        <w:t>Напряжение</w:t>
      </w:r>
      <w:r w:rsidRPr="002A4DB3">
        <w:rPr>
          <w:b/>
          <w:spacing w:val="-13"/>
          <w:sz w:val="24"/>
          <w:szCs w:val="24"/>
        </w:rPr>
        <w:t xml:space="preserve"> </w:t>
      </w:r>
      <w:r w:rsidRPr="002A4DB3">
        <w:rPr>
          <w:b/>
          <w:sz w:val="24"/>
          <w:szCs w:val="24"/>
        </w:rPr>
        <w:t>переменного</w:t>
      </w:r>
      <w:r w:rsidRPr="002A4DB3">
        <w:rPr>
          <w:b/>
          <w:spacing w:val="-15"/>
          <w:sz w:val="24"/>
          <w:szCs w:val="24"/>
        </w:rPr>
        <w:t xml:space="preserve"> </w:t>
      </w:r>
      <w:r w:rsidRPr="002A4DB3">
        <w:rPr>
          <w:b/>
          <w:spacing w:val="-4"/>
          <w:sz w:val="24"/>
          <w:szCs w:val="24"/>
        </w:rPr>
        <w:t xml:space="preserve">тока        </w:t>
      </w:r>
      <w:r w:rsidRPr="002A4DB3">
        <w:rPr>
          <w:b/>
          <w:sz w:val="24"/>
          <w:szCs w:val="24"/>
        </w:rPr>
        <w:tab/>
        <w:t xml:space="preserve">                      220</w:t>
      </w:r>
      <w:r w:rsidRPr="002A4DB3">
        <w:rPr>
          <w:b/>
          <w:spacing w:val="-4"/>
          <w:sz w:val="24"/>
          <w:szCs w:val="24"/>
        </w:rPr>
        <w:t xml:space="preserve"> </w:t>
      </w:r>
      <w:r w:rsidRPr="002A4DB3">
        <w:rPr>
          <w:b/>
          <w:spacing w:val="-2"/>
          <w:sz w:val="24"/>
          <w:szCs w:val="24"/>
        </w:rPr>
        <w:t>Вольт</w:t>
      </w:r>
    </w:p>
    <w:p w:rsidR="00D833AC" w:rsidRPr="002A4DB3" w:rsidRDefault="00D833AC" w:rsidP="00D833AC">
      <w:pPr>
        <w:pStyle w:val="ad"/>
        <w:tabs>
          <w:tab w:val="left" w:pos="663"/>
          <w:tab w:val="left" w:pos="4763"/>
          <w:tab w:val="left" w:pos="8505"/>
        </w:tabs>
        <w:spacing w:before="0" w:line="276" w:lineRule="auto"/>
        <w:ind w:left="0" w:right="27" w:firstLine="567"/>
        <w:jc w:val="both"/>
        <w:rPr>
          <w:b/>
          <w:sz w:val="24"/>
          <w:szCs w:val="24"/>
        </w:rPr>
      </w:pPr>
      <w:r w:rsidRPr="002A4DB3">
        <w:rPr>
          <w:b/>
          <w:sz w:val="24"/>
          <w:szCs w:val="24"/>
        </w:rPr>
        <w:t>Напряжение</w:t>
      </w:r>
      <w:r w:rsidRPr="002A4DB3">
        <w:rPr>
          <w:b/>
          <w:spacing w:val="-13"/>
          <w:sz w:val="24"/>
          <w:szCs w:val="24"/>
        </w:rPr>
        <w:t xml:space="preserve"> </w:t>
      </w:r>
      <w:r w:rsidRPr="002A4DB3">
        <w:rPr>
          <w:b/>
          <w:sz w:val="24"/>
          <w:szCs w:val="24"/>
        </w:rPr>
        <w:t>постоянного</w:t>
      </w:r>
      <w:r w:rsidRPr="002A4DB3">
        <w:rPr>
          <w:b/>
          <w:spacing w:val="-17"/>
          <w:sz w:val="24"/>
          <w:szCs w:val="24"/>
        </w:rPr>
        <w:t xml:space="preserve"> </w:t>
      </w:r>
      <w:r w:rsidRPr="002A4DB3">
        <w:rPr>
          <w:b/>
          <w:spacing w:val="-4"/>
          <w:sz w:val="24"/>
          <w:szCs w:val="24"/>
        </w:rPr>
        <w:t>тока</w:t>
      </w:r>
      <w:r w:rsidRPr="002A4DB3">
        <w:rPr>
          <w:b/>
          <w:sz w:val="24"/>
          <w:szCs w:val="24"/>
        </w:rPr>
        <w:tab/>
        <w:t xml:space="preserve">                        12/24/36</w:t>
      </w:r>
      <w:r w:rsidRPr="002A4DB3">
        <w:rPr>
          <w:b/>
          <w:spacing w:val="-8"/>
          <w:sz w:val="24"/>
          <w:szCs w:val="24"/>
        </w:rPr>
        <w:t xml:space="preserve"> </w:t>
      </w:r>
      <w:r w:rsidRPr="002A4DB3">
        <w:rPr>
          <w:b/>
          <w:spacing w:val="-2"/>
          <w:sz w:val="24"/>
          <w:szCs w:val="24"/>
        </w:rPr>
        <w:t>Вольт</w:t>
      </w:r>
    </w:p>
    <w:p w:rsidR="00D833AC" w:rsidRPr="002A4DB3" w:rsidRDefault="00D833AC" w:rsidP="00D833AC">
      <w:pPr>
        <w:pStyle w:val="ad"/>
        <w:tabs>
          <w:tab w:val="left" w:pos="663"/>
          <w:tab w:val="left" w:pos="4763"/>
          <w:tab w:val="left" w:pos="8505"/>
        </w:tabs>
        <w:spacing w:before="0" w:line="276" w:lineRule="auto"/>
        <w:ind w:left="0" w:right="27" w:firstLine="567"/>
        <w:jc w:val="both"/>
        <w:rPr>
          <w:b/>
          <w:sz w:val="24"/>
          <w:szCs w:val="24"/>
        </w:rPr>
      </w:pPr>
      <w:r w:rsidRPr="002A4DB3">
        <w:rPr>
          <w:b/>
          <w:sz w:val="24"/>
          <w:szCs w:val="24"/>
        </w:rPr>
        <w:t>Вес,</w:t>
      </w:r>
      <w:r w:rsidRPr="002A4DB3">
        <w:rPr>
          <w:b/>
          <w:spacing w:val="6"/>
          <w:sz w:val="24"/>
          <w:szCs w:val="24"/>
        </w:rPr>
        <w:t xml:space="preserve"> </w:t>
      </w:r>
      <w:r w:rsidRPr="002A4DB3">
        <w:rPr>
          <w:b/>
          <w:spacing w:val="-4"/>
          <w:sz w:val="24"/>
          <w:szCs w:val="24"/>
        </w:rPr>
        <w:t>масса</w:t>
      </w:r>
      <w:r w:rsidRPr="002A4DB3">
        <w:rPr>
          <w:b/>
          <w:sz w:val="24"/>
          <w:szCs w:val="24"/>
        </w:rPr>
        <w:tab/>
        <w:t xml:space="preserve">                          0,9</w:t>
      </w:r>
      <w:r w:rsidRPr="002A4DB3">
        <w:rPr>
          <w:b/>
          <w:spacing w:val="-2"/>
          <w:sz w:val="24"/>
          <w:szCs w:val="24"/>
        </w:rPr>
        <w:t xml:space="preserve"> Килограмм</w:t>
      </w:r>
    </w:p>
    <w:p w:rsidR="00D833AC" w:rsidRPr="002A4DB3" w:rsidRDefault="00D833AC" w:rsidP="00D833AC">
      <w:pPr>
        <w:pStyle w:val="ad"/>
        <w:tabs>
          <w:tab w:val="left" w:pos="663"/>
          <w:tab w:val="left" w:pos="4763"/>
          <w:tab w:val="left" w:pos="8505"/>
        </w:tabs>
        <w:spacing w:before="0" w:line="276" w:lineRule="auto"/>
        <w:ind w:left="0" w:right="27" w:firstLine="567"/>
        <w:jc w:val="both"/>
        <w:rPr>
          <w:b/>
          <w:sz w:val="24"/>
          <w:szCs w:val="24"/>
        </w:rPr>
      </w:pPr>
      <w:r w:rsidRPr="002A4DB3">
        <w:rPr>
          <w:b/>
          <w:spacing w:val="-2"/>
          <w:sz w:val="24"/>
          <w:szCs w:val="24"/>
        </w:rPr>
        <w:t>Диаметр</w:t>
      </w:r>
      <w:r w:rsidRPr="002A4DB3">
        <w:rPr>
          <w:b/>
          <w:sz w:val="24"/>
          <w:szCs w:val="24"/>
        </w:rPr>
        <w:tab/>
        <w:t xml:space="preserve">                         40</w:t>
      </w:r>
      <w:r w:rsidRPr="002A4DB3">
        <w:rPr>
          <w:b/>
          <w:spacing w:val="-1"/>
          <w:sz w:val="24"/>
          <w:szCs w:val="24"/>
        </w:rPr>
        <w:t xml:space="preserve"> </w:t>
      </w:r>
      <w:r w:rsidRPr="002A4DB3">
        <w:rPr>
          <w:b/>
          <w:spacing w:val="-5"/>
          <w:sz w:val="24"/>
          <w:szCs w:val="24"/>
        </w:rPr>
        <w:t>мм</w:t>
      </w:r>
    </w:p>
    <w:p w:rsidR="00D833AC" w:rsidRPr="002A4DB3" w:rsidRDefault="00D833AC" w:rsidP="00D833AC">
      <w:pPr>
        <w:pStyle w:val="ad"/>
        <w:tabs>
          <w:tab w:val="left" w:pos="662"/>
          <w:tab w:val="left" w:pos="4763"/>
          <w:tab w:val="left" w:pos="8505"/>
        </w:tabs>
        <w:spacing w:before="0" w:line="276" w:lineRule="auto"/>
        <w:ind w:left="0" w:right="27" w:firstLine="567"/>
        <w:jc w:val="both"/>
        <w:rPr>
          <w:b/>
          <w:sz w:val="24"/>
          <w:szCs w:val="24"/>
        </w:rPr>
      </w:pPr>
      <w:r w:rsidRPr="002A4DB3">
        <w:rPr>
          <w:b/>
          <w:spacing w:val="-2"/>
          <w:sz w:val="24"/>
          <w:szCs w:val="24"/>
        </w:rPr>
        <w:t>Высота</w:t>
      </w:r>
      <w:r w:rsidRPr="002A4DB3">
        <w:rPr>
          <w:b/>
          <w:sz w:val="24"/>
          <w:szCs w:val="24"/>
        </w:rPr>
        <w:tab/>
        <w:t xml:space="preserve">                         200</w:t>
      </w:r>
      <w:r w:rsidRPr="002A4DB3">
        <w:rPr>
          <w:b/>
          <w:spacing w:val="-4"/>
          <w:sz w:val="24"/>
          <w:szCs w:val="24"/>
        </w:rPr>
        <w:t xml:space="preserve"> </w:t>
      </w:r>
      <w:r w:rsidRPr="002A4DB3">
        <w:rPr>
          <w:b/>
          <w:spacing w:val="-5"/>
          <w:sz w:val="24"/>
          <w:szCs w:val="24"/>
        </w:rPr>
        <w:t>мм</w:t>
      </w:r>
    </w:p>
    <w:p w:rsidR="00D833AC" w:rsidRPr="00675205" w:rsidRDefault="00D833AC" w:rsidP="00D833AC">
      <w:pPr>
        <w:pStyle w:val="ad"/>
        <w:tabs>
          <w:tab w:val="left" w:pos="8505"/>
        </w:tabs>
        <w:spacing w:before="0" w:line="276" w:lineRule="auto"/>
        <w:ind w:left="0" w:right="27" w:firstLine="567"/>
        <w:jc w:val="both"/>
        <w:rPr>
          <w:sz w:val="28"/>
          <w:szCs w:val="28"/>
        </w:rPr>
      </w:pPr>
      <w:r w:rsidRPr="00675205">
        <w:rPr>
          <w:sz w:val="28"/>
          <w:szCs w:val="28"/>
        </w:rPr>
        <w:t>Стоимость агрегата не превышает 18,000 Долларов. Расчетное время работы агрегата – минимум 100 лет. Эксплуатационные расходы отсутствуют.</w:t>
      </w:r>
    </w:p>
    <w:p w:rsidR="00D833AC" w:rsidRPr="00DC6FC0" w:rsidRDefault="00D833AC" w:rsidP="00D833AC">
      <w:pPr>
        <w:tabs>
          <w:tab w:val="left" w:pos="8505"/>
        </w:tabs>
        <w:spacing w:after="0" w:line="276" w:lineRule="auto"/>
        <w:ind w:firstLine="567"/>
        <w:jc w:val="both"/>
        <w:rPr>
          <w:rFonts w:ascii="Times New Roman" w:hAnsi="Times New Roman" w:cs="Times New Roman"/>
          <w:sz w:val="28"/>
          <w:szCs w:val="28"/>
        </w:rPr>
      </w:pPr>
      <w:r w:rsidRPr="00DC6FC0">
        <w:rPr>
          <w:rFonts w:ascii="Times New Roman" w:hAnsi="Times New Roman" w:cs="Times New Roman"/>
          <w:sz w:val="28"/>
          <w:szCs w:val="28"/>
        </w:rPr>
        <w:t>По статистике для более</w:t>
      </w:r>
      <w:proofErr w:type="gramStart"/>
      <w:r w:rsidRPr="00DC6FC0">
        <w:rPr>
          <w:rFonts w:ascii="Times New Roman" w:hAnsi="Times New Roman" w:cs="Times New Roman"/>
          <w:sz w:val="28"/>
          <w:szCs w:val="28"/>
        </w:rPr>
        <w:t>,</w:t>
      </w:r>
      <w:proofErr w:type="gramEnd"/>
      <w:r w:rsidRPr="00DC6FC0">
        <w:rPr>
          <w:rFonts w:ascii="Times New Roman" w:hAnsi="Times New Roman" w:cs="Times New Roman"/>
          <w:sz w:val="28"/>
          <w:szCs w:val="28"/>
        </w:rPr>
        <w:t xml:space="preserve"> чем 150 стран Африки, Азии и Латинской Америки средняя стоимость электроэнергии составляет</w:t>
      </w:r>
      <w:r w:rsidRPr="00DC6FC0">
        <w:rPr>
          <w:rFonts w:ascii="Times New Roman" w:hAnsi="Times New Roman" w:cs="Times New Roman"/>
          <w:spacing w:val="-3"/>
          <w:sz w:val="28"/>
          <w:szCs w:val="28"/>
        </w:rPr>
        <w:t xml:space="preserve"> </w:t>
      </w:r>
      <w:r w:rsidRPr="00DC6FC0">
        <w:rPr>
          <w:rFonts w:ascii="Times New Roman" w:hAnsi="Times New Roman" w:cs="Times New Roman"/>
          <w:sz w:val="28"/>
          <w:szCs w:val="28"/>
        </w:rPr>
        <w:t>в</w:t>
      </w:r>
      <w:r w:rsidRPr="00DC6FC0">
        <w:rPr>
          <w:rFonts w:ascii="Times New Roman" w:hAnsi="Times New Roman" w:cs="Times New Roman"/>
          <w:spacing w:val="-7"/>
          <w:sz w:val="28"/>
          <w:szCs w:val="28"/>
        </w:rPr>
        <w:t xml:space="preserve"> </w:t>
      </w:r>
      <w:r w:rsidRPr="00DC6FC0">
        <w:rPr>
          <w:rFonts w:ascii="Times New Roman" w:hAnsi="Times New Roman" w:cs="Times New Roman"/>
          <w:sz w:val="28"/>
          <w:szCs w:val="28"/>
        </w:rPr>
        <w:t>среднем</w:t>
      </w:r>
      <w:r w:rsidRPr="00DC6FC0">
        <w:rPr>
          <w:rFonts w:ascii="Times New Roman" w:hAnsi="Times New Roman" w:cs="Times New Roman"/>
          <w:spacing w:val="-6"/>
          <w:sz w:val="28"/>
          <w:szCs w:val="28"/>
        </w:rPr>
        <w:t xml:space="preserve"> </w:t>
      </w:r>
      <w:r w:rsidRPr="00DC6FC0">
        <w:rPr>
          <w:rFonts w:ascii="Times New Roman" w:hAnsi="Times New Roman" w:cs="Times New Roman"/>
          <w:b/>
          <w:sz w:val="28"/>
          <w:szCs w:val="28"/>
        </w:rPr>
        <w:t>8</w:t>
      </w:r>
      <w:r w:rsidRPr="00DC6FC0">
        <w:rPr>
          <w:rFonts w:ascii="Times New Roman" w:hAnsi="Times New Roman" w:cs="Times New Roman"/>
          <w:b/>
          <w:spacing w:val="-5"/>
          <w:sz w:val="28"/>
          <w:szCs w:val="28"/>
        </w:rPr>
        <w:t xml:space="preserve"> </w:t>
      </w:r>
      <w:r w:rsidRPr="00DC6FC0">
        <w:rPr>
          <w:rFonts w:ascii="Times New Roman" w:hAnsi="Times New Roman" w:cs="Times New Roman"/>
          <w:sz w:val="28"/>
          <w:szCs w:val="28"/>
        </w:rPr>
        <w:t>центов</w:t>
      </w:r>
      <w:r w:rsidRPr="00DC6FC0">
        <w:rPr>
          <w:rFonts w:ascii="Times New Roman" w:hAnsi="Times New Roman" w:cs="Times New Roman"/>
          <w:spacing w:val="-6"/>
          <w:sz w:val="28"/>
          <w:szCs w:val="28"/>
        </w:rPr>
        <w:t xml:space="preserve"> </w:t>
      </w:r>
      <w:r w:rsidRPr="00DC6FC0">
        <w:rPr>
          <w:rFonts w:ascii="Times New Roman" w:hAnsi="Times New Roman" w:cs="Times New Roman"/>
          <w:sz w:val="28"/>
          <w:szCs w:val="28"/>
        </w:rPr>
        <w:t>за</w:t>
      </w:r>
      <w:r w:rsidRPr="00DC6FC0">
        <w:rPr>
          <w:rFonts w:ascii="Times New Roman" w:hAnsi="Times New Roman" w:cs="Times New Roman"/>
          <w:spacing w:val="-7"/>
          <w:sz w:val="28"/>
          <w:szCs w:val="28"/>
        </w:rPr>
        <w:t xml:space="preserve"> </w:t>
      </w:r>
      <w:r w:rsidRPr="00DC6FC0">
        <w:rPr>
          <w:rFonts w:ascii="Times New Roman" w:hAnsi="Times New Roman" w:cs="Times New Roman"/>
          <w:sz w:val="28"/>
          <w:szCs w:val="28"/>
        </w:rPr>
        <w:t>Киловатт-час.</w:t>
      </w:r>
      <w:r w:rsidRPr="00DC6FC0">
        <w:rPr>
          <w:rFonts w:ascii="Times New Roman" w:hAnsi="Times New Roman" w:cs="Times New Roman"/>
          <w:spacing w:val="-7"/>
          <w:sz w:val="28"/>
          <w:szCs w:val="28"/>
        </w:rPr>
        <w:t xml:space="preserve"> </w:t>
      </w:r>
      <w:r w:rsidRPr="00DC6FC0">
        <w:rPr>
          <w:rFonts w:ascii="Times New Roman" w:hAnsi="Times New Roman" w:cs="Times New Roman"/>
          <w:sz w:val="28"/>
          <w:szCs w:val="28"/>
        </w:rPr>
        <w:t>Оператор бизнеса аренды агрегатов КИАЭ для домохозяйств сможет</w:t>
      </w:r>
      <w:r w:rsidRPr="00DC6FC0">
        <w:rPr>
          <w:rFonts w:ascii="Times New Roman" w:hAnsi="Times New Roman" w:cs="Times New Roman"/>
          <w:spacing w:val="-4"/>
          <w:sz w:val="28"/>
          <w:szCs w:val="28"/>
        </w:rPr>
        <w:t xml:space="preserve"> </w:t>
      </w:r>
      <w:r w:rsidRPr="00DC6FC0">
        <w:rPr>
          <w:rFonts w:ascii="Times New Roman" w:hAnsi="Times New Roman" w:cs="Times New Roman"/>
          <w:sz w:val="28"/>
          <w:szCs w:val="28"/>
        </w:rPr>
        <w:t>снизить</w:t>
      </w:r>
      <w:r w:rsidRPr="00DC6FC0">
        <w:rPr>
          <w:rFonts w:ascii="Times New Roman" w:hAnsi="Times New Roman" w:cs="Times New Roman"/>
          <w:spacing w:val="-4"/>
          <w:sz w:val="28"/>
          <w:szCs w:val="28"/>
        </w:rPr>
        <w:t xml:space="preserve"> </w:t>
      </w:r>
      <w:r w:rsidRPr="00DC6FC0">
        <w:rPr>
          <w:rFonts w:ascii="Times New Roman" w:hAnsi="Times New Roman" w:cs="Times New Roman"/>
          <w:sz w:val="28"/>
          <w:szCs w:val="28"/>
        </w:rPr>
        <w:t>стоимость</w:t>
      </w:r>
      <w:r w:rsidRPr="00DC6FC0">
        <w:rPr>
          <w:rFonts w:ascii="Times New Roman" w:hAnsi="Times New Roman" w:cs="Times New Roman"/>
          <w:spacing w:val="-3"/>
          <w:sz w:val="28"/>
          <w:szCs w:val="28"/>
        </w:rPr>
        <w:t xml:space="preserve"> </w:t>
      </w:r>
      <w:r w:rsidRPr="00DC6FC0">
        <w:rPr>
          <w:rFonts w:ascii="Times New Roman" w:hAnsi="Times New Roman" w:cs="Times New Roman"/>
          <w:sz w:val="28"/>
          <w:szCs w:val="28"/>
        </w:rPr>
        <w:t>электроэнергии</w:t>
      </w:r>
      <w:r w:rsidRPr="00DC6FC0">
        <w:rPr>
          <w:rFonts w:ascii="Times New Roman" w:hAnsi="Times New Roman" w:cs="Times New Roman"/>
          <w:spacing w:val="-5"/>
          <w:sz w:val="28"/>
          <w:szCs w:val="28"/>
        </w:rPr>
        <w:t xml:space="preserve"> </w:t>
      </w:r>
      <w:r w:rsidRPr="00DC6FC0">
        <w:rPr>
          <w:rFonts w:ascii="Times New Roman" w:hAnsi="Times New Roman" w:cs="Times New Roman"/>
          <w:sz w:val="28"/>
          <w:szCs w:val="28"/>
        </w:rPr>
        <w:t>до</w:t>
      </w:r>
      <w:r w:rsidRPr="00DC6FC0">
        <w:rPr>
          <w:rFonts w:ascii="Times New Roman" w:hAnsi="Times New Roman" w:cs="Times New Roman"/>
          <w:spacing w:val="-5"/>
          <w:sz w:val="28"/>
          <w:szCs w:val="28"/>
        </w:rPr>
        <w:t xml:space="preserve"> </w:t>
      </w:r>
      <w:r w:rsidRPr="00DC6FC0">
        <w:rPr>
          <w:rFonts w:ascii="Times New Roman" w:hAnsi="Times New Roman" w:cs="Times New Roman"/>
          <w:b/>
          <w:sz w:val="28"/>
          <w:szCs w:val="28"/>
        </w:rPr>
        <w:t>5</w:t>
      </w:r>
      <w:r w:rsidRPr="00DC6FC0">
        <w:rPr>
          <w:rFonts w:ascii="Times New Roman" w:hAnsi="Times New Roman" w:cs="Times New Roman"/>
          <w:b/>
          <w:spacing w:val="-5"/>
          <w:sz w:val="28"/>
          <w:szCs w:val="28"/>
        </w:rPr>
        <w:t xml:space="preserve"> </w:t>
      </w:r>
      <w:r w:rsidRPr="00DC6FC0">
        <w:rPr>
          <w:rFonts w:ascii="Times New Roman" w:hAnsi="Times New Roman" w:cs="Times New Roman"/>
          <w:sz w:val="28"/>
          <w:szCs w:val="28"/>
        </w:rPr>
        <w:t>центов</w:t>
      </w:r>
      <w:r w:rsidRPr="00DC6FC0">
        <w:rPr>
          <w:rFonts w:ascii="Times New Roman" w:hAnsi="Times New Roman" w:cs="Times New Roman"/>
          <w:spacing w:val="-5"/>
          <w:sz w:val="28"/>
          <w:szCs w:val="28"/>
        </w:rPr>
        <w:t xml:space="preserve"> </w:t>
      </w:r>
      <w:r w:rsidRPr="00DC6FC0">
        <w:rPr>
          <w:rFonts w:ascii="Times New Roman" w:hAnsi="Times New Roman" w:cs="Times New Roman"/>
          <w:sz w:val="28"/>
          <w:szCs w:val="28"/>
        </w:rPr>
        <w:t>за Киловатт-час. При этом возврат инвестиций составит максимум 2,5 года.</w:t>
      </w:r>
    </w:p>
    <w:p w:rsidR="00D833AC" w:rsidRDefault="00D833AC" w:rsidP="00D833AC">
      <w:pPr>
        <w:pStyle w:val="ab"/>
        <w:tabs>
          <w:tab w:val="left" w:pos="8505"/>
        </w:tabs>
        <w:spacing w:line="276" w:lineRule="auto"/>
        <w:ind w:firstLine="567"/>
        <w:jc w:val="both"/>
        <w:rPr>
          <w:rFonts w:ascii="Times New Roman" w:hAnsi="Times New Roman" w:cs="Times New Roman"/>
          <w:spacing w:val="-2"/>
          <w:w w:val="85"/>
          <w:sz w:val="28"/>
          <w:szCs w:val="28"/>
        </w:rPr>
      </w:pPr>
      <w:r w:rsidRPr="00675205">
        <w:rPr>
          <w:rFonts w:ascii="Times New Roman" w:hAnsi="Times New Roman" w:cs="Times New Roman"/>
          <w:w w:val="80"/>
          <w:sz w:val="28"/>
          <w:szCs w:val="28"/>
        </w:rPr>
        <w:t xml:space="preserve">Первое применение агрегатов КИАЭ – обеспечение всей необходимой энергией удаленных </w:t>
      </w:r>
      <w:r w:rsidRPr="00675205">
        <w:rPr>
          <w:rFonts w:ascii="Times New Roman" w:hAnsi="Times New Roman" w:cs="Times New Roman"/>
          <w:spacing w:val="-2"/>
          <w:w w:val="85"/>
          <w:sz w:val="28"/>
          <w:szCs w:val="28"/>
        </w:rPr>
        <w:t>домохозяйств (куда</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не рентабельно строить</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 xml:space="preserve">линии электропередач). Бизнес должен быть </w:t>
      </w:r>
      <w:r w:rsidRPr="00675205">
        <w:rPr>
          <w:rFonts w:ascii="Times New Roman" w:hAnsi="Times New Roman" w:cs="Times New Roman"/>
          <w:w w:val="90"/>
          <w:sz w:val="28"/>
          <w:szCs w:val="28"/>
        </w:rPr>
        <w:t xml:space="preserve">построен исключительно по принципу аренды агрегатов КАИЭ. Оплата должна </w:t>
      </w:r>
      <w:r w:rsidRPr="00675205">
        <w:rPr>
          <w:rFonts w:ascii="Times New Roman" w:hAnsi="Times New Roman" w:cs="Times New Roman"/>
          <w:w w:val="80"/>
          <w:sz w:val="28"/>
          <w:szCs w:val="28"/>
        </w:rPr>
        <w:t xml:space="preserve">контролироваться процессинговым центром с ЦОД (Центром Обработки Данных). Каждый дом должен быть связан с ЦОД по спутниковой связи (или другими средствами связи) для </w:t>
      </w:r>
      <w:r w:rsidRPr="00675205">
        <w:rPr>
          <w:rFonts w:ascii="Times New Roman" w:hAnsi="Times New Roman" w:cs="Times New Roman"/>
          <w:spacing w:val="-2"/>
          <w:w w:val="85"/>
          <w:sz w:val="28"/>
          <w:szCs w:val="28"/>
        </w:rPr>
        <w:t>проведения</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точной</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тарификации.</w:t>
      </w:r>
    </w:p>
    <w:tbl>
      <w:tblPr>
        <w:tblW w:w="0" w:type="auto"/>
        <w:jc w:val="center"/>
        <w:tblInd w:w="567" w:type="dxa"/>
        <w:tblLook w:val="04A0" w:firstRow="1" w:lastRow="0" w:firstColumn="1" w:lastColumn="0" w:noHBand="0" w:noVBand="1"/>
      </w:tblPr>
      <w:tblGrid>
        <w:gridCol w:w="8613"/>
      </w:tblGrid>
      <w:tr w:rsidR="00D833AC" w:rsidRPr="0020632A" w:rsidTr="00D833AC">
        <w:trPr>
          <w:jc w:val="center"/>
        </w:trPr>
        <w:tc>
          <w:tcPr>
            <w:tcW w:w="8613" w:type="dxa"/>
          </w:tcPr>
          <w:tbl>
            <w:tblPr>
              <w:tblStyle w:val="TableNormal"/>
              <w:tblpPr w:leftFromText="180" w:rightFromText="180" w:vertAnchor="text" w:horzAnchor="margin" w:tblpXSpec="center" w:tblpY="121"/>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4658"/>
              <w:gridCol w:w="2865"/>
            </w:tblGrid>
            <w:tr w:rsidR="00D833AC" w:rsidRPr="0020632A" w:rsidTr="00D833AC">
              <w:trPr>
                <w:trHeight w:val="392"/>
              </w:trPr>
              <w:tc>
                <w:tcPr>
                  <w:tcW w:w="4658" w:type="dxa"/>
                  <w:tcBorders>
                    <w:bottom w:val="single" w:sz="24" w:space="0" w:color="FFFFFF"/>
                  </w:tcBorders>
                  <w:shd w:val="clear" w:color="auto" w:fill="BADFE2"/>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z w:val="24"/>
                      <w:szCs w:val="24"/>
                    </w:rPr>
                    <w:t>Объем</w:t>
                  </w:r>
                  <w:r w:rsidRPr="0020632A">
                    <w:rPr>
                      <w:rFonts w:ascii="Times New Roman" w:hAnsi="Times New Roman" w:cs="Times New Roman"/>
                      <w:b/>
                      <w:spacing w:val="-11"/>
                      <w:sz w:val="24"/>
                      <w:szCs w:val="24"/>
                    </w:rPr>
                    <w:t xml:space="preserve"> </w:t>
                  </w:r>
                  <w:r w:rsidRPr="0020632A">
                    <w:rPr>
                      <w:rFonts w:ascii="Times New Roman" w:hAnsi="Times New Roman" w:cs="Times New Roman"/>
                      <w:b/>
                      <w:spacing w:val="-2"/>
                      <w:sz w:val="24"/>
                      <w:szCs w:val="24"/>
                    </w:rPr>
                    <w:t>инвестиций</w:t>
                  </w:r>
                </w:p>
              </w:tc>
              <w:tc>
                <w:tcPr>
                  <w:tcW w:w="2865" w:type="dxa"/>
                  <w:tcBorders>
                    <w:bottom w:val="single" w:sz="24" w:space="0" w:color="FFFFFF"/>
                  </w:tcBorders>
                  <w:shd w:val="clear" w:color="auto" w:fill="BADFE2"/>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z w:val="24"/>
                      <w:szCs w:val="24"/>
                    </w:rPr>
                    <w:t>$</w:t>
                  </w:r>
                  <w:r w:rsidRPr="0020632A">
                    <w:rPr>
                      <w:rFonts w:ascii="Times New Roman" w:hAnsi="Times New Roman" w:cs="Times New Roman"/>
                      <w:b/>
                      <w:spacing w:val="-2"/>
                      <w:sz w:val="24"/>
                      <w:szCs w:val="24"/>
                    </w:rPr>
                    <w:t xml:space="preserve"> 36,000,000</w:t>
                  </w:r>
                </w:p>
              </w:tc>
            </w:tr>
            <w:tr w:rsidR="00D833AC" w:rsidRPr="0020632A" w:rsidTr="00D833AC">
              <w:trPr>
                <w:trHeight w:val="392"/>
              </w:trPr>
              <w:tc>
                <w:tcPr>
                  <w:tcW w:w="4658" w:type="dxa"/>
                  <w:tcBorders>
                    <w:top w:val="single" w:sz="24" w:space="0" w:color="FFFFFF"/>
                  </w:tcBorders>
                  <w:shd w:val="clear" w:color="auto" w:fill="E7F3F4"/>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pacing w:val="-2"/>
                      <w:sz w:val="24"/>
                      <w:szCs w:val="24"/>
                    </w:rPr>
                    <w:t>Начало</w:t>
                  </w:r>
                  <w:r w:rsidRPr="0020632A">
                    <w:rPr>
                      <w:rFonts w:ascii="Times New Roman" w:hAnsi="Times New Roman" w:cs="Times New Roman"/>
                      <w:b/>
                      <w:spacing w:val="4"/>
                      <w:sz w:val="24"/>
                      <w:szCs w:val="24"/>
                    </w:rPr>
                    <w:t xml:space="preserve"> </w:t>
                  </w:r>
                  <w:r w:rsidRPr="0020632A">
                    <w:rPr>
                      <w:rFonts w:ascii="Times New Roman" w:hAnsi="Times New Roman" w:cs="Times New Roman"/>
                      <w:b/>
                      <w:spacing w:val="-2"/>
                      <w:sz w:val="24"/>
                      <w:szCs w:val="24"/>
                    </w:rPr>
                    <w:t>предоставления</w:t>
                  </w:r>
                  <w:r w:rsidRPr="0020632A">
                    <w:rPr>
                      <w:rFonts w:ascii="Times New Roman" w:hAnsi="Times New Roman" w:cs="Times New Roman"/>
                      <w:b/>
                      <w:spacing w:val="3"/>
                      <w:sz w:val="24"/>
                      <w:szCs w:val="24"/>
                    </w:rPr>
                    <w:t xml:space="preserve"> </w:t>
                  </w:r>
                  <w:r w:rsidRPr="0020632A">
                    <w:rPr>
                      <w:rFonts w:ascii="Times New Roman" w:hAnsi="Times New Roman" w:cs="Times New Roman"/>
                      <w:b/>
                      <w:spacing w:val="-4"/>
                      <w:sz w:val="24"/>
                      <w:szCs w:val="24"/>
                    </w:rPr>
                    <w:t>услуг</w:t>
                  </w:r>
                </w:p>
              </w:tc>
              <w:tc>
                <w:tcPr>
                  <w:tcW w:w="2865" w:type="dxa"/>
                  <w:tcBorders>
                    <w:top w:val="single" w:sz="24" w:space="0" w:color="FFFFFF"/>
                  </w:tcBorders>
                  <w:shd w:val="clear" w:color="auto" w:fill="E7F3F4"/>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z w:val="24"/>
                      <w:szCs w:val="24"/>
                    </w:rPr>
                    <w:t>10</w:t>
                  </w:r>
                  <w:r w:rsidRPr="0020632A">
                    <w:rPr>
                      <w:rFonts w:ascii="Times New Roman" w:hAnsi="Times New Roman" w:cs="Times New Roman"/>
                      <w:b/>
                      <w:spacing w:val="1"/>
                      <w:sz w:val="24"/>
                      <w:szCs w:val="24"/>
                    </w:rPr>
                    <w:t xml:space="preserve"> </w:t>
                  </w:r>
                  <w:r w:rsidRPr="0020632A">
                    <w:rPr>
                      <w:rFonts w:ascii="Times New Roman" w:hAnsi="Times New Roman" w:cs="Times New Roman"/>
                      <w:b/>
                      <w:spacing w:val="-2"/>
                      <w:sz w:val="24"/>
                      <w:szCs w:val="24"/>
                    </w:rPr>
                    <w:t>месяцев</w:t>
                  </w:r>
                </w:p>
              </w:tc>
            </w:tr>
            <w:tr w:rsidR="00D833AC" w:rsidRPr="0020632A" w:rsidTr="00D833AC">
              <w:trPr>
                <w:trHeight w:val="412"/>
              </w:trPr>
              <w:tc>
                <w:tcPr>
                  <w:tcW w:w="4658" w:type="dxa"/>
                  <w:shd w:val="clear" w:color="auto" w:fill="F3F8F9"/>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pacing w:val="-2"/>
                      <w:sz w:val="24"/>
                      <w:szCs w:val="24"/>
                    </w:rPr>
                    <w:t>Годовой</w:t>
                  </w:r>
                  <w:r w:rsidRPr="0020632A">
                    <w:rPr>
                      <w:rFonts w:ascii="Times New Roman" w:hAnsi="Times New Roman" w:cs="Times New Roman"/>
                      <w:b/>
                      <w:spacing w:val="-7"/>
                      <w:sz w:val="24"/>
                      <w:szCs w:val="24"/>
                    </w:rPr>
                    <w:t xml:space="preserve"> </w:t>
                  </w:r>
                  <w:r w:rsidRPr="0020632A">
                    <w:rPr>
                      <w:rFonts w:ascii="Times New Roman" w:hAnsi="Times New Roman" w:cs="Times New Roman"/>
                      <w:b/>
                      <w:spacing w:val="-2"/>
                      <w:sz w:val="24"/>
                      <w:szCs w:val="24"/>
                    </w:rPr>
                    <w:t>объем</w:t>
                  </w:r>
                  <w:r w:rsidRPr="0020632A">
                    <w:rPr>
                      <w:rFonts w:ascii="Times New Roman" w:hAnsi="Times New Roman" w:cs="Times New Roman"/>
                      <w:b/>
                      <w:spacing w:val="-13"/>
                      <w:sz w:val="24"/>
                      <w:szCs w:val="24"/>
                    </w:rPr>
                    <w:t xml:space="preserve"> </w:t>
                  </w:r>
                  <w:r w:rsidRPr="0020632A">
                    <w:rPr>
                      <w:rFonts w:ascii="Times New Roman" w:hAnsi="Times New Roman" w:cs="Times New Roman"/>
                      <w:b/>
                      <w:spacing w:val="-2"/>
                      <w:sz w:val="24"/>
                      <w:szCs w:val="24"/>
                    </w:rPr>
                    <w:t>продаж</w:t>
                  </w:r>
                </w:p>
              </w:tc>
              <w:tc>
                <w:tcPr>
                  <w:tcW w:w="2865" w:type="dxa"/>
                  <w:shd w:val="clear" w:color="auto" w:fill="F3F8F9"/>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z w:val="24"/>
                      <w:szCs w:val="24"/>
                    </w:rPr>
                    <w:t>$</w:t>
                  </w:r>
                  <w:r w:rsidRPr="0020632A">
                    <w:rPr>
                      <w:rFonts w:ascii="Times New Roman" w:hAnsi="Times New Roman" w:cs="Times New Roman"/>
                      <w:b/>
                      <w:spacing w:val="-3"/>
                      <w:sz w:val="24"/>
                      <w:szCs w:val="24"/>
                    </w:rPr>
                    <w:t xml:space="preserve"> </w:t>
                  </w:r>
                  <w:r w:rsidRPr="0020632A">
                    <w:rPr>
                      <w:rFonts w:ascii="Times New Roman" w:hAnsi="Times New Roman" w:cs="Times New Roman"/>
                      <w:b/>
                      <w:spacing w:val="-2"/>
                      <w:sz w:val="24"/>
                      <w:szCs w:val="24"/>
                    </w:rPr>
                    <w:t>35,000,000</w:t>
                  </w:r>
                </w:p>
              </w:tc>
            </w:tr>
            <w:tr w:rsidR="00D833AC" w:rsidRPr="0020632A" w:rsidTr="00D833AC">
              <w:trPr>
                <w:trHeight w:val="412"/>
              </w:trPr>
              <w:tc>
                <w:tcPr>
                  <w:tcW w:w="4658" w:type="dxa"/>
                  <w:shd w:val="clear" w:color="auto" w:fill="E7F3F4"/>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pacing w:val="-2"/>
                      <w:sz w:val="24"/>
                      <w:szCs w:val="24"/>
                    </w:rPr>
                    <w:t>Срок</w:t>
                  </w:r>
                  <w:r w:rsidRPr="0020632A">
                    <w:rPr>
                      <w:rFonts w:ascii="Times New Roman" w:hAnsi="Times New Roman" w:cs="Times New Roman"/>
                      <w:b/>
                      <w:spacing w:val="-10"/>
                      <w:sz w:val="24"/>
                      <w:szCs w:val="24"/>
                    </w:rPr>
                    <w:t xml:space="preserve"> </w:t>
                  </w:r>
                  <w:r w:rsidRPr="0020632A">
                    <w:rPr>
                      <w:rFonts w:ascii="Times New Roman" w:hAnsi="Times New Roman" w:cs="Times New Roman"/>
                      <w:b/>
                      <w:spacing w:val="-2"/>
                      <w:sz w:val="24"/>
                      <w:szCs w:val="24"/>
                    </w:rPr>
                    <w:t>окупаемости</w:t>
                  </w:r>
                </w:p>
              </w:tc>
              <w:tc>
                <w:tcPr>
                  <w:tcW w:w="2865" w:type="dxa"/>
                  <w:shd w:val="clear" w:color="auto" w:fill="E7F3F4"/>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z w:val="24"/>
                      <w:szCs w:val="24"/>
                    </w:rPr>
                    <w:t>30</w:t>
                  </w:r>
                  <w:r w:rsidRPr="0020632A">
                    <w:rPr>
                      <w:rFonts w:ascii="Times New Roman" w:hAnsi="Times New Roman" w:cs="Times New Roman"/>
                      <w:b/>
                      <w:spacing w:val="-2"/>
                      <w:sz w:val="24"/>
                      <w:szCs w:val="24"/>
                    </w:rPr>
                    <w:t xml:space="preserve"> месяцев</w:t>
                  </w:r>
                </w:p>
              </w:tc>
            </w:tr>
            <w:tr w:rsidR="00D833AC" w:rsidRPr="0020632A" w:rsidTr="00D833AC">
              <w:trPr>
                <w:trHeight w:val="412"/>
              </w:trPr>
              <w:tc>
                <w:tcPr>
                  <w:tcW w:w="4658" w:type="dxa"/>
                  <w:shd w:val="clear" w:color="auto" w:fill="F3F8F9"/>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z w:val="24"/>
                      <w:szCs w:val="24"/>
                    </w:rPr>
                    <w:t>Внутренняя</w:t>
                  </w:r>
                  <w:r w:rsidRPr="0020632A">
                    <w:rPr>
                      <w:rFonts w:ascii="Times New Roman" w:hAnsi="Times New Roman" w:cs="Times New Roman"/>
                      <w:b/>
                      <w:spacing w:val="-13"/>
                      <w:sz w:val="24"/>
                      <w:szCs w:val="24"/>
                    </w:rPr>
                    <w:t xml:space="preserve"> </w:t>
                  </w:r>
                  <w:r w:rsidRPr="0020632A">
                    <w:rPr>
                      <w:rFonts w:ascii="Times New Roman" w:hAnsi="Times New Roman" w:cs="Times New Roman"/>
                      <w:b/>
                      <w:sz w:val="24"/>
                      <w:szCs w:val="24"/>
                    </w:rPr>
                    <w:t>норма</w:t>
                  </w:r>
                  <w:r w:rsidRPr="0020632A">
                    <w:rPr>
                      <w:rFonts w:ascii="Times New Roman" w:hAnsi="Times New Roman" w:cs="Times New Roman"/>
                      <w:b/>
                      <w:spacing w:val="-14"/>
                      <w:sz w:val="24"/>
                      <w:szCs w:val="24"/>
                    </w:rPr>
                    <w:t xml:space="preserve"> </w:t>
                  </w:r>
                  <w:r w:rsidRPr="0020632A">
                    <w:rPr>
                      <w:rFonts w:ascii="Times New Roman" w:hAnsi="Times New Roman" w:cs="Times New Roman"/>
                      <w:b/>
                      <w:spacing w:val="-2"/>
                      <w:sz w:val="24"/>
                      <w:szCs w:val="24"/>
                    </w:rPr>
                    <w:t>прибыли</w:t>
                  </w:r>
                </w:p>
              </w:tc>
              <w:tc>
                <w:tcPr>
                  <w:tcW w:w="2865" w:type="dxa"/>
                  <w:shd w:val="clear" w:color="auto" w:fill="F3F8F9"/>
                </w:tcPr>
                <w:p w:rsidR="00D833AC" w:rsidRPr="0020632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20632A">
                    <w:rPr>
                      <w:rFonts w:ascii="Times New Roman" w:hAnsi="Times New Roman" w:cs="Times New Roman"/>
                      <w:b/>
                      <w:spacing w:val="-4"/>
                      <w:sz w:val="24"/>
                      <w:szCs w:val="24"/>
                      <w:lang w:val="ru-RU"/>
                    </w:rPr>
                    <w:t xml:space="preserve">       </w:t>
                  </w:r>
                  <w:r w:rsidRPr="0020632A">
                    <w:rPr>
                      <w:rFonts w:ascii="Times New Roman" w:hAnsi="Times New Roman" w:cs="Times New Roman"/>
                      <w:b/>
                      <w:spacing w:val="-4"/>
                      <w:sz w:val="24"/>
                      <w:szCs w:val="24"/>
                    </w:rPr>
                    <w:t>180%</w:t>
                  </w:r>
                </w:p>
              </w:tc>
            </w:tr>
          </w:tbl>
          <w:p w:rsidR="00D833AC" w:rsidRPr="0020632A" w:rsidRDefault="00D833AC" w:rsidP="00D833AC">
            <w:pPr>
              <w:pStyle w:val="ab"/>
              <w:tabs>
                <w:tab w:val="left" w:pos="8505"/>
              </w:tabs>
              <w:spacing w:line="360" w:lineRule="auto"/>
              <w:ind w:right="27" w:firstLine="567"/>
              <w:jc w:val="both"/>
              <w:rPr>
                <w:rFonts w:ascii="Times New Roman" w:hAnsi="Times New Roman" w:cs="Times New Roman"/>
                <w:b/>
                <w:spacing w:val="-2"/>
                <w:w w:val="85"/>
                <w:sz w:val="28"/>
                <w:szCs w:val="28"/>
              </w:rPr>
            </w:pPr>
          </w:p>
        </w:tc>
      </w:tr>
    </w:tbl>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844C01">
        <w:rPr>
          <w:rFonts w:ascii="Times New Roman" w:hAnsi="Times New Roman" w:cs="Times New Roman"/>
          <w:b/>
          <w:w w:val="80"/>
          <w:sz w:val="28"/>
          <w:szCs w:val="28"/>
        </w:rPr>
        <w:t>Второе</w:t>
      </w:r>
      <w:r w:rsidRPr="00844C01">
        <w:rPr>
          <w:rFonts w:ascii="Times New Roman" w:hAnsi="Times New Roman" w:cs="Times New Roman"/>
          <w:b/>
          <w:sz w:val="28"/>
          <w:szCs w:val="28"/>
        </w:rPr>
        <w:t xml:space="preserve"> </w:t>
      </w:r>
      <w:r w:rsidRPr="00844C01">
        <w:rPr>
          <w:rFonts w:ascii="Times New Roman" w:hAnsi="Times New Roman" w:cs="Times New Roman"/>
          <w:b/>
          <w:w w:val="80"/>
          <w:sz w:val="28"/>
          <w:szCs w:val="28"/>
        </w:rPr>
        <w:t>применение</w:t>
      </w:r>
      <w:r w:rsidRPr="00844C01">
        <w:rPr>
          <w:rFonts w:ascii="Times New Roman" w:hAnsi="Times New Roman" w:cs="Times New Roman"/>
          <w:b/>
          <w:sz w:val="28"/>
          <w:szCs w:val="28"/>
        </w:rPr>
        <w:t xml:space="preserve"> </w:t>
      </w:r>
      <w:r w:rsidRPr="00844C01">
        <w:rPr>
          <w:rFonts w:ascii="Times New Roman" w:hAnsi="Times New Roman" w:cs="Times New Roman"/>
          <w:b/>
          <w:w w:val="80"/>
          <w:sz w:val="28"/>
          <w:szCs w:val="28"/>
        </w:rPr>
        <w:t>агрегатов</w:t>
      </w:r>
      <w:r w:rsidRPr="00844C01">
        <w:rPr>
          <w:rFonts w:ascii="Times New Roman" w:hAnsi="Times New Roman" w:cs="Times New Roman"/>
          <w:b/>
          <w:sz w:val="28"/>
          <w:szCs w:val="28"/>
        </w:rPr>
        <w:t xml:space="preserve"> </w:t>
      </w:r>
      <w:r w:rsidRPr="00844C01">
        <w:rPr>
          <w:rFonts w:ascii="Times New Roman" w:hAnsi="Times New Roman" w:cs="Times New Roman"/>
          <w:b/>
          <w:w w:val="80"/>
          <w:sz w:val="28"/>
          <w:szCs w:val="28"/>
        </w:rPr>
        <w:t>КИАЭ</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автомобильный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двигатель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любой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заданной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мощности</w:t>
      </w:r>
      <w:r w:rsidRPr="00675205">
        <w:rPr>
          <w:rFonts w:ascii="Times New Roman" w:hAnsi="Times New Roman" w:cs="Times New Roman"/>
          <w:spacing w:val="40"/>
          <w:sz w:val="28"/>
          <w:szCs w:val="28"/>
        </w:rPr>
        <w:t xml:space="preserve"> </w:t>
      </w:r>
      <w:r w:rsidRPr="00675205">
        <w:rPr>
          <w:rFonts w:ascii="Times New Roman" w:hAnsi="Times New Roman" w:cs="Times New Roman"/>
          <w:w w:val="85"/>
          <w:sz w:val="28"/>
          <w:szCs w:val="28"/>
        </w:rPr>
        <w:t xml:space="preserve">– от 10 до 10,000 лошадиных сил. Срок эксплуатации таких двигателей 100 лет, поэтому </w:t>
      </w:r>
      <w:r w:rsidRPr="00675205">
        <w:rPr>
          <w:rFonts w:ascii="Times New Roman" w:hAnsi="Times New Roman" w:cs="Times New Roman"/>
          <w:w w:val="80"/>
          <w:sz w:val="28"/>
          <w:szCs w:val="28"/>
        </w:rPr>
        <w:t xml:space="preserve">однажды созданный двигатель КИАЭ можно будет установить на новый автомобиль после физического износа старого автомобиля. Однако сегодня еще </w:t>
      </w:r>
      <w:proofErr w:type="gramStart"/>
      <w:r w:rsidRPr="00675205">
        <w:rPr>
          <w:rFonts w:ascii="Times New Roman" w:hAnsi="Times New Roman" w:cs="Times New Roman"/>
          <w:w w:val="80"/>
          <w:sz w:val="28"/>
          <w:szCs w:val="28"/>
        </w:rPr>
        <w:t>более экономически</w:t>
      </w:r>
      <w:proofErr w:type="gramEnd"/>
      <w:r w:rsidRPr="00675205">
        <w:rPr>
          <w:rFonts w:ascii="Times New Roman" w:hAnsi="Times New Roman" w:cs="Times New Roman"/>
          <w:w w:val="80"/>
          <w:sz w:val="28"/>
          <w:szCs w:val="28"/>
        </w:rPr>
        <w:t xml:space="preserve"> выгодно применение наряду с ИАЭ мощных аккумуляторов для автомобилей и мотоциклов. В этом случае срок окупаемости инвестиций составит </w:t>
      </w:r>
      <w:r w:rsidRPr="00675205">
        <w:rPr>
          <w:rFonts w:ascii="Times New Roman" w:hAnsi="Times New Roman" w:cs="Times New Roman"/>
          <w:b/>
          <w:w w:val="80"/>
          <w:sz w:val="28"/>
          <w:szCs w:val="28"/>
        </w:rPr>
        <w:t>4 года</w:t>
      </w:r>
      <w:r w:rsidRPr="00675205">
        <w:rPr>
          <w:rFonts w:ascii="Times New Roman" w:hAnsi="Times New Roman" w:cs="Times New Roman"/>
          <w:w w:val="80"/>
          <w:sz w:val="28"/>
          <w:szCs w:val="28"/>
        </w:rPr>
        <w:t>.</w:t>
      </w:r>
    </w:p>
    <w:p w:rsidR="00D833AC" w:rsidRPr="00675205" w:rsidRDefault="00D833AC" w:rsidP="00D833AC">
      <w:pPr>
        <w:tabs>
          <w:tab w:val="left" w:pos="8505"/>
        </w:tabs>
        <w:spacing w:line="276" w:lineRule="auto"/>
        <w:ind w:right="27" w:firstLine="567"/>
        <w:jc w:val="both"/>
        <w:rPr>
          <w:rFonts w:ascii="Times New Roman" w:hAnsi="Times New Roman" w:cs="Times New Roman"/>
          <w:sz w:val="28"/>
          <w:szCs w:val="28"/>
        </w:rPr>
      </w:pPr>
      <w:r>
        <w:rPr>
          <w:rFonts w:ascii="Times New Roman" w:hAnsi="Times New Roman" w:cs="Times New Roman"/>
          <w:sz w:val="28"/>
          <w:szCs w:val="28"/>
        </w:rPr>
        <w:t>Рассмотрим</w:t>
      </w:r>
      <w:r w:rsidRPr="00675205">
        <w:rPr>
          <w:rFonts w:ascii="Times New Roman" w:hAnsi="Times New Roman" w:cs="Times New Roman"/>
          <w:spacing w:val="22"/>
          <w:sz w:val="28"/>
          <w:szCs w:val="28"/>
        </w:rPr>
        <w:t xml:space="preserve"> </w:t>
      </w:r>
      <w:r w:rsidRPr="00675205">
        <w:rPr>
          <w:rFonts w:ascii="Times New Roman" w:hAnsi="Times New Roman" w:cs="Times New Roman"/>
          <w:sz w:val="28"/>
          <w:szCs w:val="28"/>
        </w:rPr>
        <w:t>мотоциклы</w:t>
      </w:r>
      <w:r w:rsidRPr="00675205">
        <w:rPr>
          <w:rFonts w:ascii="Times New Roman" w:hAnsi="Times New Roman" w:cs="Times New Roman"/>
          <w:spacing w:val="24"/>
          <w:sz w:val="28"/>
          <w:szCs w:val="28"/>
        </w:rPr>
        <w:t xml:space="preserve"> </w:t>
      </w:r>
      <w:r w:rsidRPr="00675205">
        <w:rPr>
          <w:rFonts w:ascii="Times New Roman" w:hAnsi="Times New Roman" w:cs="Times New Roman"/>
          <w:sz w:val="28"/>
          <w:szCs w:val="28"/>
        </w:rPr>
        <w:t>с</w:t>
      </w:r>
      <w:r w:rsidRPr="00675205">
        <w:rPr>
          <w:rFonts w:ascii="Times New Roman" w:hAnsi="Times New Roman" w:cs="Times New Roman"/>
          <w:spacing w:val="23"/>
          <w:sz w:val="28"/>
          <w:szCs w:val="28"/>
        </w:rPr>
        <w:t xml:space="preserve"> </w:t>
      </w:r>
      <w:r w:rsidRPr="00675205">
        <w:rPr>
          <w:rFonts w:ascii="Times New Roman" w:hAnsi="Times New Roman" w:cs="Times New Roman"/>
          <w:spacing w:val="-2"/>
          <w:sz w:val="28"/>
          <w:szCs w:val="28"/>
        </w:rPr>
        <w:t>аккумуляторами,</w:t>
      </w:r>
      <w:r>
        <w:rPr>
          <w:rFonts w:ascii="Times New Roman" w:hAnsi="Times New Roman" w:cs="Times New Roman"/>
          <w:spacing w:val="-2"/>
          <w:sz w:val="28"/>
          <w:szCs w:val="28"/>
        </w:rPr>
        <w:t xml:space="preserve"> </w:t>
      </w:r>
      <w:r>
        <w:rPr>
          <w:rFonts w:ascii="Times New Roman" w:hAnsi="Times New Roman" w:cs="Times New Roman"/>
          <w:sz w:val="28"/>
          <w:szCs w:val="28"/>
        </w:rPr>
        <w:t xml:space="preserve">и </w:t>
      </w:r>
      <w:r w:rsidRPr="00675205">
        <w:rPr>
          <w:rFonts w:ascii="Times New Roman" w:hAnsi="Times New Roman" w:cs="Times New Roman"/>
          <w:sz w:val="28"/>
          <w:szCs w:val="28"/>
        </w:rPr>
        <w:t>их</w:t>
      </w:r>
      <w:r w:rsidRPr="00675205">
        <w:rPr>
          <w:rFonts w:ascii="Times New Roman" w:hAnsi="Times New Roman" w:cs="Times New Roman"/>
          <w:spacing w:val="-9"/>
          <w:sz w:val="28"/>
          <w:szCs w:val="28"/>
        </w:rPr>
        <w:t xml:space="preserve"> </w:t>
      </w:r>
      <w:r w:rsidRPr="00675205">
        <w:rPr>
          <w:rFonts w:ascii="Times New Roman" w:hAnsi="Times New Roman" w:cs="Times New Roman"/>
          <w:sz w:val="28"/>
          <w:szCs w:val="28"/>
        </w:rPr>
        <w:t>базовые</w:t>
      </w:r>
      <w:r w:rsidRPr="00675205">
        <w:rPr>
          <w:rFonts w:ascii="Times New Roman" w:hAnsi="Times New Roman" w:cs="Times New Roman"/>
          <w:spacing w:val="-9"/>
          <w:sz w:val="28"/>
          <w:szCs w:val="28"/>
        </w:rPr>
        <w:t xml:space="preserve"> </w:t>
      </w:r>
      <w:r w:rsidRPr="00675205">
        <w:rPr>
          <w:rFonts w:ascii="Times New Roman" w:hAnsi="Times New Roman" w:cs="Times New Roman"/>
          <w:sz w:val="28"/>
          <w:szCs w:val="28"/>
        </w:rPr>
        <w:t>характеристики</w:t>
      </w:r>
      <w:r w:rsidRPr="00675205">
        <w:rPr>
          <w:rFonts w:ascii="Times New Roman" w:hAnsi="Times New Roman" w:cs="Times New Roman"/>
          <w:spacing w:val="-2"/>
          <w:sz w:val="28"/>
          <w:szCs w:val="28"/>
        </w:rPr>
        <w:t>:</w:t>
      </w:r>
    </w:p>
    <w:p w:rsidR="00D833AC" w:rsidRPr="00C1279D" w:rsidRDefault="00D833AC" w:rsidP="00A06B25">
      <w:pPr>
        <w:pStyle w:val="ad"/>
        <w:numPr>
          <w:ilvl w:val="0"/>
          <w:numId w:val="3"/>
        </w:numPr>
        <w:tabs>
          <w:tab w:val="left" w:pos="659"/>
          <w:tab w:val="left" w:pos="1701"/>
          <w:tab w:val="left" w:pos="3319"/>
          <w:tab w:val="left" w:pos="8505"/>
        </w:tabs>
        <w:spacing w:before="0" w:line="276" w:lineRule="auto"/>
        <w:ind w:left="0" w:right="27" w:firstLine="567"/>
        <w:jc w:val="both"/>
        <w:rPr>
          <w:b/>
          <w:sz w:val="24"/>
          <w:szCs w:val="24"/>
        </w:rPr>
      </w:pPr>
      <w:r w:rsidRPr="00C1279D">
        <w:rPr>
          <w:b/>
          <w:spacing w:val="-2"/>
          <w:sz w:val="24"/>
          <w:szCs w:val="24"/>
        </w:rPr>
        <w:t>Скорость</w:t>
      </w:r>
      <w:r w:rsidRPr="00C1279D">
        <w:rPr>
          <w:b/>
          <w:sz w:val="24"/>
          <w:szCs w:val="24"/>
        </w:rPr>
        <w:tab/>
        <w:t>более</w:t>
      </w:r>
      <w:r w:rsidRPr="00C1279D">
        <w:rPr>
          <w:b/>
          <w:spacing w:val="-2"/>
          <w:sz w:val="24"/>
          <w:szCs w:val="24"/>
        </w:rPr>
        <w:t xml:space="preserve"> </w:t>
      </w:r>
      <w:r w:rsidRPr="00C1279D">
        <w:rPr>
          <w:b/>
          <w:sz w:val="24"/>
          <w:szCs w:val="24"/>
        </w:rPr>
        <w:t>180</w:t>
      </w:r>
      <w:r w:rsidRPr="00C1279D">
        <w:rPr>
          <w:b/>
          <w:spacing w:val="-5"/>
          <w:sz w:val="24"/>
          <w:szCs w:val="24"/>
        </w:rPr>
        <w:t xml:space="preserve"> </w:t>
      </w:r>
      <w:r w:rsidRPr="00C1279D">
        <w:rPr>
          <w:b/>
          <w:spacing w:val="-4"/>
          <w:sz w:val="24"/>
          <w:szCs w:val="24"/>
        </w:rPr>
        <w:t>км/ч</w:t>
      </w:r>
    </w:p>
    <w:p w:rsidR="00D833AC" w:rsidRPr="00C1279D" w:rsidRDefault="00D833AC" w:rsidP="00A06B25">
      <w:pPr>
        <w:pStyle w:val="ad"/>
        <w:numPr>
          <w:ilvl w:val="0"/>
          <w:numId w:val="3"/>
        </w:numPr>
        <w:tabs>
          <w:tab w:val="left" w:pos="659"/>
          <w:tab w:val="left" w:pos="1701"/>
          <w:tab w:val="left" w:pos="3319"/>
          <w:tab w:val="left" w:pos="8505"/>
        </w:tabs>
        <w:spacing w:before="0" w:line="276" w:lineRule="auto"/>
        <w:ind w:left="0" w:right="27" w:firstLine="567"/>
        <w:jc w:val="both"/>
        <w:rPr>
          <w:b/>
          <w:sz w:val="24"/>
          <w:szCs w:val="24"/>
        </w:rPr>
      </w:pPr>
      <w:r w:rsidRPr="00C1279D">
        <w:rPr>
          <w:b/>
          <w:spacing w:val="-2"/>
          <w:sz w:val="24"/>
          <w:szCs w:val="24"/>
        </w:rPr>
        <w:t>Мощность</w:t>
      </w:r>
      <w:r w:rsidRPr="00C1279D">
        <w:rPr>
          <w:b/>
          <w:sz w:val="24"/>
          <w:szCs w:val="24"/>
        </w:rPr>
        <w:tab/>
        <w:t>60</w:t>
      </w:r>
      <w:r w:rsidRPr="00C1279D">
        <w:rPr>
          <w:b/>
          <w:spacing w:val="-10"/>
          <w:sz w:val="24"/>
          <w:szCs w:val="24"/>
        </w:rPr>
        <w:t xml:space="preserve"> </w:t>
      </w:r>
      <w:r w:rsidRPr="00C1279D">
        <w:rPr>
          <w:b/>
          <w:sz w:val="24"/>
          <w:szCs w:val="24"/>
        </w:rPr>
        <w:t>КилоВатт</w:t>
      </w:r>
      <w:r w:rsidRPr="00C1279D">
        <w:rPr>
          <w:b/>
          <w:spacing w:val="-9"/>
          <w:sz w:val="24"/>
          <w:szCs w:val="24"/>
        </w:rPr>
        <w:t xml:space="preserve"> </w:t>
      </w:r>
      <w:r w:rsidRPr="00C1279D">
        <w:rPr>
          <w:b/>
          <w:sz w:val="24"/>
          <w:szCs w:val="24"/>
        </w:rPr>
        <w:t>(115</w:t>
      </w:r>
      <w:r w:rsidRPr="00C1279D">
        <w:rPr>
          <w:b/>
          <w:spacing w:val="-14"/>
          <w:sz w:val="24"/>
          <w:szCs w:val="24"/>
        </w:rPr>
        <w:t xml:space="preserve"> </w:t>
      </w:r>
      <w:r w:rsidRPr="00C1279D">
        <w:rPr>
          <w:b/>
          <w:spacing w:val="-4"/>
          <w:sz w:val="24"/>
          <w:szCs w:val="24"/>
        </w:rPr>
        <w:t>Л.С.)</w:t>
      </w:r>
    </w:p>
    <w:p w:rsidR="00D833AC" w:rsidRPr="00C1279D" w:rsidRDefault="00D833AC" w:rsidP="00A06B25">
      <w:pPr>
        <w:pStyle w:val="ad"/>
        <w:numPr>
          <w:ilvl w:val="0"/>
          <w:numId w:val="3"/>
        </w:numPr>
        <w:tabs>
          <w:tab w:val="left" w:pos="659"/>
          <w:tab w:val="left" w:pos="1701"/>
          <w:tab w:val="left" w:pos="3319"/>
          <w:tab w:val="left" w:pos="8505"/>
        </w:tabs>
        <w:spacing w:before="0" w:line="276" w:lineRule="auto"/>
        <w:ind w:left="0" w:right="27" w:firstLine="567"/>
        <w:jc w:val="both"/>
        <w:rPr>
          <w:b/>
          <w:sz w:val="24"/>
          <w:szCs w:val="24"/>
        </w:rPr>
      </w:pPr>
      <w:r w:rsidRPr="00C1279D">
        <w:rPr>
          <w:b/>
          <w:sz w:val="24"/>
          <w:szCs w:val="24"/>
        </w:rPr>
        <w:t>Запас</w:t>
      </w:r>
      <w:r w:rsidRPr="00C1279D">
        <w:rPr>
          <w:b/>
          <w:spacing w:val="-7"/>
          <w:sz w:val="24"/>
          <w:szCs w:val="24"/>
        </w:rPr>
        <w:t xml:space="preserve"> </w:t>
      </w:r>
      <w:r w:rsidRPr="00C1279D">
        <w:rPr>
          <w:b/>
          <w:sz w:val="24"/>
          <w:szCs w:val="24"/>
        </w:rPr>
        <w:t>хода</w:t>
      </w:r>
      <w:r w:rsidRPr="00C1279D">
        <w:rPr>
          <w:b/>
          <w:spacing w:val="-15"/>
          <w:sz w:val="24"/>
          <w:szCs w:val="24"/>
        </w:rPr>
        <w:t xml:space="preserve"> </w:t>
      </w:r>
      <w:r w:rsidRPr="00C1279D">
        <w:rPr>
          <w:b/>
          <w:sz w:val="24"/>
          <w:szCs w:val="24"/>
        </w:rPr>
        <w:t>(1</w:t>
      </w:r>
      <w:r w:rsidRPr="00C1279D">
        <w:rPr>
          <w:b/>
          <w:spacing w:val="-8"/>
          <w:sz w:val="24"/>
          <w:szCs w:val="24"/>
        </w:rPr>
        <w:t xml:space="preserve"> </w:t>
      </w:r>
      <w:r w:rsidRPr="00C1279D">
        <w:rPr>
          <w:b/>
          <w:spacing w:val="-2"/>
          <w:sz w:val="24"/>
          <w:szCs w:val="24"/>
        </w:rPr>
        <w:t>заряд)</w:t>
      </w:r>
      <w:r w:rsidRPr="00C1279D">
        <w:rPr>
          <w:b/>
          <w:sz w:val="24"/>
          <w:szCs w:val="24"/>
        </w:rPr>
        <w:t xml:space="preserve"> 250</w:t>
      </w:r>
      <w:r w:rsidRPr="00C1279D">
        <w:rPr>
          <w:b/>
          <w:spacing w:val="-2"/>
          <w:sz w:val="24"/>
          <w:szCs w:val="24"/>
        </w:rPr>
        <w:t xml:space="preserve"> </w:t>
      </w:r>
      <w:r w:rsidRPr="00C1279D">
        <w:rPr>
          <w:b/>
          <w:spacing w:val="-5"/>
          <w:sz w:val="24"/>
          <w:szCs w:val="24"/>
        </w:rPr>
        <w:t>км</w:t>
      </w:r>
    </w:p>
    <w:p w:rsidR="00D833AC" w:rsidRPr="00C1279D" w:rsidRDefault="00D833AC" w:rsidP="00A06B25">
      <w:pPr>
        <w:pStyle w:val="ad"/>
        <w:numPr>
          <w:ilvl w:val="0"/>
          <w:numId w:val="3"/>
        </w:numPr>
        <w:tabs>
          <w:tab w:val="left" w:pos="659"/>
          <w:tab w:val="left" w:pos="1701"/>
          <w:tab w:val="left" w:pos="3319"/>
          <w:tab w:val="left" w:pos="8505"/>
        </w:tabs>
        <w:spacing w:before="0" w:line="276" w:lineRule="auto"/>
        <w:ind w:left="0" w:right="27" w:firstLine="567"/>
        <w:jc w:val="both"/>
        <w:rPr>
          <w:b/>
          <w:sz w:val="24"/>
          <w:szCs w:val="24"/>
        </w:rPr>
      </w:pPr>
      <w:r w:rsidRPr="00C1279D">
        <w:rPr>
          <w:b/>
          <w:sz w:val="24"/>
          <w:szCs w:val="24"/>
        </w:rPr>
        <w:t>Разгон</w:t>
      </w:r>
      <w:r w:rsidRPr="00C1279D">
        <w:rPr>
          <w:b/>
          <w:spacing w:val="-9"/>
          <w:sz w:val="24"/>
          <w:szCs w:val="24"/>
        </w:rPr>
        <w:t xml:space="preserve"> </w:t>
      </w:r>
      <w:r w:rsidRPr="00C1279D">
        <w:rPr>
          <w:b/>
          <w:sz w:val="24"/>
          <w:szCs w:val="24"/>
        </w:rPr>
        <w:t>до</w:t>
      </w:r>
      <w:r w:rsidRPr="00C1279D">
        <w:rPr>
          <w:b/>
          <w:spacing w:val="-7"/>
          <w:sz w:val="24"/>
          <w:szCs w:val="24"/>
        </w:rPr>
        <w:t xml:space="preserve"> </w:t>
      </w:r>
      <w:r w:rsidRPr="00C1279D">
        <w:rPr>
          <w:b/>
          <w:spacing w:val="-2"/>
          <w:sz w:val="24"/>
          <w:szCs w:val="24"/>
        </w:rPr>
        <w:t>100км/ч</w:t>
      </w:r>
      <w:r w:rsidRPr="00C1279D">
        <w:rPr>
          <w:b/>
          <w:sz w:val="24"/>
          <w:szCs w:val="24"/>
        </w:rPr>
        <w:t xml:space="preserve"> за</w:t>
      </w:r>
      <w:r w:rsidRPr="00C1279D">
        <w:rPr>
          <w:b/>
          <w:spacing w:val="-4"/>
          <w:sz w:val="24"/>
          <w:szCs w:val="24"/>
        </w:rPr>
        <w:t xml:space="preserve"> </w:t>
      </w:r>
      <w:r w:rsidRPr="00C1279D">
        <w:rPr>
          <w:b/>
          <w:sz w:val="24"/>
          <w:szCs w:val="24"/>
        </w:rPr>
        <w:t xml:space="preserve">3 </w:t>
      </w:r>
      <w:r w:rsidRPr="00C1279D">
        <w:rPr>
          <w:b/>
          <w:spacing w:val="-5"/>
          <w:sz w:val="24"/>
          <w:szCs w:val="24"/>
        </w:rPr>
        <w:t>сек</w:t>
      </w:r>
    </w:p>
    <w:p w:rsidR="00D833AC" w:rsidRPr="00C1279D" w:rsidRDefault="00D833AC" w:rsidP="00A06B25">
      <w:pPr>
        <w:pStyle w:val="ad"/>
        <w:numPr>
          <w:ilvl w:val="0"/>
          <w:numId w:val="3"/>
        </w:numPr>
        <w:tabs>
          <w:tab w:val="left" w:pos="659"/>
          <w:tab w:val="left" w:pos="1701"/>
          <w:tab w:val="left" w:pos="3319"/>
          <w:tab w:val="left" w:pos="8505"/>
        </w:tabs>
        <w:spacing w:before="0" w:line="276" w:lineRule="auto"/>
        <w:ind w:left="0" w:right="27" w:firstLine="567"/>
        <w:jc w:val="both"/>
        <w:rPr>
          <w:b/>
          <w:sz w:val="24"/>
          <w:szCs w:val="24"/>
        </w:rPr>
      </w:pPr>
      <w:r w:rsidRPr="00C1279D">
        <w:rPr>
          <w:b/>
          <w:sz w:val="24"/>
          <w:szCs w:val="24"/>
        </w:rPr>
        <w:t>Кол-во</w:t>
      </w:r>
      <w:r w:rsidRPr="00C1279D">
        <w:rPr>
          <w:b/>
          <w:spacing w:val="-8"/>
          <w:sz w:val="24"/>
          <w:szCs w:val="24"/>
        </w:rPr>
        <w:t xml:space="preserve"> </w:t>
      </w:r>
      <w:r w:rsidRPr="00C1279D">
        <w:rPr>
          <w:b/>
          <w:sz w:val="24"/>
          <w:szCs w:val="24"/>
        </w:rPr>
        <w:t>об</w:t>
      </w:r>
      <w:proofErr w:type="gramStart"/>
      <w:r w:rsidRPr="00C1279D">
        <w:rPr>
          <w:b/>
          <w:sz w:val="24"/>
          <w:szCs w:val="24"/>
        </w:rPr>
        <w:t>.</w:t>
      </w:r>
      <w:proofErr w:type="gramEnd"/>
      <w:r w:rsidRPr="00C1279D">
        <w:rPr>
          <w:b/>
          <w:spacing w:val="-10"/>
          <w:sz w:val="24"/>
          <w:szCs w:val="24"/>
        </w:rPr>
        <w:t xml:space="preserve"> </w:t>
      </w:r>
      <w:proofErr w:type="gramStart"/>
      <w:r w:rsidRPr="00C1279D">
        <w:rPr>
          <w:b/>
          <w:sz w:val="24"/>
          <w:szCs w:val="24"/>
        </w:rPr>
        <w:t>в</w:t>
      </w:r>
      <w:proofErr w:type="gramEnd"/>
      <w:r w:rsidRPr="00C1279D">
        <w:rPr>
          <w:b/>
          <w:spacing w:val="-8"/>
          <w:sz w:val="24"/>
          <w:szCs w:val="24"/>
        </w:rPr>
        <w:t xml:space="preserve"> </w:t>
      </w:r>
      <w:r w:rsidRPr="00C1279D">
        <w:rPr>
          <w:b/>
          <w:spacing w:val="-4"/>
          <w:sz w:val="24"/>
          <w:szCs w:val="24"/>
        </w:rPr>
        <w:t>мин.</w:t>
      </w:r>
      <w:r w:rsidRPr="00C1279D">
        <w:rPr>
          <w:b/>
          <w:sz w:val="24"/>
          <w:szCs w:val="24"/>
        </w:rPr>
        <w:t xml:space="preserve">  </w:t>
      </w:r>
      <w:r w:rsidRPr="00C1279D">
        <w:rPr>
          <w:b/>
          <w:spacing w:val="-4"/>
          <w:sz w:val="24"/>
          <w:szCs w:val="24"/>
        </w:rPr>
        <w:t>6500</w:t>
      </w:r>
    </w:p>
    <w:p w:rsidR="00D833AC" w:rsidRPr="00C1279D" w:rsidRDefault="00D833AC" w:rsidP="00A06B25">
      <w:pPr>
        <w:pStyle w:val="ad"/>
        <w:numPr>
          <w:ilvl w:val="0"/>
          <w:numId w:val="3"/>
        </w:numPr>
        <w:tabs>
          <w:tab w:val="left" w:pos="658"/>
          <w:tab w:val="left" w:pos="1701"/>
          <w:tab w:val="left" w:pos="3319"/>
          <w:tab w:val="left" w:pos="8505"/>
        </w:tabs>
        <w:spacing w:before="0" w:line="276" w:lineRule="auto"/>
        <w:ind w:left="0" w:right="27" w:firstLine="567"/>
        <w:jc w:val="both"/>
        <w:rPr>
          <w:b/>
          <w:sz w:val="24"/>
          <w:szCs w:val="24"/>
        </w:rPr>
      </w:pPr>
      <w:r w:rsidRPr="00C1279D">
        <w:rPr>
          <w:b/>
          <w:sz w:val="24"/>
          <w:szCs w:val="24"/>
        </w:rPr>
        <w:t>Вес</w:t>
      </w:r>
      <w:r w:rsidRPr="00C1279D">
        <w:rPr>
          <w:b/>
          <w:spacing w:val="5"/>
          <w:sz w:val="24"/>
          <w:szCs w:val="24"/>
        </w:rPr>
        <w:t xml:space="preserve"> </w:t>
      </w:r>
      <w:r w:rsidRPr="00C1279D">
        <w:rPr>
          <w:b/>
          <w:spacing w:val="-2"/>
          <w:sz w:val="24"/>
          <w:szCs w:val="24"/>
        </w:rPr>
        <w:t>мотоцикла</w:t>
      </w:r>
      <w:r w:rsidRPr="00C1279D">
        <w:rPr>
          <w:b/>
          <w:sz w:val="24"/>
          <w:szCs w:val="24"/>
        </w:rPr>
        <w:t xml:space="preserve"> 154</w:t>
      </w:r>
      <w:r w:rsidRPr="00C1279D">
        <w:rPr>
          <w:b/>
          <w:spacing w:val="-5"/>
          <w:sz w:val="24"/>
          <w:szCs w:val="24"/>
        </w:rPr>
        <w:t xml:space="preserve"> кг</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C1279D">
        <w:rPr>
          <w:rFonts w:ascii="Times New Roman" w:hAnsi="Times New Roman" w:cs="Times New Roman"/>
          <w:b/>
          <w:sz w:val="24"/>
          <w:szCs w:val="24"/>
        </w:rPr>
        <w:t>Стоимость</w:t>
      </w:r>
      <w:r w:rsidRPr="00C1279D">
        <w:rPr>
          <w:rFonts w:ascii="Times New Roman" w:hAnsi="Times New Roman" w:cs="Times New Roman"/>
          <w:b/>
          <w:spacing w:val="-6"/>
          <w:sz w:val="24"/>
          <w:szCs w:val="24"/>
        </w:rPr>
        <w:t xml:space="preserve"> </w:t>
      </w:r>
      <w:r w:rsidRPr="00C1279D">
        <w:rPr>
          <w:rFonts w:ascii="Times New Roman" w:hAnsi="Times New Roman" w:cs="Times New Roman"/>
          <w:b/>
          <w:sz w:val="24"/>
          <w:szCs w:val="24"/>
        </w:rPr>
        <w:t>мотоцикла</w:t>
      </w:r>
      <w:r w:rsidRPr="00C1279D">
        <w:rPr>
          <w:rFonts w:ascii="Times New Roman" w:hAnsi="Times New Roman" w:cs="Times New Roman"/>
          <w:b/>
          <w:spacing w:val="-10"/>
          <w:sz w:val="24"/>
          <w:szCs w:val="24"/>
        </w:rPr>
        <w:t xml:space="preserve"> </w:t>
      </w:r>
      <w:r w:rsidRPr="00C1279D">
        <w:rPr>
          <w:rFonts w:ascii="Times New Roman" w:hAnsi="Times New Roman" w:cs="Times New Roman"/>
          <w:b/>
          <w:sz w:val="24"/>
          <w:szCs w:val="24"/>
        </w:rPr>
        <w:t>2,000</w:t>
      </w:r>
      <w:r w:rsidRPr="00C1279D">
        <w:rPr>
          <w:rFonts w:ascii="Times New Roman" w:hAnsi="Times New Roman" w:cs="Times New Roman"/>
          <w:b/>
          <w:spacing w:val="-8"/>
          <w:sz w:val="24"/>
          <w:szCs w:val="24"/>
        </w:rPr>
        <w:t xml:space="preserve"> </w:t>
      </w:r>
      <w:r w:rsidRPr="00C1279D">
        <w:rPr>
          <w:rFonts w:ascii="Times New Roman" w:hAnsi="Times New Roman" w:cs="Times New Roman"/>
          <w:b/>
          <w:spacing w:val="-2"/>
          <w:sz w:val="24"/>
          <w:szCs w:val="24"/>
        </w:rPr>
        <w:t>Долларов</w:t>
      </w:r>
      <w:r w:rsidRPr="00675205">
        <w:rPr>
          <w:rFonts w:ascii="Times New Roman" w:hAnsi="Times New Roman" w:cs="Times New Roman"/>
          <w:spacing w:val="-2"/>
          <w:sz w:val="28"/>
          <w:szCs w:val="28"/>
        </w:rPr>
        <w:t>.</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z w:val="28"/>
          <w:szCs w:val="28"/>
        </w:rPr>
        <w:lastRenderedPageBreak/>
        <w:t>Новая технология</w:t>
      </w:r>
      <w:r w:rsidRPr="00675205">
        <w:rPr>
          <w:rFonts w:ascii="Times New Roman" w:hAnsi="Times New Roman" w:cs="Times New Roman"/>
          <w:spacing w:val="-4"/>
          <w:sz w:val="28"/>
          <w:szCs w:val="28"/>
        </w:rPr>
        <w:t xml:space="preserve"> </w:t>
      </w:r>
      <w:r w:rsidRPr="00675205">
        <w:rPr>
          <w:rFonts w:ascii="Times New Roman" w:hAnsi="Times New Roman" w:cs="Times New Roman"/>
          <w:sz w:val="28"/>
          <w:szCs w:val="28"/>
        </w:rPr>
        <w:t xml:space="preserve">подзарядки позволяет заряжать аккумуляторы для мотоциклов и автомобилей за время не более 1 минуты, что дает возможность организовать массовое использование этих </w:t>
      </w:r>
      <w:r w:rsidRPr="00675205">
        <w:rPr>
          <w:rFonts w:ascii="Times New Roman" w:hAnsi="Times New Roman" w:cs="Times New Roman"/>
          <w:spacing w:val="-2"/>
          <w:sz w:val="28"/>
          <w:szCs w:val="28"/>
        </w:rPr>
        <w:t>аккумуляторов.</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статистике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более</w:t>
      </w:r>
      <w:r w:rsidRPr="00675205">
        <w:rPr>
          <w:rFonts w:ascii="Times New Roman" w:hAnsi="Times New Roman" w:cs="Times New Roman"/>
          <w:sz w:val="28"/>
          <w:szCs w:val="28"/>
        </w:rPr>
        <w:t xml:space="preserve"> </w:t>
      </w:r>
      <w:proofErr w:type="gramStart"/>
      <w:r w:rsidRPr="00675205">
        <w:rPr>
          <w:rFonts w:ascii="Times New Roman" w:hAnsi="Times New Roman" w:cs="Times New Roman"/>
          <w:sz w:val="28"/>
          <w:szCs w:val="28"/>
        </w:rPr>
        <w:t>чем</w:t>
      </w:r>
      <w:proofErr w:type="gramEnd"/>
      <w:r w:rsidRPr="00675205">
        <w:rPr>
          <w:rFonts w:ascii="Times New Roman" w:hAnsi="Times New Roman" w:cs="Times New Roman"/>
          <w:sz w:val="28"/>
          <w:szCs w:val="28"/>
        </w:rPr>
        <w:t xml:space="preserve"> 150 стран Африки, Азии и Латинской Америки стоимость автопробега для легковых автомобилей составляет </w:t>
      </w:r>
      <w:r w:rsidRPr="00675205">
        <w:rPr>
          <w:rFonts w:ascii="Times New Roman" w:hAnsi="Times New Roman" w:cs="Times New Roman"/>
          <w:b/>
          <w:sz w:val="28"/>
          <w:szCs w:val="28"/>
        </w:rPr>
        <w:t xml:space="preserve">6 </w:t>
      </w:r>
      <w:r w:rsidRPr="00675205">
        <w:rPr>
          <w:rFonts w:ascii="Times New Roman" w:hAnsi="Times New Roman" w:cs="Times New Roman"/>
          <w:sz w:val="28"/>
          <w:szCs w:val="28"/>
        </w:rPr>
        <w:t xml:space="preserve">Долларов на 100 километров. Оператор агрегатов КИАЭ сможет снизить эту стоимость до </w:t>
      </w:r>
      <w:r w:rsidRPr="00675205">
        <w:rPr>
          <w:rFonts w:ascii="Times New Roman" w:hAnsi="Times New Roman" w:cs="Times New Roman"/>
          <w:b/>
          <w:sz w:val="28"/>
          <w:szCs w:val="28"/>
        </w:rPr>
        <w:t>4</w:t>
      </w:r>
      <w:r w:rsidRPr="00675205">
        <w:rPr>
          <w:rFonts w:ascii="Times New Roman" w:hAnsi="Times New Roman" w:cs="Times New Roman"/>
          <w:sz w:val="28"/>
          <w:szCs w:val="28"/>
        </w:rPr>
        <w:t xml:space="preserve">$ на 100 километров для автомобилей (и </w:t>
      </w:r>
      <w:r w:rsidRPr="00675205">
        <w:rPr>
          <w:rFonts w:ascii="Times New Roman" w:hAnsi="Times New Roman" w:cs="Times New Roman"/>
          <w:b/>
          <w:sz w:val="28"/>
          <w:szCs w:val="28"/>
        </w:rPr>
        <w:t>1</w:t>
      </w:r>
      <w:r w:rsidRPr="00675205">
        <w:rPr>
          <w:rFonts w:ascii="Times New Roman" w:hAnsi="Times New Roman" w:cs="Times New Roman"/>
          <w:sz w:val="28"/>
          <w:szCs w:val="28"/>
        </w:rPr>
        <w:t>$ для мотоциклов). При этом возврат инвестиций составит 4 года.</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Бизнес</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должен</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быть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организован</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принципу</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аренды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двигателей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(или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аренды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мотоциклов)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 xml:space="preserve">– с поступлением арендной платы за километры автопробега дешевле, чем у конкурентов – продавцов жидких моторных топлив (бензина, дизеля и авиа керосина). Оплата за проезд </w:t>
      </w:r>
      <w:r w:rsidRPr="00675205">
        <w:rPr>
          <w:rFonts w:ascii="Times New Roman" w:hAnsi="Times New Roman" w:cs="Times New Roman"/>
          <w:w w:val="85"/>
          <w:sz w:val="28"/>
          <w:szCs w:val="28"/>
        </w:rPr>
        <w:t xml:space="preserve">будет контролироваться автоматически, дистанционно и централизованно с помощью </w:t>
      </w:r>
      <w:r w:rsidRPr="00675205">
        <w:rPr>
          <w:rFonts w:ascii="Times New Roman" w:hAnsi="Times New Roman" w:cs="Times New Roman"/>
          <w:w w:val="90"/>
          <w:sz w:val="28"/>
          <w:szCs w:val="28"/>
        </w:rPr>
        <w:t>специального</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оборудования</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связанного</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с</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процессинговым</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центром,</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с</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 xml:space="preserve">обязательной </w:t>
      </w:r>
      <w:r w:rsidRPr="00675205">
        <w:rPr>
          <w:rFonts w:ascii="Times New Roman" w:hAnsi="Times New Roman" w:cs="Times New Roman"/>
          <w:w w:val="80"/>
          <w:sz w:val="28"/>
          <w:szCs w:val="28"/>
        </w:rPr>
        <w:t xml:space="preserve">поддержкой ситуационным </w:t>
      </w:r>
      <w:proofErr w:type="gramStart"/>
      <w:r w:rsidRPr="00675205">
        <w:rPr>
          <w:rFonts w:ascii="Times New Roman" w:hAnsi="Times New Roman" w:cs="Times New Roman"/>
          <w:w w:val="80"/>
          <w:sz w:val="28"/>
          <w:szCs w:val="28"/>
        </w:rPr>
        <w:t>контакт-центром</w:t>
      </w:r>
      <w:proofErr w:type="gramEnd"/>
      <w:r w:rsidRPr="00675205">
        <w:rPr>
          <w:rFonts w:ascii="Times New Roman" w:hAnsi="Times New Roman" w:cs="Times New Roman"/>
          <w:w w:val="80"/>
          <w:sz w:val="28"/>
          <w:szCs w:val="28"/>
        </w:rPr>
        <w:t>.</w:t>
      </w:r>
    </w:p>
    <w:tbl>
      <w:tblPr>
        <w:tblW w:w="0" w:type="auto"/>
        <w:jc w:val="center"/>
        <w:tblInd w:w="959" w:type="dxa"/>
        <w:tblLook w:val="04A0" w:firstRow="1" w:lastRow="0" w:firstColumn="1" w:lastColumn="0" w:noHBand="0" w:noVBand="1"/>
      </w:tblPr>
      <w:tblGrid>
        <w:gridCol w:w="8755"/>
      </w:tblGrid>
      <w:tr w:rsidR="00D833AC" w:rsidRPr="00967BCE" w:rsidTr="00D833AC">
        <w:trPr>
          <w:jc w:val="center"/>
        </w:trPr>
        <w:tc>
          <w:tcPr>
            <w:tcW w:w="8755" w:type="dxa"/>
          </w:tcPr>
          <w:tbl>
            <w:tblPr>
              <w:tblStyle w:val="TableNormal"/>
              <w:tblpPr w:leftFromText="180" w:rightFromText="180" w:vertAnchor="text" w:horzAnchor="margin" w:tblpXSpec="center" w:tblpY="133"/>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4516"/>
              <w:gridCol w:w="3291"/>
            </w:tblGrid>
            <w:tr w:rsidR="00D833AC" w:rsidRPr="00967BCE" w:rsidTr="00D833AC">
              <w:trPr>
                <w:trHeight w:val="392"/>
              </w:trPr>
              <w:tc>
                <w:tcPr>
                  <w:tcW w:w="4516" w:type="dxa"/>
                  <w:tcBorders>
                    <w:bottom w:val="single" w:sz="24" w:space="0" w:color="FFFFFF"/>
                  </w:tcBorders>
                  <w:shd w:val="clear" w:color="auto" w:fill="BADFE2"/>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z w:val="24"/>
                      <w:szCs w:val="24"/>
                    </w:rPr>
                    <w:t>Объем</w:t>
                  </w:r>
                  <w:r w:rsidRPr="00967BCE">
                    <w:rPr>
                      <w:rFonts w:ascii="Times New Roman" w:hAnsi="Times New Roman" w:cs="Times New Roman"/>
                      <w:b/>
                      <w:spacing w:val="-11"/>
                      <w:sz w:val="24"/>
                      <w:szCs w:val="24"/>
                    </w:rPr>
                    <w:t xml:space="preserve"> </w:t>
                  </w:r>
                  <w:r w:rsidRPr="00967BCE">
                    <w:rPr>
                      <w:rFonts w:ascii="Times New Roman" w:hAnsi="Times New Roman" w:cs="Times New Roman"/>
                      <w:b/>
                      <w:spacing w:val="-2"/>
                      <w:sz w:val="24"/>
                      <w:szCs w:val="24"/>
                    </w:rPr>
                    <w:t>инвестиций</w:t>
                  </w:r>
                </w:p>
              </w:tc>
              <w:tc>
                <w:tcPr>
                  <w:tcW w:w="3291" w:type="dxa"/>
                  <w:tcBorders>
                    <w:bottom w:val="single" w:sz="24" w:space="0" w:color="FFFFFF"/>
                  </w:tcBorders>
                  <w:shd w:val="clear" w:color="auto" w:fill="BADFE2"/>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z w:val="24"/>
                      <w:szCs w:val="24"/>
                    </w:rPr>
                    <w:t>$</w:t>
                  </w:r>
                  <w:r w:rsidRPr="00967BCE">
                    <w:rPr>
                      <w:rFonts w:ascii="Times New Roman" w:hAnsi="Times New Roman" w:cs="Times New Roman"/>
                      <w:b/>
                      <w:spacing w:val="-2"/>
                      <w:sz w:val="24"/>
                      <w:szCs w:val="24"/>
                    </w:rPr>
                    <w:t xml:space="preserve"> 36,000,000</w:t>
                  </w:r>
                </w:p>
              </w:tc>
            </w:tr>
            <w:tr w:rsidR="00D833AC" w:rsidRPr="00967BCE" w:rsidTr="00D833AC">
              <w:trPr>
                <w:trHeight w:val="392"/>
              </w:trPr>
              <w:tc>
                <w:tcPr>
                  <w:tcW w:w="4516" w:type="dxa"/>
                  <w:tcBorders>
                    <w:top w:val="single" w:sz="24" w:space="0" w:color="FFFFFF"/>
                  </w:tcBorders>
                  <w:shd w:val="clear" w:color="auto" w:fill="E7F3F4"/>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pacing w:val="-2"/>
                      <w:sz w:val="24"/>
                      <w:szCs w:val="24"/>
                    </w:rPr>
                    <w:t>Начало</w:t>
                  </w:r>
                  <w:r w:rsidRPr="00967BCE">
                    <w:rPr>
                      <w:rFonts w:ascii="Times New Roman" w:hAnsi="Times New Roman" w:cs="Times New Roman"/>
                      <w:b/>
                      <w:spacing w:val="4"/>
                      <w:sz w:val="24"/>
                      <w:szCs w:val="24"/>
                    </w:rPr>
                    <w:t xml:space="preserve"> </w:t>
                  </w:r>
                  <w:r w:rsidRPr="00967BCE">
                    <w:rPr>
                      <w:rFonts w:ascii="Times New Roman" w:hAnsi="Times New Roman" w:cs="Times New Roman"/>
                      <w:b/>
                      <w:spacing w:val="-2"/>
                      <w:sz w:val="24"/>
                      <w:szCs w:val="24"/>
                    </w:rPr>
                    <w:t>предоставления</w:t>
                  </w:r>
                  <w:r w:rsidRPr="00967BCE">
                    <w:rPr>
                      <w:rFonts w:ascii="Times New Roman" w:hAnsi="Times New Roman" w:cs="Times New Roman"/>
                      <w:b/>
                      <w:spacing w:val="3"/>
                      <w:sz w:val="24"/>
                      <w:szCs w:val="24"/>
                    </w:rPr>
                    <w:t xml:space="preserve"> </w:t>
                  </w:r>
                  <w:r w:rsidRPr="00967BCE">
                    <w:rPr>
                      <w:rFonts w:ascii="Times New Roman" w:hAnsi="Times New Roman" w:cs="Times New Roman"/>
                      <w:b/>
                      <w:spacing w:val="-4"/>
                      <w:sz w:val="24"/>
                      <w:szCs w:val="24"/>
                    </w:rPr>
                    <w:t>услуг</w:t>
                  </w:r>
                </w:p>
              </w:tc>
              <w:tc>
                <w:tcPr>
                  <w:tcW w:w="3291" w:type="dxa"/>
                  <w:tcBorders>
                    <w:top w:val="single" w:sz="24" w:space="0" w:color="FFFFFF"/>
                  </w:tcBorders>
                  <w:shd w:val="clear" w:color="auto" w:fill="E7F3F4"/>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z w:val="24"/>
                      <w:szCs w:val="24"/>
                    </w:rPr>
                    <w:t>12</w:t>
                  </w:r>
                  <w:r w:rsidRPr="00967BCE">
                    <w:rPr>
                      <w:rFonts w:ascii="Times New Roman" w:hAnsi="Times New Roman" w:cs="Times New Roman"/>
                      <w:b/>
                      <w:spacing w:val="1"/>
                      <w:sz w:val="24"/>
                      <w:szCs w:val="24"/>
                    </w:rPr>
                    <w:t xml:space="preserve"> </w:t>
                  </w:r>
                  <w:r w:rsidRPr="00967BCE">
                    <w:rPr>
                      <w:rFonts w:ascii="Times New Roman" w:hAnsi="Times New Roman" w:cs="Times New Roman"/>
                      <w:b/>
                      <w:spacing w:val="-2"/>
                      <w:sz w:val="24"/>
                      <w:szCs w:val="24"/>
                    </w:rPr>
                    <w:t>месяцев</w:t>
                  </w:r>
                </w:p>
              </w:tc>
            </w:tr>
            <w:tr w:rsidR="00D833AC" w:rsidRPr="00967BCE" w:rsidTr="00D833AC">
              <w:trPr>
                <w:trHeight w:val="412"/>
              </w:trPr>
              <w:tc>
                <w:tcPr>
                  <w:tcW w:w="4516" w:type="dxa"/>
                  <w:shd w:val="clear" w:color="auto" w:fill="F3F8F9"/>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pacing w:val="-2"/>
                      <w:sz w:val="24"/>
                      <w:szCs w:val="24"/>
                    </w:rPr>
                    <w:t>Годовой</w:t>
                  </w:r>
                  <w:r w:rsidRPr="00967BCE">
                    <w:rPr>
                      <w:rFonts w:ascii="Times New Roman" w:hAnsi="Times New Roman" w:cs="Times New Roman"/>
                      <w:b/>
                      <w:spacing w:val="-7"/>
                      <w:sz w:val="24"/>
                      <w:szCs w:val="24"/>
                    </w:rPr>
                    <w:t xml:space="preserve"> </w:t>
                  </w:r>
                  <w:r w:rsidRPr="00967BCE">
                    <w:rPr>
                      <w:rFonts w:ascii="Times New Roman" w:hAnsi="Times New Roman" w:cs="Times New Roman"/>
                      <w:b/>
                      <w:spacing w:val="-2"/>
                      <w:sz w:val="24"/>
                      <w:szCs w:val="24"/>
                    </w:rPr>
                    <w:t>объем</w:t>
                  </w:r>
                  <w:r w:rsidRPr="00967BCE">
                    <w:rPr>
                      <w:rFonts w:ascii="Times New Roman" w:hAnsi="Times New Roman" w:cs="Times New Roman"/>
                      <w:b/>
                      <w:spacing w:val="-13"/>
                      <w:sz w:val="24"/>
                      <w:szCs w:val="24"/>
                    </w:rPr>
                    <w:t xml:space="preserve"> </w:t>
                  </w:r>
                  <w:r w:rsidRPr="00967BCE">
                    <w:rPr>
                      <w:rFonts w:ascii="Times New Roman" w:hAnsi="Times New Roman" w:cs="Times New Roman"/>
                      <w:b/>
                      <w:spacing w:val="-2"/>
                      <w:sz w:val="24"/>
                      <w:szCs w:val="24"/>
                    </w:rPr>
                    <w:t>продаж</w:t>
                  </w:r>
                </w:p>
              </w:tc>
              <w:tc>
                <w:tcPr>
                  <w:tcW w:w="3291" w:type="dxa"/>
                  <w:shd w:val="clear" w:color="auto" w:fill="F3F8F9"/>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z w:val="24"/>
                      <w:szCs w:val="24"/>
                    </w:rPr>
                    <w:t>$</w:t>
                  </w:r>
                  <w:r w:rsidRPr="00967BCE">
                    <w:rPr>
                      <w:rFonts w:ascii="Times New Roman" w:hAnsi="Times New Roman" w:cs="Times New Roman"/>
                      <w:b/>
                      <w:spacing w:val="-3"/>
                      <w:sz w:val="24"/>
                      <w:szCs w:val="24"/>
                    </w:rPr>
                    <w:t xml:space="preserve"> </w:t>
                  </w:r>
                  <w:r w:rsidRPr="00967BCE">
                    <w:rPr>
                      <w:rFonts w:ascii="Times New Roman" w:hAnsi="Times New Roman" w:cs="Times New Roman"/>
                      <w:b/>
                      <w:spacing w:val="-2"/>
                      <w:sz w:val="24"/>
                      <w:szCs w:val="24"/>
                    </w:rPr>
                    <w:t>12,800,000</w:t>
                  </w:r>
                </w:p>
              </w:tc>
            </w:tr>
            <w:tr w:rsidR="00D833AC" w:rsidRPr="00967BCE" w:rsidTr="00D833AC">
              <w:trPr>
                <w:trHeight w:val="412"/>
              </w:trPr>
              <w:tc>
                <w:tcPr>
                  <w:tcW w:w="4516" w:type="dxa"/>
                  <w:shd w:val="clear" w:color="auto" w:fill="E7F3F4"/>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pacing w:val="-2"/>
                      <w:sz w:val="24"/>
                      <w:szCs w:val="24"/>
                    </w:rPr>
                    <w:t>Срок</w:t>
                  </w:r>
                  <w:r w:rsidRPr="00967BCE">
                    <w:rPr>
                      <w:rFonts w:ascii="Times New Roman" w:hAnsi="Times New Roman" w:cs="Times New Roman"/>
                      <w:b/>
                      <w:spacing w:val="-10"/>
                      <w:sz w:val="24"/>
                      <w:szCs w:val="24"/>
                    </w:rPr>
                    <w:t xml:space="preserve"> </w:t>
                  </w:r>
                  <w:r w:rsidRPr="00967BCE">
                    <w:rPr>
                      <w:rFonts w:ascii="Times New Roman" w:hAnsi="Times New Roman" w:cs="Times New Roman"/>
                      <w:b/>
                      <w:spacing w:val="-2"/>
                      <w:sz w:val="24"/>
                      <w:szCs w:val="24"/>
                    </w:rPr>
                    <w:t>окупаемости</w:t>
                  </w:r>
                </w:p>
              </w:tc>
              <w:tc>
                <w:tcPr>
                  <w:tcW w:w="3291" w:type="dxa"/>
                  <w:shd w:val="clear" w:color="auto" w:fill="E7F3F4"/>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z w:val="24"/>
                      <w:szCs w:val="24"/>
                    </w:rPr>
                    <w:t>48</w:t>
                  </w:r>
                  <w:r w:rsidRPr="00967BCE">
                    <w:rPr>
                      <w:rFonts w:ascii="Times New Roman" w:hAnsi="Times New Roman" w:cs="Times New Roman"/>
                      <w:b/>
                      <w:spacing w:val="-2"/>
                      <w:sz w:val="24"/>
                      <w:szCs w:val="24"/>
                    </w:rPr>
                    <w:t xml:space="preserve"> месяцев</w:t>
                  </w:r>
                </w:p>
              </w:tc>
            </w:tr>
            <w:tr w:rsidR="00D833AC" w:rsidRPr="00967BCE" w:rsidTr="00D833AC">
              <w:trPr>
                <w:trHeight w:val="412"/>
              </w:trPr>
              <w:tc>
                <w:tcPr>
                  <w:tcW w:w="4516" w:type="dxa"/>
                  <w:shd w:val="clear" w:color="auto" w:fill="F3F8F9"/>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z w:val="24"/>
                      <w:szCs w:val="24"/>
                    </w:rPr>
                    <w:t>Внутренняя</w:t>
                  </w:r>
                  <w:r w:rsidRPr="00967BCE">
                    <w:rPr>
                      <w:rFonts w:ascii="Times New Roman" w:hAnsi="Times New Roman" w:cs="Times New Roman"/>
                      <w:b/>
                      <w:spacing w:val="-13"/>
                      <w:sz w:val="24"/>
                      <w:szCs w:val="24"/>
                    </w:rPr>
                    <w:t xml:space="preserve"> </w:t>
                  </w:r>
                  <w:r w:rsidRPr="00967BCE">
                    <w:rPr>
                      <w:rFonts w:ascii="Times New Roman" w:hAnsi="Times New Roman" w:cs="Times New Roman"/>
                      <w:b/>
                      <w:sz w:val="24"/>
                      <w:szCs w:val="24"/>
                    </w:rPr>
                    <w:t>норма</w:t>
                  </w:r>
                  <w:r w:rsidRPr="00967BCE">
                    <w:rPr>
                      <w:rFonts w:ascii="Times New Roman" w:hAnsi="Times New Roman" w:cs="Times New Roman"/>
                      <w:b/>
                      <w:spacing w:val="-14"/>
                      <w:sz w:val="24"/>
                      <w:szCs w:val="24"/>
                    </w:rPr>
                    <w:t xml:space="preserve"> </w:t>
                  </w:r>
                  <w:r w:rsidRPr="00967BCE">
                    <w:rPr>
                      <w:rFonts w:ascii="Times New Roman" w:hAnsi="Times New Roman" w:cs="Times New Roman"/>
                      <w:b/>
                      <w:spacing w:val="-2"/>
                      <w:sz w:val="24"/>
                      <w:szCs w:val="24"/>
                    </w:rPr>
                    <w:t>прибыли</w:t>
                  </w:r>
                </w:p>
              </w:tc>
              <w:tc>
                <w:tcPr>
                  <w:tcW w:w="3291" w:type="dxa"/>
                  <w:shd w:val="clear" w:color="auto" w:fill="F3F8F9"/>
                </w:tcPr>
                <w:p w:rsidR="00D833AC" w:rsidRPr="00967BCE"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67BCE">
                    <w:rPr>
                      <w:rFonts w:ascii="Times New Roman" w:hAnsi="Times New Roman" w:cs="Times New Roman"/>
                      <w:b/>
                      <w:spacing w:val="-5"/>
                      <w:sz w:val="24"/>
                      <w:szCs w:val="24"/>
                      <w:lang w:val="ru-RU"/>
                    </w:rPr>
                    <w:t xml:space="preserve">       </w:t>
                  </w:r>
                  <w:r w:rsidRPr="00967BCE">
                    <w:rPr>
                      <w:rFonts w:ascii="Times New Roman" w:hAnsi="Times New Roman" w:cs="Times New Roman"/>
                      <w:b/>
                      <w:spacing w:val="-5"/>
                      <w:sz w:val="24"/>
                      <w:szCs w:val="24"/>
                    </w:rPr>
                    <w:t>40%</w:t>
                  </w:r>
                </w:p>
              </w:tc>
            </w:tr>
          </w:tbl>
          <w:p w:rsidR="00D833AC" w:rsidRPr="00967BCE" w:rsidRDefault="00D833AC" w:rsidP="00D833AC">
            <w:pPr>
              <w:pStyle w:val="ab"/>
              <w:tabs>
                <w:tab w:val="left" w:pos="8505"/>
              </w:tabs>
              <w:spacing w:line="360" w:lineRule="auto"/>
              <w:ind w:right="27" w:firstLine="567"/>
              <w:jc w:val="both"/>
              <w:rPr>
                <w:rFonts w:ascii="Times New Roman" w:hAnsi="Times New Roman" w:cs="Times New Roman"/>
                <w:b/>
                <w:sz w:val="28"/>
                <w:szCs w:val="28"/>
              </w:rPr>
            </w:pPr>
          </w:p>
        </w:tc>
      </w:tr>
    </w:tbl>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современной</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ситуации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с</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ценами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на</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электроэнергию</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применение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технологии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КИАЭ</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 xml:space="preserve">для </w:t>
      </w:r>
      <w:r w:rsidRPr="00675205">
        <w:rPr>
          <w:rFonts w:ascii="Times New Roman" w:hAnsi="Times New Roman" w:cs="Times New Roman"/>
          <w:spacing w:val="-2"/>
          <w:w w:val="90"/>
          <w:sz w:val="28"/>
          <w:szCs w:val="28"/>
        </w:rPr>
        <w:t>домохозяйств</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выгоднее.</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Однако</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же</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очевидно,</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что</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spacing w:val="-2"/>
          <w:w w:val="90"/>
          <w:sz w:val="28"/>
          <w:szCs w:val="28"/>
        </w:rPr>
        <w:t>применение</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технологии</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КИАЭ</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 xml:space="preserve">для </w:t>
      </w:r>
      <w:r w:rsidRPr="00675205">
        <w:rPr>
          <w:rFonts w:ascii="Times New Roman" w:hAnsi="Times New Roman" w:cs="Times New Roman"/>
          <w:w w:val="80"/>
          <w:sz w:val="28"/>
          <w:szCs w:val="28"/>
        </w:rPr>
        <w:t>транспортных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средств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значительно более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перспективно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больших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инвестиций.</w:t>
      </w:r>
    </w:p>
    <w:p w:rsidR="00D833AC"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675205">
        <w:rPr>
          <w:rFonts w:ascii="Times New Roman" w:hAnsi="Times New Roman" w:cs="Times New Roman"/>
          <w:w w:val="80"/>
          <w:sz w:val="28"/>
          <w:szCs w:val="28"/>
        </w:rPr>
        <w:t xml:space="preserve">Особый интерес представляет собой ниша внедрения технологии КИАЭ для морских судов. </w:t>
      </w:r>
      <w:r w:rsidRPr="00675205">
        <w:rPr>
          <w:rFonts w:ascii="Times New Roman" w:hAnsi="Times New Roman" w:cs="Times New Roman"/>
          <w:w w:val="90"/>
          <w:sz w:val="28"/>
          <w:szCs w:val="28"/>
        </w:rPr>
        <w:t>Применение</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КИАЭ</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ведет</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к</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значительной</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экономии</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издержек</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судовых</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 xml:space="preserve">транспортных компаний и может быть оформлено в отдельный высокоприбыльный проект. </w:t>
      </w:r>
    </w:p>
    <w:tbl>
      <w:tblPr>
        <w:tblW w:w="0" w:type="auto"/>
        <w:jc w:val="center"/>
        <w:tblInd w:w="671" w:type="dxa"/>
        <w:tblLook w:val="04A0" w:firstRow="1" w:lastRow="0" w:firstColumn="1" w:lastColumn="0" w:noHBand="0" w:noVBand="1"/>
      </w:tblPr>
      <w:tblGrid>
        <w:gridCol w:w="8793"/>
      </w:tblGrid>
      <w:tr w:rsidR="00D833AC" w:rsidRPr="009E21CA" w:rsidTr="00D833AC">
        <w:trPr>
          <w:jc w:val="center"/>
        </w:trPr>
        <w:tc>
          <w:tcPr>
            <w:tcW w:w="8793" w:type="dxa"/>
          </w:tcPr>
          <w:tbl>
            <w:tblPr>
              <w:tblStyle w:val="TableNormal"/>
              <w:tblpPr w:leftFromText="180" w:rightFromText="180" w:vertAnchor="text" w:horzAnchor="margin" w:tblpXSpec="center" w:tblpY="263"/>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795"/>
              <w:gridCol w:w="3462"/>
            </w:tblGrid>
            <w:tr w:rsidR="00D833AC" w:rsidRPr="009E21CA" w:rsidTr="00D833AC">
              <w:trPr>
                <w:trHeight w:val="392"/>
              </w:trPr>
              <w:tc>
                <w:tcPr>
                  <w:tcW w:w="3795" w:type="dxa"/>
                  <w:tcBorders>
                    <w:bottom w:val="single" w:sz="24" w:space="0" w:color="FFFFFF"/>
                  </w:tcBorders>
                  <w:shd w:val="clear" w:color="auto" w:fill="BADFE2"/>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Объем</w:t>
                  </w:r>
                  <w:r w:rsidRPr="009E21CA">
                    <w:rPr>
                      <w:rFonts w:ascii="Times New Roman" w:hAnsi="Times New Roman" w:cs="Times New Roman"/>
                      <w:b/>
                      <w:spacing w:val="-10"/>
                      <w:sz w:val="24"/>
                      <w:szCs w:val="24"/>
                    </w:rPr>
                    <w:t xml:space="preserve"> </w:t>
                  </w:r>
                  <w:r w:rsidRPr="009E21CA">
                    <w:rPr>
                      <w:rFonts w:ascii="Times New Roman" w:hAnsi="Times New Roman" w:cs="Times New Roman"/>
                      <w:b/>
                      <w:spacing w:val="-2"/>
                      <w:sz w:val="24"/>
                      <w:szCs w:val="24"/>
                    </w:rPr>
                    <w:t>инвестиций</w:t>
                  </w:r>
                </w:p>
              </w:tc>
              <w:tc>
                <w:tcPr>
                  <w:tcW w:w="3462" w:type="dxa"/>
                  <w:tcBorders>
                    <w:bottom w:val="single" w:sz="24" w:space="0" w:color="FFFFFF"/>
                  </w:tcBorders>
                  <w:shd w:val="clear" w:color="auto" w:fill="BADFE2"/>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w:t>
                  </w:r>
                  <w:r w:rsidRPr="009E21CA">
                    <w:rPr>
                      <w:rFonts w:ascii="Times New Roman" w:hAnsi="Times New Roman" w:cs="Times New Roman"/>
                      <w:b/>
                      <w:spacing w:val="-4"/>
                      <w:sz w:val="24"/>
                      <w:szCs w:val="24"/>
                    </w:rPr>
                    <w:t xml:space="preserve"> </w:t>
                  </w:r>
                  <w:r w:rsidRPr="009E21CA">
                    <w:rPr>
                      <w:rFonts w:ascii="Times New Roman" w:hAnsi="Times New Roman" w:cs="Times New Roman"/>
                      <w:b/>
                      <w:spacing w:val="-2"/>
                      <w:sz w:val="24"/>
                      <w:szCs w:val="24"/>
                    </w:rPr>
                    <w:t>360,000,000</w:t>
                  </w:r>
                </w:p>
              </w:tc>
            </w:tr>
            <w:tr w:rsidR="00D833AC" w:rsidRPr="009E21CA" w:rsidTr="00D833AC">
              <w:trPr>
                <w:trHeight w:val="392"/>
              </w:trPr>
              <w:tc>
                <w:tcPr>
                  <w:tcW w:w="3795" w:type="dxa"/>
                  <w:tcBorders>
                    <w:top w:val="single" w:sz="24" w:space="0" w:color="FFFFFF"/>
                  </w:tcBorders>
                  <w:shd w:val="clear" w:color="auto" w:fill="E7F3F4"/>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Начало</w:t>
                  </w:r>
                  <w:r w:rsidRPr="009E21CA">
                    <w:rPr>
                      <w:rFonts w:ascii="Times New Roman" w:hAnsi="Times New Roman" w:cs="Times New Roman"/>
                      <w:b/>
                      <w:spacing w:val="-7"/>
                      <w:sz w:val="24"/>
                      <w:szCs w:val="24"/>
                    </w:rPr>
                    <w:t xml:space="preserve"> </w:t>
                  </w:r>
                  <w:r w:rsidRPr="009E21CA">
                    <w:rPr>
                      <w:rFonts w:ascii="Times New Roman" w:hAnsi="Times New Roman" w:cs="Times New Roman"/>
                      <w:b/>
                      <w:spacing w:val="-2"/>
                      <w:sz w:val="24"/>
                      <w:szCs w:val="24"/>
                    </w:rPr>
                    <w:t>деятельности</w:t>
                  </w:r>
                </w:p>
              </w:tc>
              <w:tc>
                <w:tcPr>
                  <w:tcW w:w="3462" w:type="dxa"/>
                  <w:tcBorders>
                    <w:top w:val="single" w:sz="24" w:space="0" w:color="FFFFFF"/>
                  </w:tcBorders>
                  <w:shd w:val="clear" w:color="auto" w:fill="E7F3F4"/>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12</w:t>
                  </w:r>
                  <w:r w:rsidRPr="009E21CA">
                    <w:rPr>
                      <w:rFonts w:ascii="Times New Roman" w:hAnsi="Times New Roman" w:cs="Times New Roman"/>
                      <w:b/>
                      <w:spacing w:val="1"/>
                      <w:sz w:val="24"/>
                      <w:szCs w:val="24"/>
                    </w:rPr>
                    <w:t xml:space="preserve"> </w:t>
                  </w:r>
                  <w:r w:rsidRPr="009E21CA">
                    <w:rPr>
                      <w:rFonts w:ascii="Times New Roman" w:hAnsi="Times New Roman" w:cs="Times New Roman"/>
                      <w:b/>
                      <w:spacing w:val="-2"/>
                      <w:sz w:val="24"/>
                      <w:szCs w:val="24"/>
                    </w:rPr>
                    <w:t>месяцев</w:t>
                  </w:r>
                </w:p>
              </w:tc>
            </w:tr>
            <w:tr w:rsidR="00D833AC" w:rsidRPr="009E21CA" w:rsidTr="00D833AC">
              <w:trPr>
                <w:trHeight w:val="412"/>
              </w:trPr>
              <w:tc>
                <w:tcPr>
                  <w:tcW w:w="3795" w:type="dxa"/>
                  <w:shd w:val="clear" w:color="auto" w:fill="F3F8F9"/>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pacing w:val="-2"/>
                      <w:sz w:val="24"/>
                      <w:szCs w:val="24"/>
                    </w:rPr>
                    <w:t>Завершение</w:t>
                  </w:r>
                  <w:r w:rsidRPr="009E21CA">
                    <w:rPr>
                      <w:rFonts w:ascii="Times New Roman" w:hAnsi="Times New Roman" w:cs="Times New Roman"/>
                      <w:b/>
                      <w:spacing w:val="-6"/>
                      <w:sz w:val="24"/>
                      <w:szCs w:val="24"/>
                    </w:rPr>
                    <w:t xml:space="preserve"> </w:t>
                  </w:r>
                  <w:r w:rsidRPr="009E21CA">
                    <w:rPr>
                      <w:rFonts w:ascii="Times New Roman" w:hAnsi="Times New Roman" w:cs="Times New Roman"/>
                      <w:b/>
                      <w:spacing w:val="-2"/>
                      <w:sz w:val="24"/>
                      <w:szCs w:val="24"/>
                    </w:rPr>
                    <w:t>производства</w:t>
                  </w:r>
                </w:p>
              </w:tc>
              <w:tc>
                <w:tcPr>
                  <w:tcW w:w="3462" w:type="dxa"/>
                  <w:shd w:val="clear" w:color="auto" w:fill="F3F8F9"/>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24</w:t>
                  </w:r>
                  <w:r w:rsidRPr="009E21CA">
                    <w:rPr>
                      <w:rFonts w:ascii="Times New Roman" w:hAnsi="Times New Roman" w:cs="Times New Roman"/>
                      <w:b/>
                      <w:spacing w:val="-1"/>
                      <w:sz w:val="24"/>
                      <w:szCs w:val="24"/>
                    </w:rPr>
                    <w:t xml:space="preserve"> </w:t>
                  </w:r>
                  <w:r w:rsidRPr="009E21CA">
                    <w:rPr>
                      <w:rFonts w:ascii="Times New Roman" w:hAnsi="Times New Roman" w:cs="Times New Roman"/>
                      <w:b/>
                      <w:spacing w:val="-2"/>
                      <w:sz w:val="24"/>
                      <w:szCs w:val="24"/>
                    </w:rPr>
                    <w:t>месяца</w:t>
                  </w:r>
                </w:p>
              </w:tc>
            </w:tr>
            <w:tr w:rsidR="00D833AC" w:rsidRPr="009E21CA" w:rsidTr="00D833AC">
              <w:trPr>
                <w:trHeight w:val="412"/>
              </w:trPr>
              <w:tc>
                <w:tcPr>
                  <w:tcW w:w="3795" w:type="dxa"/>
                  <w:shd w:val="clear" w:color="auto" w:fill="E7F3F4"/>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Общая</w:t>
                  </w:r>
                  <w:r w:rsidRPr="009E21CA">
                    <w:rPr>
                      <w:rFonts w:ascii="Times New Roman" w:hAnsi="Times New Roman" w:cs="Times New Roman"/>
                      <w:b/>
                      <w:spacing w:val="-7"/>
                      <w:sz w:val="24"/>
                      <w:szCs w:val="24"/>
                    </w:rPr>
                    <w:t xml:space="preserve"> </w:t>
                  </w:r>
                  <w:r w:rsidRPr="009E21CA">
                    <w:rPr>
                      <w:rFonts w:ascii="Times New Roman" w:hAnsi="Times New Roman" w:cs="Times New Roman"/>
                      <w:b/>
                      <w:sz w:val="24"/>
                      <w:szCs w:val="24"/>
                    </w:rPr>
                    <w:t>мощность</w:t>
                  </w:r>
                  <w:r w:rsidRPr="009E21CA">
                    <w:rPr>
                      <w:rFonts w:ascii="Times New Roman" w:hAnsi="Times New Roman" w:cs="Times New Roman"/>
                      <w:b/>
                      <w:spacing w:val="-9"/>
                      <w:sz w:val="24"/>
                      <w:szCs w:val="24"/>
                    </w:rPr>
                    <w:t xml:space="preserve"> </w:t>
                  </w:r>
                  <w:r w:rsidRPr="009E21CA">
                    <w:rPr>
                      <w:rFonts w:ascii="Times New Roman" w:hAnsi="Times New Roman" w:cs="Times New Roman"/>
                      <w:b/>
                      <w:spacing w:val="-4"/>
                      <w:sz w:val="24"/>
                      <w:szCs w:val="24"/>
                    </w:rPr>
                    <w:t>КИАЭ</w:t>
                  </w:r>
                </w:p>
              </w:tc>
              <w:tc>
                <w:tcPr>
                  <w:tcW w:w="3462" w:type="dxa"/>
                  <w:shd w:val="clear" w:color="auto" w:fill="E7F3F4"/>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500</w:t>
                  </w:r>
                  <w:r w:rsidRPr="009E21CA">
                    <w:rPr>
                      <w:rFonts w:ascii="Times New Roman" w:hAnsi="Times New Roman" w:cs="Times New Roman"/>
                      <w:b/>
                      <w:spacing w:val="-3"/>
                      <w:sz w:val="24"/>
                      <w:szCs w:val="24"/>
                    </w:rPr>
                    <w:t xml:space="preserve"> </w:t>
                  </w:r>
                  <w:r w:rsidRPr="009E21CA">
                    <w:rPr>
                      <w:rFonts w:ascii="Times New Roman" w:hAnsi="Times New Roman" w:cs="Times New Roman"/>
                      <w:b/>
                      <w:spacing w:val="-2"/>
                      <w:sz w:val="24"/>
                      <w:szCs w:val="24"/>
                    </w:rPr>
                    <w:t>Мегаватт</w:t>
                  </w:r>
                </w:p>
              </w:tc>
            </w:tr>
            <w:tr w:rsidR="00D833AC" w:rsidRPr="009E21CA" w:rsidTr="00D833AC">
              <w:trPr>
                <w:trHeight w:val="412"/>
              </w:trPr>
              <w:tc>
                <w:tcPr>
                  <w:tcW w:w="3795" w:type="dxa"/>
                  <w:shd w:val="clear" w:color="auto" w:fill="F3F8F9"/>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pacing w:val="-2"/>
                      <w:sz w:val="24"/>
                      <w:szCs w:val="24"/>
                    </w:rPr>
                    <w:t>Стоимость</w:t>
                  </w:r>
                  <w:r w:rsidRPr="009E21CA">
                    <w:rPr>
                      <w:rFonts w:ascii="Times New Roman" w:hAnsi="Times New Roman" w:cs="Times New Roman"/>
                      <w:b/>
                      <w:sz w:val="24"/>
                      <w:szCs w:val="24"/>
                    </w:rPr>
                    <w:t xml:space="preserve"> </w:t>
                  </w:r>
                  <w:r w:rsidRPr="009E21CA">
                    <w:rPr>
                      <w:rFonts w:ascii="Times New Roman" w:hAnsi="Times New Roman" w:cs="Times New Roman"/>
                      <w:b/>
                      <w:spacing w:val="-2"/>
                      <w:sz w:val="24"/>
                      <w:szCs w:val="24"/>
                    </w:rPr>
                    <w:t>электроэнергии</w:t>
                  </w:r>
                </w:p>
              </w:tc>
              <w:tc>
                <w:tcPr>
                  <w:tcW w:w="3462" w:type="dxa"/>
                  <w:shd w:val="clear" w:color="auto" w:fill="F3F8F9"/>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6</w:t>
                  </w:r>
                  <w:r w:rsidRPr="009E21CA">
                    <w:rPr>
                      <w:rFonts w:ascii="Times New Roman" w:hAnsi="Times New Roman" w:cs="Times New Roman"/>
                      <w:b/>
                      <w:spacing w:val="-15"/>
                      <w:sz w:val="24"/>
                      <w:szCs w:val="24"/>
                    </w:rPr>
                    <w:t xml:space="preserve"> </w:t>
                  </w:r>
                  <w:r w:rsidRPr="009E21CA">
                    <w:rPr>
                      <w:rFonts w:ascii="Times New Roman" w:hAnsi="Times New Roman" w:cs="Times New Roman"/>
                      <w:b/>
                      <w:sz w:val="24"/>
                      <w:szCs w:val="24"/>
                    </w:rPr>
                    <w:t>центов</w:t>
                  </w:r>
                  <w:r w:rsidRPr="009E21CA">
                    <w:rPr>
                      <w:rFonts w:ascii="Times New Roman" w:hAnsi="Times New Roman" w:cs="Times New Roman"/>
                      <w:b/>
                      <w:spacing w:val="-16"/>
                      <w:sz w:val="24"/>
                      <w:szCs w:val="24"/>
                    </w:rPr>
                    <w:t xml:space="preserve"> </w:t>
                  </w:r>
                  <w:r w:rsidRPr="009E21CA">
                    <w:rPr>
                      <w:rFonts w:ascii="Times New Roman" w:hAnsi="Times New Roman" w:cs="Times New Roman"/>
                      <w:b/>
                      <w:sz w:val="24"/>
                      <w:szCs w:val="24"/>
                    </w:rPr>
                    <w:t>за</w:t>
                  </w:r>
                  <w:r w:rsidRPr="009E21CA">
                    <w:rPr>
                      <w:rFonts w:ascii="Times New Roman" w:hAnsi="Times New Roman" w:cs="Times New Roman"/>
                      <w:b/>
                      <w:spacing w:val="-14"/>
                      <w:sz w:val="24"/>
                      <w:szCs w:val="24"/>
                    </w:rPr>
                    <w:t xml:space="preserve"> </w:t>
                  </w:r>
                  <w:r w:rsidRPr="009E21CA">
                    <w:rPr>
                      <w:rFonts w:ascii="Times New Roman" w:hAnsi="Times New Roman" w:cs="Times New Roman"/>
                      <w:b/>
                      <w:sz w:val="24"/>
                      <w:szCs w:val="24"/>
                    </w:rPr>
                    <w:t>Киловатт-</w:t>
                  </w:r>
                  <w:r w:rsidRPr="009E21CA">
                    <w:rPr>
                      <w:rFonts w:ascii="Times New Roman" w:hAnsi="Times New Roman" w:cs="Times New Roman"/>
                      <w:b/>
                      <w:spacing w:val="-5"/>
                      <w:sz w:val="24"/>
                      <w:szCs w:val="24"/>
                    </w:rPr>
                    <w:t>час</w:t>
                  </w:r>
                </w:p>
              </w:tc>
            </w:tr>
          </w:tbl>
          <w:p w:rsidR="00D833AC" w:rsidRPr="009E21CA" w:rsidRDefault="00D833AC" w:rsidP="00D833AC">
            <w:pPr>
              <w:pStyle w:val="ab"/>
              <w:tabs>
                <w:tab w:val="left" w:pos="8505"/>
              </w:tabs>
              <w:ind w:right="27" w:firstLine="567"/>
              <w:jc w:val="both"/>
              <w:rPr>
                <w:rFonts w:ascii="Times New Roman" w:hAnsi="Times New Roman" w:cs="Times New Roman"/>
                <w:b/>
                <w:sz w:val="24"/>
                <w:szCs w:val="24"/>
              </w:rPr>
            </w:pPr>
          </w:p>
        </w:tc>
      </w:tr>
      <w:tr w:rsidR="00D833AC" w:rsidRPr="009E21CA" w:rsidTr="00D833AC">
        <w:trPr>
          <w:jc w:val="center"/>
        </w:trPr>
        <w:tc>
          <w:tcPr>
            <w:tcW w:w="8793" w:type="dxa"/>
          </w:tcPr>
          <w:tbl>
            <w:tblPr>
              <w:tblStyle w:val="TableNormal"/>
              <w:tblpPr w:leftFromText="180" w:rightFromText="180" w:vertAnchor="text" w:horzAnchor="margin" w:tblpXSpec="center" w:tblpY="-50"/>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818"/>
              <w:gridCol w:w="3407"/>
            </w:tblGrid>
            <w:tr w:rsidR="00D833AC" w:rsidRPr="009E21CA" w:rsidTr="00D833AC">
              <w:trPr>
                <w:trHeight w:val="392"/>
              </w:trPr>
              <w:tc>
                <w:tcPr>
                  <w:tcW w:w="3818" w:type="dxa"/>
                  <w:tcBorders>
                    <w:bottom w:val="single" w:sz="24" w:space="0" w:color="FFFFFF"/>
                  </w:tcBorders>
                  <w:shd w:val="clear" w:color="auto" w:fill="BADFE2"/>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Годовой</w:t>
                  </w:r>
                  <w:r w:rsidRPr="009E21CA">
                    <w:rPr>
                      <w:rFonts w:ascii="Times New Roman" w:hAnsi="Times New Roman" w:cs="Times New Roman"/>
                      <w:b/>
                      <w:spacing w:val="-13"/>
                      <w:sz w:val="24"/>
                      <w:szCs w:val="24"/>
                    </w:rPr>
                    <w:t xml:space="preserve"> </w:t>
                  </w:r>
                  <w:r w:rsidRPr="009E21CA">
                    <w:rPr>
                      <w:rFonts w:ascii="Times New Roman" w:hAnsi="Times New Roman" w:cs="Times New Roman"/>
                      <w:b/>
                      <w:sz w:val="24"/>
                      <w:szCs w:val="24"/>
                    </w:rPr>
                    <w:t>объем</w:t>
                  </w:r>
                  <w:r w:rsidRPr="009E21CA">
                    <w:rPr>
                      <w:rFonts w:ascii="Times New Roman" w:hAnsi="Times New Roman" w:cs="Times New Roman"/>
                      <w:b/>
                      <w:spacing w:val="-16"/>
                      <w:sz w:val="24"/>
                      <w:szCs w:val="24"/>
                    </w:rPr>
                    <w:t xml:space="preserve"> </w:t>
                  </w:r>
                  <w:r w:rsidRPr="009E21CA">
                    <w:rPr>
                      <w:rFonts w:ascii="Times New Roman" w:hAnsi="Times New Roman" w:cs="Times New Roman"/>
                      <w:b/>
                      <w:spacing w:val="-2"/>
                      <w:sz w:val="24"/>
                      <w:szCs w:val="24"/>
                    </w:rPr>
                    <w:t>продаж</w:t>
                  </w:r>
                </w:p>
              </w:tc>
              <w:tc>
                <w:tcPr>
                  <w:tcW w:w="3407" w:type="dxa"/>
                  <w:tcBorders>
                    <w:bottom w:val="single" w:sz="24" w:space="0" w:color="FFFFFF"/>
                  </w:tcBorders>
                  <w:shd w:val="clear" w:color="auto" w:fill="BADFE2"/>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w:t>
                  </w:r>
                  <w:r w:rsidRPr="009E21CA">
                    <w:rPr>
                      <w:rFonts w:ascii="Times New Roman" w:hAnsi="Times New Roman" w:cs="Times New Roman"/>
                      <w:b/>
                      <w:spacing w:val="-3"/>
                      <w:sz w:val="24"/>
                      <w:szCs w:val="24"/>
                    </w:rPr>
                    <w:t xml:space="preserve"> </w:t>
                  </w:r>
                  <w:r w:rsidRPr="009E21CA">
                    <w:rPr>
                      <w:rFonts w:ascii="Times New Roman" w:hAnsi="Times New Roman" w:cs="Times New Roman"/>
                      <w:b/>
                      <w:spacing w:val="-2"/>
                      <w:sz w:val="24"/>
                      <w:szCs w:val="24"/>
                    </w:rPr>
                    <w:t>262,000,000</w:t>
                  </w:r>
                </w:p>
              </w:tc>
            </w:tr>
            <w:tr w:rsidR="00D833AC" w:rsidRPr="009E21CA" w:rsidTr="00D833AC">
              <w:trPr>
                <w:trHeight w:val="392"/>
              </w:trPr>
              <w:tc>
                <w:tcPr>
                  <w:tcW w:w="3818" w:type="dxa"/>
                  <w:tcBorders>
                    <w:top w:val="single" w:sz="24" w:space="0" w:color="FFFFFF"/>
                  </w:tcBorders>
                  <w:shd w:val="clear" w:color="auto" w:fill="E7F3F4"/>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pacing w:val="-2"/>
                      <w:sz w:val="24"/>
                      <w:szCs w:val="24"/>
                    </w:rPr>
                    <w:t>Операционные</w:t>
                  </w:r>
                  <w:r w:rsidRPr="009E21CA">
                    <w:rPr>
                      <w:rFonts w:ascii="Times New Roman" w:hAnsi="Times New Roman" w:cs="Times New Roman"/>
                      <w:b/>
                      <w:spacing w:val="1"/>
                      <w:sz w:val="24"/>
                      <w:szCs w:val="24"/>
                    </w:rPr>
                    <w:t xml:space="preserve"> </w:t>
                  </w:r>
                  <w:r w:rsidRPr="009E21CA">
                    <w:rPr>
                      <w:rFonts w:ascii="Times New Roman" w:hAnsi="Times New Roman" w:cs="Times New Roman"/>
                      <w:b/>
                      <w:spacing w:val="-2"/>
                      <w:sz w:val="24"/>
                      <w:szCs w:val="24"/>
                    </w:rPr>
                    <w:t>расходы</w:t>
                  </w:r>
                </w:p>
              </w:tc>
              <w:tc>
                <w:tcPr>
                  <w:tcW w:w="3407" w:type="dxa"/>
                  <w:tcBorders>
                    <w:top w:val="single" w:sz="24" w:space="0" w:color="FFFFFF"/>
                  </w:tcBorders>
                  <w:shd w:val="clear" w:color="auto" w:fill="E7F3F4"/>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w:t>
                  </w:r>
                  <w:r w:rsidRPr="009E21CA">
                    <w:rPr>
                      <w:rFonts w:ascii="Times New Roman" w:hAnsi="Times New Roman" w:cs="Times New Roman"/>
                      <w:b/>
                      <w:spacing w:val="-3"/>
                      <w:sz w:val="24"/>
                      <w:szCs w:val="24"/>
                    </w:rPr>
                    <w:t xml:space="preserve"> </w:t>
                  </w:r>
                  <w:r w:rsidRPr="009E21CA">
                    <w:rPr>
                      <w:rFonts w:ascii="Times New Roman" w:hAnsi="Times New Roman" w:cs="Times New Roman"/>
                      <w:b/>
                      <w:spacing w:val="-2"/>
                      <w:sz w:val="24"/>
                      <w:szCs w:val="24"/>
                    </w:rPr>
                    <w:t>22,000,000</w:t>
                  </w:r>
                </w:p>
              </w:tc>
            </w:tr>
            <w:tr w:rsidR="00D833AC" w:rsidRPr="009E21CA" w:rsidTr="00D833AC">
              <w:trPr>
                <w:trHeight w:val="412"/>
              </w:trPr>
              <w:tc>
                <w:tcPr>
                  <w:tcW w:w="3818" w:type="dxa"/>
                  <w:shd w:val="clear" w:color="auto" w:fill="F3F8F9"/>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pacing w:val="-2"/>
                      <w:sz w:val="24"/>
                      <w:szCs w:val="24"/>
                    </w:rPr>
                    <w:t>EBITDA</w:t>
                  </w:r>
                </w:p>
              </w:tc>
              <w:tc>
                <w:tcPr>
                  <w:tcW w:w="3407" w:type="dxa"/>
                  <w:shd w:val="clear" w:color="auto" w:fill="F3F8F9"/>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w:t>
                  </w:r>
                  <w:r w:rsidRPr="009E21CA">
                    <w:rPr>
                      <w:rFonts w:ascii="Times New Roman" w:hAnsi="Times New Roman" w:cs="Times New Roman"/>
                      <w:b/>
                      <w:spacing w:val="-3"/>
                      <w:sz w:val="24"/>
                      <w:szCs w:val="24"/>
                    </w:rPr>
                    <w:t xml:space="preserve"> </w:t>
                  </w:r>
                  <w:r w:rsidRPr="009E21CA">
                    <w:rPr>
                      <w:rFonts w:ascii="Times New Roman" w:hAnsi="Times New Roman" w:cs="Times New Roman"/>
                      <w:b/>
                      <w:spacing w:val="-2"/>
                      <w:sz w:val="24"/>
                      <w:szCs w:val="24"/>
                    </w:rPr>
                    <w:t>240,000,000</w:t>
                  </w:r>
                </w:p>
              </w:tc>
            </w:tr>
            <w:tr w:rsidR="00D833AC" w:rsidRPr="009E21CA" w:rsidTr="00D833AC">
              <w:trPr>
                <w:trHeight w:val="412"/>
              </w:trPr>
              <w:tc>
                <w:tcPr>
                  <w:tcW w:w="3818" w:type="dxa"/>
                  <w:shd w:val="clear" w:color="auto" w:fill="E7F3F4"/>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pacing w:val="-2"/>
                      <w:sz w:val="24"/>
                      <w:szCs w:val="24"/>
                    </w:rPr>
                    <w:t>Срок</w:t>
                  </w:r>
                  <w:r w:rsidRPr="009E21CA">
                    <w:rPr>
                      <w:rFonts w:ascii="Times New Roman" w:hAnsi="Times New Roman" w:cs="Times New Roman"/>
                      <w:b/>
                      <w:spacing w:val="-10"/>
                      <w:sz w:val="24"/>
                      <w:szCs w:val="24"/>
                    </w:rPr>
                    <w:t xml:space="preserve"> </w:t>
                  </w:r>
                  <w:r w:rsidRPr="009E21CA">
                    <w:rPr>
                      <w:rFonts w:ascii="Times New Roman" w:hAnsi="Times New Roman" w:cs="Times New Roman"/>
                      <w:b/>
                      <w:spacing w:val="-2"/>
                      <w:sz w:val="24"/>
                      <w:szCs w:val="24"/>
                    </w:rPr>
                    <w:t>окупаемости</w:t>
                  </w:r>
                </w:p>
              </w:tc>
              <w:tc>
                <w:tcPr>
                  <w:tcW w:w="3407" w:type="dxa"/>
                  <w:shd w:val="clear" w:color="auto" w:fill="E7F3F4"/>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30</w:t>
                  </w:r>
                  <w:r w:rsidRPr="009E21CA">
                    <w:rPr>
                      <w:rFonts w:ascii="Times New Roman" w:hAnsi="Times New Roman" w:cs="Times New Roman"/>
                      <w:b/>
                      <w:spacing w:val="-2"/>
                      <w:sz w:val="24"/>
                      <w:szCs w:val="24"/>
                    </w:rPr>
                    <w:t xml:space="preserve"> месяцев</w:t>
                  </w:r>
                </w:p>
              </w:tc>
            </w:tr>
            <w:tr w:rsidR="00D833AC" w:rsidRPr="009E21CA" w:rsidTr="00D833AC">
              <w:trPr>
                <w:trHeight w:val="412"/>
              </w:trPr>
              <w:tc>
                <w:tcPr>
                  <w:tcW w:w="3818" w:type="dxa"/>
                  <w:shd w:val="clear" w:color="auto" w:fill="F3F8F9"/>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z w:val="24"/>
                      <w:szCs w:val="24"/>
                    </w:rPr>
                    <w:t>Внутренняя</w:t>
                  </w:r>
                  <w:r w:rsidRPr="009E21CA">
                    <w:rPr>
                      <w:rFonts w:ascii="Times New Roman" w:hAnsi="Times New Roman" w:cs="Times New Roman"/>
                      <w:b/>
                      <w:spacing w:val="-13"/>
                      <w:sz w:val="24"/>
                      <w:szCs w:val="24"/>
                    </w:rPr>
                    <w:t xml:space="preserve"> </w:t>
                  </w:r>
                  <w:r w:rsidRPr="009E21CA">
                    <w:rPr>
                      <w:rFonts w:ascii="Times New Roman" w:hAnsi="Times New Roman" w:cs="Times New Roman"/>
                      <w:b/>
                      <w:sz w:val="24"/>
                      <w:szCs w:val="24"/>
                    </w:rPr>
                    <w:t>норма</w:t>
                  </w:r>
                  <w:r w:rsidRPr="009E21CA">
                    <w:rPr>
                      <w:rFonts w:ascii="Times New Roman" w:hAnsi="Times New Roman" w:cs="Times New Roman"/>
                      <w:b/>
                      <w:spacing w:val="-14"/>
                      <w:sz w:val="24"/>
                      <w:szCs w:val="24"/>
                    </w:rPr>
                    <w:t xml:space="preserve"> </w:t>
                  </w:r>
                  <w:r w:rsidRPr="009E21CA">
                    <w:rPr>
                      <w:rFonts w:ascii="Times New Roman" w:hAnsi="Times New Roman" w:cs="Times New Roman"/>
                      <w:b/>
                      <w:spacing w:val="-2"/>
                      <w:sz w:val="24"/>
                      <w:szCs w:val="24"/>
                    </w:rPr>
                    <w:t>прибыли</w:t>
                  </w:r>
                </w:p>
              </w:tc>
              <w:tc>
                <w:tcPr>
                  <w:tcW w:w="3407" w:type="dxa"/>
                  <w:shd w:val="clear" w:color="auto" w:fill="F3F8F9"/>
                </w:tcPr>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r w:rsidRPr="009E21CA">
                    <w:rPr>
                      <w:rFonts w:ascii="Times New Roman" w:hAnsi="Times New Roman" w:cs="Times New Roman"/>
                      <w:b/>
                      <w:spacing w:val="-4"/>
                      <w:sz w:val="24"/>
                      <w:szCs w:val="24"/>
                    </w:rPr>
                    <w:t>160%</w:t>
                  </w:r>
                </w:p>
              </w:tc>
            </w:tr>
          </w:tbl>
          <w:p w:rsidR="00D833AC" w:rsidRPr="009E21CA" w:rsidRDefault="00D833AC" w:rsidP="00D833AC">
            <w:pPr>
              <w:pStyle w:val="TableParagraph"/>
              <w:tabs>
                <w:tab w:val="left" w:pos="8505"/>
              </w:tabs>
              <w:spacing w:before="0"/>
              <w:ind w:right="27" w:firstLine="567"/>
              <w:jc w:val="both"/>
              <w:rPr>
                <w:rFonts w:ascii="Times New Roman" w:hAnsi="Times New Roman" w:cs="Times New Roman"/>
                <w:b/>
                <w:sz w:val="24"/>
                <w:szCs w:val="24"/>
              </w:rPr>
            </w:pPr>
          </w:p>
        </w:tc>
      </w:tr>
    </w:tbl>
    <w:p w:rsidR="00E92235" w:rsidRPr="00675205" w:rsidRDefault="00E92235" w:rsidP="00E92235">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90"/>
          <w:sz w:val="28"/>
          <w:szCs w:val="28"/>
        </w:rPr>
        <w:lastRenderedPageBreak/>
        <w:t xml:space="preserve">Также </w:t>
      </w:r>
      <w:r w:rsidRPr="00675205">
        <w:rPr>
          <w:rFonts w:ascii="Times New Roman" w:hAnsi="Times New Roman" w:cs="Times New Roman"/>
          <w:w w:val="80"/>
          <w:sz w:val="28"/>
          <w:szCs w:val="28"/>
        </w:rPr>
        <w:t>значительный интерес представляет перспектива внедрения технологии КИАЭ для БПЛА – Беспилотных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Летательных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Аппаратов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будущем,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когда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полеты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БПЛА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станут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массовыми.</w:t>
      </w:r>
    </w:p>
    <w:p w:rsidR="00E92235" w:rsidRDefault="00E92235" w:rsidP="00E92235">
      <w:pPr>
        <w:pStyle w:val="11"/>
        <w:tabs>
          <w:tab w:val="left" w:pos="8505"/>
        </w:tabs>
        <w:spacing w:before="0" w:line="276" w:lineRule="auto"/>
        <w:ind w:left="0" w:right="27" w:firstLine="567"/>
        <w:jc w:val="both"/>
        <w:rPr>
          <w:rFonts w:ascii="Times New Roman" w:hAnsi="Times New Roman" w:cs="Times New Roman"/>
          <w:b/>
          <w:sz w:val="28"/>
          <w:szCs w:val="28"/>
        </w:rPr>
      </w:pPr>
      <w:r w:rsidRPr="00675205">
        <w:rPr>
          <w:rFonts w:ascii="Times New Roman" w:hAnsi="Times New Roman" w:cs="Times New Roman"/>
          <w:w w:val="90"/>
          <w:sz w:val="28"/>
          <w:szCs w:val="28"/>
        </w:rPr>
        <w:t>И</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отдельную</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рыночную</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нишу</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представляет</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собой</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применение</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технологии</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КИАЭ</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 xml:space="preserve">для удаленных производств </w:t>
      </w:r>
      <w:r w:rsidRPr="00675205">
        <w:rPr>
          <w:rFonts w:ascii="Times New Roman" w:hAnsi="Times New Roman" w:cs="Times New Roman"/>
          <w:w w:val="125"/>
          <w:sz w:val="28"/>
          <w:szCs w:val="28"/>
        </w:rPr>
        <w:t xml:space="preserve">– </w:t>
      </w:r>
      <w:r w:rsidRPr="00675205">
        <w:rPr>
          <w:rFonts w:ascii="Times New Roman" w:hAnsi="Times New Roman" w:cs="Times New Roman"/>
          <w:w w:val="90"/>
          <w:sz w:val="28"/>
          <w:szCs w:val="28"/>
        </w:rPr>
        <w:t xml:space="preserve">морских платформ, нефтяных промыслов, автономных </w:t>
      </w:r>
      <w:r w:rsidRPr="00675205">
        <w:rPr>
          <w:rFonts w:ascii="Times New Roman" w:hAnsi="Times New Roman" w:cs="Times New Roman"/>
          <w:w w:val="80"/>
          <w:sz w:val="28"/>
          <w:szCs w:val="28"/>
        </w:rPr>
        <w:t xml:space="preserve">промышленных объектов любого типа. Сегодня единственным источником бесперебойного </w:t>
      </w:r>
      <w:r w:rsidRPr="00675205">
        <w:rPr>
          <w:rFonts w:ascii="Times New Roman" w:hAnsi="Times New Roman" w:cs="Times New Roman"/>
          <w:w w:val="85"/>
          <w:sz w:val="28"/>
          <w:szCs w:val="28"/>
        </w:rPr>
        <w:t xml:space="preserve">электропитания для таких объектов являются </w:t>
      </w:r>
      <w:proofErr w:type="gramStart"/>
      <w:r w:rsidRPr="00675205">
        <w:rPr>
          <w:rFonts w:ascii="Times New Roman" w:hAnsi="Times New Roman" w:cs="Times New Roman"/>
          <w:w w:val="85"/>
          <w:sz w:val="28"/>
          <w:szCs w:val="28"/>
        </w:rPr>
        <w:t>дизель-генераторы</w:t>
      </w:r>
      <w:proofErr w:type="gramEnd"/>
      <w:r w:rsidRPr="00675205">
        <w:rPr>
          <w:rFonts w:ascii="Times New Roman" w:hAnsi="Times New Roman" w:cs="Times New Roman"/>
          <w:w w:val="85"/>
          <w:sz w:val="28"/>
          <w:szCs w:val="28"/>
        </w:rPr>
        <w:t xml:space="preserve">. А это самый дорогой способ генерации электроэнергии. Поэтому бизнес предоставления в аренду агрегатов </w:t>
      </w:r>
      <w:r w:rsidRPr="00675205">
        <w:rPr>
          <w:rFonts w:ascii="Times New Roman" w:hAnsi="Times New Roman" w:cs="Times New Roman"/>
          <w:w w:val="80"/>
          <w:sz w:val="28"/>
          <w:szCs w:val="28"/>
        </w:rPr>
        <w:t>КИАЭ</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удаленных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промышленных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объектов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имеет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весьма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значительные</w:t>
      </w:r>
      <w:r w:rsidRPr="00675205">
        <w:rPr>
          <w:rFonts w:ascii="Times New Roman" w:hAnsi="Times New Roman" w:cs="Times New Roman"/>
          <w:sz w:val="28"/>
          <w:szCs w:val="28"/>
        </w:rPr>
        <w:t xml:space="preserve"> </w:t>
      </w:r>
      <w:r>
        <w:rPr>
          <w:rFonts w:ascii="Times New Roman" w:hAnsi="Times New Roman" w:cs="Times New Roman"/>
          <w:w w:val="80"/>
          <w:sz w:val="28"/>
          <w:szCs w:val="28"/>
        </w:rPr>
        <w:t>перспективы.</w:t>
      </w:r>
    </w:p>
    <w:p w:rsidR="00D833AC" w:rsidRPr="004464A2" w:rsidRDefault="00D833AC" w:rsidP="00D833AC">
      <w:pPr>
        <w:pStyle w:val="11"/>
        <w:tabs>
          <w:tab w:val="left" w:pos="8505"/>
        </w:tabs>
        <w:spacing w:before="0" w:line="276" w:lineRule="auto"/>
        <w:ind w:left="0" w:right="27" w:firstLine="567"/>
        <w:jc w:val="both"/>
        <w:rPr>
          <w:rFonts w:ascii="Times New Roman" w:hAnsi="Times New Roman" w:cs="Times New Roman"/>
          <w:b/>
          <w:sz w:val="28"/>
          <w:szCs w:val="28"/>
        </w:rPr>
      </w:pPr>
      <w:r w:rsidRPr="004464A2">
        <w:rPr>
          <w:rFonts w:ascii="Times New Roman" w:hAnsi="Times New Roman" w:cs="Times New Roman"/>
          <w:b/>
          <w:sz w:val="28"/>
          <w:szCs w:val="28"/>
        </w:rPr>
        <w:t>Производство</w:t>
      </w:r>
      <w:r w:rsidRPr="004464A2">
        <w:rPr>
          <w:rFonts w:ascii="Times New Roman" w:hAnsi="Times New Roman" w:cs="Times New Roman"/>
          <w:b/>
          <w:spacing w:val="1"/>
          <w:sz w:val="28"/>
          <w:szCs w:val="28"/>
        </w:rPr>
        <w:t xml:space="preserve"> </w:t>
      </w:r>
      <w:r w:rsidRPr="004464A2">
        <w:rPr>
          <w:rFonts w:ascii="Times New Roman" w:hAnsi="Times New Roman" w:cs="Times New Roman"/>
          <w:b/>
          <w:sz w:val="28"/>
          <w:szCs w:val="28"/>
        </w:rPr>
        <w:t>МКГС</w:t>
      </w:r>
      <w:r w:rsidRPr="004464A2">
        <w:rPr>
          <w:rFonts w:ascii="Times New Roman" w:hAnsi="Times New Roman" w:cs="Times New Roman"/>
          <w:b/>
          <w:spacing w:val="-3"/>
          <w:sz w:val="28"/>
          <w:szCs w:val="28"/>
        </w:rPr>
        <w:t xml:space="preserve"> </w:t>
      </w:r>
      <w:r w:rsidRPr="004464A2">
        <w:rPr>
          <w:rFonts w:ascii="Times New Roman" w:hAnsi="Times New Roman" w:cs="Times New Roman"/>
          <w:b/>
          <w:spacing w:val="-10"/>
          <w:sz w:val="28"/>
          <w:szCs w:val="28"/>
        </w:rPr>
        <w:t>–</w:t>
      </w:r>
      <w:r>
        <w:rPr>
          <w:rFonts w:ascii="Times New Roman" w:hAnsi="Times New Roman" w:cs="Times New Roman"/>
          <w:b/>
          <w:spacing w:val="-10"/>
          <w:sz w:val="28"/>
          <w:szCs w:val="28"/>
        </w:rPr>
        <w:t xml:space="preserve"> </w:t>
      </w:r>
      <w:r w:rsidRPr="004464A2">
        <w:rPr>
          <w:rFonts w:ascii="Times New Roman" w:hAnsi="Times New Roman" w:cs="Times New Roman"/>
          <w:b/>
          <w:sz w:val="28"/>
          <w:szCs w:val="28"/>
        </w:rPr>
        <w:t>металокарбоновых</w:t>
      </w:r>
      <w:r w:rsidRPr="004464A2">
        <w:rPr>
          <w:rFonts w:ascii="Times New Roman" w:hAnsi="Times New Roman" w:cs="Times New Roman"/>
          <w:b/>
          <w:spacing w:val="-2"/>
          <w:sz w:val="28"/>
          <w:szCs w:val="28"/>
        </w:rPr>
        <w:t xml:space="preserve"> гетероструктур</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Наиболее</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перспективным</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из</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всех</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новых</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материалов</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21</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века</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считается</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графен.</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Графен</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 xml:space="preserve">– </w:t>
      </w:r>
      <w:r w:rsidRPr="00675205">
        <w:rPr>
          <w:rFonts w:ascii="Times New Roman" w:hAnsi="Times New Roman" w:cs="Times New Roman"/>
          <w:spacing w:val="-2"/>
          <w:w w:val="85"/>
          <w:sz w:val="28"/>
          <w:szCs w:val="28"/>
        </w:rPr>
        <w:t>это</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аллотропная</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модификация</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углерода</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двумерный</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материал</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толщиной</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один</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атом,</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 xml:space="preserve">он </w:t>
      </w:r>
      <w:r w:rsidRPr="00675205">
        <w:rPr>
          <w:rFonts w:ascii="Times New Roman" w:hAnsi="Times New Roman" w:cs="Times New Roman"/>
          <w:w w:val="80"/>
          <w:sz w:val="28"/>
          <w:szCs w:val="28"/>
        </w:rPr>
        <w:t>состоит из атомов углерода, упакованных в гексагональную решетку</w:t>
      </w:r>
      <w:r>
        <w:rPr>
          <w:rFonts w:ascii="Times New Roman" w:hAnsi="Times New Roman" w:cs="Times New Roman"/>
          <w:w w:val="80"/>
          <w:sz w:val="28"/>
          <w:szCs w:val="28"/>
        </w:rPr>
        <w:t xml:space="preserve"> (рис.1.15)</w:t>
      </w:r>
      <w:r w:rsidRPr="00675205">
        <w:rPr>
          <w:rFonts w:ascii="Times New Roman" w:hAnsi="Times New Roman" w:cs="Times New Roman"/>
          <w:w w:val="80"/>
          <w:sz w:val="28"/>
          <w:szCs w:val="28"/>
        </w:rPr>
        <w:t>.</w:t>
      </w:r>
      <w:r>
        <w:rPr>
          <w:rFonts w:ascii="Times New Roman" w:hAnsi="Times New Roman" w:cs="Times New Roman"/>
          <w:w w:val="80"/>
          <w:sz w:val="28"/>
          <w:szCs w:val="28"/>
        </w:rPr>
        <w:t xml:space="preserve"> </w:t>
      </w:r>
      <w:r w:rsidRPr="00675205">
        <w:rPr>
          <w:rFonts w:ascii="Times New Roman" w:hAnsi="Times New Roman" w:cs="Times New Roman"/>
          <w:w w:val="90"/>
          <w:sz w:val="28"/>
          <w:szCs w:val="28"/>
        </w:rPr>
        <w:t xml:space="preserve">Графен </w:t>
      </w:r>
      <w:r w:rsidRPr="00675205">
        <w:rPr>
          <w:rFonts w:ascii="Times New Roman" w:hAnsi="Times New Roman" w:cs="Times New Roman"/>
          <w:w w:val="125"/>
          <w:sz w:val="28"/>
          <w:szCs w:val="28"/>
        </w:rPr>
        <w:t xml:space="preserve">– </w:t>
      </w:r>
      <w:r w:rsidRPr="00675205">
        <w:rPr>
          <w:rFonts w:ascii="Times New Roman" w:hAnsi="Times New Roman" w:cs="Times New Roman"/>
          <w:w w:val="90"/>
          <w:sz w:val="28"/>
          <w:szCs w:val="28"/>
        </w:rPr>
        <w:t xml:space="preserve">самый прочный из всех известных материалов, он в 200 раз прочнее </w:t>
      </w:r>
      <w:r w:rsidRPr="00675205">
        <w:rPr>
          <w:rFonts w:ascii="Times New Roman" w:hAnsi="Times New Roman" w:cs="Times New Roman"/>
          <w:w w:val="85"/>
          <w:sz w:val="28"/>
          <w:szCs w:val="28"/>
        </w:rPr>
        <w:t xml:space="preserve">конструкционной стали той же плотности. Он эластичен и более гибок, чем углеродное волокно, и при этом он настолько плотный, что даже гелий не может пройти через него. </w:t>
      </w:r>
      <w:r w:rsidRPr="00675205">
        <w:rPr>
          <w:rFonts w:ascii="Times New Roman" w:hAnsi="Times New Roman" w:cs="Times New Roman"/>
          <w:w w:val="80"/>
          <w:sz w:val="28"/>
          <w:szCs w:val="28"/>
        </w:rPr>
        <w:t xml:space="preserve">Графен имеет высокую теплопроводность и электропроводность, больше, чем у меди или </w:t>
      </w:r>
      <w:r w:rsidRPr="00675205">
        <w:rPr>
          <w:rFonts w:ascii="Times New Roman" w:hAnsi="Times New Roman" w:cs="Times New Roman"/>
          <w:spacing w:val="-2"/>
          <w:w w:val="90"/>
          <w:sz w:val="28"/>
          <w:szCs w:val="28"/>
        </w:rPr>
        <w:t>серебра.</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И</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еще</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он</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работает</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как</w:t>
      </w:r>
      <w:r w:rsidRPr="00675205">
        <w:rPr>
          <w:rFonts w:ascii="Times New Roman" w:hAnsi="Times New Roman" w:cs="Times New Roman"/>
          <w:spacing w:val="-9"/>
          <w:w w:val="90"/>
          <w:sz w:val="28"/>
          <w:szCs w:val="28"/>
        </w:rPr>
        <w:t xml:space="preserve"> </w:t>
      </w:r>
      <w:r w:rsidRPr="00675205">
        <w:rPr>
          <w:rFonts w:ascii="Times New Roman" w:hAnsi="Times New Roman" w:cs="Times New Roman"/>
          <w:spacing w:val="-2"/>
          <w:w w:val="90"/>
          <w:sz w:val="28"/>
          <w:szCs w:val="28"/>
        </w:rPr>
        <w:t>умножитель</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90"/>
          <w:sz w:val="28"/>
          <w:szCs w:val="28"/>
        </w:rPr>
        <w:t>частоты,</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что</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позволяет</w:t>
      </w:r>
      <w:r w:rsidRPr="00675205">
        <w:rPr>
          <w:rFonts w:ascii="Times New Roman" w:hAnsi="Times New Roman" w:cs="Times New Roman"/>
          <w:spacing w:val="-7"/>
          <w:w w:val="90"/>
          <w:sz w:val="28"/>
          <w:szCs w:val="28"/>
        </w:rPr>
        <w:t xml:space="preserve"> </w:t>
      </w:r>
      <w:r w:rsidRPr="00675205">
        <w:rPr>
          <w:rFonts w:ascii="Times New Roman" w:hAnsi="Times New Roman" w:cs="Times New Roman"/>
          <w:spacing w:val="-2"/>
          <w:w w:val="90"/>
          <w:sz w:val="28"/>
          <w:szCs w:val="28"/>
        </w:rPr>
        <w:t>ему</w:t>
      </w:r>
      <w:r w:rsidRPr="00675205">
        <w:rPr>
          <w:rFonts w:ascii="Times New Roman" w:hAnsi="Times New Roman" w:cs="Times New Roman"/>
          <w:spacing w:val="-8"/>
          <w:w w:val="90"/>
          <w:sz w:val="28"/>
          <w:szCs w:val="28"/>
        </w:rPr>
        <w:t xml:space="preserve"> </w:t>
      </w:r>
      <w:r w:rsidRPr="00675205">
        <w:rPr>
          <w:rFonts w:ascii="Times New Roman" w:hAnsi="Times New Roman" w:cs="Times New Roman"/>
          <w:spacing w:val="-2"/>
          <w:w w:val="90"/>
          <w:sz w:val="28"/>
          <w:szCs w:val="28"/>
        </w:rPr>
        <w:t>работать</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spacing w:val="-2"/>
          <w:w w:val="90"/>
          <w:sz w:val="28"/>
          <w:szCs w:val="28"/>
        </w:rPr>
        <w:t xml:space="preserve">на </w:t>
      </w:r>
      <w:r w:rsidRPr="00675205">
        <w:rPr>
          <w:rFonts w:ascii="Times New Roman" w:hAnsi="Times New Roman" w:cs="Times New Roman"/>
          <w:w w:val="85"/>
          <w:sz w:val="28"/>
          <w:szCs w:val="28"/>
        </w:rPr>
        <w:t>высоких тактовых частотах.</w:t>
      </w:r>
      <w:r w:rsidRPr="00675205">
        <w:rPr>
          <w:rFonts w:ascii="Times New Roman" w:hAnsi="Times New Roman" w:cs="Times New Roman"/>
          <w:spacing w:val="40"/>
          <w:sz w:val="28"/>
          <w:szCs w:val="28"/>
        </w:rPr>
        <w:t xml:space="preserve"> </w:t>
      </w:r>
      <w:r w:rsidRPr="00675205">
        <w:rPr>
          <w:rFonts w:ascii="Times New Roman" w:hAnsi="Times New Roman" w:cs="Times New Roman"/>
          <w:w w:val="85"/>
          <w:sz w:val="28"/>
          <w:szCs w:val="28"/>
        </w:rPr>
        <w:t xml:space="preserve">Без всякого </w:t>
      </w:r>
      <w:proofErr w:type="gramStart"/>
      <w:r w:rsidRPr="00675205">
        <w:rPr>
          <w:rFonts w:ascii="Times New Roman" w:hAnsi="Times New Roman" w:cs="Times New Roman"/>
          <w:w w:val="85"/>
          <w:sz w:val="28"/>
          <w:szCs w:val="28"/>
        </w:rPr>
        <w:t>сомнения</w:t>
      </w:r>
      <w:proofErr w:type="gramEnd"/>
      <w:r w:rsidRPr="00675205">
        <w:rPr>
          <w:rFonts w:ascii="Times New Roman" w:hAnsi="Times New Roman" w:cs="Times New Roman"/>
          <w:w w:val="85"/>
          <w:sz w:val="28"/>
          <w:szCs w:val="28"/>
        </w:rPr>
        <w:t xml:space="preserve"> графен – это материал будущего, и </w:t>
      </w:r>
      <w:r w:rsidRPr="00675205">
        <w:rPr>
          <w:rFonts w:ascii="Times New Roman" w:hAnsi="Times New Roman" w:cs="Times New Roman"/>
          <w:w w:val="80"/>
          <w:sz w:val="28"/>
          <w:szCs w:val="28"/>
        </w:rPr>
        <w:t>полный спектр его применения сегодня трудно даже представить.</w:t>
      </w:r>
    </w:p>
    <w:tbl>
      <w:tblPr>
        <w:tblW w:w="0" w:type="auto"/>
        <w:jc w:val="center"/>
        <w:tblInd w:w="567" w:type="dxa"/>
        <w:tblLook w:val="04A0" w:firstRow="1" w:lastRow="0" w:firstColumn="1" w:lastColumn="0" w:noHBand="0" w:noVBand="1"/>
      </w:tblPr>
      <w:tblGrid>
        <w:gridCol w:w="8181"/>
      </w:tblGrid>
      <w:tr w:rsidR="00D833AC" w:rsidTr="00D833AC">
        <w:trPr>
          <w:jc w:val="center"/>
        </w:trPr>
        <w:tc>
          <w:tcPr>
            <w:tcW w:w="8181" w:type="dxa"/>
          </w:tcPr>
          <w:p w:rsidR="00D833AC" w:rsidRDefault="00D833AC" w:rsidP="00D833AC">
            <w:pPr>
              <w:pStyle w:val="ab"/>
              <w:tabs>
                <w:tab w:val="left" w:pos="8505"/>
              </w:tabs>
              <w:ind w:right="27" w:firstLine="567"/>
              <w:rPr>
                <w:rFonts w:ascii="Times New Roman" w:hAnsi="Times New Roman" w:cs="Times New Roman"/>
                <w:w w:val="90"/>
                <w:sz w:val="28"/>
                <w:szCs w:val="28"/>
              </w:rPr>
            </w:pPr>
            <w:r w:rsidRPr="00675205">
              <w:rPr>
                <w:rFonts w:ascii="Times New Roman" w:hAnsi="Times New Roman" w:cs="Times New Roman"/>
                <w:noProof/>
                <w:sz w:val="28"/>
                <w:szCs w:val="28"/>
                <w:lang w:val="en-US"/>
              </w:rPr>
              <w:drawing>
                <wp:anchor distT="0" distB="0" distL="0" distR="0" simplePos="0" relativeHeight="251661312" behindDoc="1" locked="0" layoutInCell="1" allowOverlap="1" wp14:anchorId="5C5E06C3" wp14:editId="1E365C54">
                  <wp:simplePos x="0" y="0"/>
                  <wp:positionH relativeFrom="page">
                    <wp:posOffset>1113155</wp:posOffset>
                  </wp:positionH>
                  <wp:positionV relativeFrom="paragraph">
                    <wp:posOffset>0</wp:posOffset>
                  </wp:positionV>
                  <wp:extent cx="2840990" cy="1453515"/>
                  <wp:effectExtent l="0" t="0" r="0" b="0"/>
                  <wp:wrapTopAndBottom/>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26" cstate="print"/>
                          <a:stretch>
                            <a:fillRect/>
                          </a:stretch>
                        </pic:blipFill>
                        <pic:spPr>
                          <a:xfrm>
                            <a:off x="0" y="0"/>
                            <a:ext cx="2840990" cy="1453515"/>
                          </a:xfrm>
                          <a:prstGeom prst="rect">
                            <a:avLst/>
                          </a:prstGeom>
                        </pic:spPr>
                      </pic:pic>
                    </a:graphicData>
                  </a:graphic>
                </wp:anchor>
              </w:drawing>
            </w:r>
          </w:p>
        </w:tc>
      </w:tr>
      <w:tr w:rsidR="00D833AC" w:rsidTr="00D833AC">
        <w:trPr>
          <w:jc w:val="center"/>
        </w:trPr>
        <w:tc>
          <w:tcPr>
            <w:tcW w:w="8181" w:type="dxa"/>
          </w:tcPr>
          <w:p w:rsidR="00D833AC" w:rsidRPr="00A8784A" w:rsidRDefault="00D833AC" w:rsidP="00D833AC">
            <w:pPr>
              <w:pStyle w:val="ab"/>
              <w:tabs>
                <w:tab w:val="left" w:pos="8505"/>
              </w:tabs>
              <w:ind w:right="27"/>
              <w:jc w:val="center"/>
              <w:rPr>
                <w:rFonts w:ascii="Times New Roman" w:hAnsi="Times New Roman" w:cs="Times New Roman"/>
                <w:sz w:val="28"/>
                <w:szCs w:val="28"/>
              </w:rPr>
            </w:pPr>
            <w:r>
              <w:rPr>
                <w:rFonts w:ascii="Times New Roman" w:hAnsi="Times New Roman" w:cs="Times New Roman"/>
                <w:sz w:val="28"/>
                <w:szCs w:val="28"/>
              </w:rPr>
              <w:t>Рис. 1.15 – Графеновая структура</w:t>
            </w:r>
          </w:p>
        </w:tc>
      </w:tr>
    </w:tbl>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proofErr w:type="gramStart"/>
      <w:r w:rsidRPr="00675205">
        <w:rPr>
          <w:rFonts w:ascii="Times New Roman" w:hAnsi="Times New Roman" w:cs="Times New Roman"/>
          <w:w w:val="80"/>
          <w:sz w:val="28"/>
          <w:szCs w:val="28"/>
        </w:rPr>
        <w:t>И</w:t>
      </w:r>
      <w:proofErr w:type="gramEnd"/>
      <w:r w:rsidRPr="00675205">
        <w:rPr>
          <w:rFonts w:ascii="Times New Roman" w:hAnsi="Times New Roman" w:cs="Times New Roman"/>
          <w:w w:val="80"/>
          <w:sz w:val="28"/>
          <w:szCs w:val="28"/>
        </w:rPr>
        <w:t xml:space="preserve"> тем не менее, еще более перспективными являются материалы изготовленные на основе </w:t>
      </w:r>
      <w:r w:rsidRPr="00675205">
        <w:rPr>
          <w:rFonts w:ascii="Times New Roman" w:hAnsi="Times New Roman" w:cs="Times New Roman"/>
          <w:w w:val="85"/>
          <w:sz w:val="28"/>
          <w:szCs w:val="28"/>
        </w:rPr>
        <w:t xml:space="preserve">графена – путем последовательного нанесения атомарных слоев различных материалов </w:t>
      </w:r>
      <w:r w:rsidRPr="00675205">
        <w:rPr>
          <w:rFonts w:ascii="Times New Roman" w:hAnsi="Times New Roman" w:cs="Times New Roman"/>
          <w:w w:val="80"/>
          <w:sz w:val="28"/>
          <w:szCs w:val="28"/>
        </w:rPr>
        <w:t>чередующихс</w:t>
      </w:r>
      <w:r>
        <w:rPr>
          <w:rFonts w:ascii="Times New Roman" w:hAnsi="Times New Roman" w:cs="Times New Roman"/>
          <w:w w:val="80"/>
          <w:sz w:val="28"/>
          <w:szCs w:val="28"/>
        </w:rPr>
        <w:t>я с графеном</w:t>
      </w:r>
      <w:r w:rsidRPr="00675205">
        <w:rPr>
          <w:rFonts w:ascii="Times New Roman" w:hAnsi="Times New Roman" w:cs="Times New Roman"/>
          <w:w w:val="80"/>
          <w:sz w:val="28"/>
          <w:szCs w:val="28"/>
        </w:rPr>
        <w:t xml:space="preserve">. Этот факт можно объяснить следующим образом. Хорошо </w:t>
      </w:r>
      <w:r w:rsidRPr="00675205">
        <w:rPr>
          <w:rFonts w:ascii="Times New Roman" w:hAnsi="Times New Roman" w:cs="Times New Roman"/>
          <w:w w:val="85"/>
          <w:sz w:val="28"/>
          <w:szCs w:val="28"/>
        </w:rPr>
        <w:t xml:space="preserve">известно, что изготовление слоистых структур (сэндвичей из различных атомов) ведет к </w:t>
      </w:r>
      <w:r w:rsidRPr="00675205">
        <w:rPr>
          <w:rFonts w:ascii="Times New Roman" w:hAnsi="Times New Roman" w:cs="Times New Roman"/>
          <w:w w:val="80"/>
          <w:sz w:val="28"/>
          <w:szCs w:val="28"/>
        </w:rPr>
        <w:t>открытию</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новых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неожиданных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свойств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казалось</w:t>
      </w:r>
      <w:r w:rsidRPr="00675205">
        <w:rPr>
          <w:rFonts w:ascii="Times New Roman" w:hAnsi="Times New Roman" w:cs="Times New Roman"/>
          <w:sz w:val="28"/>
          <w:szCs w:val="28"/>
        </w:rPr>
        <w:t xml:space="preserve"> </w:t>
      </w:r>
      <w:proofErr w:type="gramStart"/>
      <w:r w:rsidRPr="00675205">
        <w:rPr>
          <w:rFonts w:ascii="Times New Roman" w:hAnsi="Times New Roman" w:cs="Times New Roman"/>
          <w:w w:val="80"/>
          <w:sz w:val="28"/>
          <w:szCs w:val="28"/>
        </w:rPr>
        <w:t>бы</w:t>
      </w:r>
      <w:proofErr w:type="gramEnd"/>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хорошо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известных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материалов.</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Так, например, два известных материала – металл </w:t>
      </w:r>
      <w:r w:rsidRPr="00675205">
        <w:rPr>
          <w:rFonts w:ascii="Times New Roman" w:hAnsi="Times New Roman" w:cs="Times New Roman"/>
          <w:w w:val="90"/>
          <w:sz w:val="28"/>
          <w:szCs w:val="28"/>
        </w:rPr>
        <w:t>La</w:t>
      </w:r>
      <w:r w:rsidRPr="00675205">
        <w:rPr>
          <w:rFonts w:ascii="Times New Roman" w:hAnsi="Times New Roman" w:cs="Times New Roman"/>
          <w:w w:val="90"/>
          <w:position w:val="-9"/>
          <w:sz w:val="28"/>
          <w:szCs w:val="28"/>
        </w:rPr>
        <w:t>1,56</w:t>
      </w:r>
      <w:r w:rsidRPr="00675205">
        <w:rPr>
          <w:rFonts w:ascii="Times New Roman" w:hAnsi="Times New Roman" w:cs="Times New Roman"/>
          <w:w w:val="90"/>
          <w:sz w:val="28"/>
          <w:szCs w:val="28"/>
        </w:rPr>
        <w:t>Sr</w:t>
      </w:r>
      <w:r w:rsidRPr="00675205">
        <w:rPr>
          <w:rFonts w:ascii="Times New Roman" w:hAnsi="Times New Roman" w:cs="Times New Roman"/>
          <w:w w:val="90"/>
          <w:position w:val="-9"/>
          <w:sz w:val="28"/>
          <w:szCs w:val="28"/>
        </w:rPr>
        <w:t>0,44</w:t>
      </w:r>
      <w:r w:rsidRPr="00675205">
        <w:rPr>
          <w:rFonts w:ascii="Times New Roman" w:hAnsi="Times New Roman" w:cs="Times New Roman"/>
          <w:w w:val="90"/>
          <w:sz w:val="28"/>
          <w:szCs w:val="28"/>
        </w:rPr>
        <w:t>CuO</w:t>
      </w:r>
      <w:r w:rsidRPr="00675205">
        <w:rPr>
          <w:rFonts w:ascii="Times New Roman" w:hAnsi="Times New Roman" w:cs="Times New Roman"/>
          <w:w w:val="90"/>
          <w:position w:val="-9"/>
          <w:sz w:val="28"/>
          <w:szCs w:val="28"/>
        </w:rPr>
        <w:t>4</w:t>
      </w:r>
      <w:r w:rsidRPr="00675205">
        <w:rPr>
          <w:rFonts w:ascii="Times New Roman" w:hAnsi="Times New Roman" w:cs="Times New Roman"/>
          <w:spacing w:val="12"/>
          <w:position w:val="-9"/>
          <w:sz w:val="28"/>
          <w:szCs w:val="28"/>
        </w:rPr>
        <w:t xml:space="preserve"> </w:t>
      </w:r>
      <w:r w:rsidRPr="00675205">
        <w:rPr>
          <w:rFonts w:ascii="Times New Roman" w:hAnsi="Times New Roman" w:cs="Times New Roman"/>
          <w:w w:val="90"/>
          <w:sz w:val="28"/>
          <w:szCs w:val="28"/>
        </w:rPr>
        <w:t>и</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изолятор</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La</w:t>
      </w:r>
      <w:r w:rsidRPr="00675205">
        <w:rPr>
          <w:rFonts w:ascii="Times New Roman" w:hAnsi="Times New Roman" w:cs="Times New Roman"/>
          <w:w w:val="90"/>
          <w:position w:val="-9"/>
          <w:sz w:val="28"/>
          <w:szCs w:val="28"/>
        </w:rPr>
        <w:t>2</w:t>
      </w:r>
      <w:r w:rsidRPr="00675205">
        <w:rPr>
          <w:rFonts w:ascii="Times New Roman" w:hAnsi="Times New Roman" w:cs="Times New Roman"/>
          <w:w w:val="90"/>
          <w:sz w:val="28"/>
          <w:szCs w:val="28"/>
        </w:rPr>
        <w:t>CuO</w:t>
      </w:r>
      <w:r w:rsidRPr="00675205">
        <w:rPr>
          <w:rFonts w:ascii="Times New Roman" w:hAnsi="Times New Roman" w:cs="Times New Roman"/>
          <w:w w:val="90"/>
          <w:position w:val="-9"/>
          <w:sz w:val="28"/>
          <w:szCs w:val="28"/>
        </w:rPr>
        <w:t>4</w:t>
      </w:r>
      <w:r w:rsidRPr="00675205">
        <w:rPr>
          <w:rFonts w:ascii="Times New Roman" w:hAnsi="Times New Roman" w:cs="Times New Roman"/>
          <w:w w:val="90"/>
          <w:sz w:val="28"/>
          <w:szCs w:val="28"/>
        </w:rPr>
        <w:t>,</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не</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 xml:space="preserve">являются </w:t>
      </w:r>
      <w:r w:rsidRPr="00675205">
        <w:rPr>
          <w:rFonts w:ascii="Times New Roman" w:hAnsi="Times New Roman" w:cs="Times New Roman"/>
          <w:w w:val="85"/>
          <w:sz w:val="28"/>
          <w:szCs w:val="28"/>
        </w:rPr>
        <w:t>сверхпроводниками.</w:t>
      </w:r>
      <w:r w:rsidRPr="00675205">
        <w:rPr>
          <w:rFonts w:ascii="Times New Roman" w:hAnsi="Times New Roman" w:cs="Times New Roman"/>
          <w:spacing w:val="4"/>
          <w:sz w:val="28"/>
          <w:szCs w:val="28"/>
        </w:rPr>
        <w:t xml:space="preserve"> </w:t>
      </w:r>
      <w:r w:rsidRPr="00675205">
        <w:rPr>
          <w:rFonts w:ascii="Times New Roman" w:hAnsi="Times New Roman" w:cs="Times New Roman"/>
          <w:w w:val="85"/>
          <w:sz w:val="28"/>
          <w:szCs w:val="28"/>
        </w:rPr>
        <w:t>А</w:t>
      </w:r>
      <w:r w:rsidRPr="00675205">
        <w:rPr>
          <w:rFonts w:ascii="Times New Roman" w:hAnsi="Times New Roman" w:cs="Times New Roman"/>
          <w:spacing w:val="7"/>
          <w:sz w:val="28"/>
          <w:szCs w:val="28"/>
        </w:rPr>
        <w:t xml:space="preserve"> </w:t>
      </w:r>
      <w:r w:rsidRPr="00675205">
        <w:rPr>
          <w:rFonts w:ascii="Times New Roman" w:hAnsi="Times New Roman" w:cs="Times New Roman"/>
          <w:w w:val="85"/>
          <w:sz w:val="28"/>
          <w:szCs w:val="28"/>
        </w:rPr>
        <w:t>слоеный</w:t>
      </w:r>
      <w:r w:rsidRPr="00675205">
        <w:rPr>
          <w:rFonts w:ascii="Times New Roman" w:hAnsi="Times New Roman" w:cs="Times New Roman"/>
          <w:spacing w:val="6"/>
          <w:sz w:val="28"/>
          <w:szCs w:val="28"/>
        </w:rPr>
        <w:t xml:space="preserve"> </w:t>
      </w:r>
      <w:r w:rsidRPr="00675205">
        <w:rPr>
          <w:rFonts w:ascii="Times New Roman" w:hAnsi="Times New Roman" w:cs="Times New Roman"/>
          <w:w w:val="85"/>
          <w:sz w:val="28"/>
          <w:szCs w:val="28"/>
        </w:rPr>
        <w:t>пирог</w:t>
      </w:r>
      <w:r w:rsidRPr="00675205">
        <w:rPr>
          <w:rFonts w:ascii="Times New Roman" w:hAnsi="Times New Roman" w:cs="Times New Roman"/>
          <w:spacing w:val="4"/>
          <w:sz w:val="28"/>
          <w:szCs w:val="28"/>
        </w:rPr>
        <w:t xml:space="preserve"> </w:t>
      </w:r>
      <w:r w:rsidRPr="00675205">
        <w:rPr>
          <w:rFonts w:ascii="Times New Roman" w:hAnsi="Times New Roman" w:cs="Times New Roman"/>
          <w:w w:val="85"/>
          <w:sz w:val="28"/>
          <w:szCs w:val="28"/>
        </w:rPr>
        <w:t>из</w:t>
      </w:r>
      <w:r w:rsidRPr="00675205">
        <w:rPr>
          <w:rFonts w:ascii="Times New Roman" w:hAnsi="Times New Roman" w:cs="Times New Roman"/>
          <w:spacing w:val="5"/>
          <w:sz w:val="28"/>
          <w:szCs w:val="28"/>
        </w:rPr>
        <w:t xml:space="preserve"> </w:t>
      </w:r>
      <w:r w:rsidRPr="00675205">
        <w:rPr>
          <w:rFonts w:ascii="Times New Roman" w:hAnsi="Times New Roman" w:cs="Times New Roman"/>
          <w:w w:val="85"/>
          <w:sz w:val="28"/>
          <w:szCs w:val="28"/>
        </w:rPr>
        <w:t>этих</w:t>
      </w:r>
      <w:r w:rsidRPr="00675205">
        <w:rPr>
          <w:rFonts w:ascii="Times New Roman" w:hAnsi="Times New Roman" w:cs="Times New Roman"/>
          <w:spacing w:val="5"/>
          <w:sz w:val="28"/>
          <w:szCs w:val="28"/>
        </w:rPr>
        <w:t xml:space="preserve"> </w:t>
      </w:r>
      <w:r w:rsidRPr="00675205">
        <w:rPr>
          <w:rFonts w:ascii="Times New Roman" w:hAnsi="Times New Roman" w:cs="Times New Roman"/>
          <w:spacing w:val="-4"/>
          <w:w w:val="85"/>
          <w:sz w:val="28"/>
          <w:szCs w:val="28"/>
        </w:rPr>
        <w:t>двух</w:t>
      </w:r>
      <w:r>
        <w:rPr>
          <w:rFonts w:ascii="Times New Roman" w:hAnsi="Times New Roman" w:cs="Times New Roman"/>
          <w:spacing w:val="-4"/>
          <w:w w:val="85"/>
          <w:sz w:val="28"/>
          <w:szCs w:val="28"/>
        </w:rPr>
        <w:t xml:space="preserve"> </w:t>
      </w:r>
      <w:r w:rsidRPr="00675205">
        <w:rPr>
          <w:rFonts w:ascii="Times New Roman" w:hAnsi="Times New Roman" w:cs="Times New Roman"/>
          <w:w w:val="80"/>
          <w:sz w:val="28"/>
          <w:szCs w:val="28"/>
        </w:rPr>
        <w:t>материалов с примесью цинка приобретает свойство высокотемпературной сверхпроводимости – одно из самых ценных свой</w:t>
      </w:r>
      <w:proofErr w:type="gramStart"/>
      <w:r w:rsidRPr="00675205">
        <w:rPr>
          <w:rFonts w:ascii="Times New Roman" w:hAnsi="Times New Roman" w:cs="Times New Roman"/>
          <w:w w:val="80"/>
          <w:sz w:val="28"/>
          <w:szCs w:val="28"/>
        </w:rPr>
        <w:t>ств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w:t>
      </w:r>
      <w:proofErr w:type="gramEnd"/>
      <w:r w:rsidRPr="00675205">
        <w:rPr>
          <w:rFonts w:ascii="Times New Roman" w:hAnsi="Times New Roman" w:cs="Times New Roman"/>
          <w:w w:val="80"/>
          <w:sz w:val="28"/>
          <w:szCs w:val="28"/>
        </w:rPr>
        <w:t>я материалов будущего.</w:t>
      </w:r>
    </w:p>
    <w:p w:rsidR="00D833AC"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675205">
        <w:rPr>
          <w:rFonts w:ascii="Times New Roman" w:hAnsi="Times New Roman" w:cs="Times New Roman"/>
          <w:w w:val="85"/>
          <w:sz w:val="28"/>
          <w:szCs w:val="28"/>
        </w:rPr>
        <w:t xml:space="preserve">Точно также изготовление слоистых структур с графеном – МКГС – металокарбоновых </w:t>
      </w:r>
      <w:r w:rsidRPr="00675205">
        <w:rPr>
          <w:rFonts w:ascii="Times New Roman" w:hAnsi="Times New Roman" w:cs="Times New Roman"/>
          <w:w w:val="80"/>
          <w:sz w:val="28"/>
          <w:szCs w:val="28"/>
        </w:rPr>
        <w:lastRenderedPageBreak/>
        <w:t>гетероструктур</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ведет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появлению</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абсолютно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уникальных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свойств.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pacing w:val="-16"/>
          <w:sz w:val="28"/>
          <w:szCs w:val="28"/>
        </w:rPr>
        <w:t xml:space="preserve"> </w:t>
      </w:r>
      <w:r w:rsidRPr="00675205">
        <w:rPr>
          <w:rFonts w:ascii="Times New Roman" w:hAnsi="Times New Roman" w:cs="Times New Roman"/>
          <w:w w:val="80"/>
          <w:sz w:val="28"/>
          <w:szCs w:val="28"/>
        </w:rPr>
        <w:t>изготовления</w:t>
      </w:r>
      <w:r w:rsidRPr="00675205">
        <w:rPr>
          <w:rFonts w:ascii="Times New Roman" w:hAnsi="Times New Roman" w:cs="Times New Roman"/>
          <w:spacing w:val="-20"/>
          <w:sz w:val="28"/>
          <w:szCs w:val="28"/>
        </w:rPr>
        <w:t xml:space="preserve"> </w:t>
      </w:r>
      <w:r w:rsidRPr="00675205">
        <w:rPr>
          <w:rFonts w:ascii="Times New Roman" w:hAnsi="Times New Roman" w:cs="Times New Roman"/>
          <w:w w:val="80"/>
          <w:sz w:val="28"/>
          <w:szCs w:val="28"/>
        </w:rPr>
        <w:t>МКГС</w:t>
      </w:r>
      <w:r w:rsidRPr="00675205">
        <w:rPr>
          <w:rFonts w:ascii="Times New Roman" w:hAnsi="Times New Roman" w:cs="Times New Roman"/>
          <w:spacing w:val="-17"/>
          <w:sz w:val="28"/>
          <w:szCs w:val="28"/>
        </w:rPr>
        <w:t xml:space="preserve"> </w:t>
      </w:r>
      <w:r w:rsidRPr="00675205">
        <w:rPr>
          <w:rFonts w:ascii="Times New Roman" w:hAnsi="Times New Roman" w:cs="Times New Roman"/>
          <w:w w:val="80"/>
          <w:sz w:val="28"/>
          <w:szCs w:val="28"/>
        </w:rPr>
        <w:t>на</w:t>
      </w:r>
      <w:r w:rsidRPr="00675205">
        <w:rPr>
          <w:rFonts w:ascii="Times New Roman" w:hAnsi="Times New Roman" w:cs="Times New Roman"/>
          <w:spacing w:val="-15"/>
          <w:sz w:val="28"/>
          <w:szCs w:val="28"/>
        </w:rPr>
        <w:t xml:space="preserve"> </w:t>
      </w:r>
      <w:r w:rsidRPr="00675205">
        <w:rPr>
          <w:rFonts w:ascii="Times New Roman" w:hAnsi="Times New Roman" w:cs="Times New Roman"/>
          <w:w w:val="80"/>
          <w:sz w:val="28"/>
          <w:szCs w:val="28"/>
        </w:rPr>
        <w:t>подложку</w:t>
      </w:r>
      <w:r w:rsidRPr="00675205">
        <w:rPr>
          <w:rFonts w:ascii="Times New Roman" w:hAnsi="Times New Roman" w:cs="Times New Roman"/>
          <w:spacing w:val="-20"/>
          <w:sz w:val="28"/>
          <w:szCs w:val="28"/>
        </w:rPr>
        <w:t xml:space="preserve"> </w:t>
      </w:r>
      <w:r w:rsidRPr="00675205">
        <w:rPr>
          <w:rFonts w:ascii="Times New Roman" w:hAnsi="Times New Roman" w:cs="Times New Roman"/>
          <w:w w:val="80"/>
          <w:sz w:val="28"/>
          <w:szCs w:val="28"/>
        </w:rPr>
        <w:t>из</w:t>
      </w:r>
      <w:r w:rsidRPr="00675205">
        <w:rPr>
          <w:rFonts w:ascii="Times New Roman" w:hAnsi="Times New Roman" w:cs="Times New Roman"/>
          <w:spacing w:val="-17"/>
          <w:sz w:val="28"/>
          <w:szCs w:val="28"/>
        </w:rPr>
        <w:t xml:space="preserve"> </w:t>
      </w:r>
      <w:r w:rsidRPr="00675205">
        <w:rPr>
          <w:rFonts w:ascii="Times New Roman" w:hAnsi="Times New Roman" w:cs="Times New Roman"/>
          <w:w w:val="80"/>
          <w:sz w:val="28"/>
          <w:szCs w:val="28"/>
        </w:rPr>
        <w:t>кремния</w:t>
      </w:r>
      <w:r w:rsidRPr="00675205">
        <w:rPr>
          <w:rFonts w:ascii="Times New Roman" w:hAnsi="Times New Roman" w:cs="Times New Roman"/>
          <w:spacing w:val="-19"/>
          <w:sz w:val="28"/>
          <w:szCs w:val="28"/>
        </w:rPr>
        <w:t xml:space="preserve"> </w:t>
      </w:r>
      <w:r w:rsidRPr="00675205">
        <w:rPr>
          <w:rFonts w:ascii="Times New Roman" w:hAnsi="Times New Roman" w:cs="Times New Roman"/>
          <w:w w:val="80"/>
          <w:sz w:val="28"/>
          <w:szCs w:val="28"/>
        </w:rPr>
        <w:t>наносят</w:t>
      </w:r>
      <w:r w:rsidRPr="00675205">
        <w:rPr>
          <w:rFonts w:ascii="Times New Roman" w:hAnsi="Times New Roman" w:cs="Times New Roman"/>
          <w:spacing w:val="-16"/>
          <w:sz w:val="28"/>
          <w:szCs w:val="28"/>
        </w:rPr>
        <w:t xml:space="preserve"> </w:t>
      </w:r>
      <w:r w:rsidRPr="00675205">
        <w:rPr>
          <w:rFonts w:ascii="Times New Roman" w:hAnsi="Times New Roman" w:cs="Times New Roman"/>
          <w:w w:val="80"/>
          <w:sz w:val="28"/>
          <w:szCs w:val="28"/>
        </w:rPr>
        <w:t>атомарный</w:t>
      </w:r>
      <w:r w:rsidRPr="00675205">
        <w:rPr>
          <w:rFonts w:ascii="Times New Roman" w:hAnsi="Times New Roman" w:cs="Times New Roman"/>
          <w:spacing w:val="-17"/>
          <w:sz w:val="28"/>
          <w:szCs w:val="28"/>
        </w:rPr>
        <w:t xml:space="preserve"> </w:t>
      </w:r>
      <w:r w:rsidRPr="00675205">
        <w:rPr>
          <w:rFonts w:ascii="Times New Roman" w:hAnsi="Times New Roman" w:cs="Times New Roman"/>
          <w:w w:val="80"/>
          <w:sz w:val="28"/>
          <w:szCs w:val="28"/>
        </w:rPr>
        <w:t>слой</w:t>
      </w:r>
      <w:r w:rsidRPr="00675205">
        <w:rPr>
          <w:rFonts w:ascii="Times New Roman" w:hAnsi="Times New Roman" w:cs="Times New Roman"/>
          <w:spacing w:val="-16"/>
          <w:sz w:val="28"/>
          <w:szCs w:val="28"/>
        </w:rPr>
        <w:t xml:space="preserve"> </w:t>
      </w:r>
      <w:r w:rsidRPr="00675205">
        <w:rPr>
          <w:rFonts w:ascii="Times New Roman" w:hAnsi="Times New Roman" w:cs="Times New Roman"/>
          <w:spacing w:val="-2"/>
          <w:w w:val="80"/>
          <w:sz w:val="28"/>
          <w:szCs w:val="28"/>
        </w:rPr>
        <w:t>графена</w:t>
      </w:r>
      <w:r>
        <w:rPr>
          <w:rFonts w:ascii="Times New Roman" w:hAnsi="Times New Roman" w:cs="Times New Roman"/>
          <w:spacing w:val="-2"/>
          <w:w w:val="80"/>
          <w:sz w:val="28"/>
          <w:szCs w:val="28"/>
        </w:rPr>
        <w:t xml:space="preserve"> (рис.1.6)</w:t>
      </w:r>
      <w:r w:rsidRPr="00675205">
        <w:rPr>
          <w:rFonts w:ascii="Times New Roman" w:hAnsi="Times New Roman" w:cs="Times New Roman"/>
          <w:spacing w:val="-2"/>
          <w:w w:val="80"/>
          <w:sz w:val="28"/>
          <w:szCs w:val="28"/>
        </w:rPr>
        <w:t>,</w:t>
      </w:r>
      <w:r>
        <w:rPr>
          <w:rFonts w:ascii="Times New Roman" w:hAnsi="Times New Roman" w:cs="Times New Roman"/>
          <w:spacing w:val="-2"/>
          <w:w w:val="80"/>
          <w:sz w:val="28"/>
          <w:szCs w:val="28"/>
        </w:rPr>
        <w:t xml:space="preserve"> </w:t>
      </w:r>
      <w:r w:rsidRPr="00675205">
        <w:rPr>
          <w:rFonts w:ascii="Times New Roman" w:hAnsi="Times New Roman" w:cs="Times New Roman"/>
          <w:w w:val="80"/>
          <w:sz w:val="28"/>
          <w:szCs w:val="28"/>
        </w:rPr>
        <w:t>а затем на этот графен наносят атомарный слой необходимого материала (как правило, это</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окиси различных металлов, обладающие важными свойствами).</w:t>
      </w:r>
    </w:p>
    <w:tbl>
      <w:tblPr>
        <w:tblW w:w="0" w:type="auto"/>
        <w:jc w:val="center"/>
        <w:tblInd w:w="567" w:type="dxa"/>
        <w:tblLook w:val="04A0" w:firstRow="1" w:lastRow="0" w:firstColumn="1" w:lastColumn="0" w:noHBand="0" w:noVBand="1"/>
      </w:tblPr>
      <w:tblGrid>
        <w:gridCol w:w="8613"/>
      </w:tblGrid>
      <w:tr w:rsidR="00D833AC" w:rsidTr="00D833AC">
        <w:trPr>
          <w:jc w:val="center"/>
        </w:trPr>
        <w:tc>
          <w:tcPr>
            <w:tcW w:w="8613" w:type="dxa"/>
          </w:tcPr>
          <w:p w:rsidR="00D833AC" w:rsidRDefault="00D833AC" w:rsidP="00D833AC">
            <w:pPr>
              <w:pStyle w:val="ab"/>
              <w:tabs>
                <w:tab w:val="left" w:pos="8505"/>
              </w:tabs>
              <w:spacing w:line="360" w:lineRule="auto"/>
              <w:ind w:right="27" w:firstLine="567"/>
              <w:jc w:val="center"/>
              <w:rPr>
                <w:rFonts w:ascii="Times New Roman" w:hAnsi="Times New Roman" w:cs="Times New Roman"/>
                <w:sz w:val="28"/>
                <w:szCs w:val="28"/>
              </w:rPr>
            </w:pPr>
            <w:r w:rsidRPr="00675205">
              <w:rPr>
                <w:rFonts w:ascii="Times New Roman" w:hAnsi="Times New Roman" w:cs="Times New Roman"/>
                <w:noProof/>
                <w:sz w:val="28"/>
                <w:szCs w:val="28"/>
                <w:lang w:val="en-US"/>
              </w:rPr>
              <w:drawing>
                <wp:anchor distT="0" distB="0" distL="0" distR="0" simplePos="0" relativeHeight="251660288" behindDoc="1" locked="0" layoutInCell="1" allowOverlap="1" wp14:anchorId="2680D52A" wp14:editId="377E6D26">
                  <wp:simplePos x="0" y="0"/>
                  <wp:positionH relativeFrom="page">
                    <wp:posOffset>703580</wp:posOffset>
                  </wp:positionH>
                  <wp:positionV relativeFrom="paragraph">
                    <wp:posOffset>19050</wp:posOffset>
                  </wp:positionV>
                  <wp:extent cx="4059555" cy="890905"/>
                  <wp:effectExtent l="0" t="0" r="0" b="4445"/>
                  <wp:wrapTopAndBottom/>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27" cstate="print"/>
                          <a:stretch>
                            <a:fillRect/>
                          </a:stretch>
                        </pic:blipFill>
                        <pic:spPr>
                          <a:xfrm>
                            <a:off x="0" y="0"/>
                            <a:ext cx="4059555" cy="890905"/>
                          </a:xfrm>
                          <a:prstGeom prst="rect">
                            <a:avLst/>
                          </a:prstGeom>
                        </pic:spPr>
                      </pic:pic>
                    </a:graphicData>
                  </a:graphic>
                </wp:anchor>
              </w:drawing>
            </w:r>
          </w:p>
        </w:tc>
      </w:tr>
      <w:tr w:rsidR="00D833AC" w:rsidTr="00D833AC">
        <w:trPr>
          <w:jc w:val="center"/>
        </w:trPr>
        <w:tc>
          <w:tcPr>
            <w:tcW w:w="8613" w:type="dxa"/>
          </w:tcPr>
          <w:p w:rsidR="00D833AC" w:rsidRDefault="00D833AC" w:rsidP="00D833AC">
            <w:pPr>
              <w:pStyle w:val="ab"/>
              <w:tabs>
                <w:tab w:val="left" w:pos="8505"/>
              </w:tabs>
              <w:spacing w:line="360" w:lineRule="auto"/>
              <w:ind w:right="27" w:firstLine="567"/>
              <w:jc w:val="center"/>
              <w:rPr>
                <w:rFonts w:ascii="Times New Roman" w:hAnsi="Times New Roman" w:cs="Times New Roman"/>
                <w:sz w:val="28"/>
                <w:szCs w:val="28"/>
              </w:rPr>
            </w:pPr>
            <w:r>
              <w:rPr>
                <w:rFonts w:ascii="Times New Roman" w:hAnsi="Times New Roman" w:cs="Times New Roman"/>
                <w:sz w:val="28"/>
                <w:szCs w:val="28"/>
              </w:rPr>
              <w:t>Рис. 1.16 – Атомарный слой графена на подложке</w:t>
            </w:r>
          </w:p>
        </w:tc>
      </w:tr>
    </w:tbl>
    <w:p w:rsidR="00D833AC" w:rsidRPr="00675205" w:rsidRDefault="00D833AC" w:rsidP="00D833AC">
      <w:pPr>
        <w:pStyle w:val="ab"/>
        <w:tabs>
          <w:tab w:val="left" w:pos="1701"/>
          <w:tab w:val="left" w:pos="1985"/>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Затем</w:t>
      </w:r>
      <w:r w:rsidRPr="00675205">
        <w:rPr>
          <w:rFonts w:ascii="Times New Roman" w:hAnsi="Times New Roman" w:cs="Times New Roman"/>
          <w:spacing w:val="-12"/>
          <w:sz w:val="28"/>
          <w:szCs w:val="28"/>
        </w:rPr>
        <w:t xml:space="preserve"> </w:t>
      </w:r>
      <w:r w:rsidRPr="00675205">
        <w:rPr>
          <w:rFonts w:ascii="Times New Roman" w:hAnsi="Times New Roman" w:cs="Times New Roman"/>
          <w:w w:val="85"/>
          <w:sz w:val="28"/>
          <w:szCs w:val="28"/>
        </w:rPr>
        <w:t>операция</w:t>
      </w:r>
      <w:r w:rsidRPr="00675205">
        <w:rPr>
          <w:rFonts w:ascii="Times New Roman" w:hAnsi="Times New Roman" w:cs="Times New Roman"/>
          <w:spacing w:val="-10"/>
          <w:sz w:val="28"/>
          <w:szCs w:val="28"/>
        </w:rPr>
        <w:t xml:space="preserve"> </w:t>
      </w:r>
      <w:r w:rsidRPr="00675205">
        <w:rPr>
          <w:rFonts w:ascii="Times New Roman" w:hAnsi="Times New Roman" w:cs="Times New Roman"/>
          <w:w w:val="85"/>
          <w:sz w:val="28"/>
          <w:szCs w:val="28"/>
        </w:rPr>
        <w:t>повторяется</w:t>
      </w:r>
      <w:r w:rsidRPr="00675205">
        <w:rPr>
          <w:rFonts w:ascii="Times New Roman" w:hAnsi="Times New Roman" w:cs="Times New Roman"/>
          <w:spacing w:val="-14"/>
          <w:sz w:val="28"/>
          <w:szCs w:val="28"/>
        </w:rPr>
        <w:t xml:space="preserve"> </w:t>
      </w:r>
      <w:r w:rsidRPr="00675205">
        <w:rPr>
          <w:rFonts w:ascii="Times New Roman" w:hAnsi="Times New Roman" w:cs="Times New Roman"/>
          <w:w w:val="85"/>
          <w:sz w:val="28"/>
          <w:szCs w:val="28"/>
        </w:rPr>
        <w:t>вновь</w:t>
      </w:r>
      <w:r w:rsidRPr="00675205">
        <w:rPr>
          <w:rFonts w:ascii="Times New Roman" w:hAnsi="Times New Roman" w:cs="Times New Roman"/>
          <w:spacing w:val="-12"/>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9"/>
          <w:sz w:val="28"/>
          <w:szCs w:val="28"/>
        </w:rPr>
        <w:t xml:space="preserve"> </w:t>
      </w:r>
      <w:r w:rsidRPr="00675205">
        <w:rPr>
          <w:rFonts w:ascii="Times New Roman" w:hAnsi="Times New Roman" w:cs="Times New Roman"/>
          <w:w w:val="85"/>
          <w:sz w:val="28"/>
          <w:szCs w:val="28"/>
        </w:rPr>
        <w:t>вновь</w:t>
      </w:r>
      <w:r w:rsidRPr="00675205">
        <w:rPr>
          <w:rFonts w:ascii="Times New Roman" w:hAnsi="Times New Roman" w:cs="Times New Roman"/>
          <w:spacing w:val="-10"/>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10"/>
          <w:sz w:val="28"/>
          <w:szCs w:val="28"/>
        </w:rPr>
        <w:t xml:space="preserve"> </w:t>
      </w:r>
      <w:r w:rsidRPr="00675205">
        <w:rPr>
          <w:rFonts w:ascii="Times New Roman" w:hAnsi="Times New Roman" w:cs="Times New Roman"/>
          <w:w w:val="85"/>
          <w:sz w:val="28"/>
          <w:szCs w:val="28"/>
        </w:rPr>
        <w:t>вплоть</w:t>
      </w:r>
      <w:r w:rsidRPr="00675205">
        <w:rPr>
          <w:rFonts w:ascii="Times New Roman" w:hAnsi="Times New Roman" w:cs="Times New Roman"/>
          <w:spacing w:val="-11"/>
          <w:sz w:val="28"/>
          <w:szCs w:val="28"/>
        </w:rPr>
        <w:t xml:space="preserve"> </w:t>
      </w:r>
      <w:r w:rsidRPr="00675205">
        <w:rPr>
          <w:rFonts w:ascii="Times New Roman" w:hAnsi="Times New Roman" w:cs="Times New Roman"/>
          <w:w w:val="85"/>
          <w:sz w:val="28"/>
          <w:szCs w:val="28"/>
        </w:rPr>
        <w:t>до</w:t>
      </w:r>
      <w:r w:rsidRPr="00675205">
        <w:rPr>
          <w:rFonts w:ascii="Times New Roman" w:hAnsi="Times New Roman" w:cs="Times New Roman"/>
          <w:spacing w:val="-9"/>
          <w:sz w:val="28"/>
          <w:szCs w:val="28"/>
        </w:rPr>
        <w:t xml:space="preserve"> </w:t>
      </w:r>
      <w:r w:rsidRPr="00675205">
        <w:rPr>
          <w:rFonts w:ascii="Times New Roman" w:hAnsi="Times New Roman" w:cs="Times New Roman"/>
          <w:w w:val="85"/>
          <w:sz w:val="28"/>
          <w:szCs w:val="28"/>
        </w:rPr>
        <w:t>получения</w:t>
      </w:r>
      <w:r w:rsidRPr="00675205">
        <w:rPr>
          <w:rFonts w:ascii="Times New Roman" w:hAnsi="Times New Roman" w:cs="Times New Roman"/>
          <w:spacing w:val="-11"/>
          <w:sz w:val="28"/>
          <w:szCs w:val="28"/>
        </w:rPr>
        <w:t xml:space="preserve"> </w:t>
      </w:r>
      <w:r w:rsidRPr="00675205">
        <w:rPr>
          <w:rFonts w:ascii="Times New Roman" w:hAnsi="Times New Roman" w:cs="Times New Roman"/>
          <w:w w:val="85"/>
          <w:sz w:val="28"/>
          <w:szCs w:val="28"/>
        </w:rPr>
        <w:t>необходимых</w:t>
      </w:r>
      <w:r w:rsidRPr="00675205">
        <w:rPr>
          <w:rFonts w:ascii="Times New Roman" w:hAnsi="Times New Roman" w:cs="Times New Roman"/>
          <w:spacing w:val="-10"/>
          <w:sz w:val="28"/>
          <w:szCs w:val="28"/>
        </w:rPr>
        <w:t xml:space="preserve"> </w:t>
      </w:r>
      <w:r w:rsidRPr="00675205">
        <w:rPr>
          <w:rFonts w:ascii="Times New Roman" w:hAnsi="Times New Roman" w:cs="Times New Roman"/>
          <w:spacing w:val="-2"/>
          <w:w w:val="85"/>
          <w:sz w:val="28"/>
          <w:szCs w:val="28"/>
        </w:rPr>
        <w:t>свойств</w:t>
      </w:r>
      <w:r>
        <w:rPr>
          <w:rFonts w:ascii="Times New Roman" w:hAnsi="Times New Roman" w:cs="Times New Roman"/>
          <w:spacing w:val="-2"/>
          <w:w w:val="85"/>
          <w:sz w:val="28"/>
          <w:szCs w:val="28"/>
        </w:rPr>
        <w:t xml:space="preserve"> </w:t>
      </w:r>
      <w:r w:rsidRPr="00675205">
        <w:rPr>
          <w:rFonts w:ascii="Times New Roman" w:hAnsi="Times New Roman" w:cs="Times New Roman"/>
          <w:w w:val="80"/>
          <w:sz w:val="28"/>
          <w:szCs w:val="28"/>
        </w:rPr>
        <w:t>МКГС.</w:t>
      </w:r>
      <w:r w:rsidRPr="00675205">
        <w:rPr>
          <w:rFonts w:ascii="Times New Roman" w:hAnsi="Times New Roman" w:cs="Times New Roman"/>
          <w:spacing w:val="-15"/>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pacing w:val="-10"/>
          <w:sz w:val="28"/>
          <w:szCs w:val="28"/>
        </w:rPr>
        <w:t xml:space="preserve"> </w:t>
      </w:r>
      <w:r w:rsidRPr="00675205">
        <w:rPr>
          <w:rFonts w:ascii="Times New Roman" w:hAnsi="Times New Roman" w:cs="Times New Roman"/>
          <w:w w:val="80"/>
          <w:sz w:val="28"/>
          <w:szCs w:val="28"/>
        </w:rPr>
        <w:t>готовом</w:t>
      </w:r>
      <w:r w:rsidRPr="00675205">
        <w:rPr>
          <w:rFonts w:ascii="Times New Roman" w:hAnsi="Times New Roman" w:cs="Times New Roman"/>
          <w:spacing w:val="-14"/>
          <w:sz w:val="28"/>
          <w:szCs w:val="28"/>
        </w:rPr>
        <w:t xml:space="preserve"> </w:t>
      </w:r>
      <w:r w:rsidRPr="00675205">
        <w:rPr>
          <w:rFonts w:ascii="Times New Roman" w:hAnsi="Times New Roman" w:cs="Times New Roman"/>
          <w:w w:val="80"/>
          <w:sz w:val="28"/>
          <w:szCs w:val="28"/>
        </w:rPr>
        <w:t>виде</w:t>
      </w:r>
      <w:r w:rsidRPr="00675205">
        <w:rPr>
          <w:rFonts w:ascii="Times New Roman" w:hAnsi="Times New Roman" w:cs="Times New Roman"/>
          <w:spacing w:val="-16"/>
          <w:sz w:val="28"/>
          <w:szCs w:val="28"/>
        </w:rPr>
        <w:t xml:space="preserve"> </w:t>
      </w:r>
      <w:r w:rsidRPr="00675205">
        <w:rPr>
          <w:rFonts w:ascii="Times New Roman" w:hAnsi="Times New Roman" w:cs="Times New Roman"/>
          <w:w w:val="80"/>
          <w:sz w:val="28"/>
          <w:szCs w:val="28"/>
        </w:rPr>
        <w:t>МКГС</w:t>
      </w:r>
      <w:r w:rsidRPr="00675205">
        <w:rPr>
          <w:rFonts w:ascii="Times New Roman" w:hAnsi="Times New Roman" w:cs="Times New Roman"/>
          <w:spacing w:val="-15"/>
          <w:sz w:val="28"/>
          <w:szCs w:val="28"/>
        </w:rPr>
        <w:t xml:space="preserve"> </w:t>
      </w:r>
      <w:r w:rsidRPr="00675205">
        <w:rPr>
          <w:rFonts w:ascii="Times New Roman" w:hAnsi="Times New Roman" w:cs="Times New Roman"/>
          <w:w w:val="80"/>
          <w:sz w:val="28"/>
          <w:szCs w:val="28"/>
        </w:rPr>
        <w:t>напоминают</w:t>
      </w:r>
      <w:r w:rsidRPr="00675205">
        <w:rPr>
          <w:rFonts w:ascii="Times New Roman" w:hAnsi="Times New Roman" w:cs="Times New Roman"/>
          <w:spacing w:val="-18"/>
          <w:sz w:val="28"/>
          <w:szCs w:val="28"/>
        </w:rPr>
        <w:t xml:space="preserve"> </w:t>
      </w:r>
      <w:r w:rsidRPr="00675205">
        <w:rPr>
          <w:rFonts w:ascii="Times New Roman" w:hAnsi="Times New Roman" w:cs="Times New Roman"/>
          <w:w w:val="80"/>
          <w:sz w:val="28"/>
          <w:szCs w:val="28"/>
        </w:rPr>
        <w:t>слоеные</w:t>
      </w:r>
      <w:r w:rsidRPr="00675205">
        <w:rPr>
          <w:rFonts w:ascii="Times New Roman" w:hAnsi="Times New Roman" w:cs="Times New Roman"/>
          <w:spacing w:val="-12"/>
          <w:sz w:val="28"/>
          <w:szCs w:val="28"/>
        </w:rPr>
        <w:t xml:space="preserve"> </w:t>
      </w:r>
      <w:r w:rsidRPr="00675205">
        <w:rPr>
          <w:rFonts w:ascii="Times New Roman" w:hAnsi="Times New Roman" w:cs="Times New Roman"/>
          <w:w w:val="80"/>
          <w:sz w:val="28"/>
          <w:szCs w:val="28"/>
        </w:rPr>
        <w:t>пироги</w:t>
      </w:r>
      <w:r w:rsidRPr="00675205">
        <w:rPr>
          <w:rFonts w:ascii="Times New Roman" w:hAnsi="Times New Roman" w:cs="Times New Roman"/>
          <w:spacing w:val="-13"/>
          <w:sz w:val="28"/>
          <w:szCs w:val="28"/>
        </w:rPr>
        <w:t xml:space="preserve"> </w:t>
      </w:r>
      <w:r w:rsidRPr="00675205">
        <w:rPr>
          <w:rFonts w:ascii="Times New Roman" w:hAnsi="Times New Roman" w:cs="Times New Roman"/>
          <w:w w:val="80"/>
          <w:sz w:val="28"/>
          <w:szCs w:val="28"/>
        </w:rPr>
        <w:t>из</w:t>
      </w:r>
      <w:r w:rsidRPr="00675205">
        <w:rPr>
          <w:rFonts w:ascii="Times New Roman" w:hAnsi="Times New Roman" w:cs="Times New Roman"/>
          <w:spacing w:val="-13"/>
          <w:sz w:val="28"/>
          <w:szCs w:val="28"/>
        </w:rPr>
        <w:t xml:space="preserve"> </w:t>
      </w:r>
      <w:r w:rsidRPr="00675205">
        <w:rPr>
          <w:rFonts w:ascii="Times New Roman" w:hAnsi="Times New Roman" w:cs="Times New Roman"/>
          <w:spacing w:val="-2"/>
          <w:w w:val="80"/>
          <w:sz w:val="28"/>
          <w:szCs w:val="28"/>
        </w:rPr>
        <w:t>атомов.</w:t>
      </w:r>
    </w:p>
    <w:p w:rsidR="00D833AC" w:rsidRPr="00675205" w:rsidRDefault="00D833AC" w:rsidP="00D833AC">
      <w:pPr>
        <w:pStyle w:val="ab"/>
        <w:tabs>
          <w:tab w:val="left" w:pos="1701"/>
          <w:tab w:val="left" w:pos="1985"/>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Основным элементом металокарбоновых гетероструктур является графен. МКГС – </w:t>
      </w:r>
      <w:r w:rsidRPr="00675205">
        <w:rPr>
          <w:rFonts w:ascii="Times New Roman" w:hAnsi="Times New Roman" w:cs="Times New Roman"/>
          <w:w w:val="80"/>
          <w:sz w:val="28"/>
          <w:szCs w:val="28"/>
        </w:rPr>
        <w:t>металокарбоновые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гетероструктуры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обладают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удивительными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свойствами:</w:t>
      </w:r>
    </w:p>
    <w:p w:rsidR="00D833AC" w:rsidRPr="00675205" w:rsidRDefault="00D833AC" w:rsidP="00A06B25">
      <w:pPr>
        <w:pStyle w:val="ad"/>
        <w:numPr>
          <w:ilvl w:val="0"/>
          <w:numId w:val="2"/>
        </w:numPr>
        <w:tabs>
          <w:tab w:val="left" w:pos="953"/>
          <w:tab w:val="left" w:pos="1701"/>
          <w:tab w:val="left" w:pos="1985"/>
          <w:tab w:val="left" w:pos="8505"/>
        </w:tabs>
        <w:spacing w:before="0" w:line="276" w:lineRule="auto"/>
        <w:ind w:left="0" w:right="27" w:firstLine="567"/>
        <w:jc w:val="both"/>
        <w:rPr>
          <w:sz w:val="28"/>
          <w:szCs w:val="28"/>
        </w:rPr>
      </w:pPr>
      <w:r w:rsidRPr="00675205">
        <w:rPr>
          <w:w w:val="80"/>
          <w:sz w:val="28"/>
          <w:szCs w:val="28"/>
        </w:rPr>
        <w:t>МКГС</w:t>
      </w:r>
      <w:r w:rsidRPr="00675205">
        <w:rPr>
          <w:spacing w:val="-10"/>
          <w:sz w:val="28"/>
          <w:szCs w:val="28"/>
        </w:rPr>
        <w:t xml:space="preserve"> </w:t>
      </w:r>
      <w:r w:rsidRPr="00675205">
        <w:rPr>
          <w:w w:val="80"/>
          <w:sz w:val="28"/>
          <w:szCs w:val="28"/>
        </w:rPr>
        <w:t>обладают</w:t>
      </w:r>
      <w:r w:rsidRPr="00675205">
        <w:rPr>
          <w:spacing w:val="4"/>
          <w:sz w:val="28"/>
          <w:szCs w:val="28"/>
        </w:rPr>
        <w:t xml:space="preserve"> </w:t>
      </w:r>
      <w:r w:rsidRPr="00675205">
        <w:rPr>
          <w:w w:val="80"/>
          <w:sz w:val="28"/>
          <w:szCs w:val="28"/>
        </w:rPr>
        <w:t>рекордными</w:t>
      </w:r>
      <w:r w:rsidRPr="00675205">
        <w:rPr>
          <w:spacing w:val="-3"/>
          <w:sz w:val="28"/>
          <w:szCs w:val="28"/>
        </w:rPr>
        <w:t xml:space="preserve"> </w:t>
      </w:r>
      <w:r w:rsidRPr="00675205">
        <w:rPr>
          <w:w w:val="80"/>
          <w:sz w:val="28"/>
          <w:szCs w:val="28"/>
        </w:rPr>
        <w:t>параметрами</w:t>
      </w:r>
      <w:r w:rsidRPr="00675205">
        <w:rPr>
          <w:spacing w:val="1"/>
          <w:sz w:val="28"/>
          <w:szCs w:val="28"/>
        </w:rPr>
        <w:t xml:space="preserve"> </w:t>
      </w:r>
      <w:r w:rsidRPr="00675205">
        <w:rPr>
          <w:w w:val="80"/>
          <w:sz w:val="28"/>
          <w:szCs w:val="28"/>
        </w:rPr>
        <w:t>прочности,</w:t>
      </w:r>
      <w:r w:rsidRPr="00675205">
        <w:rPr>
          <w:spacing w:val="-3"/>
          <w:sz w:val="28"/>
          <w:szCs w:val="28"/>
        </w:rPr>
        <w:t xml:space="preserve"> </w:t>
      </w:r>
      <w:r w:rsidRPr="00675205">
        <w:rPr>
          <w:w w:val="80"/>
          <w:sz w:val="28"/>
          <w:szCs w:val="28"/>
        </w:rPr>
        <w:t>плотности</w:t>
      </w:r>
      <w:r w:rsidRPr="00675205">
        <w:rPr>
          <w:spacing w:val="-4"/>
          <w:sz w:val="28"/>
          <w:szCs w:val="28"/>
        </w:rPr>
        <w:t xml:space="preserve"> </w:t>
      </w:r>
      <w:r w:rsidRPr="00675205">
        <w:rPr>
          <w:w w:val="80"/>
          <w:sz w:val="28"/>
          <w:szCs w:val="28"/>
        </w:rPr>
        <w:t>и</w:t>
      </w:r>
      <w:r w:rsidRPr="00675205">
        <w:rPr>
          <w:spacing w:val="-7"/>
          <w:sz w:val="28"/>
          <w:szCs w:val="28"/>
        </w:rPr>
        <w:t xml:space="preserve"> </w:t>
      </w:r>
      <w:r w:rsidRPr="00675205">
        <w:rPr>
          <w:spacing w:val="-2"/>
          <w:w w:val="80"/>
          <w:sz w:val="28"/>
          <w:szCs w:val="28"/>
        </w:rPr>
        <w:t>термостойкости;</w:t>
      </w:r>
    </w:p>
    <w:p w:rsidR="00D833AC" w:rsidRPr="0041158A" w:rsidRDefault="00D833AC" w:rsidP="00A06B25">
      <w:pPr>
        <w:pStyle w:val="ad"/>
        <w:numPr>
          <w:ilvl w:val="0"/>
          <w:numId w:val="2"/>
        </w:numPr>
        <w:tabs>
          <w:tab w:val="left" w:pos="954"/>
          <w:tab w:val="left" w:pos="1701"/>
          <w:tab w:val="left" w:pos="1985"/>
          <w:tab w:val="left" w:pos="8505"/>
        </w:tabs>
        <w:spacing w:before="0" w:line="276" w:lineRule="auto"/>
        <w:ind w:left="0" w:right="27" w:firstLine="567"/>
        <w:jc w:val="both"/>
        <w:rPr>
          <w:sz w:val="28"/>
          <w:szCs w:val="28"/>
        </w:rPr>
      </w:pPr>
      <w:r w:rsidRPr="0041158A">
        <w:rPr>
          <w:w w:val="85"/>
          <w:sz w:val="28"/>
          <w:szCs w:val="28"/>
        </w:rPr>
        <w:t>У</w:t>
      </w:r>
      <w:r w:rsidRPr="0041158A">
        <w:rPr>
          <w:spacing w:val="28"/>
          <w:sz w:val="28"/>
          <w:szCs w:val="28"/>
        </w:rPr>
        <w:t xml:space="preserve"> </w:t>
      </w:r>
      <w:r w:rsidRPr="0041158A">
        <w:rPr>
          <w:w w:val="85"/>
          <w:sz w:val="28"/>
          <w:szCs w:val="28"/>
        </w:rPr>
        <w:t>МКГС</w:t>
      </w:r>
      <w:r w:rsidRPr="0041158A">
        <w:rPr>
          <w:spacing w:val="29"/>
          <w:sz w:val="28"/>
          <w:szCs w:val="28"/>
        </w:rPr>
        <w:t xml:space="preserve"> </w:t>
      </w:r>
      <w:r w:rsidRPr="0041158A">
        <w:rPr>
          <w:w w:val="85"/>
          <w:sz w:val="28"/>
          <w:szCs w:val="28"/>
        </w:rPr>
        <w:t>исключительные</w:t>
      </w:r>
      <w:r w:rsidRPr="0041158A">
        <w:rPr>
          <w:spacing w:val="29"/>
          <w:sz w:val="28"/>
          <w:szCs w:val="28"/>
        </w:rPr>
        <w:t xml:space="preserve"> </w:t>
      </w:r>
      <w:r w:rsidRPr="0041158A">
        <w:rPr>
          <w:w w:val="85"/>
          <w:sz w:val="28"/>
          <w:szCs w:val="28"/>
        </w:rPr>
        <w:t>параметры</w:t>
      </w:r>
      <w:r w:rsidRPr="0041158A">
        <w:rPr>
          <w:spacing w:val="31"/>
          <w:sz w:val="28"/>
          <w:szCs w:val="28"/>
        </w:rPr>
        <w:t xml:space="preserve"> </w:t>
      </w:r>
      <w:r w:rsidRPr="0041158A">
        <w:rPr>
          <w:w w:val="85"/>
          <w:sz w:val="28"/>
          <w:szCs w:val="28"/>
        </w:rPr>
        <w:t>в</w:t>
      </w:r>
      <w:r w:rsidRPr="0041158A">
        <w:rPr>
          <w:spacing w:val="29"/>
          <w:sz w:val="28"/>
          <w:szCs w:val="28"/>
        </w:rPr>
        <w:t xml:space="preserve"> </w:t>
      </w:r>
      <w:r w:rsidRPr="0041158A">
        <w:rPr>
          <w:w w:val="85"/>
          <w:sz w:val="28"/>
          <w:szCs w:val="28"/>
        </w:rPr>
        <w:t>части</w:t>
      </w:r>
      <w:r w:rsidRPr="0041158A">
        <w:rPr>
          <w:spacing w:val="30"/>
          <w:sz w:val="28"/>
          <w:szCs w:val="28"/>
        </w:rPr>
        <w:t xml:space="preserve"> </w:t>
      </w:r>
      <w:r w:rsidRPr="0041158A">
        <w:rPr>
          <w:w w:val="85"/>
          <w:sz w:val="28"/>
          <w:szCs w:val="28"/>
        </w:rPr>
        <w:t>фоточувствительности,</w:t>
      </w:r>
      <w:r w:rsidRPr="0041158A">
        <w:rPr>
          <w:spacing w:val="30"/>
          <w:sz w:val="28"/>
          <w:szCs w:val="28"/>
        </w:rPr>
        <w:t xml:space="preserve"> </w:t>
      </w:r>
      <w:r w:rsidRPr="0041158A">
        <w:rPr>
          <w:spacing w:val="-2"/>
          <w:w w:val="85"/>
          <w:sz w:val="28"/>
          <w:szCs w:val="28"/>
        </w:rPr>
        <w:t xml:space="preserve">электрочувствительности, </w:t>
      </w:r>
      <w:r w:rsidRPr="0041158A">
        <w:rPr>
          <w:w w:val="80"/>
          <w:sz w:val="28"/>
          <w:szCs w:val="28"/>
        </w:rPr>
        <w:t>магниточувствительности</w:t>
      </w:r>
      <w:r w:rsidRPr="0041158A">
        <w:rPr>
          <w:spacing w:val="15"/>
          <w:sz w:val="28"/>
          <w:szCs w:val="28"/>
        </w:rPr>
        <w:t xml:space="preserve"> </w:t>
      </w:r>
      <w:r w:rsidRPr="0041158A">
        <w:rPr>
          <w:w w:val="80"/>
          <w:sz w:val="28"/>
          <w:szCs w:val="28"/>
        </w:rPr>
        <w:t>и</w:t>
      </w:r>
      <w:r w:rsidRPr="0041158A">
        <w:rPr>
          <w:spacing w:val="6"/>
          <w:sz w:val="28"/>
          <w:szCs w:val="28"/>
        </w:rPr>
        <w:t xml:space="preserve"> </w:t>
      </w:r>
      <w:r w:rsidRPr="0041158A">
        <w:rPr>
          <w:spacing w:val="-2"/>
          <w:w w:val="80"/>
          <w:sz w:val="28"/>
          <w:szCs w:val="28"/>
        </w:rPr>
        <w:t>радиочувствительности;</w:t>
      </w:r>
    </w:p>
    <w:p w:rsidR="00D833AC" w:rsidRPr="00675205" w:rsidRDefault="00D833AC" w:rsidP="00A06B25">
      <w:pPr>
        <w:pStyle w:val="ad"/>
        <w:numPr>
          <w:ilvl w:val="0"/>
          <w:numId w:val="2"/>
        </w:numPr>
        <w:tabs>
          <w:tab w:val="left" w:pos="953"/>
          <w:tab w:val="left" w:pos="1701"/>
          <w:tab w:val="left" w:pos="1985"/>
          <w:tab w:val="left" w:pos="8505"/>
        </w:tabs>
        <w:spacing w:before="0" w:line="276" w:lineRule="auto"/>
        <w:ind w:left="0" w:right="27" w:firstLine="567"/>
        <w:jc w:val="both"/>
        <w:rPr>
          <w:sz w:val="28"/>
          <w:szCs w:val="28"/>
        </w:rPr>
      </w:pPr>
      <w:r w:rsidRPr="00675205">
        <w:rPr>
          <w:w w:val="80"/>
          <w:sz w:val="28"/>
          <w:szCs w:val="28"/>
        </w:rPr>
        <w:t>МКГС обладают исключительными параметрами в части проявления квантового эффекта Холла, а также широты диапазона резонансного туннелирования электронов;</w:t>
      </w:r>
    </w:p>
    <w:p w:rsidR="00D833AC" w:rsidRPr="00675205" w:rsidRDefault="00D833AC" w:rsidP="00D833AC">
      <w:pPr>
        <w:tabs>
          <w:tab w:val="left" w:pos="1701"/>
          <w:tab w:val="left" w:pos="1985"/>
          <w:tab w:val="left" w:pos="8505"/>
        </w:tabs>
        <w:spacing w:line="276" w:lineRule="auto"/>
        <w:ind w:right="27" w:firstLine="567"/>
        <w:jc w:val="both"/>
        <w:rPr>
          <w:rFonts w:ascii="Times New Roman" w:hAnsi="Times New Roman" w:cs="Times New Roman"/>
          <w:w w:val="80"/>
          <w:sz w:val="28"/>
          <w:szCs w:val="28"/>
        </w:rPr>
      </w:pPr>
      <w:r w:rsidRPr="00675205">
        <w:rPr>
          <w:rFonts w:ascii="Times New Roman" w:hAnsi="Times New Roman" w:cs="Times New Roman"/>
          <w:spacing w:val="-2"/>
          <w:w w:val="90"/>
          <w:sz w:val="28"/>
          <w:szCs w:val="28"/>
        </w:rPr>
        <w:t>Все</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spacing w:val="-2"/>
          <w:w w:val="90"/>
          <w:sz w:val="28"/>
          <w:szCs w:val="28"/>
        </w:rPr>
        <w:t>это</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в</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конечном</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итоге</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spacing w:val="-2"/>
          <w:w w:val="90"/>
          <w:sz w:val="28"/>
          <w:szCs w:val="28"/>
        </w:rPr>
        <w:t>дает</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возможность</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весьма</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spacing w:val="-2"/>
          <w:w w:val="90"/>
          <w:sz w:val="28"/>
          <w:szCs w:val="28"/>
        </w:rPr>
        <w:t>значительно</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spacing w:val="-2"/>
          <w:w w:val="90"/>
          <w:sz w:val="28"/>
          <w:szCs w:val="28"/>
        </w:rPr>
        <w:t>улучшать</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 xml:space="preserve">ключевые </w:t>
      </w:r>
      <w:r w:rsidRPr="00675205">
        <w:rPr>
          <w:rFonts w:ascii="Times New Roman" w:hAnsi="Times New Roman" w:cs="Times New Roman"/>
          <w:w w:val="80"/>
          <w:sz w:val="28"/>
          <w:szCs w:val="28"/>
        </w:rPr>
        <w:t xml:space="preserve">характеристики электронных компонентов – </w:t>
      </w:r>
      <w:r w:rsidRPr="00675205">
        <w:rPr>
          <w:rFonts w:ascii="Times New Roman" w:hAnsi="Times New Roman" w:cs="Times New Roman"/>
          <w:b/>
          <w:w w:val="80"/>
          <w:sz w:val="28"/>
          <w:szCs w:val="28"/>
        </w:rPr>
        <w:t>мощность</w:t>
      </w:r>
      <w:r w:rsidRPr="00675205">
        <w:rPr>
          <w:rFonts w:ascii="Times New Roman" w:hAnsi="Times New Roman" w:cs="Times New Roman"/>
          <w:w w:val="80"/>
          <w:sz w:val="28"/>
          <w:szCs w:val="28"/>
        </w:rPr>
        <w:t xml:space="preserve">, </w:t>
      </w:r>
      <w:r w:rsidRPr="00675205">
        <w:rPr>
          <w:rFonts w:ascii="Times New Roman" w:hAnsi="Times New Roman" w:cs="Times New Roman"/>
          <w:b/>
          <w:w w:val="80"/>
          <w:sz w:val="28"/>
          <w:szCs w:val="28"/>
        </w:rPr>
        <w:t>энергетику излучения</w:t>
      </w:r>
      <w:r w:rsidRPr="00675205">
        <w:rPr>
          <w:rFonts w:ascii="Times New Roman" w:hAnsi="Times New Roman" w:cs="Times New Roman"/>
          <w:w w:val="80"/>
          <w:sz w:val="28"/>
          <w:szCs w:val="28"/>
        </w:rPr>
        <w:t xml:space="preserve">, </w:t>
      </w:r>
      <w:r w:rsidRPr="00675205">
        <w:rPr>
          <w:rFonts w:ascii="Times New Roman" w:hAnsi="Times New Roman" w:cs="Times New Roman"/>
          <w:b/>
          <w:w w:val="80"/>
          <w:sz w:val="28"/>
          <w:szCs w:val="28"/>
        </w:rPr>
        <w:t xml:space="preserve">тактовую частоту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b/>
          <w:w w:val="80"/>
          <w:sz w:val="28"/>
          <w:szCs w:val="28"/>
        </w:rPr>
        <w:t>плотность записи информации</w:t>
      </w:r>
      <w:r w:rsidRPr="00675205">
        <w:rPr>
          <w:rFonts w:ascii="Times New Roman" w:hAnsi="Times New Roman" w:cs="Times New Roman"/>
          <w:w w:val="80"/>
          <w:sz w:val="28"/>
          <w:szCs w:val="28"/>
        </w:rPr>
        <w:t>.</w:t>
      </w:r>
    </w:p>
    <w:tbl>
      <w:tblPr>
        <w:tblW w:w="0" w:type="auto"/>
        <w:jc w:val="center"/>
        <w:tblInd w:w="671" w:type="dxa"/>
        <w:tblLook w:val="04A0" w:firstRow="1" w:lastRow="0" w:firstColumn="1" w:lastColumn="0" w:noHBand="0" w:noVBand="1"/>
      </w:tblPr>
      <w:tblGrid>
        <w:gridCol w:w="8084"/>
      </w:tblGrid>
      <w:tr w:rsidR="00D833AC" w:rsidRPr="00675205" w:rsidTr="00D833AC">
        <w:trPr>
          <w:jc w:val="center"/>
        </w:trPr>
        <w:tc>
          <w:tcPr>
            <w:tcW w:w="8084" w:type="dxa"/>
          </w:tcPr>
          <w:tbl>
            <w:tblPr>
              <w:tblStyle w:val="TableNormal"/>
              <w:tblpPr w:leftFromText="180" w:rightFromText="180" w:vertAnchor="text" w:horzAnchor="margin" w:tblpXSpec="center" w:tblpY="293"/>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4224"/>
              <w:gridCol w:w="2176"/>
            </w:tblGrid>
            <w:tr w:rsidR="00D833AC" w:rsidRPr="00065DE5" w:rsidTr="00D833AC">
              <w:trPr>
                <w:trHeight w:val="968"/>
              </w:trPr>
              <w:tc>
                <w:tcPr>
                  <w:tcW w:w="4224" w:type="dxa"/>
                  <w:tcBorders>
                    <w:bottom w:val="single" w:sz="24" w:space="0" w:color="FFFFFF"/>
                  </w:tcBorders>
                  <w:shd w:val="clear" w:color="auto" w:fill="333399"/>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color w:val="FFFFFF"/>
                      <w:w w:val="90"/>
                      <w:sz w:val="24"/>
                      <w:szCs w:val="24"/>
                    </w:rPr>
                    <w:t>Материал</w:t>
                  </w:r>
                  <w:r w:rsidRPr="00065DE5">
                    <w:rPr>
                      <w:rFonts w:ascii="Times New Roman" w:hAnsi="Times New Roman" w:cs="Times New Roman"/>
                      <w:b/>
                      <w:color w:val="FFFFFF"/>
                      <w:spacing w:val="-17"/>
                      <w:w w:val="90"/>
                      <w:sz w:val="24"/>
                      <w:szCs w:val="24"/>
                    </w:rPr>
                    <w:t xml:space="preserve"> </w:t>
                  </w:r>
                  <w:r w:rsidRPr="00065DE5">
                    <w:rPr>
                      <w:rFonts w:ascii="Times New Roman" w:hAnsi="Times New Roman" w:cs="Times New Roman"/>
                      <w:b/>
                      <w:color w:val="FFFFFF"/>
                      <w:w w:val="90"/>
                      <w:sz w:val="24"/>
                      <w:szCs w:val="24"/>
                    </w:rPr>
                    <w:t xml:space="preserve">для </w:t>
                  </w:r>
                  <w:r w:rsidRPr="00065DE5">
                    <w:rPr>
                      <w:rFonts w:ascii="Times New Roman" w:hAnsi="Times New Roman" w:cs="Times New Roman"/>
                      <w:b/>
                      <w:color w:val="FFFFFF"/>
                      <w:w w:val="80"/>
                      <w:sz w:val="24"/>
                      <w:szCs w:val="24"/>
                    </w:rPr>
                    <w:t>производства ЛПД</w:t>
                  </w:r>
                </w:p>
              </w:tc>
              <w:tc>
                <w:tcPr>
                  <w:tcW w:w="2176" w:type="dxa"/>
                  <w:tcBorders>
                    <w:bottom w:val="single" w:sz="24" w:space="0" w:color="FFFFFF"/>
                  </w:tcBorders>
                  <w:shd w:val="clear" w:color="auto" w:fill="333399"/>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color w:val="FFFFFF"/>
                      <w:spacing w:val="-2"/>
                      <w:w w:val="80"/>
                      <w:sz w:val="24"/>
                      <w:szCs w:val="24"/>
                    </w:rPr>
                    <w:t>Усиление сигналов</w:t>
                  </w:r>
                </w:p>
              </w:tc>
            </w:tr>
            <w:tr w:rsidR="00D833AC" w:rsidRPr="00065DE5" w:rsidTr="00D833AC">
              <w:trPr>
                <w:trHeight w:val="530"/>
              </w:trPr>
              <w:tc>
                <w:tcPr>
                  <w:tcW w:w="4224" w:type="dxa"/>
                  <w:tcBorders>
                    <w:top w:val="single" w:sz="24" w:space="0" w:color="FFFFFF"/>
                  </w:tcBorders>
                  <w:shd w:val="clear" w:color="auto" w:fill="CDCDDE"/>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w w:val="80"/>
                      <w:sz w:val="24"/>
                      <w:szCs w:val="24"/>
                    </w:rPr>
                    <w:t>Si</w:t>
                  </w:r>
                  <w:r w:rsidRPr="00065DE5">
                    <w:rPr>
                      <w:rFonts w:ascii="Times New Roman" w:hAnsi="Times New Roman" w:cs="Times New Roman"/>
                      <w:b/>
                      <w:spacing w:val="-3"/>
                      <w:w w:val="90"/>
                      <w:sz w:val="24"/>
                      <w:szCs w:val="24"/>
                    </w:rPr>
                    <w:t xml:space="preserve"> </w:t>
                  </w:r>
                  <w:r w:rsidRPr="00065DE5">
                    <w:rPr>
                      <w:rFonts w:ascii="Times New Roman" w:hAnsi="Times New Roman" w:cs="Times New Roman"/>
                      <w:b/>
                      <w:spacing w:val="-2"/>
                      <w:w w:val="90"/>
                      <w:sz w:val="24"/>
                      <w:szCs w:val="24"/>
                    </w:rPr>
                    <w:t>(кремний)</w:t>
                  </w:r>
                </w:p>
              </w:tc>
              <w:tc>
                <w:tcPr>
                  <w:tcW w:w="2176" w:type="dxa"/>
                  <w:tcBorders>
                    <w:top w:val="single" w:sz="24" w:space="0" w:color="FFFFFF"/>
                  </w:tcBorders>
                  <w:shd w:val="clear" w:color="auto" w:fill="CDCDDE"/>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spacing w:val="-10"/>
                      <w:w w:val="90"/>
                      <w:sz w:val="24"/>
                      <w:szCs w:val="24"/>
                    </w:rPr>
                    <w:t xml:space="preserve">           1</w:t>
                  </w:r>
                </w:p>
              </w:tc>
            </w:tr>
            <w:tr w:rsidR="00D833AC" w:rsidRPr="00065DE5" w:rsidTr="00D833AC">
              <w:trPr>
                <w:trHeight w:val="549"/>
              </w:trPr>
              <w:tc>
                <w:tcPr>
                  <w:tcW w:w="4224" w:type="dxa"/>
                  <w:shd w:val="clear" w:color="auto" w:fill="E8E8EE"/>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w w:val="80"/>
                      <w:sz w:val="24"/>
                      <w:szCs w:val="24"/>
                    </w:rPr>
                    <w:t>GaAs</w:t>
                  </w:r>
                  <w:r w:rsidRPr="00065DE5">
                    <w:rPr>
                      <w:rFonts w:ascii="Times New Roman" w:hAnsi="Times New Roman" w:cs="Times New Roman"/>
                      <w:b/>
                      <w:spacing w:val="-2"/>
                      <w:sz w:val="24"/>
                      <w:szCs w:val="24"/>
                    </w:rPr>
                    <w:t xml:space="preserve"> </w:t>
                  </w:r>
                  <w:r w:rsidRPr="00065DE5">
                    <w:rPr>
                      <w:rFonts w:ascii="Times New Roman" w:hAnsi="Times New Roman" w:cs="Times New Roman"/>
                      <w:b/>
                      <w:w w:val="80"/>
                      <w:sz w:val="24"/>
                      <w:szCs w:val="24"/>
                    </w:rPr>
                    <w:t>(арсенид</w:t>
                  </w:r>
                  <w:r w:rsidRPr="00065DE5">
                    <w:rPr>
                      <w:rFonts w:ascii="Times New Roman" w:hAnsi="Times New Roman" w:cs="Times New Roman"/>
                      <w:b/>
                      <w:spacing w:val="-2"/>
                      <w:sz w:val="24"/>
                      <w:szCs w:val="24"/>
                    </w:rPr>
                    <w:t xml:space="preserve"> </w:t>
                  </w:r>
                  <w:r w:rsidRPr="00065DE5">
                    <w:rPr>
                      <w:rFonts w:ascii="Times New Roman" w:hAnsi="Times New Roman" w:cs="Times New Roman"/>
                      <w:b/>
                      <w:spacing w:val="-2"/>
                      <w:w w:val="80"/>
                      <w:sz w:val="24"/>
                      <w:szCs w:val="24"/>
                    </w:rPr>
                    <w:t>галлия)</w:t>
                  </w:r>
                </w:p>
              </w:tc>
              <w:tc>
                <w:tcPr>
                  <w:tcW w:w="2176" w:type="dxa"/>
                  <w:shd w:val="clear" w:color="auto" w:fill="E8E8EE"/>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spacing w:val="-10"/>
                      <w:w w:val="90"/>
                      <w:sz w:val="24"/>
                      <w:szCs w:val="24"/>
                    </w:rPr>
                    <w:t xml:space="preserve">           2</w:t>
                  </w:r>
                </w:p>
              </w:tc>
            </w:tr>
            <w:tr w:rsidR="00D833AC" w:rsidRPr="00065DE5" w:rsidTr="00D833AC">
              <w:trPr>
                <w:trHeight w:val="550"/>
              </w:trPr>
              <w:tc>
                <w:tcPr>
                  <w:tcW w:w="4224" w:type="dxa"/>
                  <w:shd w:val="clear" w:color="auto" w:fill="CDCDDE"/>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w w:val="80"/>
                      <w:sz w:val="24"/>
                      <w:szCs w:val="24"/>
                    </w:rPr>
                    <w:t>Алмаз</w:t>
                  </w:r>
                  <w:r w:rsidRPr="00065DE5">
                    <w:rPr>
                      <w:rFonts w:ascii="Times New Roman" w:hAnsi="Times New Roman" w:cs="Times New Roman"/>
                      <w:b/>
                      <w:spacing w:val="-3"/>
                      <w:w w:val="80"/>
                      <w:sz w:val="24"/>
                      <w:szCs w:val="24"/>
                    </w:rPr>
                    <w:t xml:space="preserve"> </w:t>
                  </w:r>
                  <w:r w:rsidRPr="00065DE5">
                    <w:rPr>
                      <w:rFonts w:ascii="Times New Roman" w:hAnsi="Times New Roman" w:cs="Times New Roman"/>
                      <w:b/>
                      <w:spacing w:val="-5"/>
                      <w:w w:val="90"/>
                      <w:sz w:val="24"/>
                      <w:szCs w:val="24"/>
                    </w:rPr>
                    <w:t>С4</w:t>
                  </w:r>
                </w:p>
              </w:tc>
              <w:tc>
                <w:tcPr>
                  <w:tcW w:w="2176" w:type="dxa"/>
                  <w:shd w:val="clear" w:color="auto" w:fill="CDCDDE"/>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spacing w:val="-5"/>
                      <w:w w:val="90"/>
                      <w:sz w:val="24"/>
                      <w:szCs w:val="24"/>
                    </w:rPr>
                    <w:t>100</w:t>
                  </w:r>
                </w:p>
              </w:tc>
            </w:tr>
            <w:tr w:rsidR="00D833AC" w:rsidRPr="00065DE5" w:rsidTr="00D833AC">
              <w:trPr>
                <w:trHeight w:val="550"/>
              </w:trPr>
              <w:tc>
                <w:tcPr>
                  <w:tcW w:w="4224" w:type="dxa"/>
                  <w:shd w:val="clear" w:color="auto" w:fill="E8E8EE"/>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spacing w:val="-4"/>
                      <w:w w:val="90"/>
                      <w:sz w:val="24"/>
                      <w:szCs w:val="24"/>
                    </w:rPr>
                    <w:t>МКГС</w:t>
                  </w:r>
                </w:p>
              </w:tc>
              <w:tc>
                <w:tcPr>
                  <w:tcW w:w="2176" w:type="dxa"/>
                  <w:shd w:val="clear" w:color="auto" w:fill="E8E8EE"/>
                </w:tcPr>
                <w:p w:rsidR="00D833AC" w:rsidRPr="00065DE5"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5DE5">
                    <w:rPr>
                      <w:rFonts w:ascii="Times New Roman" w:hAnsi="Times New Roman" w:cs="Times New Roman"/>
                      <w:b/>
                      <w:spacing w:val="-2"/>
                      <w:w w:val="90"/>
                      <w:sz w:val="24"/>
                      <w:szCs w:val="24"/>
                    </w:rPr>
                    <w:t>1,000</w:t>
                  </w:r>
                </w:p>
              </w:tc>
            </w:tr>
          </w:tbl>
          <w:p w:rsidR="00D833AC" w:rsidRPr="00675205" w:rsidRDefault="00D833AC" w:rsidP="00D833AC">
            <w:pPr>
              <w:tabs>
                <w:tab w:val="left" w:pos="8505"/>
              </w:tabs>
              <w:spacing w:line="360" w:lineRule="auto"/>
              <w:ind w:right="27" w:firstLine="567"/>
              <w:jc w:val="both"/>
              <w:rPr>
                <w:rFonts w:ascii="Times New Roman" w:hAnsi="Times New Roman" w:cs="Times New Roman"/>
                <w:sz w:val="28"/>
                <w:szCs w:val="28"/>
              </w:rPr>
            </w:pPr>
          </w:p>
        </w:tc>
      </w:tr>
    </w:tbl>
    <w:p w:rsidR="00D833AC" w:rsidRPr="0041158A" w:rsidRDefault="00D833AC" w:rsidP="00D833AC">
      <w:pPr>
        <w:pStyle w:val="4"/>
        <w:tabs>
          <w:tab w:val="left" w:pos="8505"/>
        </w:tabs>
        <w:spacing w:line="360" w:lineRule="auto"/>
        <w:ind w:left="0" w:right="27" w:firstLine="567"/>
        <w:jc w:val="center"/>
        <w:rPr>
          <w:rFonts w:ascii="Times New Roman" w:hAnsi="Times New Roman" w:cs="Times New Roman"/>
          <w:sz w:val="28"/>
          <w:szCs w:val="28"/>
        </w:rPr>
      </w:pPr>
      <w:r w:rsidRPr="0041158A">
        <w:rPr>
          <w:rFonts w:ascii="Times New Roman" w:hAnsi="Times New Roman" w:cs="Times New Roman"/>
          <w:w w:val="80"/>
          <w:sz w:val="28"/>
          <w:szCs w:val="28"/>
        </w:rPr>
        <w:t>Увеличение</w:t>
      </w:r>
      <w:r w:rsidRPr="0041158A">
        <w:rPr>
          <w:rFonts w:ascii="Times New Roman" w:hAnsi="Times New Roman" w:cs="Times New Roman"/>
          <w:spacing w:val="18"/>
          <w:sz w:val="28"/>
          <w:szCs w:val="28"/>
        </w:rPr>
        <w:t xml:space="preserve"> </w:t>
      </w:r>
      <w:r w:rsidRPr="0041158A">
        <w:rPr>
          <w:rFonts w:ascii="Times New Roman" w:hAnsi="Times New Roman" w:cs="Times New Roman"/>
          <w:spacing w:val="-2"/>
          <w:w w:val="90"/>
          <w:sz w:val="28"/>
          <w:szCs w:val="28"/>
        </w:rPr>
        <w:t>мощности</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Усилители мощности в электронике СВЧ (сверхвысоких частот) для сантиметрового и </w:t>
      </w:r>
      <w:r w:rsidRPr="00675205">
        <w:rPr>
          <w:rFonts w:ascii="Times New Roman" w:hAnsi="Times New Roman" w:cs="Times New Roman"/>
          <w:w w:val="85"/>
          <w:sz w:val="28"/>
          <w:szCs w:val="28"/>
        </w:rPr>
        <w:t xml:space="preserve">миллиметрового диапазона производятся на основе </w:t>
      </w:r>
      <w:r w:rsidRPr="00675205">
        <w:rPr>
          <w:rFonts w:ascii="Times New Roman" w:hAnsi="Times New Roman" w:cs="Times New Roman"/>
          <w:w w:val="80"/>
          <w:sz w:val="28"/>
          <w:szCs w:val="28"/>
        </w:rPr>
        <w:t xml:space="preserve">ЛПД (лавино-пролетных диодов). В качестве рабочего материала для ЛПД можно использовать Si (кремний), </w:t>
      </w:r>
      <w:r w:rsidRPr="00675205">
        <w:rPr>
          <w:rFonts w:ascii="Times New Roman" w:hAnsi="Times New Roman" w:cs="Times New Roman"/>
          <w:w w:val="90"/>
          <w:sz w:val="28"/>
          <w:szCs w:val="28"/>
        </w:rPr>
        <w:t>GaAs</w:t>
      </w:r>
      <w:r w:rsidRPr="00675205">
        <w:rPr>
          <w:rFonts w:ascii="Times New Roman" w:hAnsi="Times New Roman" w:cs="Times New Roman"/>
          <w:spacing w:val="77"/>
          <w:sz w:val="28"/>
          <w:szCs w:val="28"/>
        </w:rPr>
        <w:t xml:space="preserve"> </w:t>
      </w:r>
      <w:r w:rsidRPr="00675205">
        <w:rPr>
          <w:rFonts w:ascii="Times New Roman" w:hAnsi="Times New Roman" w:cs="Times New Roman"/>
          <w:w w:val="90"/>
          <w:sz w:val="28"/>
          <w:szCs w:val="28"/>
        </w:rPr>
        <w:t>(арсенид</w:t>
      </w:r>
      <w:r w:rsidRPr="00675205">
        <w:rPr>
          <w:rFonts w:ascii="Times New Roman" w:hAnsi="Times New Roman" w:cs="Times New Roman"/>
          <w:spacing w:val="78"/>
          <w:sz w:val="28"/>
          <w:szCs w:val="28"/>
        </w:rPr>
        <w:t xml:space="preserve"> </w:t>
      </w:r>
      <w:r w:rsidRPr="00675205">
        <w:rPr>
          <w:rFonts w:ascii="Times New Roman" w:hAnsi="Times New Roman" w:cs="Times New Roman"/>
          <w:w w:val="90"/>
          <w:sz w:val="28"/>
          <w:szCs w:val="28"/>
        </w:rPr>
        <w:t>галлия),</w:t>
      </w:r>
      <w:r w:rsidRPr="00675205">
        <w:rPr>
          <w:rFonts w:ascii="Times New Roman" w:hAnsi="Times New Roman" w:cs="Times New Roman"/>
          <w:spacing w:val="77"/>
          <w:sz w:val="28"/>
          <w:szCs w:val="28"/>
        </w:rPr>
        <w:t xml:space="preserve"> </w:t>
      </w:r>
      <w:r w:rsidRPr="00675205">
        <w:rPr>
          <w:rFonts w:ascii="Times New Roman" w:hAnsi="Times New Roman" w:cs="Times New Roman"/>
          <w:w w:val="90"/>
          <w:sz w:val="28"/>
          <w:szCs w:val="28"/>
        </w:rPr>
        <w:t>алмаз</w:t>
      </w:r>
      <w:r w:rsidRPr="00675205">
        <w:rPr>
          <w:rFonts w:ascii="Times New Roman" w:hAnsi="Times New Roman" w:cs="Times New Roman"/>
          <w:spacing w:val="77"/>
          <w:sz w:val="28"/>
          <w:szCs w:val="28"/>
        </w:rPr>
        <w:t xml:space="preserve"> </w:t>
      </w:r>
      <w:r w:rsidRPr="00675205">
        <w:rPr>
          <w:rFonts w:ascii="Times New Roman" w:hAnsi="Times New Roman" w:cs="Times New Roman"/>
          <w:w w:val="90"/>
          <w:sz w:val="28"/>
          <w:szCs w:val="28"/>
        </w:rPr>
        <w:t>и</w:t>
      </w:r>
      <w:r w:rsidRPr="00675205">
        <w:rPr>
          <w:rFonts w:ascii="Times New Roman" w:hAnsi="Times New Roman" w:cs="Times New Roman"/>
          <w:spacing w:val="78"/>
          <w:sz w:val="28"/>
          <w:szCs w:val="28"/>
        </w:rPr>
        <w:t xml:space="preserve"> </w:t>
      </w:r>
      <w:r w:rsidRPr="00675205">
        <w:rPr>
          <w:rFonts w:ascii="Times New Roman" w:hAnsi="Times New Roman" w:cs="Times New Roman"/>
          <w:w w:val="90"/>
          <w:sz w:val="28"/>
          <w:szCs w:val="28"/>
        </w:rPr>
        <w:t>МКГС.</w:t>
      </w:r>
      <w:r w:rsidRPr="00675205">
        <w:rPr>
          <w:rFonts w:ascii="Times New Roman" w:hAnsi="Times New Roman" w:cs="Times New Roman"/>
          <w:spacing w:val="76"/>
          <w:sz w:val="28"/>
          <w:szCs w:val="28"/>
        </w:rPr>
        <w:t xml:space="preserve"> </w:t>
      </w:r>
      <w:r w:rsidRPr="00675205">
        <w:rPr>
          <w:rFonts w:ascii="Times New Roman" w:hAnsi="Times New Roman" w:cs="Times New Roman"/>
          <w:w w:val="90"/>
          <w:sz w:val="28"/>
          <w:szCs w:val="28"/>
        </w:rPr>
        <w:t>Вот</w:t>
      </w:r>
      <w:r w:rsidRPr="00675205">
        <w:rPr>
          <w:rFonts w:ascii="Times New Roman" w:hAnsi="Times New Roman" w:cs="Times New Roman"/>
          <w:spacing w:val="77"/>
          <w:sz w:val="28"/>
          <w:szCs w:val="28"/>
        </w:rPr>
        <w:t xml:space="preserve"> </w:t>
      </w:r>
      <w:r w:rsidRPr="00675205">
        <w:rPr>
          <w:rFonts w:ascii="Times New Roman" w:hAnsi="Times New Roman" w:cs="Times New Roman"/>
          <w:spacing w:val="-5"/>
          <w:w w:val="90"/>
          <w:sz w:val="28"/>
          <w:szCs w:val="28"/>
        </w:rPr>
        <w:t>их</w:t>
      </w:r>
      <w:r>
        <w:rPr>
          <w:rFonts w:ascii="Times New Roman" w:hAnsi="Times New Roman" w:cs="Times New Roman"/>
          <w:spacing w:val="-5"/>
          <w:w w:val="90"/>
          <w:sz w:val="28"/>
          <w:szCs w:val="28"/>
        </w:rPr>
        <w:t xml:space="preserve"> </w:t>
      </w:r>
      <w:r w:rsidRPr="00675205">
        <w:rPr>
          <w:rFonts w:ascii="Times New Roman" w:hAnsi="Times New Roman" w:cs="Times New Roman"/>
          <w:w w:val="90"/>
          <w:sz w:val="28"/>
          <w:szCs w:val="28"/>
        </w:rPr>
        <w:t xml:space="preserve">сравнительные характеристики в части усиления </w:t>
      </w:r>
      <w:r w:rsidRPr="00675205">
        <w:rPr>
          <w:rFonts w:ascii="Times New Roman" w:hAnsi="Times New Roman" w:cs="Times New Roman"/>
          <w:spacing w:val="-2"/>
          <w:w w:val="90"/>
          <w:sz w:val="28"/>
          <w:szCs w:val="28"/>
        </w:rPr>
        <w:t>сигналов:</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lastRenderedPageBreak/>
        <w:t xml:space="preserve">Большее усиление сигналов имеет множество приложений, например, увеличение зон </w:t>
      </w:r>
      <w:r w:rsidRPr="00675205">
        <w:rPr>
          <w:rFonts w:ascii="Times New Roman" w:hAnsi="Times New Roman" w:cs="Times New Roman"/>
          <w:w w:val="80"/>
          <w:sz w:val="28"/>
          <w:szCs w:val="28"/>
        </w:rPr>
        <w:t>обслуживания базовых станций мобильной связи (и/или уменьшение габаритов мобильных телефонов), увеличение зон обслуживания Wi-Fi и других стандартов связи с увеличением качества приема сигналов, то есть качества связи.</w:t>
      </w:r>
    </w:p>
    <w:tbl>
      <w:tblPr>
        <w:tblW w:w="0" w:type="auto"/>
        <w:jc w:val="center"/>
        <w:tblInd w:w="1526" w:type="dxa"/>
        <w:tblLook w:val="04A0" w:firstRow="1" w:lastRow="0" w:firstColumn="1" w:lastColumn="0" w:noHBand="0" w:noVBand="1"/>
      </w:tblPr>
      <w:tblGrid>
        <w:gridCol w:w="7087"/>
      </w:tblGrid>
      <w:tr w:rsidR="00D833AC" w:rsidRPr="00675205" w:rsidTr="00D833AC">
        <w:trPr>
          <w:jc w:val="center"/>
        </w:trPr>
        <w:tc>
          <w:tcPr>
            <w:tcW w:w="7087" w:type="dxa"/>
          </w:tcPr>
          <w:tbl>
            <w:tblPr>
              <w:tblStyle w:val="TableNormal"/>
              <w:tblpPr w:leftFromText="180" w:rightFromText="180" w:vertAnchor="text" w:horzAnchor="page" w:tblpX="3697" w:tblpY="203"/>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4275"/>
              <w:gridCol w:w="2418"/>
            </w:tblGrid>
            <w:tr w:rsidR="00D833AC" w:rsidRPr="009D75F9" w:rsidTr="00D833AC">
              <w:trPr>
                <w:trHeight w:val="967"/>
              </w:trPr>
              <w:tc>
                <w:tcPr>
                  <w:tcW w:w="4275" w:type="dxa"/>
                  <w:tcBorders>
                    <w:bottom w:val="single" w:sz="24" w:space="0" w:color="FFFFFF"/>
                  </w:tcBorders>
                  <w:shd w:val="clear" w:color="auto" w:fill="333399"/>
                </w:tcPr>
                <w:p w:rsidR="00D833AC" w:rsidRPr="009D75F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9D75F9">
                    <w:rPr>
                      <w:rFonts w:ascii="Times New Roman" w:hAnsi="Times New Roman" w:cs="Times New Roman"/>
                      <w:b/>
                      <w:color w:val="FFFFFF"/>
                      <w:w w:val="90"/>
                      <w:sz w:val="24"/>
                      <w:szCs w:val="24"/>
                    </w:rPr>
                    <w:t>Материал</w:t>
                  </w:r>
                  <w:r w:rsidRPr="009D75F9">
                    <w:rPr>
                      <w:rFonts w:ascii="Times New Roman" w:hAnsi="Times New Roman" w:cs="Times New Roman"/>
                      <w:b/>
                      <w:color w:val="FFFFFF"/>
                      <w:spacing w:val="-17"/>
                      <w:w w:val="90"/>
                      <w:sz w:val="24"/>
                      <w:szCs w:val="24"/>
                    </w:rPr>
                    <w:t xml:space="preserve"> </w:t>
                  </w:r>
                  <w:r w:rsidRPr="009D75F9">
                    <w:rPr>
                      <w:rFonts w:ascii="Times New Roman" w:hAnsi="Times New Roman" w:cs="Times New Roman"/>
                      <w:b/>
                      <w:color w:val="FFFFFF"/>
                      <w:w w:val="90"/>
                      <w:sz w:val="24"/>
                      <w:szCs w:val="24"/>
                    </w:rPr>
                    <w:t xml:space="preserve">для </w:t>
                  </w:r>
                  <w:r w:rsidRPr="009D75F9">
                    <w:rPr>
                      <w:rFonts w:ascii="Times New Roman" w:hAnsi="Times New Roman" w:cs="Times New Roman"/>
                      <w:b/>
                      <w:color w:val="FFFFFF"/>
                      <w:w w:val="80"/>
                      <w:sz w:val="24"/>
                      <w:szCs w:val="24"/>
                    </w:rPr>
                    <w:t>производства лазеров</w:t>
                  </w:r>
                </w:p>
              </w:tc>
              <w:tc>
                <w:tcPr>
                  <w:tcW w:w="2418" w:type="dxa"/>
                  <w:tcBorders>
                    <w:bottom w:val="single" w:sz="24" w:space="0" w:color="FFFFFF"/>
                  </w:tcBorders>
                  <w:shd w:val="clear" w:color="auto" w:fill="333399"/>
                </w:tcPr>
                <w:p w:rsidR="00D833AC" w:rsidRPr="009D75F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9D75F9">
                    <w:rPr>
                      <w:rFonts w:ascii="Times New Roman" w:hAnsi="Times New Roman" w:cs="Times New Roman"/>
                      <w:b/>
                      <w:color w:val="FFFFFF"/>
                      <w:spacing w:val="-2"/>
                      <w:w w:val="80"/>
                      <w:sz w:val="24"/>
                      <w:szCs w:val="24"/>
                    </w:rPr>
                    <w:t xml:space="preserve">Мощность </w:t>
                  </w:r>
                  <w:r w:rsidRPr="009D75F9">
                    <w:rPr>
                      <w:rFonts w:ascii="Times New Roman" w:hAnsi="Times New Roman" w:cs="Times New Roman"/>
                      <w:b/>
                      <w:color w:val="FFFFFF"/>
                      <w:spacing w:val="-2"/>
                      <w:w w:val="90"/>
                      <w:sz w:val="24"/>
                      <w:szCs w:val="24"/>
                    </w:rPr>
                    <w:t>лазеров</w:t>
                  </w:r>
                </w:p>
              </w:tc>
            </w:tr>
            <w:tr w:rsidR="00D833AC" w:rsidRPr="009D75F9" w:rsidTr="00D833AC">
              <w:trPr>
                <w:trHeight w:val="530"/>
              </w:trPr>
              <w:tc>
                <w:tcPr>
                  <w:tcW w:w="4275" w:type="dxa"/>
                  <w:tcBorders>
                    <w:top w:val="single" w:sz="24" w:space="0" w:color="FFFFFF"/>
                  </w:tcBorders>
                  <w:shd w:val="clear" w:color="auto" w:fill="CDCDDE"/>
                </w:tcPr>
                <w:p w:rsidR="00D833AC" w:rsidRPr="009D75F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9D75F9">
                    <w:rPr>
                      <w:rFonts w:ascii="Times New Roman" w:hAnsi="Times New Roman" w:cs="Times New Roman"/>
                      <w:b/>
                      <w:w w:val="80"/>
                      <w:sz w:val="24"/>
                      <w:szCs w:val="24"/>
                    </w:rPr>
                    <w:t>Al</w:t>
                  </w:r>
                  <w:r w:rsidRPr="009D75F9">
                    <w:rPr>
                      <w:rFonts w:ascii="Times New Roman" w:hAnsi="Times New Roman" w:cs="Times New Roman"/>
                      <w:b/>
                      <w:w w:val="80"/>
                      <w:sz w:val="24"/>
                      <w:szCs w:val="24"/>
                      <w:vertAlign w:val="subscript"/>
                    </w:rPr>
                    <w:t>2</w:t>
                  </w:r>
                  <w:r w:rsidRPr="009D75F9">
                    <w:rPr>
                      <w:rFonts w:ascii="Times New Roman" w:hAnsi="Times New Roman" w:cs="Times New Roman"/>
                      <w:b/>
                      <w:w w:val="80"/>
                      <w:sz w:val="24"/>
                      <w:szCs w:val="24"/>
                    </w:rPr>
                    <w:t>O</w:t>
                  </w:r>
                  <w:r w:rsidRPr="009D75F9">
                    <w:rPr>
                      <w:rFonts w:ascii="Times New Roman" w:hAnsi="Times New Roman" w:cs="Times New Roman"/>
                      <w:b/>
                      <w:w w:val="80"/>
                      <w:sz w:val="24"/>
                      <w:szCs w:val="24"/>
                      <w:vertAlign w:val="subscript"/>
                    </w:rPr>
                    <w:t>3</w:t>
                  </w:r>
                  <w:r w:rsidRPr="009D75F9">
                    <w:rPr>
                      <w:rFonts w:ascii="Times New Roman" w:hAnsi="Times New Roman" w:cs="Times New Roman"/>
                      <w:b/>
                      <w:sz w:val="24"/>
                      <w:szCs w:val="24"/>
                    </w:rPr>
                    <w:t xml:space="preserve"> </w:t>
                  </w:r>
                  <w:r w:rsidRPr="009D75F9">
                    <w:rPr>
                      <w:rFonts w:ascii="Times New Roman" w:hAnsi="Times New Roman" w:cs="Times New Roman"/>
                      <w:b/>
                      <w:spacing w:val="-2"/>
                      <w:w w:val="90"/>
                      <w:sz w:val="24"/>
                      <w:szCs w:val="24"/>
                    </w:rPr>
                    <w:t>(сапфир)</w:t>
                  </w:r>
                </w:p>
              </w:tc>
              <w:tc>
                <w:tcPr>
                  <w:tcW w:w="2418" w:type="dxa"/>
                  <w:tcBorders>
                    <w:top w:val="single" w:sz="24" w:space="0" w:color="FFFFFF"/>
                  </w:tcBorders>
                  <w:shd w:val="clear" w:color="auto" w:fill="CDCDDE"/>
                </w:tcPr>
                <w:p w:rsidR="00D833AC" w:rsidRPr="009D75F9" w:rsidRDefault="00D833AC" w:rsidP="00D833AC">
                  <w:pPr>
                    <w:pStyle w:val="TableParagraph"/>
                    <w:tabs>
                      <w:tab w:val="left" w:pos="8505"/>
                    </w:tabs>
                    <w:spacing w:before="0" w:line="360" w:lineRule="auto"/>
                    <w:ind w:right="27" w:firstLine="567"/>
                    <w:jc w:val="center"/>
                    <w:rPr>
                      <w:rFonts w:ascii="Times New Roman" w:hAnsi="Times New Roman" w:cs="Times New Roman"/>
                      <w:b/>
                      <w:sz w:val="24"/>
                      <w:szCs w:val="24"/>
                    </w:rPr>
                  </w:pPr>
                  <w:r w:rsidRPr="009D75F9">
                    <w:rPr>
                      <w:rFonts w:ascii="Times New Roman" w:hAnsi="Times New Roman" w:cs="Times New Roman"/>
                      <w:b/>
                      <w:w w:val="80"/>
                      <w:sz w:val="24"/>
                      <w:szCs w:val="24"/>
                    </w:rPr>
                    <w:t>100</w:t>
                  </w:r>
                  <w:r w:rsidRPr="009D75F9">
                    <w:rPr>
                      <w:rFonts w:ascii="Times New Roman" w:hAnsi="Times New Roman" w:cs="Times New Roman"/>
                      <w:b/>
                      <w:spacing w:val="-5"/>
                      <w:w w:val="90"/>
                      <w:sz w:val="24"/>
                      <w:szCs w:val="24"/>
                    </w:rPr>
                    <w:t xml:space="preserve"> </w:t>
                  </w:r>
                  <w:r w:rsidRPr="009D75F9">
                    <w:rPr>
                      <w:rFonts w:ascii="Times New Roman" w:hAnsi="Times New Roman" w:cs="Times New Roman"/>
                      <w:b/>
                      <w:spacing w:val="-2"/>
                      <w:w w:val="90"/>
                      <w:sz w:val="24"/>
                      <w:szCs w:val="24"/>
                    </w:rPr>
                    <w:t>Вт/см²</w:t>
                  </w:r>
                </w:p>
              </w:tc>
            </w:tr>
            <w:tr w:rsidR="00D833AC" w:rsidRPr="009D75F9" w:rsidTr="00D833AC">
              <w:trPr>
                <w:trHeight w:val="550"/>
              </w:trPr>
              <w:tc>
                <w:tcPr>
                  <w:tcW w:w="4275" w:type="dxa"/>
                  <w:shd w:val="clear" w:color="auto" w:fill="E8E8EE"/>
                </w:tcPr>
                <w:p w:rsidR="00D833AC" w:rsidRPr="009D75F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9D75F9">
                    <w:rPr>
                      <w:rFonts w:ascii="Times New Roman" w:hAnsi="Times New Roman" w:cs="Times New Roman"/>
                      <w:b/>
                      <w:w w:val="80"/>
                      <w:sz w:val="24"/>
                      <w:szCs w:val="24"/>
                    </w:rPr>
                    <w:t>Al</w:t>
                  </w:r>
                  <w:r w:rsidRPr="009D75F9">
                    <w:rPr>
                      <w:rFonts w:ascii="Times New Roman" w:hAnsi="Times New Roman" w:cs="Times New Roman"/>
                      <w:b/>
                      <w:w w:val="80"/>
                      <w:sz w:val="24"/>
                      <w:szCs w:val="24"/>
                      <w:vertAlign w:val="subscript"/>
                    </w:rPr>
                    <w:t>2</w:t>
                  </w:r>
                  <w:r w:rsidRPr="009D75F9">
                    <w:rPr>
                      <w:rFonts w:ascii="Times New Roman" w:hAnsi="Times New Roman" w:cs="Times New Roman"/>
                      <w:b/>
                      <w:w w:val="80"/>
                      <w:sz w:val="24"/>
                      <w:szCs w:val="24"/>
                    </w:rPr>
                    <w:t>O</w:t>
                  </w:r>
                  <w:r w:rsidRPr="009D75F9">
                    <w:rPr>
                      <w:rFonts w:ascii="Times New Roman" w:hAnsi="Times New Roman" w:cs="Times New Roman"/>
                      <w:b/>
                      <w:w w:val="80"/>
                      <w:sz w:val="24"/>
                      <w:szCs w:val="24"/>
                      <w:vertAlign w:val="subscript"/>
                    </w:rPr>
                    <w:t>3</w:t>
                  </w:r>
                  <w:r w:rsidRPr="009D75F9">
                    <w:rPr>
                      <w:rFonts w:ascii="Times New Roman" w:hAnsi="Times New Roman" w:cs="Times New Roman"/>
                      <w:b/>
                      <w:sz w:val="24"/>
                      <w:szCs w:val="24"/>
                    </w:rPr>
                    <w:t xml:space="preserve"> </w:t>
                  </w:r>
                  <w:r w:rsidRPr="009D75F9">
                    <w:rPr>
                      <w:rFonts w:ascii="Times New Roman" w:hAnsi="Times New Roman" w:cs="Times New Roman"/>
                      <w:b/>
                      <w:spacing w:val="-2"/>
                      <w:w w:val="85"/>
                      <w:sz w:val="24"/>
                      <w:szCs w:val="24"/>
                    </w:rPr>
                    <w:t>(рубин)</w:t>
                  </w:r>
                </w:p>
              </w:tc>
              <w:tc>
                <w:tcPr>
                  <w:tcW w:w="2418" w:type="dxa"/>
                  <w:shd w:val="clear" w:color="auto" w:fill="E8E8EE"/>
                </w:tcPr>
                <w:p w:rsidR="00D833AC" w:rsidRPr="009D75F9" w:rsidRDefault="00D833AC" w:rsidP="00D833AC">
                  <w:pPr>
                    <w:pStyle w:val="TableParagraph"/>
                    <w:tabs>
                      <w:tab w:val="left" w:pos="8505"/>
                    </w:tabs>
                    <w:spacing w:before="0" w:line="360" w:lineRule="auto"/>
                    <w:ind w:right="27" w:firstLine="567"/>
                    <w:jc w:val="center"/>
                    <w:rPr>
                      <w:rFonts w:ascii="Times New Roman" w:hAnsi="Times New Roman" w:cs="Times New Roman"/>
                      <w:b/>
                      <w:sz w:val="24"/>
                      <w:szCs w:val="24"/>
                    </w:rPr>
                  </w:pPr>
                  <w:r w:rsidRPr="009D75F9">
                    <w:rPr>
                      <w:rFonts w:ascii="Times New Roman" w:hAnsi="Times New Roman" w:cs="Times New Roman"/>
                      <w:b/>
                      <w:w w:val="80"/>
                      <w:sz w:val="24"/>
                      <w:szCs w:val="24"/>
                    </w:rPr>
                    <w:t>2,500</w:t>
                  </w:r>
                  <w:r w:rsidRPr="009D75F9">
                    <w:rPr>
                      <w:rFonts w:ascii="Times New Roman" w:hAnsi="Times New Roman" w:cs="Times New Roman"/>
                      <w:b/>
                      <w:spacing w:val="-4"/>
                      <w:w w:val="90"/>
                      <w:sz w:val="24"/>
                      <w:szCs w:val="24"/>
                    </w:rPr>
                    <w:t xml:space="preserve"> </w:t>
                  </w:r>
                  <w:r w:rsidRPr="009D75F9">
                    <w:rPr>
                      <w:rFonts w:ascii="Times New Roman" w:hAnsi="Times New Roman" w:cs="Times New Roman"/>
                      <w:b/>
                      <w:spacing w:val="-2"/>
                      <w:w w:val="90"/>
                      <w:sz w:val="24"/>
                      <w:szCs w:val="24"/>
                    </w:rPr>
                    <w:t>Вт/см²</w:t>
                  </w:r>
                </w:p>
              </w:tc>
            </w:tr>
            <w:tr w:rsidR="00D833AC" w:rsidRPr="009D75F9" w:rsidTr="00D833AC">
              <w:trPr>
                <w:trHeight w:val="550"/>
              </w:trPr>
              <w:tc>
                <w:tcPr>
                  <w:tcW w:w="4275" w:type="dxa"/>
                  <w:shd w:val="clear" w:color="auto" w:fill="CDCDDE"/>
                </w:tcPr>
                <w:p w:rsidR="00D833AC" w:rsidRPr="009D75F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9D75F9">
                    <w:rPr>
                      <w:rFonts w:ascii="Times New Roman" w:hAnsi="Times New Roman" w:cs="Times New Roman"/>
                      <w:b/>
                      <w:w w:val="80"/>
                      <w:sz w:val="24"/>
                      <w:szCs w:val="24"/>
                    </w:rPr>
                    <w:t>Алмаз</w:t>
                  </w:r>
                  <w:r w:rsidRPr="009D75F9">
                    <w:rPr>
                      <w:rFonts w:ascii="Times New Roman" w:hAnsi="Times New Roman" w:cs="Times New Roman"/>
                      <w:b/>
                      <w:spacing w:val="-3"/>
                      <w:w w:val="80"/>
                      <w:sz w:val="24"/>
                      <w:szCs w:val="24"/>
                    </w:rPr>
                    <w:t xml:space="preserve"> </w:t>
                  </w:r>
                  <w:r w:rsidRPr="009D75F9">
                    <w:rPr>
                      <w:rFonts w:ascii="Times New Roman" w:hAnsi="Times New Roman" w:cs="Times New Roman"/>
                      <w:b/>
                      <w:spacing w:val="-5"/>
                      <w:w w:val="90"/>
                      <w:sz w:val="24"/>
                      <w:szCs w:val="24"/>
                    </w:rPr>
                    <w:t>С4</w:t>
                  </w:r>
                </w:p>
              </w:tc>
              <w:tc>
                <w:tcPr>
                  <w:tcW w:w="2418" w:type="dxa"/>
                  <w:shd w:val="clear" w:color="auto" w:fill="CDCDDE"/>
                </w:tcPr>
                <w:p w:rsidR="00D833AC" w:rsidRPr="009D75F9" w:rsidRDefault="00D833AC" w:rsidP="00D833AC">
                  <w:pPr>
                    <w:pStyle w:val="TableParagraph"/>
                    <w:tabs>
                      <w:tab w:val="left" w:pos="8505"/>
                    </w:tabs>
                    <w:spacing w:before="0" w:line="360" w:lineRule="auto"/>
                    <w:ind w:right="27" w:firstLine="567"/>
                    <w:jc w:val="center"/>
                    <w:rPr>
                      <w:rFonts w:ascii="Times New Roman" w:hAnsi="Times New Roman" w:cs="Times New Roman"/>
                      <w:b/>
                      <w:sz w:val="24"/>
                      <w:szCs w:val="24"/>
                    </w:rPr>
                  </w:pPr>
                  <w:r w:rsidRPr="009D75F9">
                    <w:rPr>
                      <w:rFonts w:ascii="Times New Roman" w:hAnsi="Times New Roman" w:cs="Times New Roman"/>
                      <w:b/>
                      <w:w w:val="80"/>
                      <w:sz w:val="24"/>
                      <w:szCs w:val="24"/>
                    </w:rPr>
                    <w:t>10,000</w:t>
                  </w:r>
                  <w:r w:rsidRPr="009D75F9">
                    <w:rPr>
                      <w:rFonts w:ascii="Times New Roman" w:hAnsi="Times New Roman" w:cs="Times New Roman"/>
                      <w:b/>
                      <w:spacing w:val="-4"/>
                      <w:w w:val="90"/>
                      <w:sz w:val="24"/>
                      <w:szCs w:val="24"/>
                    </w:rPr>
                    <w:t xml:space="preserve"> </w:t>
                  </w:r>
                  <w:r w:rsidRPr="009D75F9">
                    <w:rPr>
                      <w:rFonts w:ascii="Times New Roman" w:hAnsi="Times New Roman" w:cs="Times New Roman"/>
                      <w:b/>
                      <w:spacing w:val="-2"/>
                      <w:w w:val="90"/>
                      <w:sz w:val="24"/>
                      <w:szCs w:val="24"/>
                    </w:rPr>
                    <w:t>Вт/см²</w:t>
                  </w:r>
                </w:p>
              </w:tc>
            </w:tr>
            <w:tr w:rsidR="00D833AC" w:rsidRPr="009D75F9" w:rsidTr="00D833AC">
              <w:trPr>
                <w:trHeight w:val="550"/>
              </w:trPr>
              <w:tc>
                <w:tcPr>
                  <w:tcW w:w="4275" w:type="dxa"/>
                  <w:shd w:val="clear" w:color="auto" w:fill="E8E8EE"/>
                </w:tcPr>
                <w:p w:rsidR="00D833AC" w:rsidRPr="009D75F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9D75F9">
                    <w:rPr>
                      <w:rFonts w:ascii="Times New Roman" w:hAnsi="Times New Roman" w:cs="Times New Roman"/>
                      <w:b/>
                      <w:spacing w:val="-4"/>
                      <w:w w:val="90"/>
                      <w:sz w:val="24"/>
                      <w:szCs w:val="24"/>
                    </w:rPr>
                    <w:t>МКГС</w:t>
                  </w:r>
                </w:p>
              </w:tc>
              <w:tc>
                <w:tcPr>
                  <w:tcW w:w="2418" w:type="dxa"/>
                  <w:shd w:val="clear" w:color="auto" w:fill="E8E8EE"/>
                </w:tcPr>
                <w:p w:rsidR="00D833AC" w:rsidRPr="009D75F9" w:rsidRDefault="00D833AC" w:rsidP="00D833AC">
                  <w:pPr>
                    <w:pStyle w:val="TableParagraph"/>
                    <w:tabs>
                      <w:tab w:val="left" w:pos="8505"/>
                    </w:tabs>
                    <w:spacing w:before="0" w:line="360" w:lineRule="auto"/>
                    <w:ind w:right="27" w:firstLine="567"/>
                    <w:jc w:val="center"/>
                    <w:rPr>
                      <w:rFonts w:ascii="Times New Roman" w:hAnsi="Times New Roman" w:cs="Times New Roman"/>
                      <w:b/>
                      <w:sz w:val="24"/>
                      <w:szCs w:val="24"/>
                    </w:rPr>
                  </w:pPr>
                  <w:r w:rsidRPr="009D75F9">
                    <w:rPr>
                      <w:rFonts w:ascii="Times New Roman" w:hAnsi="Times New Roman" w:cs="Times New Roman"/>
                      <w:b/>
                      <w:w w:val="80"/>
                      <w:sz w:val="24"/>
                      <w:szCs w:val="24"/>
                    </w:rPr>
                    <w:t>1,000,000</w:t>
                  </w:r>
                  <w:r w:rsidRPr="009D75F9">
                    <w:rPr>
                      <w:rFonts w:ascii="Times New Roman" w:hAnsi="Times New Roman" w:cs="Times New Roman"/>
                      <w:b/>
                      <w:spacing w:val="-4"/>
                      <w:sz w:val="24"/>
                      <w:szCs w:val="24"/>
                    </w:rPr>
                    <w:t xml:space="preserve"> </w:t>
                  </w:r>
                  <w:r w:rsidRPr="009D75F9">
                    <w:rPr>
                      <w:rFonts w:ascii="Times New Roman" w:hAnsi="Times New Roman" w:cs="Times New Roman"/>
                      <w:b/>
                      <w:spacing w:val="-2"/>
                      <w:w w:val="90"/>
                      <w:sz w:val="24"/>
                      <w:szCs w:val="24"/>
                    </w:rPr>
                    <w:t>Вт/см²</w:t>
                  </w:r>
                </w:p>
              </w:tc>
            </w:tr>
          </w:tbl>
          <w:p w:rsidR="00D833AC" w:rsidRPr="00675205" w:rsidRDefault="00D833AC" w:rsidP="00D833AC">
            <w:pPr>
              <w:pStyle w:val="ab"/>
              <w:tabs>
                <w:tab w:val="left" w:pos="8505"/>
              </w:tabs>
              <w:spacing w:line="360" w:lineRule="auto"/>
              <w:ind w:right="27" w:firstLine="567"/>
              <w:jc w:val="both"/>
              <w:rPr>
                <w:rFonts w:ascii="Times New Roman" w:hAnsi="Times New Roman" w:cs="Times New Roman"/>
                <w:sz w:val="28"/>
                <w:szCs w:val="28"/>
              </w:rPr>
            </w:pPr>
          </w:p>
        </w:tc>
      </w:tr>
    </w:tbl>
    <w:p w:rsidR="00D833AC" w:rsidRPr="00675205" w:rsidRDefault="00D833AC" w:rsidP="00D833AC">
      <w:pPr>
        <w:pStyle w:val="4"/>
        <w:tabs>
          <w:tab w:val="left" w:pos="8505"/>
        </w:tabs>
        <w:spacing w:line="360" w:lineRule="auto"/>
        <w:ind w:left="0" w:right="27" w:firstLine="567"/>
        <w:jc w:val="center"/>
        <w:rPr>
          <w:rFonts w:ascii="Times New Roman" w:hAnsi="Times New Roman" w:cs="Times New Roman"/>
          <w:sz w:val="28"/>
          <w:szCs w:val="28"/>
        </w:rPr>
      </w:pPr>
      <w:r w:rsidRPr="00675205">
        <w:rPr>
          <w:rFonts w:ascii="Times New Roman" w:hAnsi="Times New Roman" w:cs="Times New Roman"/>
          <w:w w:val="80"/>
          <w:sz w:val="28"/>
          <w:szCs w:val="28"/>
        </w:rPr>
        <w:t>Увеличение</w:t>
      </w:r>
      <w:r w:rsidRPr="00675205">
        <w:rPr>
          <w:rFonts w:ascii="Times New Roman" w:hAnsi="Times New Roman" w:cs="Times New Roman"/>
          <w:spacing w:val="16"/>
          <w:sz w:val="28"/>
          <w:szCs w:val="28"/>
        </w:rPr>
        <w:t xml:space="preserve"> </w:t>
      </w:r>
      <w:r w:rsidRPr="00675205">
        <w:rPr>
          <w:rFonts w:ascii="Times New Roman" w:hAnsi="Times New Roman" w:cs="Times New Roman"/>
          <w:w w:val="80"/>
          <w:sz w:val="28"/>
          <w:szCs w:val="28"/>
        </w:rPr>
        <w:t>энергетики</w:t>
      </w:r>
      <w:r w:rsidRPr="00675205">
        <w:rPr>
          <w:rFonts w:ascii="Times New Roman" w:hAnsi="Times New Roman" w:cs="Times New Roman"/>
          <w:spacing w:val="27"/>
          <w:sz w:val="28"/>
          <w:szCs w:val="28"/>
        </w:rPr>
        <w:t xml:space="preserve"> </w:t>
      </w:r>
      <w:r w:rsidRPr="00675205">
        <w:rPr>
          <w:rFonts w:ascii="Times New Roman" w:hAnsi="Times New Roman" w:cs="Times New Roman"/>
          <w:spacing w:val="-2"/>
          <w:w w:val="80"/>
          <w:sz w:val="28"/>
          <w:szCs w:val="28"/>
        </w:rPr>
        <w:t>излучения</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Мощность лазеров определяется плотностью </w:t>
      </w:r>
      <w:r w:rsidRPr="00675205">
        <w:rPr>
          <w:rFonts w:ascii="Times New Roman" w:hAnsi="Times New Roman" w:cs="Times New Roman"/>
          <w:spacing w:val="-2"/>
          <w:w w:val="85"/>
          <w:sz w:val="28"/>
          <w:szCs w:val="28"/>
        </w:rPr>
        <w:t>потока</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мощности,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 xml:space="preserve">измеряемой </w:t>
      </w:r>
      <w:proofErr w:type="gramStart"/>
      <w:r w:rsidRPr="00675205">
        <w:rPr>
          <w:rFonts w:ascii="Times New Roman" w:hAnsi="Times New Roman" w:cs="Times New Roman"/>
          <w:spacing w:val="-2"/>
          <w:w w:val="85"/>
          <w:sz w:val="28"/>
          <w:szCs w:val="28"/>
        </w:rPr>
        <w:t>в</w:t>
      </w:r>
      <w:proofErr w:type="gramEnd"/>
      <w:r w:rsidRPr="00675205">
        <w:rPr>
          <w:rFonts w:ascii="Times New Roman" w:hAnsi="Times New Roman" w:cs="Times New Roman"/>
          <w:spacing w:val="-2"/>
          <w:w w:val="85"/>
          <w:sz w:val="28"/>
          <w:szCs w:val="28"/>
        </w:rPr>
        <w:t xml:space="preserve"> Вт/см².</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 xml:space="preserve">качестве </w:t>
      </w:r>
      <w:r w:rsidRPr="00675205">
        <w:rPr>
          <w:rFonts w:ascii="Times New Roman" w:hAnsi="Times New Roman" w:cs="Times New Roman"/>
          <w:w w:val="90"/>
          <w:sz w:val="28"/>
          <w:szCs w:val="28"/>
        </w:rPr>
        <w:t xml:space="preserve">рабочего материала для лазеров можно </w:t>
      </w:r>
      <w:r w:rsidRPr="00675205">
        <w:rPr>
          <w:rFonts w:ascii="Times New Roman" w:hAnsi="Times New Roman" w:cs="Times New Roman"/>
          <w:w w:val="80"/>
          <w:sz w:val="28"/>
          <w:szCs w:val="28"/>
        </w:rPr>
        <w:t xml:space="preserve">использовать сапфир, рубин, алмаз и МКГС. Вот их сравнительные характеристики в части увеличения </w:t>
      </w:r>
      <w:r w:rsidRPr="00675205">
        <w:rPr>
          <w:rFonts w:ascii="Times New Roman" w:hAnsi="Times New Roman" w:cs="Times New Roman"/>
          <w:w w:val="85"/>
          <w:sz w:val="28"/>
          <w:szCs w:val="28"/>
        </w:rPr>
        <w:t>плотности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потока</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мощности:</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spacing w:val="-2"/>
          <w:w w:val="95"/>
          <w:sz w:val="28"/>
          <w:szCs w:val="28"/>
        </w:rPr>
        <w:t>Увеличение</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энергетики</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излучения</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лазеров</w:t>
      </w:r>
      <w:r w:rsidRPr="00675205">
        <w:rPr>
          <w:rFonts w:ascii="Times New Roman" w:hAnsi="Times New Roman" w:cs="Times New Roman"/>
          <w:spacing w:val="-11"/>
          <w:w w:val="95"/>
          <w:sz w:val="28"/>
          <w:szCs w:val="28"/>
        </w:rPr>
        <w:t xml:space="preserve"> </w:t>
      </w:r>
      <w:r w:rsidRPr="00675205">
        <w:rPr>
          <w:rFonts w:ascii="Times New Roman" w:hAnsi="Times New Roman" w:cs="Times New Roman"/>
          <w:spacing w:val="-2"/>
          <w:w w:val="95"/>
          <w:sz w:val="28"/>
          <w:szCs w:val="28"/>
        </w:rPr>
        <w:t>означает</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возможность</w:t>
      </w:r>
      <w:r w:rsidRPr="00675205">
        <w:rPr>
          <w:rFonts w:ascii="Times New Roman" w:hAnsi="Times New Roman" w:cs="Times New Roman"/>
          <w:spacing w:val="-12"/>
          <w:w w:val="95"/>
          <w:sz w:val="28"/>
          <w:szCs w:val="28"/>
        </w:rPr>
        <w:t xml:space="preserve"> </w:t>
      </w:r>
      <w:r w:rsidRPr="00675205">
        <w:rPr>
          <w:rFonts w:ascii="Times New Roman" w:hAnsi="Times New Roman" w:cs="Times New Roman"/>
          <w:spacing w:val="-2"/>
          <w:w w:val="95"/>
          <w:sz w:val="28"/>
          <w:szCs w:val="28"/>
        </w:rPr>
        <w:t xml:space="preserve">производства </w:t>
      </w:r>
      <w:r w:rsidRPr="00675205">
        <w:rPr>
          <w:rFonts w:ascii="Times New Roman" w:hAnsi="Times New Roman" w:cs="Times New Roman"/>
          <w:w w:val="90"/>
          <w:sz w:val="28"/>
          <w:szCs w:val="28"/>
        </w:rPr>
        <w:t xml:space="preserve">сверхмощных (и сверхкомпактных) лазеров – то есть, фактически можно выйти на </w:t>
      </w:r>
      <w:r w:rsidRPr="00675205">
        <w:rPr>
          <w:rFonts w:ascii="Times New Roman" w:hAnsi="Times New Roman" w:cs="Times New Roman"/>
          <w:w w:val="85"/>
          <w:sz w:val="28"/>
          <w:szCs w:val="28"/>
        </w:rPr>
        <w:t xml:space="preserve">производство лазерных автоматов, расплавляющих танк на горизонте. Создание столь </w:t>
      </w:r>
      <w:r w:rsidRPr="00675205">
        <w:rPr>
          <w:rFonts w:ascii="Times New Roman" w:hAnsi="Times New Roman" w:cs="Times New Roman"/>
          <w:w w:val="80"/>
          <w:sz w:val="28"/>
          <w:szCs w:val="28"/>
        </w:rPr>
        <w:t xml:space="preserve">мощных, компактных и недорогих лазеров будет означать переход на новый вид массового </w:t>
      </w:r>
      <w:r w:rsidRPr="00675205">
        <w:rPr>
          <w:rFonts w:ascii="Times New Roman" w:hAnsi="Times New Roman" w:cs="Times New Roman"/>
          <w:w w:val="90"/>
          <w:sz w:val="28"/>
          <w:szCs w:val="28"/>
        </w:rPr>
        <w:t xml:space="preserve">средства вооружения – лазерных автоматов и пистолетов </w:t>
      </w:r>
      <w:proofErr w:type="gramStart"/>
      <w:r w:rsidRPr="00675205">
        <w:rPr>
          <w:rFonts w:ascii="Times New Roman" w:hAnsi="Times New Roman" w:cs="Times New Roman"/>
          <w:w w:val="90"/>
          <w:sz w:val="28"/>
          <w:szCs w:val="28"/>
        </w:rPr>
        <w:t>вместо</w:t>
      </w:r>
      <w:proofErr w:type="gramEnd"/>
      <w:r w:rsidRPr="00675205">
        <w:rPr>
          <w:rFonts w:ascii="Times New Roman" w:hAnsi="Times New Roman" w:cs="Times New Roman"/>
          <w:w w:val="90"/>
          <w:sz w:val="28"/>
          <w:szCs w:val="28"/>
        </w:rPr>
        <w:t xml:space="preserve"> огнестрельных. А </w:t>
      </w:r>
      <w:r w:rsidRPr="00675205">
        <w:rPr>
          <w:rFonts w:ascii="Times New Roman" w:hAnsi="Times New Roman" w:cs="Times New Roman"/>
          <w:w w:val="80"/>
          <w:sz w:val="28"/>
          <w:szCs w:val="28"/>
        </w:rPr>
        <w:t>поскольку лазер – это оружие высокоточного поражения – возможность производить столь мощные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лазеры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это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также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возможность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создания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систем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ПВО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гарантированной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защитой</w:t>
      </w:r>
      <w:r>
        <w:rPr>
          <w:rFonts w:ascii="Times New Roman" w:hAnsi="Times New Roman" w:cs="Times New Roman"/>
          <w:w w:val="80"/>
          <w:sz w:val="28"/>
          <w:szCs w:val="28"/>
        </w:rPr>
        <w:t xml:space="preserve">. </w:t>
      </w:r>
      <w:r w:rsidRPr="00675205">
        <w:rPr>
          <w:rFonts w:ascii="Times New Roman" w:hAnsi="Times New Roman" w:cs="Times New Roman"/>
          <w:w w:val="80"/>
          <w:sz w:val="28"/>
          <w:szCs w:val="28"/>
        </w:rPr>
        <w:t xml:space="preserve">Еще более поразительные изменения </w:t>
      </w:r>
      <w:proofErr w:type="gramStart"/>
      <w:r w:rsidRPr="00675205">
        <w:rPr>
          <w:rFonts w:ascii="Times New Roman" w:hAnsi="Times New Roman" w:cs="Times New Roman"/>
          <w:w w:val="80"/>
          <w:sz w:val="28"/>
          <w:szCs w:val="28"/>
        </w:rPr>
        <w:t>от</w:t>
      </w:r>
      <w:proofErr w:type="gramEnd"/>
      <w:r w:rsidRPr="00675205">
        <w:rPr>
          <w:rFonts w:ascii="Times New Roman" w:hAnsi="Times New Roman" w:cs="Times New Roman"/>
          <w:w w:val="80"/>
          <w:sz w:val="28"/>
          <w:szCs w:val="28"/>
        </w:rPr>
        <w:t xml:space="preserve"> </w:t>
      </w:r>
      <w:proofErr w:type="gramStart"/>
      <w:r w:rsidRPr="00675205">
        <w:rPr>
          <w:rFonts w:ascii="Times New Roman" w:hAnsi="Times New Roman" w:cs="Times New Roman"/>
          <w:w w:val="80"/>
          <w:sz w:val="28"/>
          <w:szCs w:val="28"/>
        </w:rPr>
        <w:t>увеличение</w:t>
      </w:r>
      <w:proofErr w:type="gramEnd"/>
      <w:r w:rsidRPr="00675205">
        <w:rPr>
          <w:rFonts w:ascii="Times New Roman" w:hAnsi="Times New Roman" w:cs="Times New Roman"/>
          <w:w w:val="80"/>
          <w:sz w:val="28"/>
          <w:szCs w:val="28"/>
        </w:rPr>
        <w:t xml:space="preserve"> тактовой частоты произойдут в сфере </w:t>
      </w:r>
      <w:r w:rsidRPr="00675205">
        <w:rPr>
          <w:rFonts w:ascii="Times New Roman" w:hAnsi="Times New Roman" w:cs="Times New Roman"/>
          <w:w w:val="90"/>
          <w:sz w:val="28"/>
          <w:szCs w:val="28"/>
        </w:rPr>
        <w:t>ПВО</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(противовоздушной</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обороны).</w:t>
      </w:r>
      <w:r w:rsidRPr="00675205">
        <w:rPr>
          <w:rFonts w:ascii="Times New Roman" w:hAnsi="Times New Roman" w:cs="Times New Roman"/>
          <w:spacing w:val="-16"/>
          <w:w w:val="90"/>
          <w:sz w:val="28"/>
          <w:szCs w:val="28"/>
        </w:rPr>
        <w:t xml:space="preserve"> </w:t>
      </w:r>
    </w:p>
    <w:tbl>
      <w:tblPr>
        <w:tblW w:w="0" w:type="auto"/>
        <w:tblInd w:w="1384" w:type="dxa"/>
        <w:tblLook w:val="04A0" w:firstRow="1" w:lastRow="0" w:firstColumn="1" w:lastColumn="0" w:noHBand="0" w:noVBand="1"/>
      </w:tblPr>
      <w:tblGrid>
        <w:gridCol w:w="6662"/>
      </w:tblGrid>
      <w:tr w:rsidR="00D833AC" w:rsidRPr="00064999" w:rsidTr="00D833AC">
        <w:tc>
          <w:tcPr>
            <w:tcW w:w="6662" w:type="dxa"/>
          </w:tcPr>
          <w:tbl>
            <w:tblPr>
              <w:tblStyle w:val="TableNormal"/>
              <w:tblpPr w:leftFromText="180" w:rightFromText="180" w:vertAnchor="text" w:horzAnchor="page" w:tblpXSpec="center" w:tblpY="173"/>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698"/>
              <w:gridCol w:w="2418"/>
            </w:tblGrid>
            <w:tr w:rsidR="00D833AC" w:rsidRPr="00064999" w:rsidTr="00D833AC">
              <w:trPr>
                <w:trHeight w:val="967"/>
              </w:trPr>
              <w:tc>
                <w:tcPr>
                  <w:tcW w:w="3698" w:type="dxa"/>
                  <w:tcBorders>
                    <w:bottom w:val="single" w:sz="24" w:space="0" w:color="FFFFFF"/>
                  </w:tcBorders>
                  <w:shd w:val="clear" w:color="auto" w:fill="333399"/>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color w:val="FFFFFF" w:themeColor="background1"/>
                      <w:w w:val="90"/>
                      <w:sz w:val="24"/>
                      <w:szCs w:val="24"/>
                    </w:rPr>
                    <w:t>Материал</w:t>
                  </w:r>
                  <w:r w:rsidRPr="00064999">
                    <w:rPr>
                      <w:rFonts w:ascii="Times New Roman" w:hAnsi="Times New Roman" w:cs="Times New Roman"/>
                      <w:b/>
                      <w:color w:val="FFFFFF" w:themeColor="background1"/>
                      <w:spacing w:val="-17"/>
                      <w:w w:val="90"/>
                      <w:sz w:val="24"/>
                      <w:szCs w:val="24"/>
                    </w:rPr>
                    <w:t xml:space="preserve"> </w:t>
                  </w:r>
                  <w:r w:rsidRPr="00064999">
                    <w:rPr>
                      <w:rFonts w:ascii="Times New Roman" w:hAnsi="Times New Roman" w:cs="Times New Roman"/>
                      <w:b/>
                      <w:color w:val="FFFFFF" w:themeColor="background1"/>
                      <w:w w:val="90"/>
                      <w:sz w:val="24"/>
                      <w:szCs w:val="24"/>
                    </w:rPr>
                    <w:t xml:space="preserve">для </w:t>
                  </w:r>
                  <w:r w:rsidRPr="00064999">
                    <w:rPr>
                      <w:rFonts w:ascii="Times New Roman" w:hAnsi="Times New Roman" w:cs="Times New Roman"/>
                      <w:b/>
                      <w:color w:val="FFFFFF" w:themeColor="background1"/>
                      <w:w w:val="80"/>
                      <w:sz w:val="24"/>
                      <w:szCs w:val="24"/>
                    </w:rPr>
                    <w:t>производства СБИС</w:t>
                  </w:r>
                </w:p>
              </w:tc>
              <w:tc>
                <w:tcPr>
                  <w:tcW w:w="2418" w:type="dxa"/>
                  <w:tcBorders>
                    <w:bottom w:val="single" w:sz="24" w:space="0" w:color="FFFFFF"/>
                  </w:tcBorders>
                  <w:shd w:val="clear" w:color="auto" w:fill="333399"/>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color w:val="FFFFFF" w:themeColor="background1"/>
                      <w:spacing w:val="-2"/>
                      <w:w w:val="80"/>
                      <w:sz w:val="24"/>
                      <w:szCs w:val="24"/>
                    </w:rPr>
                    <w:t xml:space="preserve">Плотность </w:t>
                  </w:r>
                  <w:r w:rsidRPr="00064999">
                    <w:rPr>
                      <w:rFonts w:ascii="Times New Roman" w:hAnsi="Times New Roman" w:cs="Times New Roman"/>
                      <w:b/>
                      <w:color w:val="FFFFFF" w:themeColor="background1"/>
                      <w:spacing w:val="-2"/>
                      <w:w w:val="90"/>
                      <w:sz w:val="24"/>
                      <w:szCs w:val="24"/>
                    </w:rPr>
                    <w:t>записи</w:t>
                  </w:r>
                </w:p>
              </w:tc>
            </w:tr>
            <w:tr w:rsidR="00D833AC" w:rsidRPr="00064999" w:rsidTr="00D833AC">
              <w:trPr>
                <w:trHeight w:val="530"/>
              </w:trPr>
              <w:tc>
                <w:tcPr>
                  <w:tcW w:w="3698" w:type="dxa"/>
                  <w:tcBorders>
                    <w:top w:val="single" w:sz="24" w:space="0" w:color="FFFFFF"/>
                  </w:tcBorders>
                  <w:shd w:val="clear" w:color="auto" w:fill="CDCDDE"/>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spacing w:val="2"/>
                      <w:w w:val="75"/>
                      <w:sz w:val="24"/>
                      <w:szCs w:val="24"/>
                    </w:rPr>
                    <w:t>Ферромагнетики</w:t>
                  </w:r>
                  <w:r w:rsidRPr="00064999">
                    <w:rPr>
                      <w:rFonts w:ascii="Times New Roman" w:hAnsi="Times New Roman" w:cs="Times New Roman"/>
                      <w:b/>
                      <w:spacing w:val="48"/>
                      <w:sz w:val="24"/>
                      <w:szCs w:val="24"/>
                    </w:rPr>
                    <w:t xml:space="preserve"> </w:t>
                  </w:r>
                  <w:r w:rsidRPr="00064999">
                    <w:rPr>
                      <w:rFonts w:ascii="Times New Roman" w:hAnsi="Times New Roman" w:cs="Times New Roman"/>
                      <w:b/>
                      <w:spacing w:val="-2"/>
                      <w:w w:val="90"/>
                      <w:sz w:val="24"/>
                      <w:szCs w:val="24"/>
                    </w:rPr>
                    <w:t>(Fe</w:t>
                  </w:r>
                  <w:r w:rsidRPr="00064999">
                    <w:rPr>
                      <w:rFonts w:ascii="Times New Roman" w:hAnsi="Times New Roman" w:cs="Times New Roman"/>
                      <w:b/>
                      <w:spacing w:val="-2"/>
                      <w:w w:val="90"/>
                      <w:sz w:val="24"/>
                      <w:szCs w:val="24"/>
                      <w:vertAlign w:val="subscript"/>
                    </w:rPr>
                    <w:t>3</w:t>
                  </w:r>
                  <w:r w:rsidRPr="00064999">
                    <w:rPr>
                      <w:rFonts w:ascii="Times New Roman" w:hAnsi="Times New Roman" w:cs="Times New Roman"/>
                      <w:b/>
                      <w:spacing w:val="-2"/>
                      <w:w w:val="90"/>
                      <w:sz w:val="24"/>
                      <w:szCs w:val="24"/>
                    </w:rPr>
                    <w:t>AI)</w:t>
                  </w:r>
                </w:p>
              </w:tc>
              <w:tc>
                <w:tcPr>
                  <w:tcW w:w="2418" w:type="dxa"/>
                  <w:tcBorders>
                    <w:top w:val="single" w:sz="24" w:space="0" w:color="FFFFFF"/>
                  </w:tcBorders>
                  <w:shd w:val="clear" w:color="auto" w:fill="CDCDDE"/>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w w:val="85"/>
                      <w:sz w:val="24"/>
                      <w:szCs w:val="24"/>
                    </w:rPr>
                    <w:t>5</w:t>
                  </w:r>
                  <w:r w:rsidRPr="00064999">
                    <w:rPr>
                      <w:rFonts w:ascii="Times New Roman" w:hAnsi="Times New Roman" w:cs="Times New Roman"/>
                      <w:b/>
                      <w:spacing w:val="-8"/>
                      <w:w w:val="85"/>
                      <w:sz w:val="24"/>
                      <w:szCs w:val="24"/>
                    </w:rPr>
                    <w:t xml:space="preserve"> </w:t>
                  </w:r>
                  <w:r w:rsidRPr="00064999">
                    <w:rPr>
                      <w:rFonts w:ascii="Times New Roman" w:hAnsi="Times New Roman" w:cs="Times New Roman"/>
                      <w:b/>
                      <w:spacing w:val="-2"/>
                      <w:w w:val="90"/>
                      <w:sz w:val="24"/>
                      <w:szCs w:val="24"/>
                    </w:rPr>
                    <w:t>Гбайт/см²</w:t>
                  </w:r>
                </w:p>
              </w:tc>
            </w:tr>
            <w:tr w:rsidR="00D833AC" w:rsidRPr="00064999" w:rsidTr="00D833AC">
              <w:trPr>
                <w:trHeight w:val="550"/>
              </w:trPr>
              <w:tc>
                <w:tcPr>
                  <w:tcW w:w="3698" w:type="dxa"/>
                  <w:shd w:val="clear" w:color="auto" w:fill="E8E8EE"/>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w w:val="80"/>
                      <w:sz w:val="24"/>
                      <w:szCs w:val="24"/>
                    </w:rPr>
                    <w:t>Al</w:t>
                  </w:r>
                  <w:r w:rsidRPr="00064999">
                    <w:rPr>
                      <w:rFonts w:ascii="Times New Roman" w:hAnsi="Times New Roman" w:cs="Times New Roman"/>
                      <w:b/>
                      <w:w w:val="80"/>
                      <w:sz w:val="24"/>
                      <w:szCs w:val="24"/>
                      <w:vertAlign w:val="subscript"/>
                    </w:rPr>
                    <w:t>2</w:t>
                  </w:r>
                  <w:r w:rsidRPr="00064999">
                    <w:rPr>
                      <w:rFonts w:ascii="Times New Roman" w:hAnsi="Times New Roman" w:cs="Times New Roman"/>
                      <w:b/>
                      <w:w w:val="80"/>
                      <w:sz w:val="24"/>
                      <w:szCs w:val="24"/>
                    </w:rPr>
                    <w:t>O</w:t>
                  </w:r>
                  <w:r w:rsidRPr="00064999">
                    <w:rPr>
                      <w:rFonts w:ascii="Times New Roman" w:hAnsi="Times New Roman" w:cs="Times New Roman"/>
                      <w:b/>
                      <w:w w:val="80"/>
                      <w:sz w:val="24"/>
                      <w:szCs w:val="24"/>
                      <w:vertAlign w:val="subscript"/>
                    </w:rPr>
                    <w:t>3</w:t>
                  </w:r>
                  <w:r w:rsidRPr="00064999">
                    <w:rPr>
                      <w:rFonts w:ascii="Times New Roman" w:hAnsi="Times New Roman" w:cs="Times New Roman"/>
                      <w:b/>
                      <w:sz w:val="24"/>
                      <w:szCs w:val="24"/>
                    </w:rPr>
                    <w:t xml:space="preserve"> </w:t>
                  </w:r>
                  <w:r w:rsidRPr="00064999">
                    <w:rPr>
                      <w:rFonts w:ascii="Times New Roman" w:hAnsi="Times New Roman" w:cs="Times New Roman"/>
                      <w:b/>
                      <w:spacing w:val="-2"/>
                      <w:w w:val="85"/>
                      <w:sz w:val="24"/>
                      <w:szCs w:val="24"/>
                    </w:rPr>
                    <w:t>(рубин)</w:t>
                  </w:r>
                </w:p>
              </w:tc>
              <w:tc>
                <w:tcPr>
                  <w:tcW w:w="2418" w:type="dxa"/>
                  <w:shd w:val="clear" w:color="auto" w:fill="E8E8EE"/>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w w:val="80"/>
                      <w:sz w:val="24"/>
                      <w:szCs w:val="24"/>
                    </w:rPr>
                    <w:t>10</w:t>
                  </w:r>
                  <w:r w:rsidRPr="00064999">
                    <w:rPr>
                      <w:rFonts w:ascii="Times New Roman" w:hAnsi="Times New Roman" w:cs="Times New Roman"/>
                      <w:b/>
                      <w:spacing w:val="-4"/>
                      <w:w w:val="90"/>
                      <w:sz w:val="24"/>
                      <w:szCs w:val="24"/>
                    </w:rPr>
                    <w:t xml:space="preserve"> </w:t>
                  </w:r>
                  <w:r w:rsidRPr="00064999">
                    <w:rPr>
                      <w:rFonts w:ascii="Times New Roman" w:hAnsi="Times New Roman" w:cs="Times New Roman"/>
                      <w:b/>
                      <w:spacing w:val="-2"/>
                      <w:w w:val="90"/>
                      <w:sz w:val="24"/>
                      <w:szCs w:val="24"/>
                    </w:rPr>
                    <w:t>Гбайт/см²</w:t>
                  </w:r>
                </w:p>
              </w:tc>
            </w:tr>
            <w:tr w:rsidR="00D833AC" w:rsidRPr="00064999" w:rsidTr="00D833AC">
              <w:trPr>
                <w:trHeight w:val="550"/>
              </w:trPr>
              <w:tc>
                <w:tcPr>
                  <w:tcW w:w="3698" w:type="dxa"/>
                  <w:shd w:val="clear" w:color="auto" w:fill="CDCDDE"/>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w w:val="80"/>
                      <w:sz w:val="24"/>
                      <w:szCs w:val="24"/>
                    </w:rPr>
                    <w:t>Алмаз</w:t>
                  </w:r>
                  <w:r w:rsidRPr="00064999">
                    <w:rPr>
                      <w:rFonts w:ascii="Times New Roman" w:hAnsi="Times New Roman" w:cs="Times New Roman"/>
                      <w:b/>
                      <w:spacing w:val="-3"/>
                      <w:w w:val="80"/>
                      <w:sz w:val="24"/>
                      <w:szCs w:val="24"/>
                    </w:rPr>
                    <w:t xml:space="preserve"> </w:t>
                  </w:r>
                  <w:r w:rsidRPr="00064999">
                    <w:rPr>
                      <w:rFonts w:ascii="Times New Roman" w:hAnsi="Times New Roman" w:cs="Times New Roman"/>
                      <w:b/>
                      <w:spacing w:val="-5"/>
                      <w:w w:val="90"/>
                      <w:sz w:val="24"/>
                      <w:szCs w:val="24"/>
                    </w:rPr>
                    <w:t>С4</w:t>
                  </w:r>
                </w:p>
              </w:tc>
              <w:tc>
                <w:tcPr>
                  <w:tcW w:w="2418" w:type="dxa"/>
                  <w:shd w:val="clear" w:color="auto" w:fill="CDCDDE"/>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w w:val="80"/>
                      <w:sz w:val="24"/>
                      <w:szCs w:val="24"/>
                    </w:rPr>
                    <w:t>100</w:t>
                  </w:r>
                  <w:r w:rsidRPr="00064999">
                    <w:rPr>
                      <w:rFonts w:ascii="Times New Roman" w:hAnsi="Times New Roman" w:cs="Times New Roman"/>
                      <w:b/>
                      <w:spacing w:val="-5"/>
                      <w:w w:val="90"/>
                      <w:sz w:val="24"/>
                      <w:szCs w:val="24"/>
                    </w:rPr>
                    <w:t xml:space="preserve"> </w:t>
                  </w:r>
                  <w:r w:rsidRPr="00064999">
                    <w:rPr>
                      <w:rFonts w:ascii="Times New Roman" w:hAnsi="Times New Roman" w:cs="Times New Roman"/>
                      <w:b/>
                      <w:spacing w:val="-2"/>
                      <w:w w:val="90"/>
                      <w:sz w:val="24"/>
                      <w:szCs w:val="24"/>
                    </w:rPr>
                    <w:t>Гбайт/см²</w:t>
                  </w:r>
                </w:p>
              </w:tc>
            </w:tr>
            <w:tr w:rsidR="00D833AC" w:rsidRPr="00064999" w:rsidTr="00D833AC">
              <w:trPr>
                <w:trHeight w:val="550"/>
              </w:trPr>
              <w:tc>
                <w:tcPr>
                  <w:tcW w:w="3698" w:type="dxa"/>
                  <w:shd w:val="clear" w:color="auto" w:fill="E8E8EE"/>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spacing w:val="-4"/>
                      <w:w w:val="90"/>
                      <w:sz w:val="24"/>
                      <w:szCs w:val="24"/>
                    </w:rPr>
                    <w:t>МКГС</w:t>
                  </w:r>
                </w:p>
              </w:tc>
              <w:tc>
                <w:tcPr>
                  <w:tcW w:w="2418" w:type="dxa"/>
                  <w:shd w:val="clear" w:color="auto" w:fill="E8E8EE"/>
                </w:tcPr>
                <w:p w:rsidR="00D833AC" w:rsidRPr="000649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064999">
                    <w:rPr>
                      <w:rFonts w:ascii="Times New Roman" w:hAnsi="Times New Roman" w:cs="Times New Roman"/>
                      <w:b/>
                      <w:w w:val="80"/>
                      <w:sz w:val="24"/>
                      <w:szCs w:val="24"/>
                    </w:rPr>
                    <w:t>1,000</w:t>
                  </w:r>
                  <w:r w:rsidRPr="00064999">
                    <w:rPr>
                      <w:rFonts w:ascii="Times New Roman" w:hAnsi="Times New Roman" w:cs="Times New Roman"/>
                      <w:b/>
                      <w:spacing w:val="-4"/>
                      <w:w w:val="90"/>
                      <w:sz w:val="24"/>
                      <w:szCs w:val="24"/>
                    </w:rPr>
                    <w:t xml:space="preserve"> </w:t>
                  </w:r>
                  <w:r w:rsidRPr="00064999">
                    <w:rPr>
                      <w:rFonts w:ascii="Times New Roman" w:hAnsi="Times New Roman" w:cs="Times New Roman"/>
                      <w:b/>
                      <w:spacing w:val="-2"/>
                      <w:w w:val="90"/>
                      <w:sz w:val="24"/>
                      <w:szCs w:val="24"/>
                    </w:rPr>
                    <w:t>Гбайт/см²</w:t>
                  </w:r>
                </w:p>
              </w:tc>
            </w:tr>
          </w:tbl>
          <w:p w:rsidR="00D833AC" w:rsidRPr="00064999" w:rsidRDefault="00D833AC" w:rsidP="00D833AC">
            <w:pPr>
              <w:pStyle w:val="ab"/>
              <w:tabs>
                <w:tab w:val="left" w:pos="8505"/>
              </w:tabs>
              <w:spacing w:line="360" w:lineRule="auto"/>
              <w:ind w:right="27" w:firstLine="567"/>
              <w:jc w:val="both"/>
              <w:rPr>
                <w:rFonts w:ascii="Times New Roman" w:hAnsi="Times New Roman" w:cs="Times New Roman"/>
                <w:b/>
                <w:sz w:val="24"/>
                <w:szCs w:val="24"/>
              </w:rPr>
            </w:pPr>
          </w:p>
        </w:tc>
      </w:tr>
    </w:tbl>
    <w:p w:rsidR="00D833AC" w:rsidRPr="00675205" w:rsidRDefault="00D833AC" w:rsidP="00D833AC">
      <w:pPr>
        <w:pStyle w:val="4"/>
        <w:tabs>
          <w:tab w:val="left" w:pos="8505"/>
        </w:tabs>
        <w:spacing w:line="276" w:lineRule="auto"/>
        <w:ind w:left="0" w:right="27" w:firstLine="567"/>
        <w:jc w:val="center"/>
        <w:rPr>
          <w:rFonts w:ascii="Times New Roman" w:hAnsi="Times New Roman" w:cs="Times New Roman"/>
          <w:sz w:val="28"/>
          <w:szCs w:val="28"/>
        </w:rPr>
      </w:pPr>
      <w:r w:rsidRPr="00675205">
        <w:rPr>
          <w:rFonts w:ascii="Times New Roman" w:hAnsi="Times New Roman" w:cs="Times New Roman"/>
          <w:w w:val="80"/>
          <w:sz w:val="28"/>
          <w:szCs w:val="28"/>
        </w:rPr>
        <w:t>Увеличение</w:t>
      </w:r>
      <w:r w:rsidRPr="00675205">
        <w:rPr>
          <w:rFonts w:ascii="Times New Roman" w:hAnsi="Times New Roman" w:cs="Times New Roman"/>
          <w:spacing w:val="11"/>
          <w:sz w:val="28"/>
          <w:szCs w:val="28"/>
        </w:rPr>
        <w:t xml:space="preserve"> </w:t>
      </w:r>
      <w:r w:rsidRPr="00675205">
        <w:rPr>
          <w:rFonts w:ascii="Times New Roman" w:hAnsi="Times New Roman" w:cs="Times New Roman"/>
          <w:w w:val="80"/>
          <w:sz w:val="28"/>
          <w:szCs w:val="28"/>
        </w:rPr>
        <w:t>плотности</w:t>
      </w:r>
      <w:r w:rsidRPr="00675205">
        <w:rPr>
          <w:rFonts w:ascii="Times New Roman" w:hAnsi="Times New Roman" w:cs="Times New Roman"/>
          <w:spacing w:val="17"/>
          <w:sz w:val="28"/>
          <w:szCs w:val="28"/>
        </w:rPr>
        <w:t xml:space="preserve"> </w:t>
      </w:r>
      <w:r w:rsidRPr="00675205">
        <w:rPr>
          <w:rFonts w:ascii="Times New Roman" w:hAnsi="Times New Roman" w:cs="Times New Roman"/>
          <w:w w:val="80"/>
          <w:sz w:val="28"/>
          <w:szCs w:val="28"/>
        </w:rPr>
        <w:t>записи</w:t>
      </w:r>
      <w:r w:rsidRPr="00675205">
        <w:rPr>
          <w:rFonts w:ascii="Times New Roman" w:hAnsi="Times New Roman" w:cs="Times New Roman"/>
          <w:spacing w:val="16"/>
          <w:sz w:val="28"/>
          <w:szCs w:val="28"/>
        </w:rPr>
        <w:t xml:space="preserve"> </w:t>
      </w:r>
      <w:r w:rsidRPr="00675205">
        <w:rPr>
          <w:rFonts w:ascii="Times New Roman" w:hAnsi="Times New Roman" w:cs="Times New Roman"/>
          <w:spacing w:val="-2"/>
          <w:w w:val="80"/>
          <w:sz w:val="28"/>
          <w:szCs w:val="28"/>
        </w:rPr>
        <w:t>информации</w:t>
      </w:r>
    </w:p>
    <w:p w:rsidR="00D833AC" w:rsidRPr="00675205" w:rsidRDefault="00FC45B0"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На</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современных</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радарах</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любой</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объект</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будь</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 xml:space="preserve">то </w:t>
      </w:r>
      <w:r w:rsidRPr="00675205">
        <w:rPr>
          <w:rFonts w:ascii="Times New Roman" w:hAnsi="Times New Roman" w:cs="Times New Roman"/>
          <w:w w:val="85"/>
          <w:sz w:val="28"/>
          <w:szCs w:val="28"/>
        </w:rPr>
        <w:t xml:space="preserve">баллистическая ракета или БПЛА – выглядит как точка. А увеличение частот излучения радаров до пикосекунд даст возможность </w:t>
      </w:r>
      <w:r w:rsidRPr="00675205">
        <w:rPr>
          <w:rFonts w:ascii="Times New Roman" w:hAnsi="Times New Roman" w:cs="Times New Roman"/>
          <w:w w:val="85"/>
          <w:sz w:val="28"/>
          <w:szCs w:val="28"/>
        </w:rPr>
        <w:lastRenderedPageBreak/>
        <w:t xml:space="preserve">рассматривать цель на экране компьютера – </w:t>
      </w:r>
      <w:r w:rsidRPr="00675205">
        <w:rPr>
          <w:rFonts w:ascii="Times New Roman" w:hAnsi="Times New Roman" w:cs="Times New Roman"/>
          <w:w w:val="80"/>
          <w:sz w:val="28"/>
          <w:szCs w:val="28"/>
        </w:rPr>
        <w:t>будут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видны даже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опознавательные знаки самолетов и их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вооружение.</w:t>
      </w:r>
      <w:r>
        <w:rPr>
          <w:rFonts w:ascii="Times New Roman" w:hAnsi="Times New Roman" w:cs="Times New Roman"/>
          <w:w w:val="80"/>
          <w:sz w:val="28"/>
          <w:szCs w:val="28"/>
        </w:rPr>
        <w:t xml:space="preserve"> </w:t>
      </w:r>
      <w:r w:rsidR="00D833AC" w:rsidRPr="00675205">
        <w:rPr>
          <w:rFonts w:ascii="Times New Roman" w:hAnsi="Times New Roman" w:cs="Times New Roman"/>
          <w:w w:val="90"/>
          <w:sz w:val="28"/>
          <w:szCs w:val="28"/>
        </w:rPr>
        <w:t>Поскольку размер грани графена всего 0,14 нанометра, плотность поверхностной записи информации</w:t>
      </w:r>
      <w:r w:rsidR="00D833AC" w:rsidRPr="00675205">
        <w:rPr>
          <w:rFonts w:ascii="Times New Roman" w:hAnsi="Times New Roman" w:cs="Times New Roman"/>
          <w:spacing w:val="-11"/>
          <w:w w:val="90"/>
          <w:sz w:val="28"/>
          <w:szCs w:val="28"/>
        </w:rPr>
        <w:t xml:space="preserve"> </w:t>
      </w:r>
      <w:r w:rsidR="00D833AC" w:rsidRPr="00675205">
        <w:rPr>
          <w:rFonts w:ascii="Times New Roman" w:hAnsi="Times New Roman" w:cs="Times New Roman"/>
          <w:w w:val="90"/>
          <w:sz w:val="28"/>
          <w:szCs w:val="28"/>
        </w:rPr>
        <w:t>на</w:t>
      </w:r>
      <w:r w:rsidR="00D833AC" w:rsidRPr="00675205">
        <w:rPr>
          <w:rFonts w:ascii="Times New Roman" w:hAnsi="Times New Roman" w:cs="Times New Roman"/>
          <w:spacing w:val="-11"/>
          <w:w w:val="90"/>
          <w:sz w:val="28"/>
          <w:szCs w:val="28"/>
        </w:rPr>
        <w:t xml:space="preserve"> </w:t>
      </w:r>
      <w:r w:rsidR="00D833AC" w:rsidRPr="00675205">
        <w:rPr>
          <w:rFonts w:ascii="Times New Roman" w:hAnsi="Times New Roman" w:cs="Times New Roman"/>
          <w:w w:val="90"/>
          <w:sz w:val="28"/>
          <w:szCs w:val="28"/>
        </w:rPr>
        <w:t>МКГС</w:t>
      </w:r>
      <w:r w:rsidR="00D833AC" w:rsidRPr="00675205">
        <w:rPr>
          <w:rFonts w:ascii="Times New Roman" w:hAnsi="Times New Roman" w:cs="Times New Roman"/>
          <w:spacing w:val="-12"/>
          <w:w w:val="90"/>
          <w:sz w:val="28"/>
          <w:szCs w:val="28"/>
        </w:rPr>
        <w:t xml:space="preserve"> </w:t>
      </w:r>
      <w:r w:rsidR="00D833AC" w:rsidRPr="00675205">
        <w:rPr>
          <w:rFonts w:ascii="Times New Roman" w:hAnsi="Times New Roman" w:cs="Times New Roman"/>
          <w:w w:val="90"/>
          <w:sz w:val="28"/>
          <w:szCs w:val="28"/>
        </w:rPr>
        <w:t>очень</w:t>
      </w:r>
      <w:r w:rsidR="00D833AC" w:rsidRPr="00675205">
        <w:rPr>
          <w:rFonts w:ascii="Times New Roman" w:hAnsi="Times New Roman" w:cs="Times New Roman"/>
          <w:spacing w:val="-11"/>
          <w:w w:val="90"/>
          <w:sz w:val="28"/>
          <w:szCs w:val="28"/>
        </w:rPr>
        <w:t xml:space="preserve"> </w:t>
      </w:r>
      <w:r w:rsidR="00D833AC" w:rsidRPr="00675205">
        <w:rPr>
          <w:rFonts w:ascii="Times New Roman" w:hAnsi="Times New Roman" w:cs="Times New Roman"/>
          <w:w w:val="90"/>
          <w:sz w:val="28"/>
          <w:szCs w:val="28"/>
        </w:rPr>
        <w:t>высока.</w:t>
      </w:r>
      <w:r w:rsidR="00D833AC" w:rsidRPr="00675205">
        <w:rPr>
          <w:rFonts w:ascii="Times New Roman" w:hAnsi="Times New Roman" w:cs="Times New Roman"/>
          <w:spacing w:val="-11"/>
          <w:w w:val="90"/>
          <w:sz w:val="28"/>
          <w:szCs w:val="28"/>
        </w:rPr>
        <w:t xml:space="preserve"> </w:t>
      </w:r>
      <w:r w:rsidR="00D833AC" w:rsidRPr="00675205">
        <w:rPr>
          <w:rFonts w:ascii="Times New Roman" w:hAnsi="Times New Roman" w:cs="Times New Roman"/>
          <w:w w:val="90"/>
          <w:sz w:val="28"/>
          <w:szCs w:val="28"/>
        </w:rPr>
        <w:t>В</w:t>
      </w:r>
      <w:r w:rsidR="00D833AC" w:rsidRPr="00675205">
        <w:rPr>
          <w:rFonts w:ascii="Times New Roman" w:hAnsi="Times New Roman" w:cs="Times New Roman"/>
          <w:spacing w:val="-11"/>
          <w:w w:val="90"/>
          <w:sz w:val="28"/>
          <w:szCs w:val="28"/>
        </w:rPr>
        <w:t xml:space="preserve"> </w:t>
      </w:r>
      <w:r w:rsidR="00D833AC" w:rsidRPr="00675205">
        <w:rPr>
          <w:rFonts w:ascii="Times New Roman" w:hAnsi="Times New Roman" w:cs="Times New Roman"/>
          <w:w w:val="90"/>
          <w:sz w:val="28"/>
          <w:szCs w:val="28"/>
        </w:rPr>
        <w:t xml:space="preserve">качестве </w:t>
      </w:r>
      <w:r w:rsidR="00D833AC" w:rsidRPr="00675205">
        <w:rPr>
          <w:rFonts w:ascii="Times New Roman" w:hAnsi="Times New Roman" w:cs="Times New Roman"/>
          <w:w w:val="85"/>
          <w:sz w:val="28"/>
          <w:szCs w:val="28"/>
        </w:rPr>
        <w:t xml:space="preserve">рабочего материала рассмотрим ферромагнетики </w:t>
      </w:r>
      <w:r w:rsidR="00D833AC" w:rsidRPr="00675205">
        <w:rPr>
          <w:rFonts w:ascii="Times New Roman" w:hAnsi="Times New Roman" w:cs="Times New Roman"/>
          <w:w w:val="90"/>
          <w:sz w:val="28"/>
          <w:szCs w:val="28"/>
        </w:rPr>
        <w:t>(Fe</w:t>
      </w:r>
      <w:r w:rsidR="00D833AC" w:rsidRPr="00675205">
        <w:rPr>
          <w:rFonts w:ascii="Times New Roman" w:hAnsi="Times New Roman" w:cs="Times New Roman"/>
          <w:w w:val="90"/>
          <w:position w:val="-8"/>
          <w:sz w:val="28"/>
          <w:szCs w:val="28"/>
        </w:rPr>
        <w:t>3</w:t>
      </w:r>
      <w:r w:rsidR="00D833AC" w:rsidRPr="00675205">
        <w:rPr>
          <w:rFonts w:ascii="Times New Roman" w:hAnsi="Times New Roman" w:cs="Times New Roman"/>
          <w:w w:val="90"/>
          <w:sz w:val="28"/>
          <w:szCs w:val="28"/>
        </w:rPr>
        <w:t>AI),</w:t>
      </w:r>
      <w:r w:rsidR="00D833AC" w:rsidRPr="00675205">
        <w:rPr>
          <w:rFonts w:ascii="Times New Roman" w:hAnsi="Times New Roman" w:cs="Times New Roman"/>
          <w:spacing w:val="79"/>
          <w:sz w:val="28"/>
          <w:szCs w:val="28"/>
        </w:rPr>
        <w:t xml:space="preserve"> </w:t>
      </w:r>
      <w:r w:rsidR="00D833AC" w:rsidRPr="00675205">
        <w:rPr>
          <w:rFonts w:ascii="Times New Roman" w:hAnsi="Times New Roman" w:cs="Times New Roman"/>
          <w:w w:val="90"/>
          <w:sz w:val="28"/>
          <w:szCs w:val="28"/>
        </w:rPr>
        <w:t>Al</w:t>
      </w:r>
      <w:r w:rsidR="00D833AC" w:rsidRPr="00675205">
        <w:rPr>
          <w:rFonts w:ascii="Times New Roman" w:hAnsi="Times New Roman" w:cs="Times New Roman"/>
          <w:w w:val="90"/>
          <w:position w:val="-8"/>
          <w:sz w:val="28"/>
          <w:szCs w:val="28"/>
        </w:rPr>
        <w:t>2</w:t>
      </w:r>
      <w:r w:rsidR="00D833AC" w:rsidRPr="00675205">
        <w:rPr>
          <w:rFonts w:ascii="Times New Roman" w:hAnsi="Times New Roman" w:cs="Times New Roman"/>
          <w:w w:val="90"/>
          <w:sz w:val="28"/>
          <w:szCs w:val="28"/>
        </w:rPr>
        <w:t>O</w:t>
      </w:r>
      <w:r w:rsidR="00D833AC" w:rsidRPr="00675205">
        <w:rPr>
          <w:rFonts w:ascii="Times New Roman" w:hAnsi="Times New Roman" w:cs="Times New Roman"/>
          <w:w w:val="90"/>
          <w:position w:val="-8"/>
          <w:sz w:val="28"/>
          <w:szCs w:val="28"/>
        </w:rPr>
        <w:t>3</w:t>
      </w:r>
      <w:r w:rsidR="00D833AC" w:rsidRPr="00675205">
        <w:rPr>
          <w:rFonts w:ascii="Times New Roman" w:hAnsi="Times New Roman" w:cs="Times New Roman"/>
          <w:spacing w:val="24"/>
          <w:position w:val="-8"/>
          <w:sz w:val="28"/>
          <w:szCs w:val="28"/>
        </w:rPr>
        <w:t xml:space="preserve">  </w:t>
      </w:r>
      <w:r w:rsidR="00D833AC" w:rsidRPr="00675205">
        <w:rPr>
          <w:rFonts w:ascii="Times New Roman" w:hAnsi="Times New Roman" w:cs="Times New Roman"/>
          <w:w w:val="90"/>
          <w:sz w:val="28"/>
          <w:szCs w:val="28"/>
        </w:rPr>
        <w:t>(рубин),</w:t>
      </w:r>
      <w:r w:rsidR="00D833AC" w:rsidRPr="00675205">
        <w:rPr>
          <w:rFonts w:ascii="Times New Roman" w:hAnsi="Times New Roman" w:cs="Times New Roman"/>
          <w:spacing w:val="32"/>
          <w:w w:val="150"/>
          <w:sz w:val="28"/>
          <w:szCs w:val="28"/>
        </w:rPr>
        <w:t xml:space="preserve"> </w:t>
      </w:r>
      <w:r w:rsidR="00D833AC" w:rsidRPr="00675205">
        <w:rPr>
          <w:rFonts w:ascii="Times New Roman" w:hAnsi="Times New Roman" w:cs="Times New Roman"/>
          <w:w w:val="90"/>
          <w:sz w:val="28"/>
          <w:szCs w:val="28"/>
        </w:rPr>
        <w:t>алмаз</w:t>
      </w:r>
      <w:r w:rsidR="00D833AC" w:rsidRPr="00675205">
        <w:rPr>
          <w:rFonts w:ascii="Times New Roman" w:hAnsi="Times New Roman" w:cs="Times New Roman"/>
          <w:spacing w:val="33"/>
          <w:w w:val="150"/>
          <w:sz w:val="28"/>
          <w:szCs w:val="28"/>
        </w:rPr>
        <w:t xml:space="preserve"> </w:t>
      </w:r>
      <w:r w:rsidR="00D833AC" w:rsidRPr="00675205">
        <w:rPr>
          <w:rFonts w:ascii="Times New Roman" w:hAnsi="Times New Roman" w:cs="Times New Roman"/>
          <w:w w:val="90"/>
          <w:sz w:val="28"/>
          <w:szCs w:val="28"/>
        </w:rPr>
        <w:t>и</w:t>
      </w:r>
      <w:r w:rsidR="00D833AC" w:rsidRPr="00675205">
        <w:rPr>
          <w:rFonts w:ascii="Times New Roman" w:hAnsi="Times New Roman" w:cs="Times New Roman"/>
          <w:spacing w:val="32"/>
          <w:w w:val="150"/>
          <w:sz w:val="28"/>
          <w:szCs w:val="28"/>
        </w:rPr>
        <w:t xml:space="preserve"> </w:t>
      </w:r>
      <w:r w:rsidR="00D833AC" w:rsidRPr="00675205">
        <w:rPr>
          <w:rFonts w:ascii="Times New Roman" w:hAnsi="Times New Roman" w:cs="Times New Roman"/>
          <w:w w:val="90"/>
          <w:sz w:val="28"/>
          <w:szCs w:val="28"/>
        </w:rPr>
        <w:t>МКГС.</w:t>
      </w:r>
      <w:r w:rsidR="00D833AC" w:rsidRPr="00675205">
        <w:rPr>
          <w:rFonts w:ascii="Times New Roman" w:hAnsi="Times New Roman" w:cs="Times New Roman"/>
          <w:spacing w:val="79"/>
          <w:sz w:val="28"/>
          <w:szCs w:val="28"/>
        </w:rPr>
        <w:t xml:space="preserve"> </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Запись информации со столь высокой плотностью может производиться только лазерами, и </w:t>
      </w:r>
      <w:r w:rsidRPr="00675205">
        <w:rPr>
          <w:rFonts w:ascii="Times New Roman" w:hAnsi="Times New Roman" w:cs="Times New Roman"/>
          <w:w w:val="90"/>
          <w:sz w:val="28"/>
          <w:szCs w:val="28"/>
        </w:rPr>
        <w:t>только</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на</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безинерционных</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аэромагнитных</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поворотных</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механизмах.</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Это</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 xml:space="preserve">достаточно сложная техническая проблема, но когда она будет решена, наступит «новый </w:t>
      </w:r>
      <w:r w:rsidRPr="00675205">
        <w:rPr>
          <w:rFonts w:ascii="Times New Roman" w:hAnsi="Times New Roman" w:cs="Times New Roman"/>
          <w:w w:val="85"/>
          <w:sz w:val="28"/>
          <w:szCs w:val="28"/>
        </w:rPr>
        <w:t>компьютерный</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век»,</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поскольку</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плотность</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записи</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1,000</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Гбайт/см²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(или</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1</w:t>
      </w:r>
      <w:r>
        <w:rPr>
          <w:rFonts w:ascii="Times New Roman" w:hAnsi="Times New Roman" w:cs="Times New Roman"/>
          <w:w w:val="85"/>
          <w:sz w:val="28"/>
          <w:szCs w:val="28"/>
        </w:rPr>
        <w:t xml:space="preserve"> </w:t>
      </w:r>
      <w:r w:rsidRPr="00675205">
        <w:rPr>
          <w:rFonts w:ascii="Times New Roman" w:hAnsi="Times New Roman" w:cs="Times New Roman"/>
          <w:w w:val="85"/>
          <w:sz w:val="28"/>
          <w:szCs w:val="28"/>
        </w:rPr>
        <w:t>Тбайт/см²)</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 xml:space="preserve">это </w:t>
      </w:r>
      <w:r w:rsidRPr="00675205">
        <w:rPr>
          <w:rFonts w:ascii="Times New Roman" w:hAnsi="Times New Roman" w:cs="Times New Roman"/>
          <w:w w:val="80"/>
          <w:sz w:val="28"/>
          <w:szCs w:val="28"/>
        </w:rPr>
        <w:t>близко к атомарному пределу, то есть близко к размеру носителя информации в единичный атом.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это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новая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эра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электроники 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новый горизонт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развития искусственного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интеллекта.</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Эти возможности по увеличению плотности записи информации приблизят масштабное </w:t>
      </w:r>
      <w:r w:rsidRPr="00675205">
        <w:rPr>
          <w:rFonts w:ascii="Times New Roman" w:hAnsi="Times New Roman" w:cs="Times New Roman"/>
          <w:w w:val="80"/>
          <w:sz w:val="28"/>
          <w:szCs w:val="28"/>
        </w:rPr>
        <w:t xml:space="preserve">массовое внедрение изделий искусственного интеллекта. Если производство МКГС станет </w:t>
      </w:r>
      <w:r w:rsidRPr="00675205">
        <w:rPr>
          <w:rFonts w:ascii="Times New Roman" w:hAnsi="Times New Roman" w:cs="Times New Roman"/>
          <w:w w:val="85"/>
          <w:sz w:val="28"/>
          <w:szCs w:val="28"/>
        </w:rPr>
        <w:t xml:space="preserve">массовым, вся информация необходимая для робота сможет поместиться в устройство размером с телефон, а вычислительное устройство по мощности равное современным </w:t>
      </w:r>
      <w:r w:rsidRPr="00675205">
        <w:rPr>
          <w:rFonts w:ascii="Times New Roman" w:hAnsi="Times New Roman" w:cs="Times New Roman"/>
          <w:w w:val="80"/>
          <w:sz w:val="28"/>
          <w:szCs w:val="28"/>
        </w:rPr>
        <w:t>суперкомпьютерам будет по размеру с ноутбук.</w:t>
      </w:r>
    </w:p>
    <w:p w:rsidR="00D833AC" w:rsidRPr="00675205"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0"/>
          <w:sz w:val="28"/>
          <w:szCs w:val="28"/>
        </w:rPr>
        <w:t xml:space="preserve">Все эти преимущества делают бизнес производства МКГС закрывающим бизнесом. В этом </w:t>
      </w:r>
      <w:r w:rsidRPr="00675205">
        <w:rPr>
          <w:rFonts w:ascii="Times New Roman" w:hAnsi="Times New Roman" w:cs="Times New Roman"/>
          <w:w w:val="90"/>
          <w:sz w:val="28"/>
          <w:szCs w:val="28"/>
        </w:rPr>
        <w:t>его</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недостаток.</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Но</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это</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также</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огромный</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плюс</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для</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той</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Влиятельной</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Стороны,</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 xml:space="preserve">которая </w:t>
      </w:r>
      <w:r w:rsidRPr="00675205">
        <w:rPr>
          <w:rFonts w:ascii="Times New Roman" w:hAnsi="Times New Roman" w:cs="Times New Roman"/>
          <w:w w:val="80"/>
          <w:sz w:val="28"/>
          <w:szCs w:val="28"/>
        </w:rPr>
        <w:t>примет решение внедрить этот бизнес.</w:t>
      </w:r>
    </w:p>
    <w:p w:rsidR="00D833AC"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675205">
        <w:rPr>
          <w:rFonts w:ascii="Times New Roman" w:hAnsi="Times New Roman" w:cs="Times New Roman"/>
          <w:w w:val="85"/>
          <w:sz w:val="28"/>
          <w:szCs w:val="28"/>
        </w:rPr>
        <w:t xml:space="preserve">Внедрение бизнеса производства МКГС затрагивает множество отраслей электронной </w:t>
      </w:r>
      <w:r w:rsidRPr="00675205">
        <w:rPr>
          <w:rFonts w:ascii="Times New Roman" w:hAnsi="Times New Roman" w:cs="Times New Roman"/>
          <w:w w:val="90"/>
          <w:sz w:val="28"/>
          <w:szCs w:val="28"/>
        </w:rPr>
        <w:t xml:space="preserve">промышленности, поэтому нуждается в высокопрофессиональной подготовке и </w:t>
      </w:r>
      <w:r w:rsidRPr="00675205">
        <w:rPr>
          <w:rFonts w:ascii="Times New Roman" w:hAnsi="Times New Roman" w:cs="Times New Roman"/>
          <w:w w:val="85"/>
          <w:sz w:val="28"/>
          <w:szCs w:val="28"/>
        </w:rPr>
        <w:t>предварительной проработке</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бизнес плана.</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 xml:space="preserve">Проект может быть связан с производством </w:t>
      </w:r>
      <w:r w:rsidRPr="00675205">
        <w:rPr>
          <w:rFonts w:ascii="Times New Roman" w:hAnsi="Times New Roman" w:cs="Times New Roman"/>
          <w:w w:val="90"/>
          <w:sz w:val="28"/>
          <w:szCs w:val="28"/>
        </w:rPr>
        <w:t xml:space="preserve">ИАЭ и, по желанию Влиятельной Стороны, с производством </w:t>
      </w:r>
      <w:r w:rsidRPr="00675205">
        <w:rPr>
          <w:rFonts w:ascii="Times New Roman" w:hAnsi="Times New Roman" w:cs="Times New Roman"/>
          <w:b/>
          <w:w w:val="90"/>
          <w:sz w:val="28"/>
          <w:szCs w:val="28"/>
        </w:rPr>
        <w:t xml:space="preserve">азотированных </w:t>
      </w:r>
      <w:r w:rsidRPr="00675205">
        <w:rPr>
          <w:rFonts w:ascii="Times New Roman" w:hAnsi="Times New Roman" w:cs="Times New Roman"/>
          <w:b/>
          <w:w w:val="80"/>
          <w:sz w:val="28"/>
          <w:szCs w:val="28"/>
        </w:rPr>
        <w:t>искусственных</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алмазов</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и</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бриллиантов</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высокого</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качества</w:t>
      </w:r>
      <w:r w:rsidRPr="00675205">
        <w:rPr>
          <w:rFonts w:ascii="Times New Roman" w:hAnsi="Times New Roman" w:cs="Times New Roman"/>
          <w:w w:val="80"/>
          <w:sz w:val="28"/>
          <w:szCs w:val="28"/>
        </w:rPr>
        <w:t>.</w:t>
      </w:r>
    </w:p>
    <w:tbl>
      <w:tblPr>
        <w:tblW w:w="0" w:type="auto"/>
        <w:jc w:val="center"/>
        <w:tblInd w:w="675" w:type="dxa"/>
        <w:tblLook w:val="04A0" w:firstRow="1" w:lastRow="0" w:firstColumn="1" w:lastColumn="0" w:noHBand="0" w:noVBand="1"/>
      </w:tblPr>
      <w:tblGrid>
        <w:gridCol w:w="8789"/>
      </w:tblGrid>
      <w:tr w:rsidR="00D833AC" w:rsidTr="00D833AC">
        <w:trPr>
          <w:jc w:val="center"/>
        </w:trPr>
        <w:tc>
          <w:tcPr>
            <w:tcW w:w="8789" w:type="dxa"/>
          </w:tcPr>
          <w:p w:rsidR="00D833AC" w:rsidRDefault="00D833AC" w:rsidP="00D833AC">
            <w:pPr>
              <w:pStyle w:val="ab"/>
              <w:tabs>
                <w:tab w:val="left" w:pos="8505"/>
              </w:tabs>
              <w:ind w:right="27" w:firstLine="567"/>
              <w:jc w:val="both"/>
              <w:rPr>
                <w:rFonts w:ascii="Times New Roman" w:hAnsi="Times New Roman" w:cs="Times New Roman"/>
                <w:sz w:val="28"/>
                <w:szCs w:val="28"/>
              </w:rPr>
            </w:pPr>
            <w:r w:rsidRPr="00ED4336">
              <w:rPr>
                <w:rFonts w:ascii="Times New Roman" w:hAnsi="Times New Roman" w:cs="Times New Roman"/>
                <w:noProof/>
                <w:sz w:val="24"/>
                <w:szCs w:val="24"/>
                <w:lang w:val="en-US"/>
              </w:rPr>
              <mc:AlternateContent>
                <mc:Choice Requires="wps">
                  <w:drawing>
                    <wp:anchor distT="0" distB="0" distL="0" distR="0" simplePos="0" relativeHeight="251659264" behindDoc="1" locked="0" layoutInCell="1" allowOverlap="1" wp14:anchorId="082E09D3" wp14:editId="693B8DE9">
                      <wp:simplePos x="0" y="0"/>
                      <wp:positionH relativeFrom="page">
                        <wp:posOffset>606425</wp:posOffset>
                      </wp:positionH>
                      <wp:positionV relativeFrom="paragraph">
                        <wp:posOffset>21590</wp:posOffset>
                      </wp:positionV>
                      <wp:extent cx="4372610" cy="1386205"/>
                      <wp:effectExtent l="0" t="0" r="0" b="0"/>
                      <wp:wrapTopAndBottom/>
                      <wp:docPr id="1"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2610" cy="1386205"/>
                              </a:xfrm>
                              <a:prstGeom prst="rect">
                                <a:avLst/>
                              </a:prstGeom>
                            </wps:spPr>
                            <wps:txbx>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111"/>
                                    <w:gridCol w:w="2693"/>
                                  </w:tblGrid>
                                  <w:tr w:rsidR="000402E5" w:rsidTr="00D833AC">
                                    <w:trPr>
                                      <w:trHeight w:val="392"/>
                                    </w:trPr>
                                    <w:tc>
                                      <w:tcPr>
                                        <w:tcW w:w="4111" w:type="dxa"/>
                                        <w:tcBorders>
                                          <w:bottom w:val="single" w:sz="24" w:space="0" w:color="FFFFFF"/>
                                        </w:tcBorders>
                                        <w:shd w:val="clear" w:color="auto" w:fill="BADFE2"/>
                                      </w:tcPr>
                                      <w:p w:rsidR="000402E5" w:rsidRPr="00ED4336" w:rsidRDefault="000402E5">
                                        <w:pPr>
                                          <w:pStyle w:val="TableParagraph"/>
                                          <w:ind w:left="144"/>
                                          <w:rPr>
                                            <w:rFonts w:ascii="Times New Roman" w:hAnsi="Times New Roman" w:cs="Times New Roman"/>
                                            <w:b/>
                                            <w:sz w:val="24"/>
                                          </w:rPr>
                                        </w:pPr>
                                        <w:r w:rsidRPr="00ED4336">
                                          <w:rPr>
                                            <w:rFonts w:ascii="Times New Roman" w:hAnsi="Times New Roman" w:cs="Times New Roman"/>
                                            <w:b/>
                                            <w:sz w:val="24"/>
                                          </w:rPr>
                                          <w:t>Объем</w:t>
                                        </w:r>
                                        <w:r w:rsidRPr="00ED4336">
                                          <w:rPr>
                                            <w:rFonts w:ascii="Times New Roman" w:hAnsi="Times New Roman" w:cs="Times New Roman"/>
                                            <w:b/>
                                            <w:spacing w:val="-13"/>
                                            <w:sz w:val="24"/>
                                          </w:rPr>
                                          <w:t xml:space="preserve"> </w:t>
                                        </w:r>
                                        <w:r w:rsidRPr="00ED4336">
                                          <w:rPr>
                                            <w:rFonts w:ascii="Times New Roman" w:hAnsi="Times New Roman" w:cs="Times New Roman"/>
                                            <w:b/>
                                            <w:sz w:val="24"/>
                                          </w:rPr>
                                          <w:t>инвестиций</w:t>
                                        </w:r>
                                        <w:r w:rsidRPr="00ED4336">
                                          <w:rPr>
                                            <w:rFonts w:ascii="Times New Roman" w:hAnsi="Times New Roman" w:cs="Times New Roman"/>
                                            <w:b/>
                                            <w:spacing w:val="-5"/>
                                            <w:sz w:val="24"/>
                                          </w:rPr>
                                          <w:t xml:space="preserve"> </w:t>
                                        </w:r>
                                        <w:r w:rsidRPr="00ED4336">
                                          <w:rPr>
                                            <w:rFonts w:ascii="Times New Roman" w:hAnsi="Times New Roman" w:cs="Times New Roman"/>
                                            <w:b/>
                                            <w:sz w:val="24"/>
                                          </w:rPr>
                                          <w:t>1</w:t>
                                        </w:r>
                                        <w:r w:rsidRPr="00ED4336">
                                          <w:rPr>
                                            <w:rFonts w:ascii="Times New Roman" w:hAnsi="Times New Roman" w:cs="Times New Roman"/>
                                            <w:b/>
                                            <w:spacing w:val="-9"/>
                                            <w:sz w:val="24"/>
                                          </w:rPr>
                                          <w:t xml:space="preserve"> </w:t>
                                        </w:r>
                                        <w:r w:rsidRPr="00ED4336">
                                          <w:rPr>
                                            <w:rFonts w:ascii="Times New Roman" w:hAnsi="Times New Roman" w:cs="Times New Roman"/>
                                            <w:b/>
                                            <w:spacing w:val="-4"/>
                                            <w:sz w:val="24"/>
                                          </w:rPr>
                                          <w:t>этап</w:t>
                                        </w:r>
                                      </w:p>
                                    </w:tc>
                                    <w:tc>
                                      <w:tcPr>
                                        <w:tcW w:w="2693" w:type="dxa"/>
                                        <w:tcBorders>
                                          <w:bottom w:val="single" w:sz="24" w:space="0" w:color="FFFFFF"/>
                                        </w:tcBorders>
                                        <w:shd w:val="clear" w:color="auto" w:fill="BADFE2"/>
                                      </w:tcPr>
                                      <w:p w:rsidR="000402E5" w:rsidRPr="00ED4336" w:rsidRDefault="000402E5">
                                        <w:pPr>
                                          <w:pStyle w:val="TableParagraph"/>
                                          <w:ind w:right="122"/>
                                          <w:jc w:val="right"/>
                                          <w:rPr>
                                            <w:rFonts w:ascii="Times New Roman" w:hAnsi="Times New Roman" w:cs="Times New Roman"/>
                                            <w:b/>
                                            <w:sz w:val="24"/>
                                          </w:rPr>
                                        </w:pPr>
                                        <w:r w:rsidRPr="00ED4336">
                                          <w:rPr>
                                            <w:rFonts w:ascii="Times New Roman" w:hAnsi="Times New Roman" w:cs="Times New Roman"/>
                                            <w:b/>
                                            <w:sz w:val="24"/>
                                          </w:rPr>
                                          <w:t>$</w:t>
                                        </w:r>
                                        <w:r w:rsidRPr="00ED4336">
                                          <w:rPr>
                                            <w:rFonts w:ascii="Times New Roman" w:hAnsi="Times New Roman" w:cs="Times New Roman"/>
                                            <w:b/>
                                            <w:spacing w:val="-4"/>
                                            <w:sz w:val="24"/>
                                          </w:rPr>
                                          <w:t xml:space="preserve"> </w:t>
                                        </w:r>
                                        <w:r w:rsidRPr="00ED4336">
                                          <w:rPr>
                                            <w:rFonts w:ascii="Times New Roman" w:hAnsi="Times New Roman" w:cs="Times New Roman"/>
                                            <w:b/>
                                            <w:spacing w:val="-2"/>
                                            <w:sz w:val="24"/>
                                          </w:rPr>
                                          <w:t>360,000,000</w:t>
                                        </w:r>
                                      </w:p>
                                    </w:tc>
                                  </w:tr>
                                  <w:tr w:rsidR="000402E5" w:rsidTr="00D833AC">
                                    <w:trPr>
                                      <w:trHeight w:val="392"/>
                                    </w:trPr>
                                    <w:tc>
                                      <w:tcPr>
                                        <w:tcW w:w="4111" w:type="dxa"/>
                                        <w:tcBorders>
                                          <w:top w:val="single" w:sz="24" w:space="0" w:color="FFFFFF"/>
                                        </w:tcBorders>
                                        <w:shd w:val="clear" w:color="auto" w:fill="E7F3F4"/>
                                      </w:tcPr>
                                      <w:p w:rsidR="000402E5" w:rsidRPr="00ED4336" w:rsidRDefault="000402E5">
                                        <w:pPr>
                                          <w:pStyle w:val="TableParagraph"/>
                                          <w:spacing w:before="55"/>
                                          <w:ind w:left="144"/>
                                          <w:rPr>
                                            <w:rFonts w:ascii="Times New Roman" w:hAnsi="Times New Roman" w:cs="Times New Roman"/>
                                            <w:b/>
                                            <w:sz w:val="24"/>
                                          </w:rPr>
                                        </w:pPr>
                                        <w:r w:rsidRPr="00ED4336">
                                          <w:rPr>
                                            <w:rFonts w:ascii="Times New Roman" w:hAnsi="Times New Roman" w:cs="Times New Roman"/>
                                            <w:b/>
                                            <w:sz w:val="24"/>
                                          </w:rPr>
                                          <w:t>Начало</w:t>
                                        </w:r>
                                        <w:r w:rsidRPr="00ED4336">
                                          <w:rPr>
                                            <w:rFonts w:ascii="Times New Roman" w:hAnsi="Times New Roman" w:cs="Times New Roman"/>
                                            <w:b/>
                                            <w:spacing w:val="-7"/>
                                            <w:sz w:val="24"/>
                                          </w:rPr>
                                          <w:t xml:space="preserve"> </w:t>
                                        </w:r>
                                        <w:r w:rsidRPr="00ED4336">
                                          <w:rPr>
                                            <w:rFonts w:ascii="Times New Roman" w:hAnsi="Times New Roman" w:cs="Times New Roman"/>
                                            <w:b/>
                                            <w:spacing w:val="-2"/>
                                            <w:sz w:val="24"/>
                                          </w:rPr>
                                          <w:t>деятельности</w:t>
                                        </w:r>
                                      </w:p>
                                    </w:tc>
                                    <w:tc>
                                      <w:tcPr>
                                        <w:tcW w:w="2693" w:type="dxa"/>
                                        <w:tcBorders>
                                          <w:top w:val="single" w:sz="24" w:space="0" w:color="FFFFFF"/>
                                        </w:tcBorders>
                                        <w:shd w:val="clear" w:color="auto" w:fill="E7F3F4"/>
                                      </w:tcPr>
                                      <w:p w:rsidR="000402E5" w:rsidRPr="00ED4336" w:rsidRDefault="000402E5">
                                        <w:pPr>
                                          <w:pStyle w:val="TableParagraph"/>
                                          <w:spacing w:before="55"/>
                                          <w:ind w:right="125"/>
                                          <w:jc w:val="right"/>
                                          <w:rPr>
                                            <w:rFonts w:ascii="Times New Roman" w:hAnsi="Times New Roman" w:cs="Times New Roman"/>
                                            <w:b/>
                                            <w:sz w:val="24"/>
                                          </w:rPr>
                                        </w:pPr>
                                        <w:r w:rsidRPr="00ED4336">
                                          <w:rPr>
                                            <w:rFonts w:ascii="Times New Roman" w:hAnsi="Times New Roman" w:cs="Times New Roman"/>
                                            <w:b/>
                                            <w:sz w:val="24"/>
                                          </w:rPr>
                                          <w:t>24</w:t>
                                        </w:r>
                                        <w:r w:rsidRPr="00ED4336">
                                          <w:rPr>
                                            <w:rFonts w:ascii="Times New Roman" w:hAnsi="Times New Roman" w:cs="Times New Roman"/>
                                            <w:b/>
                                            <w:spacing w:val="-1"/>
                                            <w:sz w:val="24"/>
                                          </w:rPr>
                                          <w:t xml:space="preserve"> </w:t>
                                        </w:r>
                                        <w:r w:rsidRPr="00ED4336">
                                          <w:rPr>
                                            <w:rFonts w:ascii="Times New Roman" w:hAnsi="Times New Roman" w:cs="Times New Roman"/>
                                            <w:b/>
                                            <w:spacing w:val="-2"/>
                                            <w:sz w:val="24"/>
                                          </w:rPr>
                                          <w:t>месяца</w:t>
                                        </w:r>
                                      </w:p>
                                    </w:tc>
                                  </w:tr>
                                  <w:tr w:rsidR="000402E5" w:rsidTr="00D833AC">
                                    <w:trPr>
                                      <w:trHeight w:val="412"/>
                                    </w:trPr>
                                    <w:tc>
                                      <w:tcPr>
                                        <w:tcW w:w="4111" w:type="dxa"/>
                                        <w:shd w:val="clear" w:color="auto" w:fill="F3F8F9"/>
                                      </w:tcPr>
                                      <w:p w:rsidR="000402E5" w:rsidRPr="00ED4336" w:rsidRDefault="000402E5">
                                        <w:pPr>
                                          <w:pStyle w:val="TableParagraph"/>
                                          <w:spacing w:before="75"/>
                                          <w:ind w:left="144"/>
                                          <w:rPr>
                                            <w:rFonts w:ascii="Times New Roman" w:hAnsi="Times New Roman" w:cs="Times New Roman"/>
                                            <w:b/>
                                            <w:sz w:val="24"/>
                                          </w:rPr>
                                        </w:pPr>
                                        <w:r w:rsidRPr="00ED4336">
                                          <w:rPr>
                                            <w:rFonts w:ascii="Times New Roman" w:hAnsi="Times New Roman" w:cs="Times New Roman"/>
                                            <w:b/>
                                            <w:spacing w:val="-4"/>
                                            <w:sz w:val="24"/>
                                          </w:rPr>
                                          <w:t>Штат</w:t>
                                        </w:r>
                                      </w:p>
                                    </w:tc>
                                    <w:tc>
                                      <w:tcPr>
                                        <w:tcW w:w="2693" w:type="dxa"/>
                                        <w:shd w:val="clear" w:color="auto" w:fill="F3F8F9"/>
                                      </w:tcPr>
                                      <w:p w:rsidR="000402E5" w:rsidRPr="00ED4336" w:rsidRDefault="000402E5">
                                        <w:pPr>
                                          <w:pStyle w:val="TableParagraph"/>
                                          <w:spacing w:before="75"/>
                                          <w:ind w:right="125"/>
                                          <w:jc w:val="right"/>
                                          <w:rPr>
                                            <w:rFonts w:ascii="Times New Roman" w:hAnsi="Times New Roman" w:cs="Times New Roman"/>
                                            <w:b/>
                                            <w:sz w:val="24"/>
                                          </w:rPr>
                                        </w:pPr>
                                        <w:r w:rsidRPr="00ED4336">
                                          <w:rPr>
                                            <w:rFonts w:ascii="Times New Roman" w:hAnsi="Times New Roman" w:cs="Times New Roman"/>
                                            <w:b/>
                                            <w:sz w:val="24"/>
                                          </w:rPr>
                                          <w:t>1,000</w:t>
                                        </w:r>
                                        <w:r w:rsidRPr="00ED4336">
                                          <w:rPr>
                                            <w:rFonts w:ascii="Times New Roman" w:hAnsi="Times New Roman" w:cs="Times New Roman"/>
                                            <w:b/>
                                            <w:spacing w:val="-4"/>
                                            <w:sz w:val="24"/>
                                          </w:rPr>
                                          <w:t xml:space="preserve"> </w:t>
                                        </w:r>
                                        <w:r w:rsidRPr="00ED4336">
                                          <w:rPr>
                                            <w:rFonts w:ascii="Times New Roman" w:hAnsi="Times New Roman" w:cs="Times New Roman"/>
                                            <w:b/>
                                            <w:spacing w:val="-2"/>
                                            <w:sz w:val="24"/>
                                          </w:rPr>
                                          <w:t>человек</w:t>
                                        </w:r>
                                      </w:p>
                                    </w:tc>
                                  </w:tr>
                                  <w:tr w:rsidR="000402E5" w:rsidTr="00D833AC">
                                    <w:trPr>
                                      <w:trHeight w:val="412"/>
                                    </w:trPr>
                                    <w:tc>
                                      <w:tcPr>
                                        <w:tcW w:w="4111" w:type="dxa"/>
                                        <w:shd w:val="clear" w:color="auto" w:fill="E7F3F4"/>
                                      </w:tcPr>
                                      <w:p w:rsidR="000402E5" w:rsidRPr="00ED4336" w:rsidRDefault="000402E5">
                                        <w:pPr>
                                          <w:pStyle w:val="TableParagraph"/>
                                          <w:ind w:left="144"/>
                                          <w:rPr>
                                            <w:rFonts w:ascii="Times New Roman" w:hAnsi="Times New Roman" w:cs="Times New Roman"/>
                                            <w:b/>
                                            <w:sz w:val="24"/>
                                          </w:rPr>
                                        </w:pPr>
                                        <w:r w:rsidRPr="00ED4336">
                                          <w:rPr>
                                            <w:rFonts w:ascii="Times New Roman" w:hAnsi="Times New Roman" w:cs="Times New Roman"/>
                                            <w:b/>
                                            <w:sz w:val="24"/>
                                          </w:rPr>
                                          <w:t>Годовая</w:t>
                                        </w:r>
                                        <w:r w:rsidRPr="00ED4336">
                                          <w:rPr>
                                            <w:rFonts w:ascii="Times New Roman" w:hAnsi="Times New Roman" w:cs="Times New Roman"/>
                                            <w:b/>
                                            <w:spacing w:val="-16"/>
                                            <w:sz w:val="24"/>
                                          </w:rPr>
                                          <w:t xml:space="preserve"> </w:t>
                                        </w:r>
                                        <w:r w:rsidRPr="00ED4336">
                                          <w:rPr>
                                            <w:rFonts w:ascii="Times New Roman" w:hAnsi="Times New Roman" w:cs="Times New Roman"/>
                                            <w:b/>
                                            <w:sz w:val="24"/>
                                          </w:rPr>
                                          <w:t>выручка</w:t>
                                        </w:r>
                                        <w:r w:rsidRPr="00ED4336">
                                          <w:rPr>
                                            <w:rFonts w:ascii="Times New Roman" w:hAnsi="Times New Roman" w:cs="Times New Roman"/>
                                            <w:b/>
                                            <w:spacing w:val="-10"/>
                                            <w:sz w:val="24"/>
                                          </w:rPr>
                                          <w:t xml:space="preserve"> </w:t>
                                        </w:r>
                                        <w:r w:rsidRPr="00ED4336">
                                          <w:rPr>
                                            <w:rFonts w:ascii="Times New Roman" w:hAnsi="Times New Roman" w:cs="Times New Roman"/>
                                            <w:b/>
                                            <w:sz w:val="24"/>
                                          </w:rPr>
                                          <w:t>-</w:t>
                                        </w:r>
                                        <w:r w:rsidRPr="00ED4336">
                                          <w:rPr>
                                            <w:rFonts w:ascii="Times New Roman" w:hAnsi="Times New Roman" w:cs="Times New Roman"/>
                                            <w:b/>
                                            <w:spacing w:val="-14"/>
                                            <w:sz w:val="24"/>
                                          </w:rPr>
                                          <w:t xml:space="preserve"> </w:t>
                                        </w:r>
                                        <w:r w:rsidRPr="00ED4336">
                                          <w:rPr>
                                            <w:rFonts w:ascii="Times New Roman" w:hAnsi="Times New Roman" w:cs="Times New Roman"/>
                                            <w:b/>
                                            <w:spacing w:val="-2"/>
                                            <w:sz w:val="24"/>
                                          </w:rPr>
                                          <w:t>продажи</w:t>
                                        </w:r>
                                      </w:p>
                                    </w:tc>
                                    <w:tc>
                                      <w:tcPr>
                                        <w:tcW w:w="2693" w:type="dxa"/>
                                        <w:shd w:val="clear" w:color="auto" w:fill="E7F3F4"/>
                                      </w:tcPr>
                                      <w:p w:rsidR="000402E5" w:rsidRPr="00ED4336" w:rsidRDefault="000402E5">
                                        <w:pPr>
                                          <w:pStyle w:val="TableParagraph"/>
                                          <w:ind w:right="122"/>
                                          <w:jc w:val="right"/>
                                          <w:rPr>
                                            <w:rFonts w:ascii="Times New Roman" w:hAnsi="Times New Roman" w:cs="Times New Roman"/>
                                            <w:b/>
                                            <w:sz w:val="24"/>
                                          </w:rPr>
                                        </w:pPr>
                                        <w:r w:rsidRPr="00ED4336">
                                          <w:rPr>
                                            <w:rFonts w:ascii="Times New Roman" w:hAnsi="Times New Roman" w:cs="Times New Roman"/>
                                            <w:b/>
                                            <w:sz w:val="24"/>
                                          </w:rPr>
                                          <w:t>$</w:t>
                                        </w:r>
                                        <w:r w:rsidRPr="00ED4336">
                                          <w:rPr>
                                            <w:rFonts w:ascii="Times New Roman" w:hAnsi="Times New Roman" w:cs="Times New Roman"/>
                                            <w:b/>
                                            <w:spacing w:val="-3"/>
                                            <w:sz w:val="24"/>
                                          </w:rPr>
                                          <w:t xml:space="preserve"> </w:t>
                                        </w:r>
                                        <w:r w:rsidRPr="00ED4336">
                                          <w:rPr>
                                            <w:rFonts w:ascii="Times New Roman" w:hAnsi="Times New Roman" w:cs="Times New Roman"/>
                                            <w:b/>
                                            <w:spacing w:val="-2"/>
                                            <w:sz w:val="24"/>
                                          </w:rPr>
                                          <w:t>600,000,000</w:t>
                                        </w:r>
                                      </w:p>
                                    </w:tc>
                                  </w:tr>
                                  <w:tr w:rsidR="000402E5" w:rsidTr="00D833AC">
                                    <w:trPr>
                                      <w:trHeight w:val="412"/>
                                    </w:trPr>
                                    <w:tc>
                                      <w:tcPr>
                                        <w:tcW w:w="4111" w:type="dxa"/>
                                        <w:shd w:val="clear" w:color="auto" w:fill="F3F8F9"/>
                                      </w:tcPr>
                                      <w:p w:rsidR="000402E5" w:rsidRPr="00ED4336" w:rsidRDefault="000402E5">
                                        <w:pPr>
                                          <w:pStyle w:val="TableParagraph"/>
                                          <w:spacing w:before="72"/>
                                          <w:ind w:left="144"/>
                                          <w:rPr>
                                            <w:rFonts w:ascii="Times New Roman" w:hAnsi="Times New Roman" w:cs="Times New Roman"/>
                                            <w:b/>
                                            <w:sz w:val="24"/>
                                          </w:rPr>
                                        </w:pPr>
                                        <w:r w:rsidRPr="00ED4336">
                                          <w:rPr>
                                            <w:rFonts w:ascii="Times New Roman" w:hAnsi="Times New Roman" w:cs="Times New Roman"/>
                                            <w:b/>
                                            <w:sz w:val="24"/>
                                          </w:rPr>
                                          <w:t>Годовая</w:t>
                                        </w:r>
                                        <w:r w:rsidRPr="00ED4336">
                                          <w:rPr>
                                            <w:rFonts w:ascii="Times New Roman" w:hAnsi="Times New Roman" w:cs="Times New Roman"/>
                                            <w:b/>
                                            <w:spacing w:val="-16"/>
                                            <w:sz w:val="24"/>
                                          </w:rPr>
                                          <w:t xml:space="preserve"> </w:t>
                                        </w:r>
                                        <w:r w:rsidRPr="00ED4336">
                                          <w:rPr>
                                            <w:rFonts w:ascii="Times New Roman" w:hAnsi="Times New Roman" w:cs="Times New Roman"/>
                                            <w:b/>
                                            <w:sz w:val="24"/>
                                          </w:rPr>
                                          <w:t>выручка</w:t>
                                        </w:r>
                                        <w:r w:rsidRPr="00ED4336">
                                          <w:rPr>
                                            <w:rFonts w:ascii="Times New Roman" w:hAnsi="Times New Roman" w:cs="Times New Roman"/>
                                            <w:b/>
                                            <w:spacing w:val="-10"/>
                                            <w:sz w:val="24"/>
                                          </w:rPr>
                                          <w:t xml:space="preserve"> </w:t>
                                        </w:r>
                                        <w:r w:rsidRPr="00ED4336">
                                          <w:rPr>
                                            <w:rFonts w:ascii="Times New Roman" w:hAnsi="Times New Roman" w:cs="Times New Roman"/>
                                            <w:b/>
                                            <w:sz w:val="24"/>
                                          </w:rPr>
                                          <w:t>-</w:t>
                                        </w:r>
                                        <w:r w:rsidRPr="00ED4336">
                                          <w:rPr>
                                            <w:rFonts w:ascii="Times New Roman" w:hAnsi="Times New Roman" w:cs="Times New Roman"/>
                                            <w:b/>
                                            <w:spacing w:val="-14"/>
                                            <w:sz w:val="24"/>
                                          </w:rPr>
                                          <w:t xml:space="preserve"> </w:t>
                                        </w:r>
                                        <w:r w:rsidRPr="00ED4336">
                                          <w:rPr>
                                            <w:rFonts w:ascii="Times New Roman" w:hAnsi="Times New Roman" w:cs="Times New Roman"/>
                                            <w:b/>
                                            <w:spacing w:val="-2"/>
                                            <w:sz w:val="24"/>
                                          </w:rPr>
                                          <w:t>мониторинг</w:t>
                                        </w:r>
                                      </w:p>
                                    </w:tc>
                                    <w:tc>
                                      <w:tcPr>
                                        <w:tcW w:w="2693" w:type="dxa"/>
                                        <w:shd w:val="clear" w:color="auto" w:fill="F3F8F9"/>
                                      </w:tcPr>
                                      <w:p w:rsidR="000402E5" w:rsidRPr="00ED4336" w:rsidRDefault="000402E5">
                                        <w:pPr>
                                          <w:pStyle w:val="TableParagraph"/>
                                          <w:spacing w:before="72"/>
                                          <w:ind w:right="122"/>
                                          <w:jc w:val="right"/>
                                          <w:rPr>
                                            <w:rFonts w:ascii="Times New Roman" w:hAnsi="Times New Roman" w:cs="Times New Roman"/>
                                            <w:b/>
                                            <w:sz w:val="24"/>
                                          </w:rPr>
                                        </w:pPr>
                                        <w:r w:rsidRPr="00ED4336">
                                          <w:rPr>
                                            <w:rFonts w:ascii="Times New Roman" w:hAnsi="Times New Roman" w:cs="Times New Roman"/>
                                            <w:b/>
                                            <w:sz w:val="24"/>
                                          </w:rPr>
                                          <w:t>$</w:t>
                                        </w:r>
                                        <w:r w:rsidRPr="00ED4336">
                                          <w:rPr>
                                            <w:rFonts w:ascii="Times New Roman" w:hAnsi="Times New Roman" w:cs="Times New Roman"/>
                                            <w:b/>
                                            <w:spacing w:val="-3"/>
                                            <w:sz w:val="24"/>
                                          </w:rPr>
                                          <w:t xml:space="preserve"> </w:t>
                                        </w:r>
                                        <w:r w:rsidRPr="00ED4336">
                                          <w:rPr>
                                            <w:rFonts w:ascii="Times New Roman" w:hAnsi="Times New Roman" w:cs="Times New Roman"/>
                                            <w:b/>
                                            <w:spacing w:val="-2"/>
                                            <w:sz w:val="24"/>
                                          </w:rPr>
                                          <w:t>60,000,000</w:t>
                                        </w:r>
                                      </w:p>
                                    </w:tc>
                                  </w:tr>
                                </w:tbl>
                                <w:p w:rsidR="000402E5" w:rsidRDefault="000402E5" w:rsidP="00D833AC">
                                  <w:pPr>
                                    <w:pStyle w:val="ab"/>
                                  </w:pP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576" o:spid="_x0000_s1026" type="#_x0000_t202" style="position:absolute;left:0;text-align:left;margin-left:47.75pt;margin-top:1.7pt;width:344.3pt;height:109.15pt;z-index:-2516572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" filled="f" stroked="f">
                      <v:path arrowok="t"/>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111"/>
                              <w:gridCol w:w="2693"/>
                            </w:tblGrid>
                            <w:tr w:rsidR="000402E5" w:rsidTr="00D833AC">
                              <w:trPr>
                                <w:trHeight w:val="392"/>
                              </w:trPr>
                              <w:tc>
                                <w:tcPr>
                                  <w:tcW w:w="4111" w:type="dxa"/>
                                  <w:tcBorders>
                                    <w:bottom w:val="single" w:sz="24" w:space="0" w:color="FFFFFF"/>
                                  </w:tcBorders>
                                  <w:shd w:val="clear" w:color="auto" w:fill="BADFE2"/>
                                </w:tcPr>
                                <w:p w:rsidR="000402E5" w:rsidRPr="00ED4336" w:rsidRDefault="000402E5">
                                  <w:pPr>
                                    <w:pStyle w:val="TableParagraph"/>
                                    <w:ind w:left="144"/>
                                    <w:rPr>
                                      <w:rFonts w:ascii="Times New Roman" w:hAnsi="Times New Roman" w:cs="Times New Roman"/>
                                      <w:b/>
                                      <w:sz w:val="24"/>
                                    </w:rPr>
                                  </w:pPr>
                                  <w:r w:rsidRPr="00ED4336">
                                    <w:rPr>
                                      <w:rFonts w:ascii="Times New Roman" w:hAnsi="Times New Roman" w:cs="Times New Roman"/>
                                      <w:b/>
                                      <w:sz w:val="24"/>
                                    </w:rPr>
                                    <w:t>Объем</w:t>
                                  </w:r>
                                  <w:r w:rsidRPr="00ED4336">
                                    <w:rPr>
                                      <w:rFonts w:ascii="Times New Roman" w:hAnsi="Times New Roman" w:cs="Times New Roman"/>
                                      <w:b/>
                                      <w:spacing w:val="-13"/>
                                      <w:sz w:val="24"/>
                                    </w:rPr>
                                    <w:t xml:space="preserve"> </w:t>
                                  </w:r>
                                  <w:r w:rsidRPr="00ED4336">
                                    <w:rPr>
                                      <w:rFonts w:ascii="Times New Roman" w:hAnsi="Times New Roman" w:cs="Times New Roman"/>
                                      <w:b/>
                                      <w:sz w:val="24"/>
                                    </w:rPr>
                                    <w:t>инвестиций</w:t>
                                  </w:r>
                                  <w:r w:rsidRPr="00ED4336">
                                    <w:rPr>
                                      <w:rFonts w:ascii="Times New Roman" w:hAnsi="Times New Roman" w:cs="Times New Roman"/>
                                      <w:b/>
                                      <w:spacing w:val="-5"/>
                                      <w:sz w:val="24"/>
                                    </w:rPr>
                                    <w:t xml:space="preserve"> </w:t>
                                  </w:r>
                                  <w:r w:rsidRPr="00ED4336">
                                    <w:rPr>
                                      <w:rFonts w:ascii="Times New Roman" w:hAnsi="Times New Roman" w:cs="Times New Roman"/>
                                      <w:b/>
                                      <w:sz w:val="24"/>
                                    </w:rPr>
                                    <w:t>1</w:t>
                                  </w:r>
                                  <w:r w:rsidRPr="00ED4336">
                                    <w:rPr>
                                      <w:rFonts w:ascii="Times New Roman" w:hAnsi="Times New Roman" w:cs="Times New Roman"/>
                                      <w:b/>
                                      <w:spacing w:val="-9"/>
                                      <w:sz w:val="24"/>
                                    </w:rPr>
                                    <w:t xml:space="preserve"> </w:t>
                                  </w:r>
                                  <w:r w:rsidRPr="00ED4336">
                                    <w:rPr>
                                      <w:rFonts w:ascii="Times New Roman" w:hAnsi="Times New Roman" w:cs="Times New Roman"/>
                                      <w:b/>
                                      <w:spacing w:val="-4"/>
                                      <w:sz w:val="24"/>
                                    </w:rPr>
                                    <w:t>этап</w:t>
                                  </w:r>
                                </w:p>
                              </w:tc>
                              <w:tc>
                                <w:tcPr>
                                  <w:tcW w:w="2693" w:type="dxa"/>
                                  <w:tcBorders>
                                    <w:bottom w:val="single" w:sz="24" w:space="0" w:color="FFFFFF"/>
                                  </w:tcBorders>
                                  <w:shd w:val="clear" w:color="auto" w:fill="BADFE2"/>
                                </w:tcPr>
                                <w:p w:rsidR="000402E5" w:rsidRPr="00ED4336" w:rsidRDefault="000402E5">
                                  <w:pPr>
                                    <w:pStyle w:val="TableParagraph"/>
                                    <w:ind w:right="122"/>
                                    <w:jc w:val="right"/>
                                    <w:rPr>
                                      <w:rFonts w:ascii="Times New Roman" w:hAnsi="Times New Roman" w:cs="Times New Roman"/>
                                      <w:b/>
                                      <w:sz w:val="24"/>
                                    </w:rPr>
                                  </w:pPr>
                                  <w:r w:rsidRPr="00ED4336">
                                    <w:rPr>
                                      <w:rFonts w:ascii="Times New Roman" w:hAnsi="Times New Roman" w:cs="Times New Roman"/>
                                      <w:b/>
                                      <w:sz w:val="24"/>
                                    </w:rPr>
                                    <w:t>$</w:t>
                                  </w:r>
                                  <w:r w:rsidRPr="00ED4336">
                                    <w:rPr>
                                      <w:rFonts w:ascii="Times New Roman" w:hAnsi="Times New Roman" w:cs="Times New Roman"/>
                                      <w:b/>
                                      <w:spacing w:val="-4"/>
                                      <w:sz w:val="24"/>
                                    </w:rPr>
                                    <w:t xml:space="preserve"> </w:t>
                                  </w:r>
                                  <w:r w:rsidRPr="00ED4336">
                                    <w:rPr>
                                      <w:rFonts w:ascii="Times New Roman" w:hAnsi="Times New Roman" w:cs="Times New Roman"/>
                                      <w:b/>
                                      <w:spacing w:val="-2"/>
                                      <w:sz w:val="24"/>
                                    </w:rPr>
                                    <w:t>360,000,000</w:t>
                                  </w:r>
                                </w:p>
                              </w:tc>
                            </w:tr>
                            <w:tr w:rsidR="000402E5" w:rsidTr="00D833AC">
                              <w:trPr>
                                <w:trHeight w:val="392"/>
                              </w:trPr>
                              <w:tc>
                                <w:tcPr>
                                  <w:tcW w:w="4111" w:type="dxa"/>
                                  <w:tcBorders>
                                    <w:top w:val="single" w:sz="24" w:space="0" w:color="FFFFFF"/>
                                  </w:tcBorders>
                                  <w:shd w:val="clear" w:color="auto" w:fill="E7F3F4"/>
                                </w:tcPr>
                                <w:p w:rsidR="000402E5" w:rsidRPr="00ED4336" w:rsidRDefault="000402E5">
                                  <w:pPr>
                                    <w:pStyle w:val="TableParagraph"/>
                                    <w:spacing w:before="55"/>
                                    <w:ind w:left="144"/>
                                    <w:rPr>
                                      <w:rFonts w:ascii="Times New Roman" w:hAnsi="Times New Roman" w:cs="Times New Roman"/>
                                      <w:b/>
                                      <w:sz w:val="24"/>
                                    </w:rPr>
                                  </w:pPr>
                                  <w:r w:rsidRPr="00ED4336">
                                    <w:rPr>
                                      <w:rFonts w:ascii="Times New Roman" w:hAnsi="Times New Roman" w:cs="Times New Roman"/>
                                      <w:b/>
                                      <w:sz w:val="24"/>
                                    </w:rPr>
                                    <w:t>Начало</w:t>
                                  </w:r>
                                  <w:r w:rsidRPr="00ED4336">
                                    <w:rPr>
                                      <w:rFonts w:ascii="Times New Roman" w:hAnsi="Times New Roman" w:cs="Times New Roman"/>
                                      <w:b/>
                                      <w:spacing w:val="-7"/>
                                      <w:sz w:val="24"/>
                                    </w:rPr>
                                    <w:t xml:space="preserve"> </w:t>
                                  </w:r>
                                  <w:r w:rsidRPr="00ED4336">
                                    <w:rPr>
                                      <w:rFonts w:ascii="Times New Roman" w:hAnsi="Times New Roman" w:cs="Times New Roman"/>
                                      <w:b/>
                                      <w:spacing w:val="-2"/>
                                      <w:sz w:val="24"/>
                                    </w:rPr>
                                    <w:t>деятельности</w:t>
                                  </w:r>
                                </w:p>
                              </w:tc>
                              <w:tc>
                                <w:tcPr>
                                  <w:tcW w:w="2693" w:type="dxa"/>
                                  <w:tcBorders>
                                    <w:top w:val="single" w:sz="24" w:space="0" w:color="FFFFFF"/>
                                  </w:tcBorders>
                                  <w:shd w:val="clear" w:color="auto" w:fill="E7F3F4"/>
                                </w:tcPr>
                                <w:p w:rsidR="000402E5" w:rsidRPr="00ED4336" w:rsidRDefault="000402E5">
                                  <w:pPr>
                                    <w:pStyle w:val="TableParagraph"/>
                                    <w:spacing w:before="55"/>
                                    <w:ind w:right="125"/>
                                    <w:jc w:val="right"/>
                                    <w:rPr>
                                      <w:rFonts w:ascii="Times New Roman" w:hAnsi="Times New Roman" w:cs="Times New Roman"/>
                                      <w:b/>
                                      <w:sz w:val="24"/>
                                    </w:rPr>
                                  </w:pPr>
                                  <w:r w:rsidRPr="00ED4336">
                                    <w:rPr>
                                      <w:rFonts w:ascii="Times New Roman" w:hAnsi="Times New Roman" w:cs="Times New Roman"/>
                                      <w:b/>
                                      <w:sz w:val="24"/>
                                    </w:rPr>
                                    <w:t>24</w:t>
                                  </w:r>
                                  <w:r w:rsidRPr="00ED4336">
                                    <w:rPr>
                                      <w:rFonts w:ascii="Times New Roman" w:hAnsi="Times New Roman" w:cs="Times New Roman"/>
                                      <w:b/>
                                      <w:spacing w:val="-1"/>
                                      <w:sz w:val="24"/>
                                    </w:rPr>
                                    <w:t xml:space="preserve"> </w:t>
                                  </w:r>
                                  <w:r w:rsidRPr="00ED4336">
                                    <w:rPr>
                                      <w:rFonts w:ascii="Times New Roman" w:hAnsi="Times New Roman" w:cs="Times New Roman"/>
                                      <w:b/>
                                      <w:spacing w:val="-2"/>
                                      <w:sz w:val="24"/>
                                    </w:rPr>
                                    <w:t>месяца</w:t>
                                  </w:r>
                                </w:p>
                              </w:tc>
                            </w:tr>
                            <w:tr w:rsidR="000402E5" w:rsidTr="00D833AC">
                              <w:trPr>
                                <w:trHeight w:val="412"/>
                              </w:trPr>
                              <w:tc>
                                <w:tcPr>
                                  <w:tcW w:w="4111" w:type="dxa"/>
                                  <w:shd w:val="clear" w:color="auto" w:fill="F3F8F9"/>
                                </w:tcPr>
                                <w:p w:rsidR="000402E5" w:rsidRPr="00ED4336" w:rsidRDefault="000402E5">
                                  <w:pPr>
                                    <w:pStyle w:val="TableParagraph"/>
                                    <w:spacing w:before="75"/>
                                    <w:ind w:left="144"/>
                                    <w:rPr>
                                      <w:rFonts w:ascii="Times New Roman" w:hAnsi="Times New Roman" w:cs="Times New Roman"/>
                                      <w:b/>
                                      <w:sz w:val="24"/>
                                    </w:rPr>
                                  </w:pPr>
                                  <w:r w:rsidRPr="00ED4336">
                                    <w:rPr>
                                      <w:rFonts w:ascii="Times New Roman" w:hAnsi="Times New Roman" w:cs="Times New Roman"/>
                                      <w:b/>
                                      <w:spacing w:val="-4"/>
                                      <w:sz w:val="24"/>
                                    </w:rPr>
                                    <w:t>Штат</w:t>
                                  </w:r>
                                </w:p>
                              </w:tc>
                              <w:tc>
                                <w:tcPr>
                                  <w:tcW w:w="2693" w:type="dxa"/>
                                  <w:shd w:val="clear" w:color="auto" w:fill="F3F8F9"/>
                                </w:tcPr>
                                <w:p w:rsidR="000402E5" w:rsidRPr="00ED4336" w:rsidRDefault="000402E5">
                                  <w:pPr>
                                    <w:pStyle w:val="TableParagraph"/>
                                    <w:spacing w:before="75"/>
                                    <w:ind w:right="125"/>
                                    <w:jc w:val="right"/>
                                    <w:rPr>
                                      <w:rFonts w:ascii="Times New Roman" w:hAnsi="Times New Roman" w:cs="Times New Roman"/>
                                      <w:b/>
                                      <w:sz w:val="24"/>
                                    </w:rPr>
                                  </w:pPr>
                                  <w:r w:rsidRPr="00ED4336">
                                    <w:rPr>
                                      <w:rFonts w:ascii="Times New Roman" w:hAnsi="Times New Roman" w:cs="Times New Roman"/>
                                      <w:b/>
                                      <w:sz w:val="24"/>
                                    </w:rPr>
                                    <w:t>1,000</w:t>
                                  </w:r>
                                  <w:r w:rsidRPr="00ED4336">
                                    <w:rPr>
                                      <w:rFonts w:ascii="Times New Roman" w:hAnsi="Times New Roman" w:cs="Times New Roman"/>
                                      <w:b/>
                                      <w:spacing w:val="-4"/>
                                      <w:sz w:val="24"/>
                                    </w:rPr>
                                    <w:t xml:space="preserve"> </w:t>
                                  </w:r>
                                  <w:r w:rsidRPr="00ED4336">
                                    <w:rPr>
                                      <w:rFonts w:ascii="Times New Roman" w:hAnsi="Times New Roman" w:cs="Times New Roman"/>
                                      <w:b/>
                                      <w:spacing w:val="-2"/>
                                      <w:sz w:val="24"/>
                                    </w:rPr>
                                    <w:t>человек</w:t>
                                  </w:r>
                                </w:p>
                              </w:tc>
                            </w:tr>
                            <w:tr w:rsidR="000402E5" w:rsidTr="00D833AC">
                              <w:trPr>
                                <w:trHeight w:val="412"/>
                              </w:trPr>
                              <w:tc>
                                <w:tcPr>
                                  <w:tcW w:w="4111" w:type="dxa"/>
                                  <w:shd w:val="clear" w:color="auto" w:fill="E7F3F4"/>
                                </w:tcPr>
                                <w:p w:rsidR="000402E5" w:rsidRPr="00ED4336" w:rsidRDefault="000402E5">
                                  <w:pPr>
                                    <w:pStyle w:val="TableParagraph"/>
                                    <w:ind w:left="144"/>
                                    <w:rPr>
                                      <w:rFonts w:ascii="Times New Roman" w:hAnsi="Times New Roman" w:cs="Times New Roman"/>
                                      <w:b/>
                                      <w:sz w:val="24"/>
                                    </w:rPr>
                                  </w:pPr>
                                  <w:r w:rsidRPr="00ED4336">
                                    <w:rPr>
                                      <w:rFonts w:ascii="Times New Roman" w:hAnsi="Times New Roman" w:cs="Times New Roman"/>
                                      <w:b/>
                                      <w:sz w:val="24"/>
                                    </w:rPr>
                                    <w:t>Годовая</w:t>
                                  </w:r>
                                  <w:r w:rsidRPr="00ED4336">
                                    <w:rPr>
                                      <w:rFonts w:ascii="Times New Roman" w:hAnsi="Times New Roman" w:cs="Times New Roman"/>
                                      <w:b/>
                                      <w:spacing w:val="-16"/>
                                      <w:sz w:val="24"/>
                                    </w:rPr>
                                    <w:t xml:space="preserve"> </w:t>
                                  </w:r>
                                  <w:r w:rsidRPr="00ED4336">
                                    <w:rPr>
                                      <w:rFonts w:ascii="Times New Roman" w:hAnsi="Times New Roman" w:cs="Times New Roman"/>
                                      <w:b/>
                                      <w:sz w:val="24"/>
                                    </w:rPr>
                                    <w:t>выручка</w:t>
                                  </w:r>
                                  <w:r w:rsidRPr="00ED4336">
                                    <w:rPr>
                                      <w:rFonts w:ascii="Times New Roman" w:hAnsi="Times New Roman" w:cs="Times New Roman"/>
                                      <w:b/>
                                      <w:spacing w:val="-10"/>
                                      <w:sz w:val="24"/>
                                    </w:rPr>
                                    <w:t xml:space="preserve"> </w:t>
                                  </w:r>
                                  <w:r w:rsidRPr="00ED4336">
                                    <w:rPr>
                                      <w:rFonts w:ascii="Times New Roman" w:hAnsi="Times New Roman" w:cs="Times New Roman"/>
                                      <w:b/>
                                      <w:sz w:val="24"/>
                                    </w:rPr>
                                    <w:t>-</w:t>
                                  </w:r>
                                  <w:r w:rsidRPr="00ED4336">
                                    <w:rPr>
                                      <w:rFonts w:ascii="Times New Roman" w:hAnsi="Times New Roman" w:cs="Times New Roman"/>
                                      <w:b/>
                                      <w:spacing w:val="-14"/>
                                      <w:sz w:val="24"/>
                                    </w:rPr>
                                    <w:t xml:space="preserve"> </w:t>
                                  </w:r>
                                  <w:r w:rsidRPr="00ED4336">
                                    <w:rPr>
                                      <w:rFonts w:ascii="Times New Roman" w:hAnsi="Times New Roman" w:cs="Times New Roman"/>
                                      <w:b/>
                                      <w:spacing w:val="-2"/>
                                      <w:sz w:val="24"/>
                                    </w:rPr>
                                    <w:t>продажи</w:t>
                                  </w:r>
                                </w:p>
                              </w:tc>
                              <w:tc>
                                <w:tcPr>
                                  <w:tcW w:w="2693" w:type="dxa"/>
                                  <w:shd w:val="clear" w:color="auto" w:fill="E7F3F4"/>
                                </w:tcPr>
                                <w:p w:rsidR="000402E5" w:rsidRPr="00ED4336" w:rsidRDefault="000402E5">
                                  <w:pPr>
                                    <w:pStyle w:val="TableParagraph"/>
                                    <w:ind w:right="122"/>
                                    <w:jc w:val="right"/>
                                    <w:rPr>
                                      <w:rFonts w:ascii="Times New Roman" w:hAnsi="Times New Roman" w:cs="Times New Roman"/>
                                      <w:b/>
                                      <w:sz w:val="24"/>
                                    </w:rPr>
                                  </w:pPr>
                                  <w:r w:rsidRPr="00ED4336">
                                    <w:rPr>
                                      <w:rFonts w:ascii="Times New Roman" w:hAnsi="Times New Roman" w:cs="Times New Roman"/>
                                      <w:b/>
                                      <w:sz w:val="24"/>
                                    </w:rPr>
                                    <w:t>$</w:t>
                                  </w:r>
                                  <w:r w:rsidRPr="00ED4336">
                                    <w:rPr>
                                      <w:rFonts w:ascii="Times New Roman" w:hAnsi="Times New Roman" w:cs="Times New Roman"/>
                                      <w:b/>
                                      <w:spacing w:val="-3"/>
                                      <w:sz w:val="24"/>
                                    </w:rPr>
                                    <w:t xml:space="preserve"> </w:t>
                                  </w:r>
                                  <w:r w:rsidRPr="00ED4336">
                                    <w:rPr>
                                      <w:rFonts w:ascii="Times New Roman" w:hAnsi="Times New Roman" w:cs="Times New Roman"/>
                                      <w:b/>
                                      <w:spacing w:val="-2"/>
                                      <w:sz w:val="24"/>
                                    </w:rPr>
                                    <w:t>600,000,000</w:t>
                                  </w:r>
                                </w:p>
                              </w:tc>
                            </w:tr>
                            <w:tr w:rsidR="000402E5" w:rsidTr="00D833AC">
                              <w:trPr>
                                <w:trHeight w:val="412"/>
                              </w:trPr>
                              <w:tc>
                                <w:tcPr>
                                  <w:tcW w:w="4111" w:type="dxa"/>
                                  <w:shd w:val="clear" w:color="auto" w:fill="F3F8F9"/>
                                </w:tcPr>
                                <w:p w:rsidR="000402E5" w:rsidRPr="00ED4336" w:rsidRDefault="000402E5">
                                  <w:pPr>
                                    <w:pStyle w:val="TableParagraph"/>
                                    <w:spacing w:before="72"/>
                                    <w:ind w:left="144"/>
                                    <w:rPr>
                                      <w:rFonts w:ascii="Times New Roman" w:hAnsi="Times New Roman" w:cs="Times New Roman"/>
                                      <w:b/>
                                      <w:sz w:val="24"/>
                                    </w:rPr>
                                  </w:pPr>
                                  <w:r w:rsidRPr="00ED4336">
                                    <w:rPr>
                                      <w:rFonts w:ascii="Times New Roman" w:hAnsi="Times New Roman" w:cs="Times New Roman"/>
                                      <w:b/>
                                      <w:sz w:val="24"/>
                                    </w:rPr>
                                    <w:t>Годовая</w:t>
                                  </w:r>
                                  <w:r w:rsidRPr="00ED4336">
                                    <w:rPr>
                                      <w:rFonts w:ascii="Times New Roman" w:hAnsi="Times New Roman" w:cs="Times New Roman"/>
                                      <w:b/>
                                      <w:spacing w:val="-16"/>
                                      <w:sz w:val="24"/>
                                    </w:rPr>
                                    <w:t xml:space="preserve"> </w:t>
                                  </w:r>
                                  <w:r w:rsidRPr="00ED4336">
                                    <w:rPr>
                                      <w:rFonts w:ascii="Times New Roman" w:hAnsi="Times New Roman" w:cs="Times New Roman"/>
                                      <w:b/>
                                      <w:sz w:val="24"/>
                                    </w:rPr>
                                    <w:t>выручка</w:t>
                                  </w:r>
                                  <w:r w:rsidRPr="00ED4336">
                                    <w:rPr>
                                      <w:rFonts w:ascii="Times New Roman" w:hAnsi="Times New Roman" w:cs="Times New Roman"/>
                                      <w:b/>
                                      <w:spacing w:val="-10"/>
                                      <w:sz w:val="24"/>
                                    </w:rPr>
                                    <w:t xml:space="preserve"> </w:t>
                                  </w:r>
                                  <w:r w:rsidRPr="00ED4336">
                                    <w:rPr>
                                      <w:rFonts w:ascii="Times New Roman" w:hAnsi="Times New Roman" w:cs="Times New Roman"/>
                                      <w:b/>
                                      <w:sz w:val="24"/>
                                    </w:rPr>
                                    <w:t>-</w:t>
                                  </w:r>
                                  <w:r w:rsidRPr="00ED4336">
                                    <w:rPr>
                                      <w:rFonts w:ascii="Times New Roman" w:hAnsi="Times New Roman" w:cs="Times New Roman"/>
                                      <w:b/>
                                      <w:spacing w:val="-14"/>
                                      <w:sz w:val="24"/>
                                    </w:rPr>
                                    <w:t xml:space="preserve"> </w:t>
                                  </w:r>
                                  <w:r w:rsidRPr="00ED4336">
                                    <w:rPr>
                                      <w:rFonts w:ascii="Times New Roman" w:hAnsi="Times New Roman" w:cs="Times New Roman"/>
                                      <w:b/>
                                      <w:spacing w:val="-2"/>
                                      <w:sz w:val="24"/>
                                    </w:rPr>
                                    <w:t>мониторинг</w:t>
                                  </w:r>
                                </w:p>
                              </w:tc>
                              <w:tc>
                                <w:tcPr>
                                  <w:tcW w:w="2693" w:type="dxa"/>
                                  <w:shd w:val="clear" w:color="auto" w:fill="F3F8F9"/>
                                </w:tcPr>
                                <w:p w:rsidR="000402E5" w:rsidRPr="00ED4336" w:rsidRDefault="000402E5">
                                  <w:pPr>
                                    <w:pStyle w:val="TableParagraph"/>
                                    <w:spacing w:before="72"/>
                                    <w:ind w:right="122"/>
                                    <w:jc w:val="right"/>
                                    <w:rPr>
                                      <w:rFonts w:ascii="Times New Roman" w:hAnsi="Times New Roman" w:cs="Times New Roman"/>
                                      <w:b/>
                                      <w:sz w:val="24"/>
                                    </w:rPr>
                                  </w:pPr>
                                  <w:r w:rsidRPr="00ED4336">
                                    <w:rPr>
                                      <w:rFonts w:ascii="Times New Roman" w:hAnsi="Times New Roman" w:cs="Times New Roman"/>
                                      <w:b/>
                                      <w:sz w:val="24"/>
                                    </w:rPr>
                                    <w:t>$</w:t>
                                  </w:r>
                                  <w:r w:rsidRPr="00ED4336">
                                    <w:rPr>
                                      <w:rFonts w:ascii="Times New Roman" w:hAnsi="Times New Roman" w:cs="Times New Roman"/>
                                      <w:b/>
                                      <w:spacing w:val="-3"/>
                                      <w:sz w:val="24"/>
                                    </w:rPr>
                                    <w:t xml:space="preserve"> </w:t>
                                  </w:r>
                                  <w:r w:rsidRPr="00ED4336">
                                    <w:rPr>
                                      <w:rFonts w:ascii="Times New Roman" w:hAnsi="Times New Roman" w:cs="Times New Roman"/>
                                      <w:b/>
                                      <w:spacing w:val="-2"/>
                                      <w:sz w:val="24"/>
                                    </w:rPr>
                                    <w:t>60,000,000</w:t>
                                  </w:r>
                                </w:p>
                              </w:tc>
                            </w:tr>
                          </w:tbl>
                          <w:p w:rsidR="000402E5" w:rsidRDefault="000402E5" w:rsidP="00D833AC">
                            <w:pPr>
                              <w:pStyle w:val="ab"/>
                            </w:pPr>
                          </w:p>
                        </w:txbxContent>
                      </v:textbox>
                      <w10:wrap type="topAndBottom" anchorx="page"/>
                    </v:shape>
                  </w:pict>
                </mc:Fallback>
              </mc:AlternateContent>
            </w:r>
          </w:p>
        </w:tc>
      </w:tr>
      <w:tr w:rsidR="00D833AC" w:rsidTr="00D833AC">
        <w:trPr>
          <w:jc w:val="center"/>
        </w:trPr>
        <w:tc>
          <w:tcPr>
            <w:tcW w:w="8789" w:type="dxa"/>
          </w:tcPr>
          <w:tbl>
            <w:tblPr>
              <w:tblStyle w:val="TableNormal"/>
              <w:tblpPr w:leftFromText="180" w:rightFromText="180" w:vertAnchor="text" w:horzAnchor="margin" w:tblpXSpec="center" w:tblpY="-92"/>
              <w:tblOverlap w:val="neve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3959"/>
              <w:gridCol w:w="2708"/>
            </w:tblGrid>
            <w:tr w:rsidR="00D833AC" w:rsidRPr="00BD1899" w:rsidTr="00D833AC">
              <w:trPr>
                <w:trHeight w:val="392"/>
              </w:trPr>
              <w:tc>
                <w:tcPr>
                  <w:tcW w:w="3959" w:type="dxa"/>
                  <w:tcBorders>
                    <w:bottom w:val="single" w:sz="24" w:space="0" w:color="FFFFFF"/>
                  </w:tcBorders>
                  <w:shd w:val="clear" w:color="auto" w:fill="BADFE2"/>
                </w:tcPr>
                <w:p w:rsidR="00D833AC" w:rsidRPr="00BD18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BD1899">
                    <w:rPr>
                      <w:rFonts w:ascii="Times New Roman" w:hAnsi="Times New Roman" w:cs="Times New Roman"/>
                      <w:b/>
                      <w:sz w:val="24"/>
                      <w:szCs w:val="24"/>
                    </w:rPr>
                    <w:t>Объем</w:t>
                  </w:r>
                  <w:r w:rsidRPr="00BD1899">
                    <w:rPr>
                      <w:rFonts w:ascii="Times New Roman" w:hAnsi="Times New Roman" w:cs="Times New Roman"/>
                      <w:b/>
                      <w:spacing w:val="-13"/>
                      <w:sz w:val="24"/>
                      <w:szCs w:val="24"/>
                    </w:rPr>
                    <w:t xml:space="preserve"> </w:t>
                  </w:r>
                  <w:r w:rsidRPr="00BD1899">
                    <w:rPr>
                      <w:rFonts w:ascii="Times New Roman" w:hAnsi="Times New Roman" w:cs="Times New Roman"/>
                      <w:b/>
                      <w:sz w:val="24"/>
                      <w:szCs w:val="24"/>
                    </w:rPr>
                    <w:t>инвестиций</w:t>
                  </w:r>
                  <w:r w:rsidRPr="00BD1899">
                    <w:rPr>
                      <w:rFonts w:ascii="Times New Roman" w:hAnsi="Times New Roman" w:cs="Times New Roman"/>
                      <w:b/>
                      <w:spacing w:val="-5"/>
                      <w:sz w:val="24"/>
                      <w:szCs w:val="24"/>
                    </w:rPr>
                    <w:t xml:space="preserve"> </w:t>
                  </w:r>
                  <w:r w:rsidRPr="00BD1899">
                    <w:rPr>
                      <w:rFonts w:ascii="Times New Roman" w:hAnsi="Times New Roman" w:cs="Times New Roman"/>
                      <w:b/>
                      <w:sz w:val="24"/>
                      <w:szCs w:val="24"/>
                    </w:rPr>
                    <w:t>2</w:t>
                  </w:r>
                  <w:r w:rsidRPr="00BD1899">
                    <w:rPr>
                      <w:rFonts w:ascii="Times New Roman" w:hAnsi="Times New Roman" w:cs="Times New Roman"/>
                      <w:b/>
                      <w:spacing w:val="-9"/>
                      <w:sz w:val="24"/>
                      <w:szCs w:val="24"/>
                    </w:rPr>
                    <w:t xml:space="preserve"> </w:t>
                  </w:r>
                  <w:r w:rsidRPr="00BD1899">
                    <w:rPr>
                      <w:rFonts w:ascii="Times New Roman" w:hAnsi="Times New Roman" w:cs="Times New Roman"/>
                      <w:b/>
                      <w:spacing w:val="-4"/>
                      <w:sz w:val="24"/>
                      <w:szCs w:val="24"/>
                    </w:rPr>
                    <w:t>этап</w:t>
                  </w:r>
                </w:p>
              </w:tc>
              <w:tc>
                <w:tcPr>
                  <w:tcW w:w="2708" w:type="dxa"/>
                  <w:tcBorders>
                    <w:bottom w:val="single" w:sz="24" w:space="0" w:color="FFFFFF"/>
                  </w:tcBorders>
                  <w:shd w:val="clear" w:color="auto" w:fill="BADFE2"/>
                </w:tcPr>
                <w:p w:rsidR="00D833AC" w:rsidRPr="00BD1899" w:rsidRDefault="00D833AC" w:rsidP="00D833AC">
                  <w:pPr>
                    <w:pStyle w:val="TableParagraph"/>
                    <w:tabs>
                      <w:tab w:val="left" w:pos="8505"/>
                    </w:tabs>
                    <w:spacing w:before="0" w:line="360" w:lineRule="auto"/>
                    <w:ind w:right="27" w:firstLine="567"/>
                    <w:jc w:val="right"/>
                    <w:rPr>
                      <w:rFonts w:ascii="Times New Roman" w:hAnsi="Times New Roman" w:cs="Times New Roman"/>
                      <w:b/>
                      <w:sz w:val="24"/>
                      <w:szCs w:val="24"/>
                    </w:rPr>
                  </w:pPr>
                  <w:r w:rsidRPr="00BD1899">
                    <w:rPr>
                      <w:rFonts w:ascii="Times New Roman" w:hAnsi="Times New Roman" w:cs="Times New Roman"/>
                      <w:b/>
                      <w:sz w:val="24"/>
                      <w:szCs w:val="24"/>
                    </w:rPr>
                    <w:t>$</w:t>
                  </w:r>
                  <w:r w:rsidRPr="00BD1899">
                    <w:rPr>
                      <w:rFonts w:ascii="Times New Roman" w:hAnsi="Times New Roman" w:cs="Times New Roman"/>
                      <w:b/>
                      <w:spacing w:val="-4"/>
                      <w:sz w:val="24"/>
                      <w:szCs w:val="24"/>
                    </w:rPr>
                    <w:t xml:space="preserve"> </w:t>
                  </w:r>
                  <w:r w:rsidRPr="00BD1899">
                    <w:rPr>
                      <w:rFonts w:ascii="Times New Roman" w:hAnsi="Times New Roman" w:cs="Times New Roman"/>
                      <w:b/>
                      <w:spacing w:val="-2"/>
                      <w:sz w:val="24"/>
                      <w:szCs w:val="24"/>
                    </w:rPr>
                    <w:t>6,000,000,000</w:t>
                  </w:r>
                </w:p>
              </w:tc>
            </w:tr>
            <w:tr w:rsidR="00D833AC" w:rsidRPr="00BD1899" w:rsidTr="00D833AC">
              <w:trPr>
                <w:trHeight w:val="392"/>
              </w:trPr>
              <w:tc>
                <w:tcPr>
                  <w:tcW w:w="3959" w:type="dxa"/>
                  <w:tcBorders>
                    <w:top w:val="single" w:sz="24" w:space="0" w:color="FFFFFF"/>
                  </w:tcBorders>
                  <w:shd w:val="clear" w:color="auto" w:fill="E7F3F4"/>
                </w:tcPr>
                <w:p w:rsidR="00D833AC" w:rsidRPr="00BD18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BD1899">
                    <w:rPr>
                      <w:rFonts w:ascii="Times New Roman" w:hAnsi="Times New Roman" w:cs="Times New Roman"/>
                      <w:b/>
                      <w:sz w:val="24"/>
                      <w:szCs w:val="24"/>
                    </w:rPr>
                    <w:t>Начало</w:t>
                  </w:r>
                  <w:r w:rsidRPr="00BD1899">
                    <w:rPr>
                      <w:rFonts w:ascii="Times New Roman" w:hAnsi="Times New Roman" w:cs="Times New Roman"/>
                      <w:b/>
                      <w:spacing w:val="-7"/>
                      <w:sz w:val="24"/>
                      <w:szCs w:val="24"/>
                    </w:rPr>
                    <w:t xml:space="preserve"> </w:t>
                  </w:r>
                  <w:r w:rsidRPr="00BD1899">
                    <w:rPr>
                      <w:rFonts w:ascii="Times New Roman" w:hAnsi="Times New Roman" w:cs="Times New Roman"/>
                      <w:b/>
                      <w:spacing w:val="-2"/>
                      <w:sz w:val="24"/>
                      <w:szCs w:val="24"/>
                    </w:rPr>
                    <w:t>деятельности</w:t>
                  </w:r>
                </w:p>
              </w:tc>
              <w:tc>
                <w:tcPr>
                  <w:tcW w:w="2708" w:type="dxa"/>
                  <w:tcBorders>
                    <w:top w:val="single" w:sz="24" w:space="0" w:color="FFFFFF"/>
                  </w:tcBorders>
                  <w:shd w:val="clear" w:color="auto" w:fill="E7F3F4"/>
                </w:tcPr>
                <w:p w:rsidR="00D833AC" w:rsidRPr="00BD1899" w:rsidRDefault="00D833AC" w:rsidP="00D833AC">
                  <w:pPr>
                    <w:pStyle w:val="TableParagraph"/>
                    <w:tabs>
                      <w:tab w:val="left" w:pos="8505"/>
                    </w:tabs>
                    <w:spacing w:before="0" w:line="360" w:lineRule="auto"/>
                    <w:ind w:right="27" w:firstLine="567"/>
                    <w:jc w:val="right"/>
                    <w:rPr>
                      <w:rFonts w:ascii="Times New Roman" w:hAnsi="Times New Roman" w:cs="Times New Roman"/>
                      <w:b/>
                      <w:sz w:val="24"/>
                      <w:szCs w:val="24"/>
                    </w:rPr>
                  </w:pPr>
                  <w:r w:rsidRPr="00BD1899">
                    <w:rPr>
                      <w:rFonts w:ascii="Times New Roman" w:hAnsi="Times New Roman" w:cs="Times New Roman"/>
                      <w:b/>
                      <w:sz w:val="24"/>
                      <w:szCs w:val="24"/>
                    </w:rPr>
                    <w:t>36</w:t>
                  </w:r>
                  <w:r w:rsidRPr="00BD1899">
                    <w:rPr>
                      <w:rFonts w:ascii="Times New Roman" w:hAnsi="Times New Roman" w:cs="Times New Roman"/>
                      <w:b/>
                      <w:spacing w:val="1"/>
                      <w:sz w:val="24"/>
                      <w:szCs w:val="24"/>
                    </w:rPr>
                    <w:t xml:space="preserve"> </w:t>
                  </w:r>
                  <w:r w:rsidRPr="00BD1899">
                    <w:rPr>
                      <w:rFonts w:ascii="Times New Roman" w:hAnsi="Times New Roman" w:cs="Times New Roman"/>
                      <w:b/>
                      <w:spacing w:val="-2"/>
                      <w:sz w:val="24"/>
                      <w:szCs w:val="24"/>
                    </w:rPr>
                    <w:t>месяцев</w:t>
                  </w:r>
                </w:p>
              </w:tc>
            </w:tr>
            <w:tr w:rsidR="00D833AC" w:rsidRPr="00BD1899" w:rsidTr="00D833AC">
              <w:trPr>
                <w:trHeight w:val="412"/>
              </w:trPr>
              <w:tc>
                <w:tcPr>
                  <w:tcW w:w="3959" w:type="dxa"/>
                  <w:shd w:val="clear" w:color="auto" w:fill="F3F8F9"/>
                </w:tcPr>
                <w:p w:rsidR="00D833AC" w:rsidRPr="00BD18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BD1899">
                    <w:rPr>
                      <w:rFonts w:ascii="Times New Roman" w:hAnsi="Times New Roman" w:cs="Times New Roman"/>
                      <w:b/>
                      <w:sz w:val="24"/>
                      <w:szCs w:val="24"/>
                    </w:rPr>
                    <w:t>Годовая</w:t>
                  </w:r>
                  <w:r w:rsidRPr="00BD1899">
                    <w:rPr>
                      <w:rFonts w:ascii="Times New Roman" w:hAnsi="Times New Roman" w:cs="Times New Roman"/>
                      <w:b/>
                      <w:spacing w:val="-16"/>
                      <w:sz w:val="24"/>
                      <w:szCs w:val="24"/>
                    </w:rPr>
                    <w:t xml:space="preserve"> </w:t>
                  </w:r>
                  <w:r w:rsidRPr="00BD1899">
                    <w:rPr>
                      <w:rFonts w:ascii="Times New Roman" w:hAnsi="Times New Roman" w:cs="Times New Roman"/>
                      <w:b/>
                      <w:sz w:val="24"/>
                      <w:szCs w:val="24"/>
                    </w:rPr>
                    <w:t>выручка</w:t>
                  </w:r>
                  <w:r w:rsidRPr="00BD1899">
                    <w:rPr>
                      <w:rFonts w:ascii="Times New Roman" w:hAnsi="Times New Roman" w:cs="Times New Roman"/>
                      <w:b/>
                      <w:spacing w:val="-10"/>
                      <w:sz w:val="24"/>
                      <w:szCs w:val="24"/>
                    </w:rPr>
                    <w:t xml:space="preserve"> </w:t>
                  </w:r>
                  <w:r w:rsidRPr="00BD1899">
                    <w:rPr>
                      <w:rFonts w:ascii="Times New Roman" w:hAnsi="Times New Roman" w:cs="Times New Roman"/>
                      <w:b/>
                      <w:sz w:val="24"/>
                      <w:szCs w:val="24"/>
                    </w:rPr>
                    <w:t>-</w:t>
                  </w:r>
                  <w:r w:rsidRPr="00BD1899">
                    <w:rPr>
                      <w:rFonts w:ascii="Times New Roman" w:hAnsi="Times New Roman" w:cs="Times New Roman"/>
                      <w:b/>
                      <w:spacing w:val="-15"/>
                      <w:sz w:val="24"/>
                      <w:szCs w:val="24"/>
                    </w:rPr>
                    <w:t xml:space="preserve"> </w:t>
                  </w:r>
                  <w:r w:rsidRPr="00BD1899">
                    <w:rPr>
                      <w:rFonts w:ascii="Times New Roman" w:hAnsi="Times New Roman" w:cs="Times New Roman"/>
                      <w:b/>
                      <w:spacing w:val="-2"/>
                      <w:sz w:val="24"/>
                      <w:szCs w:val="24"/>
                    </w:rPr>
                    <w:t>продажи</w:t>
                  </w:r>
                </w:p>
              </w:tc>
              <w:tc>
                <w:tcPr>
                  <w:tcW w:w="2708" w:type="dxa"/>
                  <w:shd w:val="clear" w:color="auto" w:fill="F3F8F9"/>
                </w:tcPr>
                <w:p w:rsidR="00D833AC" w:rsidRPr="00BD1899" w:rsidRDefault="00D833AC" w:rsidP="00D833AC">
                  <w:pPr>
                    <w:pStyle w:val="TableParagraph"/>
                    <w:tabs>
                      <w:tab w:val="left" w:pos="8505"/>
                    </w:tabs>
                    <w:spacing w:before="0" w:line="360" w:lineRule="auto"/>
                    <w:ind w:right="27" w:firstLine="567"/>
                    <w:jc w:val="right"/>
                    <w:rPr>
                      <w:rFonts w:ascii="Times New Roman" w:hAnsi="Times New Roman" w:cs="Times New Roman"/>
                      <w:b/>
                      <w:sz w:val="24"/>
                      <w:szCs w:val="24"/>
                    </w:rPr>
                  </w:pPr>
                  <w:r w:rsidRPr="00BD1899">
                    <w:rPr>
                      <w:rFonts w:ascii="Times New Roman" w:hAnsi="Times New Roman" w:cs="Times New Roman"/>
                      <w:b/>
                      <w:sz w:val="24"/>
                      <w:szCs w:val="24"/>
                    </w:rPr>
                    <w:t>$</w:t>
                  </w:r>
                  <w:r w:rsidRPr="00BD1899">
                    <w:rPr>
                      <w:rFonts w:ascii="Times New Roman" w:hAnsi="Times New Roman" w:cs="Times New Roman"/>
                      <w:b/>
                      <w:spacing w:val="-3"/>
                      <w:sz w:val="24"/>
                      <w:szCs w:val="24"/>
                    </w:rPr>
                    <w:t xml:space="preserve"> </w:t>
                  </w:r>
                  <w:r w:rsidRPr="00BD1899">
                    <w:rPr>
                      <w:rFonts w:ascii="Times New Roman" w:hAnsi="Times New Roman" w:cs="Times New Roman"/>
                      <w:b/>
                      <w:spacing w:val="-2"/>
                      <w:sz w:val="24"/>
                      <w:szCs w:val="24"/>
                    </w:rPr>
                    <w:t>60,000,000,000</w:t>
                  </w:r>
                </w:p>
              </w:tc>
            </w:tr>
            <w:tr w:rsidR="00D833AC" w:rsidRPr="00BD1899" w:rsidTr="00D833AC">
              <w:trPr>
                <w:trHeight w:val="412"/>
              </w:trPr>
              <w:tc>
                <w:tcPr>
                  <w:tcW w:w="3959" w:type="dxa"/>
                  <w:shd w:val="clear" w:color="auto" w:fill="E7F3F4"/>
                </w:tcPr>
                <w:p w:rsidR="00D833AC" w:rsidRPr="00BD18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BD1899">
                    <w:rPr>
                      <w:rFonts w:ascii="Times New Roman" w:hAnsi="Times New Roman" w:cs="Times New Roman"/>
                      <w:b/>
                      <w:sz w:val="24"/>
                      <w:szCs w:val="24"/>
                    </w:rPr>
                    <w:t>Срок</w:t>
                  </w:r>
                  <w:r w:rsidRPr="00BD1899">
                    <w:rPr>
                      <w:rFonts w:ascii="Times New Roman" w:hAnsi="Times New Roman" w:cs="Times New Roman"/>
                      <w:b/>
                      <w:spacing w:val="-14"/>
                      <w:sz w:val="24"/>
                      <w:szCs w:val="24"/>
                    </w:rPr>
                    <w:t xml:space="preserve"> </w:t>
                  </w:r>
                  <w:r w:rsidRPr="00BD1899">
                    <w:rPr>
                      <w:rFonts w:ascii="Times New Roman" w:hAnsi="Times New Roman" w:cs="Times New Roman"/>
                      <w:b/>
                      <w:sz w:val="24"/>
                      <w:szCs w:val="24"/>
                    </w:rPr>
                    <w:t>окупаемости</w:t>
                  </w:r>
                  <w:r w:rsidRPr="00BD1899">
                    <w:rPr>
                      <w:rFonts w:ascii="Times New Roman" w:hAnsi="Times New Roman" w:cs="Times New Roman"/>
                      <w:b/>
                      <w:spacing w:val="-12"/>
                      <w:sz w:val="24"/>
                      <w:szCs w:val="24"/>
                    </w:rPr>
                    <w:t xml:space="preserve"> </w:t>
                  </w:r>
                  <w:r w:rsidRPr="00BD1899">
                    <w:rPr>
                      <w:rFonts w:ascii="Times New Roman" w:hAnsi="Times New Roman" w:cs="Times New Roman"/>
                      <w:b/>
                      <w:sz w:val="24"/>
                      <w:szCs w:val="24"/>
                    </w:rPr>
                    <w:t>-</w:t>
                  </w:r>
                  <w:r w:rsidRPr="00BD1899">
                    <w:rPr>
                      <w:rFonts w:ascii="Times New Roman" w:hAnsi="Times New Roman" w:cs="Times New Roman"/>
                      <w:b/>
                      <w:spacing w:val="-13"/>
                      <w:sz w:val="24"/>
                      <w:szCs w:val="24"/>
                    </w:rPr>
                    <w:t xml:space="preserve"> </w:t>
                  </w:r>
                  <w:r w:rsidRPr="00BD1899">
                    <w:rPr>
                      <w:rFonts w:ascii="Times New Roman" w:hAnsi="Times New Roman" w:cs="Times New Roman"/>
                      <w:b/>
                      <w:sz w:val="24"/>
                      <w:szCs w:val="24"/>
                    </w:rPr>
                    <w:t>1</w:t>
                  </w:r>
                  <w:r w:rsidRPr="00BD1899">
                    <w:rPr>
                      <w:rFonts w:ascii="Times New Roman" w:hAnsi="Times New Roman" w:cs="Times New Roman"/>
                      <w:b/>
                      <w:spacing w:val="-10"/>
                      <w:sz w:val="24"/>
                      <w:szCs w:val="24"/>
                    </w:rPr>
                    <w:t xml:space="preserve"> </w:t>
                  </w:r>
                  <w:r w:rsidRPr="00BD1899">
                    <w:rPr>
                      <w:rFonts w:ascii="Times New Roman" w:hAnsi="Times New Roman" w:cs="Times New Roman"/>
                      <w:b/>
                      <w:spacing w:val="-4"/>
                      <w:sz w:val="24"/>
                      <w:szCs w:val="24"/>
                    </w:rPr>
                    <w:t>этап</w:t>
                  </w:r>
                </w:p>
              </w:tc>
              <w:tc>
                <w:tcPr>
                  <w:tcW w:w="2708" w:type="dxa"/>
                  <w:shd w:val="clear" w:color="auto" w:fill="E7F3F4"/>
                </w:tcPr>
                <w:p w:rsidR="00D833AC" w:rsidRPr="00BD1899" w:rsidRDefault="00D833AC" w:rsidP="00D833AC">
                  <w:pPr>
                    <w:pStyle w:val="TableParagraph"/>
                    <w:tabs>
                      <w:tab w:val="left" w:pos="8505"/>
                    </w:tabs>
                    <w:spacing w:before="0" w:line="360" w:lineRule="auto"/>
                    <w:ind w:right="27" w:firstLine="567"/>
                    <w:jc w:val="right"/>
                    <w:rPr>
                      <w:rFonts w:ascii="Times New Roman" w:hAnsi="Times New Roman" w:cs="Times New Roman"/>
                      <w:b/>
                      <w:sz w:val="24"/>
                      <w:szCs w:val="24"/>
                    </w:rPr>
                  </w:pPr>
                  <w:r w:rsidRPr="00BD1899">
                    <w:rPr>
                      <w:rFonts w:ascii="Times New Roman" w:hAnsi="Times New Roman" w:cs="Times New Roman"/>
                      <w:b/>
                      <w:sz w:val="24"/>
                      <w:szCs w:val="24"/>
                    </w:rPr>
                    <w:t>36</w:t>
                  </w:r>
                  <w:r w:rsidRPr="00BD1899">
                    <w:rPr>
                      <w:rFonts w:ascii="Times New Roman" w:hAnsi="Times New Roman" w:cs="Times New Roman"/>
                      <w:b/>
                      <w:spacing w:val="-2"/>
                      <w:sz w:val="24"/>
                      <w:szCs w:val="24"/>
                    </w:rPr>
                    <w:t xml:space="preserve"> месяцев</w:t>
                  </w:r>
                </w:p>
              </w:tc>
            </w:tr>
            <w:tr w:rsidR="00D833AC" w:rsidRPr="00BD1899" w:rsidTr="00D833AC">
              <w:trPr>
                <w:trHeight w:val="412"/>
              </w:trPr>
              <w:tc>
                <w:tcPr>
                  <w:tcW w:w="3959" w:type="dxa"/>
                  <w:shd w:val="clear" w:color="auto" w:fill="F3F8F9"/>
                </w:tcPr>
                <w:p w:rsidR="00D833AC" w:rsidRPr="00BD1899"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BD1899">
                    <w:rPr>
                      <w:rFonts w:ascii="Times New Roman" w:hAnsi="Times New Roman" w:cs="Times New Roman"/>
                      <w:b/>
                      <w:sz w:val="24"/>
                      <w:szCs w:val="24"/>
                    </w:rPr>
                    <w:t>Срок</w:t>
                  </w:r>
                  <w:r w:rsidRPr="00BD1899">
                    <w:rPr>
                      <w:rFonts w:ascii="Times New Roman" w:hAnsi="Times New Roman" w:cs="Times New Roman"/>
                      <w:b/>
                      <w:spacing w:val="-14"/>
                      <w:sz w:val="24"/>
                      <w:szCs w:val="24"/>
                    </w:rPr>
                    <w:t xml:space="preserve"> </w:t>
                  </w:r>
                  <w:r w:rsidRPr="00BD1899">
                    <w:rPr>
                      <w:rFonts w:ascii="Times New Roman" w:hAnsi="Times New Roman" w:cs="Times New Roman"/>
                      <w:b/>
                      <w:sz w:val="24"/>
                      <w:szCs w:val="24"/>
                    </w:rPr>
                    <w:t>окупаемости</w:t>
                  </w:r>
                  <w:r w:rsidRPr="00BD1899">
                    <w:rPr>
                      <w:rFonts w:ascii="Times New Roman" w:hAnsi="Times New Roman" w:cs="Times New Roman"/>
                      <w:b/>
                      <w:spacing w:val="-12"/>
                      <w:sz w:val="24"/>
                      <w:szCs w:val="24"/>
                    </w:rPr>
                    <w:t xml:space="preserve"> </w:t>
                  </w:r>
                  <w:r w:rsidRPr="00BD1899">
                    <w:rPr>
                      <w:rFonts w:ascii="Times New Roman" w:hAnsi="Times New Roman" w:cs="Times New Roman"/>
                      <w:b/>
                      <w:sz w:val="24"/>
                      <w:szCs w:val="24"/>
                    </w:rPr>
                    <w:t>-</w:t>
                  </w:r>
                  <w:r w:rsidRPr="00BD1899">
                    <w:rPr>
                      <w:rFonts w:ascii="Times New Roman" w:hAnsi="Times New Roman" w:cs="Times New Roman"/>
                      <w:b/>
                      <w:spacing w:val="-13"/>
                      <w:sz w:val="24"/>
                      <w:szCs w:val="24"/>
                    </w:rPr>
                    <w:t xml:space="preserve"> </w:t>
                  </w:r>
                  <w:r w:rsidRPr="00BD1899">
                    <w:rPr>
                      <w:rFonts w:ascii="Times New Roman" w:hAnsi="Times New Roman" w:cs="Times New Roman"/>
                      <w:b/>
                      <w:sz w:val="24"/>
                      <w:szCs w:val="24"/>
                    </w:rPr>
                    <w:t>2</w:t>
                  </w:r>
                  <w:r w:rsidRPr="00BD1899">
                    <w:rPr>
                      <w:rFonts w:ascii="Times New Roman" w:hAnsi="Times New Roman" w:cs="Times New Roman"/>
                      <w:b/>
                      <w:spacing w:val="-10"/>
                      <w:sz w:val="24"/>
                      <w:szCs w:val="24"/>
                    </w:rPr>
                    <w:t xml:space="preserve"> </w:t>
                  </w:r>
                  <w:r w:rsidRPr="00BD1899">
                    <w:rPr>
                      <w:rFonts w:ascii="Times New Roman" w:hAnsi="Times New Roman" w:cs="Times New Roman"/>
                      <w:b/>
                      <w:spacing w:val="-4"/>
                      <w:sz w:val="24"/>
                      <w:szCs w:val="24"/>
                    </w:rPr>
                    <w:t>этап</w:t>
                  </w:r>
                </w:p>
              </w:tc>
              <w:tc>
                <w:tcPr>
                  <w:tcW w:w="2708" w:type="dxa"/>
                  <w:shd w:val="clear" w:color="auto" w:fill="F3F8F9"/>
                </w:tcPr>
                <w:p w:rsidR="00D833AC" w:rsidRPr="00BD1899" w:rsidRDefault="00D833AC" w:rsidP="00D833AC">
                  <w:pPr>
                    <w:pStyle w:val="TableParagraph"/>
                    <w:tabs>
                      <w:tab w:val="left" w:pos="8505"/>
                    </w:tabs>
                    <w:spacing w:before="0" w:line="360" w:lineRule="auto"/>
                    <w:ind w:right="27" w:firstLine="567"/>
                    <w:jc w:val="right"/>
                    <w:rPr>
                      <w:rFonts w:ascii="Times New Roman" w:hAnsi="Times New Roman" w:cs="Times New Roman"/>
                      <w:b/>
                      <w:sz w:val="24"/>
                      <w:szCs w:val="24"/>
                    </w:rPr>
                  </w:pPr>
                  <w:r w:rsidRPr="00BD1899">
                    <w:rPr>
                      <w:rFonts w:ascii="Times New Roman" w:hAnsi="Times New Roman" w:cs="Times New Roman"/>
                      <w:b/>
                      <w:sz w:val="24"/>
                      <w:szCs w:val="24"/>
                    </w:rPr>
                    <w:t>84</w:t>
                  </w:r>
                  <w:r w:rsidRPr="00BD1899">
                    <w:rPr>
                      <w:rFonts w:ascii="Times New Roman" w:hAnsi="Times New Roman" w:cs="Times New Roman"/>
                      <w:b/>
                      <w:spacing w:val="-4"/>
                      <w:sz w:val="24"/>
                      <w:szCs w:val="24"/>
                    </w:rPr>
                    <w:t xml:space="preserve"> </w:t>
                  </w:r>
                  <w:r w:rsidRPr="00BD1899">
                    <w:rPr>
                      <w:rFonts w:ascii="Times New Roman" w:hAnsi="Times New Roman" w:cs="Times New Roman"/>
                      <w:b/>
                      <w:spacing w:val="-2"/>
                      <w:sz w:val="24"/>
                      <w:szCs w:val="24"/>
                    </w:rPr>
                    <w:t>месяца</w:t>
                  </w:r>
                </w:p>
              </w:tc>
            </w:tr>
          </w:tbl>
          <w:p w:rsidR="00D833AC" w:rsidRDefault="00D833AC" w:rsidP="00D833AC">
            <w:pPr>
              <w:pStyle w:val="ab"/>
              <w:tabs>
                <w:tab w:val="left" w:pos="8505"/>
              </w:tabs>
              <w:ind w:right="27" w:firstLine="567"/>
              <w:jc w:val="both"/>
              <w:rPr>
                <w:rFonts w:ascii="Times New Roman" w:hAnsi="Times New Roman" w:cs="Times New Roman"/>
                <w:sz w:val="28"/>
                <w:szCs w:val="28"/>
              </w:rPr>
            </w:pPr>
          </w:p>
        </w:tc>
      </w:tr>
    </w:tbl>
    <w:p w:rsidR="00D833AC" w:rsidRPr="00675205" w:rsidRDefault="00D833AC" w:rsidP="00D833AC">
      <w:pPr>
        <w:pStyle w:val="ab"/>
        <w:tabs>
          <w:tab w:val="left" w:pos="8505"/>
        </w:tabs>
        <w:spacing w:line="360" w:lineRule="auto"/>
        <w:ind w:right="27" w:firstLine="567"/>
        <w:jc w:val="both"/>
        <w:rPr>
          <w:rFonts w:ascii="Times New Roman" w:hAnsi="Times New Roman" w:cs="Times New Roman"/>
          <w:sz w:val="28"/>
          <w:szCs w:val="28"/>
        </w:rPr>
      </w:pPr>
    </w:p>
    <w:tbl>
      <w:tblPr>
        <w:tblW w:w="0" w:type="auto"/>
        <w:jc w:val="center"/>
        <w:tblInd w:w="817" w:type="dxa"/>
        <w:tblLook w:val="04A0" w:firstRow="1" w:lastRow="0" w:firstColumn="1" w:lastColumn="0" w:noHBand="0" w:noVBand="1"/>
      </w:tblPr>
      <w:tblGrid>
        <w:gridCol w:w="8363"/>
      </w:tblGrid>
      <w:tr w:rsidR="00D833AC" w:rsidRPr="00675205" w:rsidTr="00D833AC">
        <w:trPr>
          <w:jc w:val="center"/>
        </w:trPr>
        <w:tc>
          <w:tcPr>
            <w:tcW w:w="8363" w:type="dxa"/>
          </w:tcPr>
          <w:tbl>
            <w:tblPr>
              <w:tblStyle w:val="TableNormal"/>
              <w:tblpPr w:leftFromText="180" w:rightFromText="180" w:vertAnchor="text" w:horzAnchor="margin" w:tblpXSpec="right" w:tblpY="98"/>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4395"/>
              <w:gridCol w:w="3168"/>
            </w:tblGrid>
            <w:tr w:rsidR="00D833AC" w:rsidRPr="005F2C3A" w:rsidTr="00D833AC">
              <w:trPr>
                <w:trHeight w:val="551"/>
              </w:trPr>
              <w:tc>
                <w:tcPr>
                  <w:tcW w:w="4395" w:type="dxa"/>
                  <w:tcBorders>
                    <w:bottom w:val="single" w:sz="24" w:space="0" w:color="FFFFFF"/>
                  </w:tcBorders>
                  <w:shd w:val="clear" w:color="auto" w:fill="333399"/>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color w:val="FFFFFF"/>
                      <w:w w:val="90"/>
                      <w:sz w:val="24"/>
                      <w:szCs w:val="24"/>
                    </w:rPr>
                    <w:lastRenderedPageBreak/>
                    <w:t>Материал</w:t>
                  </w:r>
                  <w:r w:rsidRPr="005F2C3A">
                    <w:rPr>
                      <w:rFonts w:ascii="Times New Roman" w:hAnsi="Times New Roman" w:cs="Times New Roman"/>
                      <w:b/>
                      <w:color w:val="FFFFFF"/>
                      <w:spacing w:val="-17"/>
                      <w:w w:val="90"/>
                      <w:sz w:val="24"/>
                      <w:szCs w:val="24"/>
                    </w:rPr>
                    <w:t xml:space="preserve"> </w:t>
                  </w:r>
                  <w:r w:rsidRPr="005F2C3A">
                    <w:rPr>
                      <w:rFonts w:ascii="Times New Roman" w:hAnsi="Times New Roman" w:cs="Times New Roman"/>
                      <w:b/>
                      <w:color w:val="FFFFFF"/>
                      <w:w w:val="90"/>
                      <w:sz w:val="24"/>
                      <w:szCs w:val="24"/>
                    </w:rPr>
                    <w:t xml:space="preserve">для </w:t>
                  </w:r>
                  <w:r w:rsidRPr="005F2C3A">
                    <w:rPr>
                      <w:rFonts w:ascii="Times New Roman" w:hAnsi="Times New Roman" w:cs="Times New Roman"/>
                      <w:b/>
                      <w:color w:val="FFFFFF"/>
                      <w:w w:val="80"/>
                      <w:sz w:val="24"/>
                      <w:szCs w:val="24"/>
                    </w:rPr>
                    <w:t>производства СБИС</w:t>
                  </w:r>
                </w:p>
              </w:tc>
              <w:tc>
                <w:tcPr>
                  <w:tcW w:w="3168" w:type="dxa"/>
                  <w:tcBorders>
                    <w:bottom w:val="single" w:sz="24" w:space="0" w:color="FFFFFF"/>
                  </w:tcBorders>
                  <w:shd w:val="clear" w:color="auto" w:fill="333399"/>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color w:val="FFFFFF"/>
                      <w:spacing w:val="-2"/>
                      <w:w w:val="80"/>
                      <w:sz w:val="24"/>
                      <w:szCs w:val="24"/>
                    </w:rPr>
                    <w:t xml:space="preserve">Тактовая </w:t>
                  </w:r>
                  <w:r w:rsidRPr="005F2C3A">
                    <w:rPr>
                      <w:rFonts w:ascii="Times New Roman" w:hAnsi="Times New Roman" w:cs="Times New Roman"/>
                      <w:b/>
                      <w:color w:val="FFFFFF"/>
                      <w:spacing w:val="-2"/>
                      <w:w w:val="85"/>
                      <w:sz w:val="24"/>
                      <w:szCs w:val="24"/>
                    </w:rPr>
                    <w:t>частота</w:t>
                  </w:r>
                </w:p>
              </w:tc>
            </w:tr>
            <w:tr w:rsidR="00D833AC" w:rsidRPr="005F2C3A" w:rsidTr="00D833AC">
              <w:trPr>
                <w:trHeight w:val="530"/>
              </w:trPr>
              <w:tc>
                <w:tcPr>
                  <w:tcW w:w="4395" w:type="dxa"/>
                  <w:tcBorders>
                    <w:top w:val="single" w:sz="24" w:space="0" w:color="FFFFFF"/>
                  </w:tcBorders>
                  <w:shd w:val="clear" w:color="auto" w:fill="CDCDDE"/>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w w:val="80"/>
                      <w:sz w:val="24"/>
                      <w:szCs w:val="24"/>
                    </w:rPr>
                    <w:t>Si</w:t>
                  </w:r>
                  <w:r w:rsidRPr="005F2C3A">
                    <w:rPr>
                      <w:rFonts w:ascii="Times New Roman" w:hAnsi="Times New Roman" w:cs="Times New Roman"/>
                      <w:b/>
                      <w:spacing w:val="-3"/>
                      <w:w w:val="90"/>
                      <w:sz w:val="24"/>
                      <w:szCs w:val="24"/>
                    </w:rPr>
                    <w:t xml:space="preserve"> </w:t>
                  </w:r>
                  <w:r w:rsidRPr="005F2C3A">
                    <w:rPr>
                      <w:rFonts w:ascii="Times New Roman" w:hAnsi="Times New Roman" w:cs="Times New Roman"/>
                      <w:b/>
                      <w:spacing w:val="-2"/>
                      <w:w w:val="90"/>
                      <w:sz w:val="24"/>
                      <w:szCs w:val="24"/>
                    </w:rPr>
                    <w:t>(кремний)</w:t>
                  </w:r>
                </w:p>
              </w:tc>
              <w:tc>
                <w:tcPr>
                  <w:tcW w:w="3168" w:type="dxa"/>
                  <w:tcBorders>
                    <w:top w:val="single" w:sz="24" w:space="0" w:color="FFFFFF"/>
                  </w:tcBorders>
                  <w:shd w:val="clear" w:color="auto" w:fill="CDCDDE"/>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w w:val="85"/>
                      <w:sz w:val="24"/>
                      <w:szCs w:val="24"/>
                    </w:rPr>
                    <w:t>8</w:t>
                  </w:r>
                  <w:r w:rsidRPr="005F2C3A">
                    <w:rPr>
                      <w:rFonts w:ascii="Times New Roman" w:hAnsi="Times New Roman" w:cs="Times New Roman"/>
                      <w:b/>
                      <w:spacing w:val="-8"/>
                      <w:w w:val="85"/>
                      <w:sz w:val="24"/>
                      <w:szCs w:val="24"/>
                    </w:rPr>
                    <w:t xml:space="preserve"> </w:t>
                  </w:r>
                  <w:r w:rsidRPr="005F2C3A">
                    <w:rPr>
                      <w:rFonts w:ascii="Times New Roman" w:hAnsi="Times New Roman" w:cs="Times New Roman"/>
                      <w:b/>
                      <w:spacing w:val="-5"/>
                      <w:w w:val="90"/>
                      <w:sz w:val="24"/>
                      <w:szCs w:val="24"/>
                    </w:rPr>
                    <w:t>ГГц</w:t>
                  </w:r>
                </w:p>
              </w:tc>
            </w:tr>
            <w:tr w:rsidR="00D833AC" w:rsidRPr="005F2C3A" w:rsidTr="00D833AC">
              <w:trPr>
                <w:trHeight w:val="550"/>
              </w:trPr>
              <w:tc>
                <w:tcPr>
                  <w:tcW w:w="4395" w:type="dxa"/>
                  <w:shd w:val="clear" w:color="auto" w:fill="E8E8EE"/>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w w:val="80"/>
                      <w:sz w:val="24"/>
                      <w:szCs w:val="24"/>
                    </w:rPr>
                    <w:t>Al</w:t>
                  </w:r>
                  <w:r w:rsidRPr="005F2C3A">
                    <w:rPr>
                      <w:rFonts w:ascii="Times New Roman" w:hAnsi="Times New Roman" w:cs="Times New Roman"/>
                      <w:b/>
                      <w:w w:val="80"/>
                      <w:sz w:val="24"/>
                      <w:szCs w:val="24"/>
                      <w:vertAlign w:val="subscript"/>
                    </w:rPr>
                    <w:t>2</w:t>
                  </w:r>
                  <w:r w:rsidRPr="005F2C3A">
                    <w:rPr>
                      <w:rFonts w:ascii="Times New Roman" w:hAnsi="Times New Roman" w:cs="Times New Roman"/>
                      <w:b/>
                      <w:w w:val="80"/>
                      <w:sz w:val="24"/>
                      <w:szCs w:val="24"/>
                    </w:rPr>
                    <w:t>O</w:t>
                  </w:r>
                  <w:r w:rsidRPr="005F2C3A">
                    <w:rPr>
                      <w:rFonts w:ascii="Times New Roman" w:hAnsi="Times New Roman" w:cs="Times New Roman"/>
                      <w:b/>
                      <w:w w:val="80"/>
                      <w:sz w:val="24"/>
                      <w:szCs w:val="24"/>
                      <w:vertAlign w:val="subscript"/>
                    </w:rPr>
                    <w:t>3</w:t>
                  </w:r>
                  <w:r w:rsidRPr="005F2C3A">
                    <w:rPr>
                      <w:rFonts w:ascii="Times New Roman" w:hAnsi="Times New Roman" w:cs="Times New Roman"/>
                      <w:b/>
                      <w:spacing w:val="1"/>
                      <w:sz w:val="24"/>
                      <w:szCs w:val="24"/>
                    </w:rPr>
                    <w:t xml:space="preserve"> </w:t>
                  </w:r>
                  <w:r w:rsidRPr="005F2C3A">
                    <w:rPr>
                      <w:rFonts w:ascii="Times New Roman" w:hAnsi="Times New Roman" w:cs="Times New Roman"/>
                      <w:b/>
                      <w:spacing w:val="-2"/>
                      <w:w w:val="90"/>
                      <w:sz w:val="24"/>
                      <w:szCs w:val="24"/>
                    </w:rPr>
                    <w:t>(рубин)</w:t>
                  </w:r>
                </w:p>
              </w:tc>
              <w:tc>
                <w:tcPr>
                  <w:tcW w:w="3168" w:type="dxa"/>
                  <w:shd w:val="clear" w:color="auto" w:fill="E8E8EE"/>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w w:val="80"/>
                      <w:sz w:val="24"/>
                      <w:szCs w:val="24"/>
                    </w:rPr>
                    <w:t>16</w:t>
                  </w:r>
                  <w:r w:rsidRPr="005F2C3A">
                    <w:rPr>
                      <w:rFonts w:ascii="Times New Roman" w:hAnsi="Times New Roman" w:cs="Times New Roman"/>
                      <w:b/>
                      <w:spacing w:val="-4"/>
                      <w:w w:val="90"/>
                      <w:sz w:val="24"/>
                      <w:szCs w:val="24"/>
                    </w:rPr>
                    <w:t xml:space="preserve"> </w:t>
                  </w:r>
                  <w:r w:rsidRPr="005F2C3A">
                    <w:rPr>
                      <w:rFonts w:ascii="Times New Roman" w:hAnsi="Times New Roman" w:cs="Times New Roman"/>
                      <w:b/>
                      <w:spacing w:val="-5"/>
                      <w:w w:val="90"/>
                      <w:sz w:val="24"/>
                      <w:szCs w:val="24"/>
                    </w:rPr>
                    <w:t>ГГц</w:t>
                  </w:r>
                </w:p>
              </w:tc>
            </w:tr>
            <w:tr w:rsidR="00D833AC" w:rsidRPr="005F2C3A" w:rsidTr="00D833AC">
              <w:trPr>
                <w:trHeight w:val="550"/>
              </w:trPr>
              <w:tc>
                <w:tcPr>
                  <w:tcW w:w="4395" w:type="dxa"/>
                  <w:shd w:val="clear" w:color="auto" w:fill="CDCDDE"/>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w w:val="80"/>
                      <w:sz w:val="24"/>
                      <w:szCs w:val="24"/>
                    </w:rPr>
                    <w:t>Алмаз</w:t>
                  </w:r>
                  <w:r w:rsidRPr="005F2C3A">
                    <w:rPr>
                      <w:rFonts w:ascii="Times New Roman" w:hAnsi="Times New Roman" w:cs="Times New Roman"/>
                      <w:b/>
                      <w:spacing w:val="-3"/>
                      <w:w w:val="80"/>
                      <w:sz w:val="24"/>
                      <w:szCs w:val="24"/>
                    </w:rPr>
                    <w:t xml:space="preserve"> </w:t>
                  </w:r>
                  <w:r w:rsidRPr="005F2C3A">
                    <w:rPr>
                      <w:rFonts w:ascii="Times New Roman" w:hAnsi="Times New Roman" w:cs="Times New Roman"/>
                      <w:b/>
                      <w:spacing w:val="-5"/>
                      <w:w w:val="90"/>
                      <w:sz w:val="24"/>
                      <w:szCs w:val="24"/>
                    </w:rPr>
                    <w:t>С4</w:t>
                  </w:r>
                </w:p>
              </w:tc>
              <w:tc>
                <w:tcPr>
                  <w:tcW w:w="3168" w:type="dxa"/>
                  <w:shd w:val="clear" w:color="auto" w:fill="CDCDDE"/>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w w:val="80"/>
                      <w:sz w:val="24"/>
                      <w:szCs w:val="24"/>
                    </w:rPr>
                    <w:t>80</w:t>
                  </w:r>
                  <w:r w:rsidRPr="005F2C3A">
                    <w:rPr>
                      <w:rFonts w:ascii="Times New Roman" w:hAnsi="Times New Roman" w:cs="Times New Roman"/>
                      <w:b/>
                      <w:spacing w:val="-4"/>
                      <w:w w:val="90"/>
                      <w:sz w:val="24"/>
                      <w:szCs w:val="24"/>
                    </w:rPr>
                    <w:t xml:space="preserve"> </w:t>
                  </w:r>
                  <w:r w:rsidRPr="005F2C3A">
                    <w:rPr>
                      <w:rFonts w:ascii="Times New Roman" w:hAnsi="Times New Roman" w:cs="Times New Roman"/>
                      <w:b/>
                      <w:spacing w:val="-5"/>
                      <w:w w:val="90"/>
                      <w:sz w:val="24"/>
                      <w:szCs w:val="24"/>
                    </w:rPr>
                    <w:t>ГГц</w:t>
                  </w:r>
                </w:p>
              </w:tc>
            </w:tr>
            <w:tr w:rsidR="00D833AC" w:rsidRPr="005F2C3A" w:rsidTr="00D833AC">
              <w:trPr>
                <w:trHeight w:val="550"/>
              </w:trPr>
              <w:tc>
                <w:tcPr>
                  <w:tcW w:w="4395" w:type="dxa"/>
                  <w:shd w:val="clear" w:color="auto" w:fill="E8E8EE"/>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spacing w:val="-4"/>
                      <w:w w:val="90"/>
                      <w:sz w:val="24"/>
                      <w:szCs w:val="24"/>
                    </w:rPr>
                    <w:t>МКГС</w:t>
                  </w:r>
                </w:p>
              </w:tc>
              <w:tc>
                <w:tcPr>
                  <w:tcW w:w="3168" w:type="dxa"/>
                  <w:shd w:val="clear" w:color="auto" w:fill="E8E8EE"/>
                </w:tcPr>
                <w:p w:rsidR="00D833AC" w:rsidRPr="005F2C3A"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5F2C3A">
                    <w:rPr>
                      <w:rFonts w:ascii="Times New Roman" w:hAnsi="Times New Roman" w:cs="Times New Roman"/>
                      <w:b/>
                      <w:w w:val="80"/>
                      <w:sz w:val="24"/>
                      <w:szCs w:val="24"/>
                    </w:rPr>
                    <w:t>800</w:t>
                  </w:r>
                  <w:r w:rsidRPr="005F2C3A">
                    <w:rPr>
                      <w:rFonts w:ascii="Times New Roman" w:hAnsi="Times New Roman" w:cs="Times New Roman"/>
                      <w:b/>
                      <w:spacing w:val="-6"/>
                      <w:w w:val="90"/>
                      <w:sz w:val="24"/>
                      <w:szCs w:val="24"/>
                    </w:rPr>
                    <w:t xml:space="preserve"> </w:t>
                  </w:r>
                  <w:r w:rsidRPr="005F2C3A">
                    <w:rPr>
                      <w:rFonts w:ascii="Times New Roman" w:hAnsi="Times New Roman" w:cs="Times New Roman"/>
                      <w:b/>
                      <w:spacing w:val="-5"/>
                      <w:w w:val="90"/>
                      <w:sz w:val="24"/>
                      <w:szCs w:val="24"/>
                    </w:rPr>
                    <w:t>ГГц</w:t>
                  </w:r>
                </w:p>
              </w:tc>
            </w:tr>
          </w:tbl>
          <w:p w:rsidR="00D833AC" w:rsidRPr="00675205" w:rsidRDefault="00D833AC" w:rsidP="00D833AC">
            <w:pPr>
              <w:pStyle w:val="ab"/>
              <w:tabs>
                <w:tab w:val="left" w:pos="8505"/>
              </w:tabs>
              <w:spacing w:line="360" w:lineRule="auto"/>
              <w:ind w:right="27" w:firstLine="567"/>
              <w:jc w:val="both"/>
              <w:rPr>
                <w:rFonts w:ascii="Times New Roman" w:hAnsi="Times New Roman" w:cs="Times New Roman"/>
                <w:sz w:val="28"/>
                <w:szCs w:val="28"/>
              </w:rPr>
            </w:pPr>
          </w:p>
        </w:tc>
      </w:tr>
    </w:tbl>
    <w:p w:rsidR="00D833AC" w:rsidRPr="00675205" w:rsidRDefault="00D833AC" w:rsidP="00D833AC">
      <w:pPr>
        <w:pStyle w:val="4"/>
        <w:tabs>
          <w:tab w:val="left" w:pos="8505"/>
        </w:tabs>
        <w:spacing w:line="360" w:lineRule="auto"/>
        <w:ind w:left="0" w:right="27" w:firstLine="567"/>
        <w:jc w:val="center"/>
        <w:rPr>
          <w:rFonts w:ascii="Times New Roman" w:hAnsi="Times New Roman" w:cs="Times New Roman"/>
          <w:sz w:val="28"/>
          <w:szCs w:val="28"/>
        </w:rPr>
      </w:pPr>
      <w:r w:rsidRPr="00675205">
        <w:rPr>
          <w:rFonts w:ascii="Times New Roman" w:hAnsi="Times New Roman" w:cs="Times New Roman"/>
          <w:w w:val="80"/>
          <w:sz w:val="28"/>
          <w:szCs w:val="28"/>
        </w:rPr>
        <w:t>Увеличение</w:t>
      </w:r>
      <w:r w:rsidRPr="00675205">
        <w:rPr>
          <w:rFonts w:ascii="Times New Roman" w:hAnsi="Times New Roman" w:cs="Times New Roman"/>
          <w:spacing w:val="11"/>
          <w:sz w:val="28"/>
          <w:szCs w:val="28"/>
        </w:rPr>
        <w:t xml:space="preserve"> </w:t>
      </w:r>
      <w:r w:rsidRPr="00675205">
        <w:rPr>
          <w:rFonts w:ascii="Times New Roman" w:hAnsi="Times New Roman" w:cs="Times New Roman"/>
          <w:w w:val="80"/>
          <w:sz w:val="28"/>
          <w:szCs w:val="28"/>
        </w:rPr>
        <w:t>тактовой</w:t>
      </w:r>
      <w:r w:rsidRPr="00675205">
        <w:rPr>
          <w:rFonts w:ascii="Times New Roman" w:hAnsi="Times New Roman" w:cs="Times New Roman"/>
          <w:spacing w:val="23"/>
          <w:sz w:val="28"/>
          <w:szCs w:val="28"/>
        </w:rPr>
        <w:t xml:space="preserve"> </w:t>
      </w:r>
      <w:r w:rsidRPr="00675205">
        <w:rPr>
          <w:rFonts w:ascii="Times New Roman" w:hAnsi="Times New Roman" w:cs="Times New Roman"/>
          <w:spacing w:val="-2"/>
          <w:w w:val="80"/>
          <w:sz w:val="28"/>
          <w:szCs w:val="28"/>
        </w:rPr>
        <w:t>частоты</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Поскольку графен работает как умножитель </w:t>
      </w:r>
      <w:r w:rsidRPr="00675205">
        <w:rPr>
          <w:rFonts w:ascii="Times New Roman" w:hAnsi="Times New Roman" w:cs="Times New Roman"/>
          <w:w w:val="85"/>
          <w:sz w:val="28"/>
          <w:szCs w:val="28"/>
        </w:rPr>
        <w:t xml:space="preserve">частоты, МКГС способны увеличивать тактовую </w:t>
      </w:r>
      <w:r w:rsidRPr="00675205">
        <w:rPr>
          <w:rFonts w:ascii="Times New Roman" w:hAnsi="Times New Roman" w:cs="Times New Roman"/>
          <w:w w:val="90"/>
          <w:sz w:val="28"/>
          <w:szCs w:val="28"/>
        </w:rPr>
        <w:t xml:space="preserve">частоту. В качестве рабочего материала для </w:t>
      </w:r>
      <w:r w:rsidRPr="00675205">
        <w:rPr>
          <w:rFonts w:ascii="Times New Roman" w:hAnsi="Times New Roman" w:cs="Times New Roman"/>
          <w:w w:val="80"/>
          <w:sz w:val="28"/>
          <w:szCs w:val="28"/>
        </w:rPr>
        <w:t>производства</w:t>
      </w:r>
      <w:r w:rsidRPr="00675205">
        <w:rPr>
          <w:rFonts w:ascii="Times New Roman" w:hAnsi="Times New Roman" w:cs="Times New Roman"/>
          <w:spacing w:val="58"/>
          <w:w w:val="150"/>
          <w:sz w:val="28"/>
          <w:szCs w:val="28"/>
        </w:rPr>
        <w:t xml:space="preserve"> </w:t>
      </w:r>
      <w:r w:rsidRPr="00675205">
        <w:rPr>
          <w:rFonts w:ascii="Times New Roman" w:hAnsi="Times New Roman" w:cs="Times New Roman"/>
          <w:w w:val="80"/>
          <w:sz w:val="28"/>
          <w:szCs w:val="28"/>
        </w:rPr>
        <w:t>микросхем</w:t>
      </w:r>
      <w:r w:rsidRPr="00675205">
        <w:rPr>
          <w:rFonts w:ascii="Times New Roman" w:hAnsi="Times New Roman" w:cs="Times New Roman"/>
          <w:spacing w:val="67"/>
          <w:w w:val="150"/>
          <w:sz w:val="28"/>
          <w:szCs w:val="28"/>
        </w:rPr>
        <w:t xml:space="preserve"> </w:t>
      </w:r>
      <w:r w:rsidRPr="00675205">
        <w:rPr>
          <w:rFonts w:ascii="Times New Roman" w:hAnsi="Times New Roman" w:cs="Times New Roman"/>
          <w:w w:val="80"/>
          <w:sz w:val="28"/>
          <w:szCs w:val="28"/>
        </w:rPr>
        <w:t>можно</w:t>
      </w:r>
      <w:r w:rsidRPr="00675205">
        <w:rPr>
          <w:rFonts w:ascii="Times New Roman" w:hAnsi="Times New Roman" w:cs="Times New Roman"/>
          <w:spacing w:val="65"/>
          <w:w w:val="150"/>
          <w:sz w:val="28"/>
          <w:szCs w:val="28"/>
        </w:rPr>
        <w:t xml:space="preserve"> </w:t>
      </w:r>
      <w:r w:rsidRPr="00675205">
        <w:rPr>
          <w:rFonts w:ascii="Times New Roman" w:hAnsi="Times New Roman" w:cs="Times New Roman"/>
          <w:w w:val="80"/>
          <w:sz w:val="28"/>
          <w:szCs w:val="28"/>
        </w:rPr>
        <w:t>использовать</w:t>
      </w:r>
      <w:r w:rsidRPr="00675205">
        <w:rPr>
          <w:rFonts w:ascii="Times New Roman" w:hAnsi="Times New Roman" w:cs="Times New Roman"/>
          <w:spacing w:val="70"/>
          <w:w w:val="150"/>
          <w:sz w:val="28"/>
          <w:szCs w:val="28"/>
        </w:rPr>
        <w:t xml:space="preserve"> </w:t>
      </w:r>
      <w:r w:rsidRPr="00675205">
        <w:rPr>
          <w:rFonts w:ascii="Times New Roman" w:hAnsi="Times New Roman" w:cs="Times New Roman"/>
          <w:spacing w:val="-5"/>
          <w:w w:val="80"/>
          <w:sz w:val="28"/>
          <w:szCs w:val="28"/>
        </w:rPr>
        <w:t>Si</w:t>
      </w:r>
      <w:r>
        <w:rPr>
          <w:rFonts w:ascii="Times New Roman" w:hAnsi="Times New Roman" w:cs="Times New Roman"/>
          <w:spacing w:val="-5"/>
          <w:w w:val="80"/>
          <w:sz w:val="28"/>
          <w:szCs w:val="28"/>
        </w:rPr>
        <w:t xml:space="preserve"> </w:t>
      </w:r>
      <w:r w:rsidRPr="00675205">
        <w:rPr>
          <w:rFonts w:ascii="Times New Roman" w:hAnsi="Times New Roman" w:cs="Times New Roman"/>
          <w:w w:val="85"/>
          <w:sz w:val="28"/>
          <w:szCs w:val="28"/>
        </w:rPr>
        <w:t>(кремний),</w:t>
      </w:r>
      <w:r w:rsidRPr="00675205">
        <w:rPr>
          <w:rFonts w:ascii="Times New Roman" w:hAnsi="Times New Roman" w:cs="Times New Roman"/>
          <w:spacing w:val="40"/>
          <w:sz w:val="28"/>
          <w:szCs w:val="28"/>
        </w:rPr>
        <w:t xml:space="preserve"> </w:t>
      </w:r>
      <w:r w:rsidRPr="00675205">
        <w:rPr>
          <w:rFonts w:ascii="Times New Roman" w:hAnsi="Times New Roman" w:cs="Times New Roman"/>
          <w:w w:val="85"/>
          <w:sz w:val="28"/>
          <w:szCs w:val="28"/>
        </w:rPr>
        <w:t>Al</w:t>
      </w:r>
      <w:r w:rsidRPr="00675205">
        <w:rPr>
          <w:rFonts w:ascii="Times New Roman" w:hAnsi="Times New Roman" w:cs="Times New Roman"/>
          <w:w w:val="85"/>
          <w:position w:val="-8"/>
          <w:sz w:val="28"/>
          <w:szCs w:val="28"/>
        </w:rPr>
        <w:t>2</w:t>
      </w:r>
      <w:r w:rsidRPr="00675205">
        <w:rPr>
          <w:rFonts w:ascii="Times New Roman" w:hAnsi="Times New Roman" w:cs="Times New Roman"/>
          <w:w w:val="85"/>
          <w:sz w:val="28"/>
          <w:szCs w:val="28"/>
        </w:rPr>
        <w:t>O</w:t>
      </w:r>
      <w:r w:rsidRPr="00675205">
        <w:rPr>
          <w:rFonts w:ascii="Times New Roman" w:hAnsi="Times New Roman" w:cs="Times New Roman"/>
          <w:w w:val="85"/>
          <w:position w:val="-8"/>
          <w:sz w:val="28"/>
          <w:szCs w:val="28"/>
        </w:rPr>
        <w:t>3</w:t>
      </w:r>
      <w:r w:rsidRPr="00675205">
        <w:rPr>
          <w:rFonts w:ascii="Times New Roman" w:hAnsi="Times New Roman" w:cs="Times New Roman"/>
          <w:spacing w:val="77"/>
          <w:position w:val="-8"/>
          <w:sz w:val="28"/>
          <w:szCs w:val="28"/>
        </w:rPr>
        <w:t xml:space="preserve"> </w:t>
      </w:r>
      <w:r w:rsidRPr="00675205">
        <w:rPr>
          <w:rFonts w:ascii="Times New Roman" w:hAnsi="Times New Roman" w:cs="Times New Roman"/>
          <w:w w:val="85"/>
          <w:sz w:val="28"/>
          <w:szCs w:val="28"/>
        </w:rPr>
        <w:t>(рубин),</w:t>
      </w:r>
      <w:r w:rsidRPr="00675205">
        <w:rPr>
          <w:rFonts w:ascii="Times New Roman" w:hAnsi="Times New Roman" w:cs="Times New Roman"/>
          <w:spacing w:val="43"/>
          <w:sz w:val="28"/>
          <w:szCs w:val="28"/>
        </w:rPr>
        <w:t xml:space="preserve"> </w:t>
      </w:r>
      <w:r w:rsidRPr="00675205">
        <w:rPr>
          <w:rFonts w:ascii="Times New Roman" w:hAnsi="Times New Roman" w:cs="Times New Roman"/>
          <w:w w:val="85"/>
          <w:sz w:val="28"/>
          <w:szCs w:val="28"/>
        </w:rPr>
        <w:t>алмаз</w:t>
      </w:r>
      <w:r w:rsidRPr="00675205">
        <w:rPr>
          <w:rFonts w:ascii="Times New Roman" w:hAnsi="Times New Roman" w:cs="Times New Roman"/>
          <w:spacing w:val="44"/>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42"/>
          <w:sz w:val="28"/>
          <w:szCs w:val="28"/>
        </w:rPr>
        <w:t xml:space="preserve"> </w:t>
      </w:r>
      <w:r w:rsidRPr="00675205">
        <w:rPr>
          <w:rFonts w:ascii="Times New Roman" w:hAnsi="Times New Roman" w:cs="Times New Roman"/>
          <w:w w:val="85"/>
          <w:sz w:val="28"/>
          <w:szCs w:val="28"/>
        </w:rPr>
        <w:t>МКГС.</w:t>
      </w:r>
      <w:r w:rsidRPr="00675205">
        <w:rPr>
          <w:rFonts w:ascii="Times New Roman" w:hAnsi="Times New Roman" w:cs="Times New Roman"/>
          <w:spacing w:val="42"/>
          <w:sz w:val="28"/>
          <w:szCs w:val="28"/>
        </w:rPr>
        <w:t xml:space="preserve"> </w:t>
      </w:r>
      <w:r w:rsidRPr="00675205">
        <w:rPr>
          <w:rFonts w:ascii="Times New Roman" w:hAnsi="Times New Roman" w:cs="Times New Roman"/>
          <w:w w:val="85"/>
          <w:sz w:val="28"/>
          <w:szCs w:val="28"/>
        </w:rPr>
        <w:t>Вот</w:t>
      </w:r>
      <w:r w:rsidRPr="00675205">
        <w:rPr>
          <w:rFonts w:ascii="Times New Roman" w:hAnsi="Times New Roman" w:cs="Times New Roman"/>
          <w:spacing w:val="42"/>
          <w:sz w:val="28"/>
          <w:szCs w:val="28"/>
        </w:rPr>
        <w:t xml:space="preserve"> </w:t>
      </w:r>
      <w:r w:rsidRPr="00675205">
        <w:rPr>
          <w:rFonts w:ascii="Times New Roman" w:hAnsi="Times New Roman" w:cs="Times New Roman"/>
          <w:spacing w:val="-5"/>
          <w:w w:val="85"/>
          <w:sz w:val="28"/>
          <w:szCs w:val="28"/>
        </w:rPr>
        <w:t>их</w:t>
      </w:r>
      <w:r>
        <w:rPr>
          <w:rFonts w:ascii="Times New Roman" w:hAnsi="Times New Roman" w:cs="Times New Roman"/>
          <w:spacing w:val="-5"/>
          <w:w w:val="85"/>
          <w:sz w:val="28"/>
          <w:szCs w:val="28"/>
        </w:rPr>
        <w:t xml:space="preserve"> </w:t>
      </w:r>
      <w:r w:rsidRPr="00675205">
        <w:rPr>
          <w:rFonts w:ascii="Times New Roman" w:hAnsi="Times New Roman" w:cs="Times New Roman"/>
          <w:w w:val="80"/>
          <w:sz w:val="28"/>
          <w:szCs w:val="28"/>
        </w:rPr>
        <w:t>сравнительные</w:t>
      </w:r>
      <w:r w:rsidRPr="00675205">
        <w:rPr>
          <w:rFonts w:ascii="Times New Roman" w:hAnsi="Times New Roman" w:cs="Times New Roman"/>
          <w:spacing w:val="4"/>
          <w:sz w:val="28"/>
          <w:szCs w:val="28"/>
        </w:rPr>
        <w:t xml:space="preserve"> </w:t>
      </w:r>
      <w:r w:rsidRPr="00675205">
        <w:rPr>
          <w:rFonts w:ascii="Times New Roman" w:hAnsi="Times New Roman" w:cs="Times New Roman"/>
          <w:w w:val="80"/>
          <w:sz w:val="28"/>
          <w:szCs w:val="28"/>
        </w:rPr>
        <w:t>характеристики</w:t>
      </w:r>
      <w:r w:rsidRPr="00675205">
        <w:rPr>
          <w:rFonts w:ascii="Times New Roman" w:hAnsi="Times New Roman" w:cs="Times New Roman"/>
          <w:spacing w:val="12"/>
          <w:sz w:val="28"/>
          <w:szCs w:val="28"/>
        </w:rPr>
        <w:t xml:space="preserve"> </w:t>
      </w:r>
      <w:r w:rsidRPr="00675205">
        <w:rPr>
          <w:rFonts w:ascii="Times New Roman" w:hAnsi="Times New Roman" w:cs="Times New Roman"/>
          <w:w w:val="80"/>
          <w:sz w:val="28"/>
          <w:szCs w:val="28"/>
        </w:rPr>
        <w:t>на</w:t>
      </w:r>
      <w:r w:rsidRPr="00675205">
        <w:rPr>
          <w:rFonts w:ascii="Times New Roman" w:hAnsi="Times New Roman" w:cs="Times New Roman"/>
          <w:spacing w:val="4"/>
          <w:sz w:val="28"/>
          <w:szCs w:val="28"/>
        </w:rPr>
        <w:t xml:space="preserve"> </w:t>
      </w:r>
      <w:r w:rsidRPr="00675205">
        <w:rPr>
          <w:rFonts w:ascii="Times New Roman" w:hAnsi="Times New Roman" w:cs="Times New Roman"/>
          <w:spacing w:val="-2"/>
          <w:w w:val="80"/>
          <w:sz w:val="28"/>
          <w:szCs w:val="28"/>
        </w:rPr>
        <w:t>сегодня:</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Увеличение тактовой частоты – это рост быстродействия компьютеров. Замена обычных </w:t>
      </w:r>
      <w:r w:rsidRPr="00675205">
        <w:rPr>
          <w:rFonts w:ascii="Times New Roman" w:hAnsi="Times New Roman" w:cs="Times New Roman"/>
          <w:w w:val="90"/>
          <w:sz w:val="28"/>
          <w:szCs w:val="28"/>
        </w:rPr>
        <w:t xml:space="preserve">кремниевых СБИС в компьютере на </w:t>
      </w:r>
      <w:proofErr w:type="gramStart"/>
      <w:r w:rsidRPr="00675205">
        <w:rPr>
          <w:rFonts w:ascii="Times New Roman" w:hAnsi="Times New Roman" w:cs="Times New Roman"/>
          <w:w w:val="90"/>
          <w:sz w:val="28"/>
          <w:szCs w:val="28"/>
        </w:rPr>
        <w:t>СБИС</w:t>
      </w:r>
      <w:proofErr w:type="gramEnd"/>
      <w:r w:rsidRPr="00675205">
        <w:rPr>
          <w:rFonts w:ascii="Times New Roman" w:hAnsi="Times New Roman" w:cs="Times New Roman"/>
          <w:w w:val="90"/>
          <w:sz w:val="28"/>
          <w:szCs w:val="28"/>
        </w:rPr>
        <w:t xml:space="preserve"> изготовленные из МКГС будет означать </w:t>
      </w:r>
      <w:r w:rsidRPr="00675205">
        <w:rPr>
          <w:rFonts w:ascii="Times New Roman" w:hAnsi="Times New Roman" w:cs="Times New Roman"/>
          <w:spacing w:val="-2"/>
          <w:w w:val="85"/>
          <w:sz w:val="28"/>
          <w:szCs w:val="28"/>
        </w:rPr>
        <w:t>увеличение</w:t>
      </w:r>
      <w:r w:rsidRPr="00675205">
        <w:rPr>
          <w:rFonts w:ascii="Times New Roman" w:hAnsi="Times New Roman" w:cs="Times New Roman"/>
          <w:spacing w:val="-9"/>
          <w:w w:val="85"/>
          <w:sz w:val="28"/>
          <w:szCs w:val="28"/>
        </w:rPr>
        <w:t xml:space="preserve"> </w:t>
      </w:r>
      <w:r w:rsidRPr="00675205">
        <w:rPr>
          <w:rFonts w:ascii="Times New Roman" w:hAnsi="Times New Roman" w:cs="Times New Roman"/>
          <w:spacing w:val="-2"/>
          <w:w w:val="85"/>
          <w:sz w:val="28"/>
          <w:szCs w:val="28"/>
        </w:rPr>
        <w:t>быстродействия</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в</w:t>
      </w:r>
      <w:r w:rsidRPr="00675205">
        <w:rPr>
          <w:rFonts w:ascii="Times New Roman" w:hAnsi="Times New Roman" w:cs="Times New Roman"/>
          <w:spacing w:val="-3"/>
          <w:w w:val="85"/>
          <w:sz w:val="28"/>
          <w:szCs w:val="28"/>
        </w:rPr>
        <w:t xml:space="preserve"> </w:t>
      </w:r>
      <w:r>
        <w:rPr>
          <w:rFonts w:ascii="Times New Roman" w:hAnsi="Times New Roman" w:cs="Times New Roman"/>
          <w:spacing w:val="-2"/>
          <w:w w:val="85"/>
          <w:sz w:val="28"/>
          <w:szCs w:val="28"/>
        </w:rPr>
        <w:t>100 раз</w:t>
      </w:r>
      <w:r w:rsidRPr="00675205">
        <w:rPr>
          <w:rFonts w:ascii="Times New Roman" w:hAnsi="Times New Roman" w:cs="Times New Roman"/>
          <w:spacing w:val="-2"/>
          <w:w w:val="85"/>
          <w:sz w:val="28"/>
          <w:szCs w:val="28"/>
        </w:rPr>
        <w:t>.</w:t>
      </w:r>
    </w:p>
    <w:p w:rsidR="00D833AC" w:rsidRDefault="00D833AC" w:rsidP="00D833AC">
      <w:pPr>
        <w:pStyle w:val="ab"/>
        <w:tabs>
          <w:tab w:val="left" w:pos="8505"/>
        </w:tabs>
        <w:spacing w:line="276" w:lineRule="auto"/>
        <w:ind w:right="27" w:firstLine="567"/>
        <w:jc w:val="both"/>
        <w:rPr>
          <w:rFonts w:ascii="Times New Roman" w:hAnsi="Times New Roman" w:cs="Times New Roman"/>
          <w:w w:val="80"/>
          <w:sz w:val="28"/>
          <w:szCs w:val="28"/>
        </w:rPr>
      </w:pPr>
      <w:r w:rsidRPr="00675205">
        <w:rPr>
          <w:rFonts w:ascii="Times New Roman" w:hAnsi="Times New Roman" w:cs="Times New Roman"/>
          <w:w w:val="85"/>
          <w:sz w:val="28"/>
          <w:szCs w:val="28"/>
        </w:rPr>
        <w:t>А увеличение тактовой частоты сре</w:t>
      </w:r>
      <w:proofErr w:type="gramStart"/>
      <w:r w:rsidRPr="00675205">
        <w:rPr>
          <w:rFonts w:ascii="Times New Roman" w:hAnsi="Times New Roman" w:cs="Times New Roman"/>
          <w:w w:val="85"/>
          <w:sz w:val="28"/>
          <w:szCs w:val="28"/>
        </w:rPr>
        <w:t>дств св</w:t>
      </w:r>
      <w:proofErr w:type="gramEnd"/>
      <w:r w:rsidRPr="00675205">
        <w:rPr>
          <w:rFonts w:ascii="Times New Roman" w:hAnsi="Times New Roman" w:cs="Times New Roman"/>
          <w:w w:val="85"/>
          <w:sz w:val="28"/>
          <w:szCs w:val="28"/>
        </w:rPr>
        <w:t xml:space="preserve">язи – это увеличение пропускной способности (информационной емкости) каналов связи. При этом не будет необходимости в замене физических каналов связи – оптоволоконных или медных линий – будет меняться только </w:t>
      </w:r>
      <w:r w:rsidRPr="00675205">
        <w:rPr>
          <w:rFonts w:ascii="Times New Roman" w:hAnsi="Times New Roman" w:cs="Times New Roman"/>
          <w:w w:val="80"/>
          <w:sz w:val="28"/>
          <w:szCs w:val="28"/>
        </w:rPr>
        <w:t>каналообразующее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оборудование</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незначительная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часть</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сделанных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ранее</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инвестиций.</w:t>
      </w:r>
    </w:p>
    <w:p w:rsidR="00D833AC" w:rsidRPr="000634A7" w:rsidRDefault="00D833AC" w:rsidP="00D833AC">
      <w:pPr>
        <w:pStyle w:val="11"/>
        <w:tabs>
          <w:tab w:val="left" w:pos="8505"/>
        </w:tabs>
        <w:spacing w:before="0" w:line="276" w:lineRule="auto"/>
        <w:ind w:left="0" w:right="27" w:firstLine="567"/>
        <w:jc w:val="center"/>
        <w:rPr>
          <w:rFonts w:ascii="Times New Roman" w:hAnsi="Times New Roman" w:cs="Times New Roman"/>
          <w:b/>
          <w:sz w:val="28"/>
          <w:szCs w:val="28"/>
        </w:rPr>
      </w:pPr>
      <w:r w:rsidRPr="000634A7">
        <w:rPr>
          <w:rFonts w:ascii="Times New Roman" w:hAnsi="Times New Roman" w:cs="Times New Roman"/>
          <w:b/>
          <w:sz w:val="28"/>
          <w:szCs w:val="28"/>
        </w:rPr>
        <w:t>Невидимые</w:t>
      </w:r>
      <w:r w:rsidRPr="000634A7">
        <w:rPr>
          <w:rFonts w:ascii="Times New Roman" w:hAnsi="Times New Roman" w:cs="Times New Roman"/>
          <w:b/>
          <w:spacing w:val="-10"/>
          <w:sz w:val="28"/>
          <w:szCs w:val="28"/>
        </w:rPr>
        <w:t xml:space="preserve"> </w:t>
      </w:r>
      <w:r w:rsidRPr="000634A7">
        <w:rPr>
          <w:rFonts w:ascii="Times New Roman" w:hAnsi="Times New Roman" w:cs="Times New Roman"/>
          <w:b/>
          <w:sz w:val="28"/>
          <w:szCs w:val="28"/>
        </w:rPr>
        <w:t>и</w:t>
      </w:r>
      <w:r w:rsidRPr="000634A7">
        <w:rPr>
          <w:rFonts w:ascii="Times New Roman" w:hAnsi="Times New Roman" w:cs="Times New Roman"/>
          <w:b/>
          <w:spacing w:val="-8"/>
          <w:sz w:val="28"/>
          <w:szCs w:val="28"/>
        </w:rPr>
        <w:t xml:space="preserve"> </w:t>
      </w:r>
      <w:r w:rsidRPr="000634A7">
        <w:rPr>
          <w:rFonts w:ascii="Times New Roman" w:hAnsi="Times New Roman" w:cs="Times New Roman"/>
          <w:b/>
          <w:sz w:val="28"/>
          <w:szCs w:val="28"/>
        </w:rPr>
        <w:t>неуязвимые</w:t>
      </w:r>
      <w:r w:rsidRPr="000634A7">
        <w:rPr>
          <w:rFonts w:ascii="Times New Roman" w:hAnsi="Times New Roman" w:cs="Times New Roman"/>
          <w:b/>
          <w:spacing w:val="-8"/>
          <w:sz w:val="28"/>
          <w:szCs w:val="28"/>
        </w:rPr>
        <w:t xml:space="preserve"> </w:t>
      </w:r>
      <w:r w:rsidRPr="000634A7">
        <w:rPr>
          <w:rFonts w:ascii="Times New Roman" w:hAnsi="Times New Roman" w:cs="Times New Roman"/>
          <w:b/>
          <w:sz w:val="28"/>
          <w:szCs w:val="28"/>
        </w:rPr>
        <w:t>системы ПВО (противовоздушной обороны)</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В течение последних 50 лет происходила постепенная модернизация ракет и самолетов </w:t>
      </w:r>
      <w:r w:rsidRPr="00675205">
        <w:rPr>
          <w:rFonts w:ascii="Times New Roman" w:hAnsi="Times New Roman" w:cs="Times New Roman"/>
          <w:w w:val="125"/>
          <w:sz w:val="28"/>
          <w:szCs w:val="28"/>
        </w:rPr>
        <w:t xml:space="preserve">– </w:t>
      </w:r>
      <w:r w:rsidRPr="00675205">
        <w:rPr>
          <w:rFonts w:ascii="Times New Roman" w:hAnsi="Times New Roman" w:cs="Times New Roman"/>
          <w:w w:val="80"/>
          <w:sz w:val="28"/>
          <w:szCs w:val="28"/>
        </w:rPr>
        <w:t xml:space="preserve">увеличение их скорости, маневренности и возможностей бортового вооружения. Можно сказать, что самолеты прошли пять поколений модернизации и превратились в настоящие летающие крепости с уникальным набором смертоносного оружия. Кроме того, самолеты приобрели практически полную </w:t>
      </w:r>
      <w:r w:rsidRPr="00675205">
        <w:rPr>
          <w:rFonts w:ascii="Times New Roman" w:hAnsi="Times New Roman" w:cs="Times New Roman"/>
          <w:w w:val="85"/>
          <w:sz w:val="28"/>
          <w:szCs w:val="28"/>
        </w:rPr>
        <w:t>защищенность от</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сре</w:t>
      </w:r>
      <w:proofErr w:type="gramStart"/>
      <w:r w:rsidRPr="00675205">
        <w:rPr>
          <w:rFonts w:ascii="Times New Roman" w:hAnsi="Times New Roman" w:cs="Times New Roman"/>
          <w:w w:val="85"/>
          <w:sz w:val="28"/>
          <w:szCs w:val="28"/>
        </w:rPr>
        <w:t>дств</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пр</w:t>
      </w:r>
      <w:proofErr w:type="gramEnd"/>
      <w:r w:rsidRPr="00675205">
        <w:rPr>
          <w:rFonts w:ascii="Times New Roman" w:hAnsi="Times New Roman" w:cs="Times New Roman"/>
          <w:w w:val="85"/>
          <w:sz w:val="28"/>
          <w:szCs w:val="28"/>
        </w:rPr>
        <w:t>отивовоздушной обороны</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от</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обнаружения их</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средствами ПВО</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 xml:space="preserve">от </w:t>
      </w:r>
      <w:r w:rsidRPr="00675205">
        <w:rPr>
          <w:rFonts w:ascii="Times New Roman" w:hAnsi="Times New Roman" w:cs="Times New Roman"/>
          <w:w w:val="80"/>
          <w:sz w:val="28"/>
          <w:szCs w:val="28"/>
        </w:rPr>
        <w:t xml:space="preserve">постановки электромагнитных помех. Таким образом, самолеты (так же как и ракетные комплексы) </w:t>
      </w:r>
      <w:r w:rsidRPr="00675205">
        <w:rPr>
          <w:rFonts w:ascii="Times New Roman" w:hAnsi="Times New Roman" w:cs="Times New Roman"/>
          <w:w w:val="85"/>
          <w:sz w:val="28"/>
          <w:szCs w:val="28"/>
        </w:rPr>
        <w:t>достигли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совершенства</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являются</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сегодня</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самым</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мощным</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из</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всех</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современных</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систем</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 xml:space="preserve">средств </w:t>
      </w:r>
      <w:r w:rsidRPr="00675205">
        <w:rPr>
          <w:rFonts w:ascii="Times New Roman" w:hAnsi="Times New Roman" w:cs="Times New Roman"/>
          <w:w w:val="80"/>
          <w:sz w:val="28"/>
          <w:szCs w:val="28"/>
        </w:rPr>
        <w:t>вооружений.</w:t>
      </w:r>
      <w:r w:rsidRPr="00675205">
        <w:rPr>
          <w:rFonts w:ascii="Times New Roman" w:hAnsi="Times New Roman" w:cs="Times New Roman"/>
          <w:sz w:val="28"/>
          <w:szCs w:val="28"/>
        </w:rPr>
        <w:t xml:space="preserve"> </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В</w:t>
      </w:r>
      <w:r w:rsidRPr="00675205">
        <w:rPr>
          <w:rFonts w:ascii="Times New Roman" w:hAnsi="Times New Roman" w:cs="Times New Roman"/>
          <w:spacing w:val="33"/>
          <w:sz w:val="28"/>
          <w:szCs w:val="28"/>
        </w:rPr>
        <w:t xml:space="preserve"> </w:t>
      </w:r>
      <w:r w:rsidRPr="00675205">
        <w:rPr>
          <w:rFonts w:ascii="Times New Roman" w:hAnsi="Times New Roman" w:cs="Times New Roman"/>
          <w:w w:val="80"/>
          <w:sz w:val="28"/>
          <w:szCs w:val="28"/>
        </w:rPr>
        <w:t>отличие</w:t>
      </w:r>
      <w:r w:rsidRPr="00675205">
        <w:rPr>
          <w:rFonts w:ascii="Times New Roman" w:hAnsi="Times New Roman" w:cs="Times New Roman"/>
          <w:spacing w:val="33"/>
          <w:sz w:val="28"/>
          <w:szCs w:val="28"/>
        </w:rPr>
        <w:t xml:space="preserve"> </w:t>
      </w:r>
      <w:r w:rsidRPr="00675205">
        <w:rPr>
          <w:rFonts w:ascii="Times New Roman" w:hAnsi="Times New Roman" w:cs="Times New Roman"/>
          <w:w w:val="80"/>
          <w:sz w:val="28"/>
          <w:szCs w:val="28"/>
        </w:rPr>
        <w:t>от</w:t>
      </w:r>
      <w:r w:rsidRPr="00675205">
        <w:rPr>
          <w:rFonts w:ascii="Times New Roman" w:hAnsi="Times New Roman" w:cs="Times New Roman"/>
          <w:spacing w:val="30"/>
          <w:sz w:val="28"/>
          <w:szCs w:val="28"/>
        </w:rPr>
        <w:t xml:space="preserve"> </w:t>
      </w:r>
      <w:r w:rsidRPr="00675205">
        <w:rPr>
          <w:rFonts w:ascii="Times New Roman" w:hAnsi="Times New Roman" w:cs="Times New Roman"/>
          <w:w w:val="80"/>
          <w:sz w:val="28"/>
          <w:szCs w:val="28"/>
        </w:rPr>
        <w:t>самолетов</w:t>
      </w:r>
      <w:r w:rsidRPr="00675205">
        <w:rPr>
          <w:rFonts w:ascii="Times New Roman" w:hAnsi="Times New Roman" w:cs="Times New Roman"/>
          <w:spacing w:val="33"/>
          <w:sz w:val="28"/>
          <w:szCs w:val="28"/>
        </w:rPr>
        <w:t xml:space="preserve"> </w:t>
      </w:r>
      <w:r w:rsidRPr="00675205">
        <w:rPr>
          <w:rFonts w:ascii="Times New Roman" w:hAnsi="Times New Roman" w:cs="Times New Roman"/>
          <w:w w:val="80"/>
          <w:sz w:val="28"/>
          <w:szCs w:val="28"/>
        </w:rPr>
        <w:t>ситуация</w:t>
      </w:r>
      <w:r w:rsidRPr="00675205">
        <w:rPr>
          <w:rFonts w:ascii="Times New Roman" w:hAnsi="Times New Roman" w:cs="Times New Roman"/>
          <w:spacing w:val="33"/>
          <w:sz w:val="28"/>
          <w:szCs w:val="28"/>
        </w:rPr>
        <w:t xml:space="preserve"> </w:t>
      </w:r>
      <w:r w:rsidRPr="00675205">
        <w:rPr>
          <w:rFonts w:ascii="Times New Roman" w:hAnsi="Times New Roman" w:cs="Times New Roman"/>
          <w:w w:val="80"/>
          <w:sz w:val="28"/>
          <w:szCs w:val="28"/>
        </w:rPr>
        <w:t>с</w:t>
      </w:r>
      <w:r w:rsidRPr="00675205">
        <w:rPr>
          <w:rFonts w:ascii="Times New Roman" w:hAnsi="Times New Roman" w:cs="Times New Roman"/>
          <w:spacing w:val="32"/>
          <w:sz w:val="28"/>
          <w:szCs w:val="28"/>
        </w:rPr>
        <w:t xml:space="preserve"> </w:t>
      </w:r>
      <w:r w:rsidRPr="00675205">
        <w:rPr>
          <w:rFonts w:ascii="Times New Roman" w:hAnsi="Times New Roman" w:cs="Times New Roman"/>
          <w:w w:val="80"/>
          <w:sz w:val="28"/>
          <w:szCs w:val="28"/>
        </w:rPr>
        <w:t>модернизацией</w:t>
      </w:r>
      <w:r w:rsidRPr="00675205">
        <w:rPr>
          <w:rFonts w:ascii="Times New Roman" w:hAnsi="Times New Roman" w:cs="Times New Roman"/>
          <w:spacing w:val="34"/>
          <w:sz w:val="28"/>
          <w:szCs w:val="28"/>
        </w:rPr>
        <w:t xml:space="preserve"> </w:t>
      </w:r>
      <w:r w:rsidRPr="00675205">
        <w:rPr>
          <w:rFonts w:ascii="Times New Roman" w:hAnsi="Times New Roman" w:cs="Times New Roman"/>
          <w:w w:val="80"/>
          <w:sz w:val="28"/>
          <w:szCs w:val="28"/>
        </w:rPr>
        <w:t>систем</w:t>
      </w:r>
      <w:r w:rsidRPr="00675205">
        <w:rPr>
          <w:rFonts w:ascii="Times New Roman" w:hAnsi="Times New Roman" w:cs="Times New Roman"/>
          <w:spacing w:val="32"/>
          <w:sz w:val="28"/>
          <w:szCs w:val="28"/>
        </w:rPr>
        <w:t xml:space="preserve"> </w:t>
      </w:r>
      <w:r w:rsidRPr="00675205">
        <w:rPr>
          <w:rFonts w:ascii="Times New Roman" w:hAnsi="Times New Roman" w:cs="Times New Roman"/>
          <w:w w:val="80"/>
          <w:sz w:val="28"/>
          <w:szCs w:val="28"/>
        </w:rPr>
        <w:t>ПВО</w:t>
      </w:r>
      <w:r w:rsidRPr="00675205">
        <w:rPr>
          <w:rFonts w:ascii="Times New Roman" w:hAnsi="Times New Roman" w:cs="Times New Roman"/>
          <w:spacing w:val="35"/>
          <w:sz w:val="28"/>
          <w:szCs w:val="28"/>
        </w:rPr>
        <w:t xml:space="preserve"> </w:t>
      </w:r>
      <w:r w:rsidRPr="00675205">
        <w:rPr>
          <w:rFonts w:ascii="Times New Roman" w:hAnsi="Times New Roman" w:cs="Times New Roman"/>
          <w:w w:val="80"/>
          <w:sz w:val="28"/>
          <w:szCs w:val="28"/>
        </w:rPr>
        <w:t>значительно</w:t>
      </w:r>
      <w:r w:rsidRPr="00675205">
        <w:rPr>
          <w:rFonts w:ascii="Times New Roman" w:hAnsi="Times New Roman" w:cs="Times New Roman"/>
          <w:spacing w:val="33"/>
          <w:sz w:val="28"/>
          <w:szCs w:val="28"/>
        </w:rPr>
        <w:t xml:space="preserve"> </w:t>
      </w:r>
      <w:r w:rsidRPr="00675205">
        <w:rPr>
          <w:rFonts w:ascii="Times New Roman" w:hAnsi="Times New Roman" w:cs="Times New Roman"/>
          <w:w w:val="80"/>
          <w:sz w:val="28"/>
          <w:szCs w:val="28"/>
        </w:rPr>
        <w:t>сложнее.</w:t>
      </w:r>
      <w:r w:rsidRPr="00675205">
        <w:rPr>
          <w:rFonts w:ascii="Times New Roman" w:hAnsi="Times New Roman" w:cs="Times New Roman"/>
          <w:spacing w:val="32"/>
          <w:sz w:val="28"/>
          <w:szCs w:val="28"/>
        </w:rPr>
        <w:t xml:space="preserve"> </w:t>
      </w:r>
      <w:r w:rsidRPr="00675205">
        <w:rPr>
          <w:rFonts w:ascii="Times New Roman" w:hAnsi="Times New Roman" w:cs="Times New Roman"/>
          <w:w w:val="80"/>
          <w:sz w:val="28"/>
          <w:szCs w:val="28"/>
        </w:rPr>
        <w:t>Дело</w:t>
      </w:r>
      <w:r w:rsidRPr="00675205">
        <w:rPr>
          <w:rFonts w:ascii="Times New Roman" w:hAnsi="Times New Roman" w:cs="Times New Roman"/>
          <w:spacing w:val="35"/>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pacing w:val="32"/>
          <w:sz w:val="28"/>
          <w:szCs w:val="28"/>
        </w:rPr>
        <w:t xml:space="preserve"> </w:t>
      </w:r>
      <w:r w:rsidRPr="00675205">
        <w:rPr>
          <w:rFonts w:ascii="Times New Roman" w:hAnsi="Times New Roman" w:cs="Times New Roman"/>
          <w:spacing w:val="-4"/>
          <w:w w:val="80"/>
          <w:sz w:val="28"/>
          <w:szCs w:val="28"/>
        </w:rPr>
        <w:t>том,</w:t>
      </w:r>
      <w:r>
        <w:rPr>
          <w:rFonts w:ascii="Times New Roman" w:hAnsi="Times New Roman" w:cs="Times New Roman"/>
          <w:spacing w:val="-4"/>
          <w:w w:val="80"/>
          <w:sz w:val="28"/>
          <w:szCs w:val="28"/>
        </w:rPr>
        <w:t xml:space="preserve"> </w:t>
      </w:r>
      <w:r w:rsidRPr="00675205">
        <w:rPr>
          <w:rFonts w:ascii="Times New Roman" w:hAnsi="Times New Roman" w:cs="Times New Roman"/>
          <w:w w:val="80"/>
          <w:sz w:val="28"/>
          <w:szCs w:val="28"/>
        </w:rPr>
        <w:t>что</w:t>
      </w:r>
      <w:r w:rsidRPr="00675205">
        <w:rPr>
          <w:rFonts w:ascii="Times New Roman" w:hAnsi="Times New Roman" w:cs="Times New Roman"/>
          <w:spacing w:val="-10"/>
          <w:sz w:val="28"/>
          <w:szCs w:val="28"/>
        </w:rPr>
        <w:t xml:space="preserve"> </w:t>
      </w:r>
      <w:r w:rsidRPr="00675205">
        <w:rPr>
          <w:rFonts w:ascii="Times New Roman" w:hAnsi="Times New Roman" w:cs="Times New Roman"/>
          <w:w w:val="80"/>
          <w:sz w:val="28"/>
          <w:szCs w:val="28"/>
        </w:rPr>
        <w:t>каждый</w:t>
      </w:r>
      <w:r w:rsidRPr="00675205">
        <w:rPr>
          <w:rFonts w:ascii="Times New Roman" w:hAnsi="Times New Roman" w:cs="Times New Roman"/>
          <w:spacing w:val="-8"/>
          <w:sz w:val="28"/>
          <w:szCs w:val="28"/>
        </w:rPr>
        <w:t xml:space="preserve"> </w:t>
      </w:r>
      <w:r w:rsidRPr="00675205">
        <w:rPr>
          <w:rFonts w:ascii="Times New Roman" w:hAnsi="Times New Roman" w:cs="Times New Roman"/>
          <w:w w:val="80"/>
          <w:sz w:val="28"/>
          <w:szCs w:val="28"/>
        </w:rPr>
        <w:t>ЗРК</w:t>
      </w:r>
      <w:r w:rsidRPr="00675205">
        <w:rPr>
          <w:rFonts w:ascii="Times New Roman" w:hAnsi="Times New Roman" w:cs="Times New Roman"/>
          <w:spacing w:val="-12"/>
          <w:sz w:val="28"/>
          <w:szCs w:val="28"/>
        </w:rPr>
        <w:t xml:space="preserve"> </w:t>
      </w:r>
      <w:r w:rsidRPr="00675205">
        <w:rPr>
          <w:rFonts w:ascii="Times New Roman" w:hAnsi="Times New Roman" w:cs="Times New Roman"/>
          <w:w w:val="80"/>
          <w:sz w:val="28"/>
          <w:szCs w:val="28"/>
        </w:rPr>
        <w:t>(зенитно-ракетный</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комплекс)</w:t>
      </w:r>
      <w:r w:rsidRPr="00675205">
        <w:rPr>
          <w:rFonts w:ascii="Times New Roman" w:hAnsi="Times New Roman" w:cs="Times New Roman"/>
          <w:spacing w:val="-12"/>
          <w:sz w:val="28"/>
          <w:szCs w:val="28"/>
        </w:rPr>
        <w:t xml:space="preserve"> </w:t>
      </w:r>
      <w:r w:rsidRPr="00675205">
        <w:rPr>
          <w:rFonts w:ascii="Times New Roman" w:hAnsi="Times New Roman" w:cs="Times New Roman"/>
          <w:w w:val="80"/>
          <w:sz w:val="28"/>
          <w:szCs w:val="28"/>
        </w:rPr>
        <w:t>ПВО</w:t>
      </w:r>
      <w:r w:rsidRPr="00675205">
        <w:rPr>
          <w:rFonts w:ascii="Times New Roman" w:hAnsi="Times New Roman" w:cs="Times New Roman"/>
          <w:spacing w:val="71"/>
          <w:sz w:val="28"/>
          <w:szCs w:val="28"/>
        </w:rPr>
        <w:t xml:space="preserve"> </w:t>
      </w:r>
      <w:r w:rsidRPr="00675205">
        <w:rPr>
          <w:rFonts w:ascii="Times New Roman" w:hAnsi="Times New Roman" w:cs="Times New Roman"/>
          <w:w w:val="80"/>
          <w:sz w:val="28"/>
          <w:szCs w:val="28"/>
        </w:rPr>
        <w:t>состоит</w:t>
      </w:r>
      <w:r w:rsidRPr="00675205">
        <w:rPr>
          <w:rFonts w:ascii="Times New Roman" w:hAnsi="Times New Roman" w:cs="Times New Roman"/>
          <w:spacing w:val="-11"/>
          <w:sz w:val="28"/>
          <w:szCs w:val="28"/>
        </w:rPr>
        <w:t xml:space="preserve"> </w:t>
      </w:r>
      <w:r w:rsidRPr="00675205">
        <w:rPr>
          <w:rFonts w:ascii="Times New Roman" w:hAnsi="Times New Roman" w:cs="Times New Roman"/>
          <w:w w:val="80"/>
          <w:sz w:val="28"/>
          <w:szCs w:val="28"/>
        </w:rPr>
        <w:t>из</w:t>
      </w:r>
      <w:r w:rsidRPr="00675205">
        <w:rPr>
          <w:rFonts w:ascii="Times New Roman" w:hAnsi="Times New Roman" w:cs="Times New Roman"/>
          <w:spacing w:val="-14"/>
          <w:sz w:val="28"/>
          <w:szCs w:val="28"/>
        </w:rPr>
        <w:t xml:space="preserve"> </w:t>
      </w:r>
      <w:r w:rsidRPr="00675205">
        <w:rPr>
          <w:rFonts w:ascii="Times New Roman" w:hAnsi="Times New Roman" w:cs="Times New Roman"/>
          <w:w w:val="80"/>
          <w:sz w:val="28"/>
          <w:szCs w:val="28"/>
        </w:rPr>
        <w:t>трех</w:t>
      </w:r>
      <w:r w:rsidRPr="00675205">
        <w:rPr>
          <w:rFonts w:ascii="Times New Roman" w:hAnsi="Times New Roman" w:cs="Times New Roman"/>
          <w:spacing w:val="-9"/>
          <w:sz w:val="28"/>
          <w:szCs w:val="28"/>
        </w:rPr>
        <w:t xml:space="preserve"> </w:t>
      </w:r>
      <w:r w:rsidRPr="00675205">
        <w:rPr>
          <w:rFonts w:ascii="Times New Roman" w:hAnsi="Times New Roman" w:cs="Times New Roman"/>
          <w:w w:val="80"/>
          <w:sz w:val="28"/>
          <w:szCs w:val="28"/>
        </w:rPr>
        <w:t>основных</w:t>
      </w:r>
      <w:r w:rsidRPr="00675205">
        <w:rPr>
          <w:rFonts w:ascii="Times New Roman" w:hAnsi="Times New Roman" w:cs="Times New Roman"/>
          <w:spacing w:val="-10"/>
          <w:sz w:val="28"/>
          <w:szCs w:val="28"/>
        </w:rPr>
        <w:t xml:space="preserve"> </w:t>
      </w:r>
      <w:r w:rsidRPr="00675205">
        <w:rPr>
          <w:rFonts w:ascii="Times New Roman" w:hAnsi="Times New Roman" w:cs="Times New Roman"/>
          <w:spacing w:val="-2"/>
          <w:w w:val="80"/>
          <w:sz w:val="28"/>
          <w:szCs w:val="28"/>
        </w:rPr>
        <w:t>частей:</w:t>
      </w:r>
    </w:p>
    <w:p w:rsidR="00D833AC" w:rsidRPr="00675205" w:rsidRDefault="00D833AC" w:rsidP="00A06B25">
      <w:pPr>
        <w:pStyle w:val="ad"/>
        <w:numPr>
          <w:ilvl w:val="0"/>
          <w:numId w:val="1"/>
        </w:numPr>
        <w:tabs>
          <w:tab w:val="left" w:pos="917"/>
          <w:tab w:val="left" w:pos="1560"/>
          <w:tab w:val="left" w:pos="8505"/>
        </w:tabs>
        <w:spacing w:before="0" w:line="276" w:lineRule="auto"/>
        <w:ind w:left="0" w:firstLine="567"/>
        <w:jc w:val="both"/>
        <w:rPr>
          <w:sz w:val="28"/>
          <w:szCs w:val="28"/>
        </w:rPr>
      </w:pPr>
      <w:r w:rsidRPr="00675205">
        <w:rPr>
          <w:w w:val="80"/>
          <w:sz w:val="28"/>
          <w:szCs w:val="28"/>
        </w:rPr>
        <w:t>Вычислитель,</w:t>
      </w:r>
      <w:r w:rsidRPr="00675205">
        <w:rPr>
          <w:spacing w:val="3"/>
          <w:sz w:val="28"/>
          <w:szCs w:val="28"/>
        </w:rPr>
        <w:t xml:space="preserve"> </w:t>
      </w:r>
      <w:r w:rsidRPr="00675205">
        <w:rPr>
          <w:w w:val="80"/>
          <w:sz w:val="28"/>
          <w:szCs w:val="28"/>
        </w:rPr>
        <w:t>задача</w:t>
      </w:r>
      <w:r w:rsidRPr="00675205">
        <w:rPr>
          <w:spacing w:val="1"/>
          <w:sz w:val="28"/>
          <w:szCs w:val="28"/>
        </w:rPr>
        <w:t xml:space="preserve"> </w:t>
      </w:r>
      <w:r w:rsidRPr="00675205">
        <w:rPr>
          <w:w w:val="80"/>
          <w:sz w:val="28"/>
          <w:szCs w:val="28"/>
        </w:rPr>
        <w:t>которого</w:t>
      </w:r>
      <w:r w:rsidRPr="00675205">
        <w:rPr>
          <w:spacing w:val="4"/>
          <w:sz w:val="28"/>
          <w:szCs w:val="28"/>
        </w:rPr>
        <w:t xml:space="preserve"> </w:t>
      </w:r>
      <w:r w:rsidRPr="00675205">
        <w:rPr>
          <w:w w:val="80"/>
          <w:sz w:val="28"/>
          <w:szCs w:val="28"/>
        </w:rPr>
        <w:t>рассчитать</w:t>
      </w:r>
      <w:r w:rsidRPr="00675205">
        <w:rPr>
          <w:spacing w:val="5"/>
          <w:sz w:val="28"/>
          <w:szCs w:val="28"/>
        </w:rPr>
        <w:t xml:space="preserve"> </w:t>
      </w:r>
      <w:r w:rsidRPr="00675205">
        <w:rPr>
          <w:w w:val="80"/>
          <w:sz w:val="28"/>
          <w:szCs w:val="28"/>
        </w:rPr>
        <w:t>координаты</w:t>
      </w:r>
      <w:r w:rsidRPr="00675205">
        <w:rPr>
          <w:spacing w:val="2"/>
          <w:sz w:val="28"/>
          <w:szCs w:val="28"/>
        </w:rPr>
        <w:t xml:space="preserve"> </w:t>
      </w:r>
      <w:r w:rsidRPr="00675205">
        <w:rPr>
          <w:spacing w:val="-2"/>
          <w:w w:val="80"/>
          <w:sz w:val="28"/>
          <w:szCs w:val="28"/>
        </w:rPr>
        <w:t>цели.</w:t>
      </w:r>
    </w:p>
    <w:p w:rsidR="00D833AC" w:rsidRPr="00675205" w:rsidRDefault="00D833AC" w:rsidP="00A06B25">
      <w:pPr>
        <w:pStyle w:val="ad"/>
        <w:numPr>
          <w:ilvl w:val="0"/>
          <w:numId w:val="1"/>
        </w:numPr>
        <w:tabs>
          <w:tab w:val="left" w:pos="917"/>
          <w:tab w:val="left" w:pos="1560"/>
          <w:tab w:val="left" w:pos="8505"/>
        </w:tabs>
        <w:spacing w:before="0" w:line="276" w:lineRule="auto"/>
        <w:ind w:left="0" w:firstLine="567"/>
        <w:jc w:val="both"/>
        <w:rPr>
          <w:sz w:val="28"/>
          <w:szCs w:val="28"/>
        </w:rPr>
      </w:pPr>
      <w:r w:rsidRPr="00675205">
        <w:rPr>
          <w:w w:val="80"/>
          <w:sz w:val="28"/>
          <w:szCs w:val="28"/>
        </w:rPr>
        <w:t>Радар,</w:t>
      </w:r>
      <w:r w:rsidRPr="00675205">
        <w:rPr>
          <w:spacing w:val="2"/>
          <w:sz w:val="28"/>
          <w:szCs w:val="28"/>
        </w:rPr>
        <w:t xml:space="preserve"> </w:t>
      </w:r>
      <w:r w:rsidRPr="00675205">
        <w:rPr>
          <w:w w:val="80"/>
          <w:sz w:val="28"/>
          <w:szCs w:val="28"/>
        </w:rPr>
        <w:t>задача</w:t>
      </w:r>
      <w:r w:rsidRPr="00675205">
        <w:rPr>
          <w:spacing w:val="1"/>
          <w:sz w:val="28"/>
          <w:szCs w:val="28"/>
        </w:rPr>
        <w:t xml:space="preserve"> </w:t>
      </w:r>
      <w:r w:rsidRPr="00675205">
        <w:rPr>
          <w:w w:val="80"/>
          <w:sz w:val="28"/>
          <w:szCs w:val="28"/>
        </w:rPr>
        <w:t>которого</w:t>
      </w:r>
      <w:r w:rsidRPr="00675205">
        <w:rPr>
          <w:spacing w:val="8"/>
          <w:sz w:val="28"/>
          <w:szCs w:val="28"/>
        </w:rPr>
        <w:t xml:space="preserve"> </w:t>
      </w:r>
      <w:r w:rsidRPr="00675205">
        <w:rPr>
          <w:w w:val="80"/>
          <w:sz w:val="28"/>
          <w:szCs w:val="28"/>
        </w:rPr>
        <w:t>предоставить</w:t>
      </w:r>
      <w:r w:rsidRPr="00675205">
        <w:rPr>
          <w:spacing w:val="4"/>
          <w:sz w:val="28"/>
          <w:szCs w:val="28"/>
        </w:rPr>
        <w:t xml:space="preserve"> </w:t>
      </w:r>
      <w:r w:rsidRPr="00675205">
        <w:rPr>
          <w:w w:val="80"/>
          <w:sz w:val="28"/>
          <w:szCs w:val="28"/>
        </w:rPr>
        <w:t>исходные</w:t>
      </w:r>
      <w:r w:rsidRPr="00675205">
        <w:rPr>
          <w:spacing w:val="-9"/>
          <w:sz w:val="28"/>
          <w:szCs w:val="28"/>
        </w:rPr>
        <w:t xml:space="preserve"> </w:t>
      </w:r>
      <w:r w:rsidRPr="00675205">
        <w:rPr>
          <w:w w:val="80"/>
          <w:sz w:val="28"/>
          <w:szCs w:val="28"/>
        </w:rPr>
        <w:t>данные</w:t>
      </w:r>
      <w:r w:rsidRPr="00675205">
        <w:rPr>
          <w:spacing w:val="-1"/>
          <w:sz w:val="28"/>
          <w:szCs w:val="28"/>
        </w:rPr>
        <w:t xml:space="preserve"> </w:t>
      </w:r>
      <w:r w:rsidRPr="00675205">
        <w:rPr>
          <w:spacing w:val="-2"/>
          <w:w w:val="80"/>
          <w:sz w:val="28"/>
          <w:szCs w:val="28"/>
        </w:rPr>
        <w:t>вычислителю.</w:t>
      </w:r>
    </w:p>
    <w:p w:rsidR="00D833AC" w:rsidRPr="00675205" w:rsidRDefault="00D833AC" w:rsidP="00A06B25">
      <w:pPr>
        <w:pStyle w:val="ad"/>
        <w:numPr>
          <w:ilvl w:val="0"/>
          <w:numId w:val="1"/>
        </w:numPr>
        <w:tabs>
          <w:tab w:val="left" w:pos="917"/>
          <w:tab w:val="left" w:pos="1560"/>
          <w:tab w:val="left" w:pos="8505"/>
        </w:tabs>
        <w:spacing w:before="0" w:line="276" w:lineRule="auto"/>
        <w:ind w:left="0" w:firstLine="567"/>
        <w:jc w:val="both"/>
        <w:rPr>
          <w:sz w:val="28"/>
          <w:szCs w:val="28"/>
        </w:rPr>
      </w:pPr>
      <w:r w:rsidRPr="00675205">
        <w:rPr>
          <w:w w:val="80"/>
          <w:sz w:val="28"/>
          <w:szCs w:val="28"/>
        </w:rPr>
        <w:t>Ракеты</w:t>
      </w:r>
      <w:r w:rsidRPr="00675205">
        <w:rPr>
          <w:spacing w:val="-4"/>
          <w:sz w:val="28"/>
          <w:szCs w:val="28"/>
        </w:rPr>
        <w:t xml:space="preserve"> </w:t>
      </w:r>
      <w:r w:rsidRPr="00675205">
        <w:rPr>
          <w:w w:val="80"/>
          <w:sz w:val="28"/>
          <w:szCs w:val="28"/>
        </w:rPr>
        <w:t>ПВО,</w:t>
      </w:r>
      <w:r w:rsidRPr="00675205">
        <w:rPr>
          <w:spacing w:val="-6"/>
          <w:sz w:val="28"/>
          <w:szCs w:val="28"/>
        </w:rPr>
        <w:t xml:space="preserve"> </w:t>
      </w:r>
      <w:r w:rsidRPr="00675205">
        <w:rPr>
          <w:w w:val="80"/>
          <w:sz w:val="28"/>
          <w:szCs w:val="28"/>
        </w:rPr>
        <w:t>задача</w:t>
      </w:r>
      <w:r w:rsidRPr="00675205">
        <w:rPr>
          <w:spacing w:val="-2"/>
          <w:sz w:val="28"/>
          <w:szCs w:val="28"/>
        </w:rPr>
        <w:t xml:space="preserve"> </w:t>
      </w:r>
      <w:r w:rsidRPr="00675205">
        <w:rPr>
          <w:w w:val="80"/>
          <w:sz w:val="28"/>
          <w:szCs w:val="28"/>
        </w:rPr>
        <w:t>которых</w:t>
      </w:r>
      <w:r w:rsidRPr="00675205">
        <w:rPr>
          <w:sz w:val="28"/>
          <w:szCs w:val="28"/>
        </w:rPr>
        <w:t xml:space="preserve"> </w:t>
      </w:r>
      <w:r w:rsidRPr="00675205">
        <w:rPr>
          <w:w w:val="80"/>
          <w:sz w:val="28"/>
          <w:szCs w:val="28"/>
        </w:rPr>
        <w:t>уничтожить</w:t>
      </w:r>
      <w:r w:rsidRPr="00675205">
        <w:rPr>
          <w:spacing w:val="-2"/>
          <w:sz w:val="28"/>
          <w:szCs w:val="28"/>
        </w:rPr>
        <w:t xml:space="preserve"> </w:t>
      </w:r>
      <w:r w:rsidRPr="00675205">
        <w:rPr>
          <w:w w:val="80"/>
          <w:sz w:val="28"/>
          <w:szCs w:val="28"/>
        </w:rPr>
        <w:t>цель</w:t>
      </w:r>
      <w:r w:rsidRPr="00675205">
        <w:rPr>
          <w:spacing w:val="-4"/>
          <w:sz w:val="28"/>
          <w:szCs w:val="28"/>
        </w:rPr>
        <w:t xml:space="preserve"> </w:t>
      </w:r>
      <w:r w:rsidRPr="00675205">
        <w:rPr>
          <w:w w:val="80"/>
          <w:sz w:val="28"/>
          <w:szCs w:val="28"/>
        </w:rPr>
        <w:t>по</w:t>
      </w:r>
      <w:r w:rsidRPr="00675205">
        <w:rPr>
          <w:spacing w:val="-7"/>
          <w:sz w:val="28"/>
          <w:szCs w:val="28"/>
        </w:rPr>
        <w:t xml:space="preserve"> </w:t>
      </w:r>
      <w:r w:rsidRPr="00675205">
        <w:rPr>
          <w:w w:val="80"/>
          <w:sz w:val="28"/>
          <w:szCs w:val="28"/>
        </w:rPr>
        <w:t>рассчитанным</w:t>
      </w:r>
      <w:r w:rsidRPr="00675205">
        <w:rPr>
          <w:spacing w:val="-1"/>
          <w:sz w:val="28"/>
          <w:szCs w:val="28"/>
        </w:rPr>
        <w:t xml:space="preserve"> </w:t>
      </w:r>
      <w:r w:rsidRPr="00675205">
        <w:rPr>
          <w:spacing w:val="-2"/>
          <w:w w:val="80"/>
          <w:sz w:val="28"/>
          <w:szCs w:val="28"/>
        </w:rPr>
        <w:t>координатам.</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Ситуация</w:t>
      </w:r>
      <w:r w:rsidRPr="00675205">
        <w:rPr>
          <w:rFonts w:ascii="Times New Roman" w:hAnsi="Times New Roman" w:cs="Times New Roman"/>
          <w:spacing w:val="27"/>
          <w:sz w:val="28"/>
          <w:szCs w:val="28"/>
        </w:rPr>
        <w:t xml:space="preserve"> </w:t>
      </w:r>
      <w:r w:rsidRPr="00675205">
        <w:rPr>
          <w:rFonts w:ascii="Times New Roman" w:hAnsi="Times New Roman" w:cs="Times New Roman"/>
          <w:w w:val="85"/>
          <w:sz w:val="28"/>
          <w:szCs w:val="28"/>
        </w:rPr>
        <w:t>с</w:t>
      </w:r>
      <w:r w:rsidRPr="00675205">
        <w:rPr>
          <w:rFonts w:ascii="Times New Roman" w:hAnsi="Times New Roman" w:cs="Times New Roman"/>
          <w:spacing w:val="27"/>
          <w:sz w:val="28"/>
          <w:szCs w:val="28"/>
        </w:rPr>
        <w:t xml:space="preserve"> </w:t>
      </w:r>
      <w:r w:rsidRPr="00675205">
        <w:rPr>
          <w:rFonts w:ascii="Times New Roman" w:hAnsi="Times New Roman" w:cs="Times New Roman"/>
          <w:w w:val="85"/>
          <w:sz w:val="28"/>
          <w:szCs w:val="28"/>
        </w:rPr>
        <w:t>модернизацией</w:t>
      </w:r>
      <w:r w:rsidRPr="00675205">
        <w:rPr>
          <w:rFonts w:ascii="Times New Roman" w:hAnsi="Times New Roman" w:cs="Times New Roman"/>
          <w:spacing w:val="30"/>
          <w:sz w:val="28"/>
          <w:szCs w:val="28"/>
        </w:rPr>
        <w:t xml:space="preserve"> </w:t>
      </w:r>
      <w:r w:rsidRPr="00675205">
        <w:rPr>
          <w:rFonts w:ascii="Times New Roman" w:hAnsi="Times New Roman" w:cs="Times New Roman"/>
          <w:w w:val="85"/>
          <w:sz w:val="28"/>
          <w:szCs w:val="28"/>
        </w:rPr>
        <w:t>ПВО</w:t>
      </w:r>
      <w:r w:rsidRPr="00675205">
        <w:rPr>
          <w:rFonts w:ascii="Times New Roman" w:hAnsi="Times New Roman" w:cs="Times New Roman"/>
          <w:spacing w:val="27"/>
          <w:sz w:val="28"/>
          <w:szCs w:val="28"/>
        </w:rPr>
        <w:t xml:space="preserve"> </w:t>
      </w:r>
      <w:r w:rsidRPr="00675205">
        <w:rPr>
          <w:rFonts w:ascii="Times New Roman" w:hAnsi="Times New Roman" w:cs="Times New Roman"/>
          <w:w w:val="85"/>
          <w:sz w:val="28"/>
          <w:szCs w:val="28"/>
        </w:rPr>
        <w:t>состоит</w:t>
      </w:r>
      <w:r w:rsidRPr="00675205">
        <w:rPr>
          <w:rFonts w:ascii="Times New Roman" w:hAnsi="Times New Roman" w:cs="Times New Roman"/>
          <w:spacing w:val="30"/>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26"/>
          <w:sz w:val="28"/>
          <w:szCs w:val="28"/>
        </w:rPr>
        <w:t xml:space="preserve"> </w:t>
      </w:r>
      <w:r w:rsidRPr="00675205">
        <w:rPr>
          <w:rFonts w:ascii="Times New Roman" w:hAnsi="Times New Roman" w:cs="Times New Roman"/>
          <w:w w:val="85"/>
          <w:sz w:val="28"/>
          <w:szCs w:val="28"/>
        </w:rPr>
        <w:t>следующем:</w:t>
      </w:r>
      <w:r w:rsidRPr="00675205">
        <w:rPr>
          <w:rFonts w:ascii="Times New Roman" w:hAnsi="Times New Roman" w:cs="Times New Roman"/>
          <w:spacing w:val="26"/>
          <w:sz w:val="28"/>
          <w:szCs w:val="28"/>
        </w:rPr>
        <w:t xml:space="preserve"> </w:t>
      </w:r>
      <w:r w:rsidRPr="00675205">
        <w:rPr>
          <w:rFonts w:ascii="Times New Roman" w:hAnsi="Times New Roman" w:cs="Times New Roman"/>
          <w:w w:val="85"/>
          <w:sz w:val="28"/>
          <w:szCs w:val="28"/>
        </w:rPr>
        <w:t>уже</w:t>
      </w:r>
      <w:r w:rsidRPr="00675205">
        <w:rPr>
          <w:rFonts w:ascii="Times New Roman" w:hAnsi="Times New Roman" w:cs="Times New Roman"/>
          <w:spacing w:val="29"/>
          <w:sz w:val="28"/>
          <w:szCs w:val="28"/>
        </w:rPr>
        <w:t xml:space="preserve"> </w:t>
      </w:r>
      <w:r w:rsidRPr="00675205">
        <w:rPr>
          <w:rFonts w:ascii="Times New Roman" w:hAnsi="Times New Roman" w:cs="Times New Roman"/>
          <w:w w:val="85"/>
          <w:sz w:val="28"/>
          <w:szCs w:val="28"/>
        </w:rPr>
        <w:t>50</w:t>
      </w:r>
      <w:r w:rsidRPr="00675205">
        <w:rPr>
          <w:rFonts w:ascii="Times New Roman" w:hAnsi="Times New Roman" w:cs="Times New Roman"/>
          <w:spacing w:val="29"/>
          <w:sz w:val="28"/>
          <w:szCs w:val="28"/>
        </w:rPr>
        <w:t xml:space="preserve"> </w:t>
      </w:r>
      <w:r w:rsidRPr="00675205">
        <w:rPr>
          <w:rFonts w:ascii="Times New Roman" w:hAnsi="Times New Roman" w:cs="Times New Roman"/>
          <w:w w:val="85"/>
          <w:sz w:val="28"/>
          <w:szCs w:val="28"/>
        </w:rPr>
        <w:t>лет</w:t>
      </w:r>
      <w:r w:rsidRPr="00675205">
        <w:rPr>
          <w:rFonts w:ascii="Times New Roman" w:hAnsi="Times New Roman" w:cs="Times New Roman"/>
          <w:spacing w:val="28"/>
          <w:sz w:val="28"/>
          <w:szCs w:val="28"/>
        </w:rPr>
        <w:t xml:space="preserve"> </w:t>
      </w:r>
      <w:r w:rsidRPr="00675205">
        <w:rPr>
          <w:rFonts w:ascii="Times New Roman" w:hAnsi="Times New Roman" w:cs="Times New Roman"/>
          <w:w w:val="85"/>
          <w:sz w:val="28"/>
          <w:szCs w:val="28"/>
        </w:rPr>
        <w:t>как</w:t>
      </w:r>
      <w:r w:rsidRPr="00675205">
        <w:rPr>
          <w:rFonts w:ascii="Times New Roman" w:hAnsi="Times New Roman" w:cs="Times New Roman"/>
          <w:spacing w:val="27"/>
          <w:sz w:val="28"/>
          <w:szCs w:val="28"/>
        </w:rPr>
        <w:t xml:space="preserve"> </w:t>
      </w:r>
      <w:r w:rsidRPr="00675205">
        <w:rPr>
          <w:rFonts w:ascii="Times New Roman" w:hAnsi="Times New Roman" w:cs="Times New Roman"/>
          <w:w w:val="85"/>
          <w:sz w:val="28"/>
          <w:szCs w:val="28"/>
        </w:rPr>
        <w:t>происходит</w:t>
      </w:r>
      <w:r w:rsidRPr="00675205">
        <w:rPr>
          <w:rFonts w:ascii="Times New Roman" w:hAnsi="Times New Roman" w:cs="Times New Roman"/>
          <w:spacing w:val="28"/>
          <w:sz w:val="28"/>
          <w:szCs w:val="28"/>
        </w:rPr>
        <w:t xml:space="preserve"> </w:t>
      </w:r>
      <w:r w:rsidRPr="00675205">
        <w:rPr>
          <w:rFonts w:ascii="Times New Roman" w:hAnsi="Times New Roman" w:cs="Times New Roman"/>
          <w:spacing w:val="-2"/>
          <w:w w:val="85"/>
          <w:sz w:val="28"/>
          <w:szCs w:val="28"/>
        </w:rPr>
        <w:t>структурный</w:t>
      </w:r>
      <w:r>
        <w:rPr>
          <w:rFonts w:ascii="Times New Roman" w:hAnsi="Times New Roman" w:cs="Times New Roman"/>
          <w:spacing w:val="-2"/>
          <w:w w:val="85"/>
          <w:sz w:val="28"/>
          <w:szCs w:val="28"/>
        </w:rPr>
        <w:t xml:space="preserve"> </w:t>
      </w:r>
      <w:r w:rsidRPr="00675205">
        <w:rPr>
          <w:rFonts w:ascii="Times New Roman" w:hAnsi="Times New Roman" w:cs="Times New Roman"/>
          <w:w w:val="80"/>
          <w:sz w:val="28"/>
          <w:szCs w:val="28"/>
        </w:rPr>
        <w:t>перекос</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pacing w:val="-8"/>
          <w:sz w:val="28"/>
          <w:szCs w:val="28"/>
        </w:rPr>
        <w:t xml:space="preserve"> </w:t>
      </w:r>
      <w:r w:rsidRPr="00675205">
        <w:rPr>
          <w:rFonts w:ascii="Times New Roman" w:hAnsi="Times New Roman" w:cs="Times New Roman"/>
          <w:w w:val="80"/>
          <w:sz w:val="28"/>
          <w:szCs w:val="28"/>
        </w:rPr>
        <w:t>модернизации</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систем</w:t>
      </w:r>
      <w:r w:rsidRPr="00675205">
        <w:rPr>
          <w:rFonts w:ascii="Times New Roman" w:hAnsi="Times New Roman" w:cs="Times New Roman"/>
          <w:spacing w:val="-8"/>
          <w:sz w:val="28"/>
          <w:szCs w:val="28"/>
        </w:rPr>
        <w:t xml:space="preserve"> </w:t>
      </w:r>
      <w:r w:rsidRPr="00675205">
        <w:rPr>
          <w:rFonts w:ascii="Times New Roman" w:hAnsi="Times New Roman" w:cs="Times New Roman"/>
          <w:w w:val="80"/>
          <w:sz w:val="28"/>
          <w:szCs w:val="28"/>
        </w:rPr>
        <w:t>противовоздушной</w:t>
      </w:r>
      <w:r w:rsidRPr="00675205">
        <w:rPr>
          <w:rFonts w:ascii="Times New Roman" w:hAnsi="Times New Roman" w:cs="Times New Roman"/>
          <w:spacing w:val="3"/>
          <w:sz w:val="28"/>
          <w:szCs w:val="28"/>
        </w:rPr>
        <w:t xml:space="preserve"> </w:t>
      </w:r>
      <w:r w:rsidRPr="00675205">
        <w:rPr>
          <w:rFonts w:ascii="Times New Roman" w:hAnsi="Times New Roman" w:cs="Times New Roman"/>
          <w:spacing w:val="-2"/>
          <w:w w:val="80"/>
          <w:sz w:val="28"/>
          <w:szCs w:val="28"/>
        </w:rPr>
        <w:t>обороны:</w:t>
      </w:r>
    </w:p>
    <w:p w:rsidR="00D833AC" w:rsidRPr="00D833AC" w:rsidRDefault="00D833AC" w:rsidP="00A06B25">
      <w:pPr>
        <w:pStyle w:val="ad"/>
        <w:numPr>
          <w:ilvl w:val="1"/>
          <w:numId w:val="1"/>
        </w:numPr>
        <w:tabs>
          <w:tab w:val="left" w:pos="956"/>
          <w:tab w:val="left" w:pos="1701"/>
          <w:tab w:val="left" w:pos="8505"/>
        </w:tabs>
        <w:spacing w:before="0" w:line="276" w:lineRule="auto"/>
        <w:ind w:left="0" w:right="27" w:firstLine="567"/>
        <w:jc w:val="both"/>
        <w:rPr>
          <w:sz w:val="28"/>
          <w:szCs w:val="28"/>
        </w:rPr>
      </w:pPr>
      <w:r w:rsidRPr="00D833AC">
        <w:rPr>
          <w:w w:val="85"/>
          <w:sz w:val="28"/>
          <w:szCs w:val="28"/>
        </w:rPr>
        <w:t>Ракеты</w:t>
      </w:r>
      <w:r w:rsidRPr="00D833AC">
        <w:rPr>
          <w:spacing w:val="-5"/>
          <w:w w:val="85"/>
          <w:sz w:val="28"/>
          <w:szCs w:val="28"/>
        </w:rPr>
        <w:t xml:space="preserve"> </w:t>
      </w:r>
      <w:r w:rsidRPr="00D833AC">
        <w:rPr>
          <w:w w:val="85"/>
          <w:sz w:val="28"/>
          <w:szCs w:val="28"/>
        </w:rPr>
        <w:t>ПВО</w:t>
      </w:r>
      <w:r w:rsidRPr="00D833AC">
        <w:rPr>
          <w:spacing w:val="-5"/>
          <w:w w:val="85"/>
          <w:sz w:val="28"/>
          <w:szCs w:val="28"/>
        </w:rPr>
        <w:t xml:space="preserve"> </w:t>
      </w:r>
      <w:r w:rsidRPr="00D833AC">
        <w:rPr>
          <w:w w:val="85"/>
          <w:sz w:val="28"/>
          <w:szCs w:val="28"/>
        </w:rPr>
        <w:t>модернизируются</w:t>
      </w:r>
      <w:r w:rsidRPr="00D833AC">
        <w:rPr>
          <w:spacing w:val="-5"/>
          <w:w w:val="85"/>
          <w:sz w:val="28"/>
          <w:szCs w:val="28"/>
        </w:rPr>
        <w:t xml:space="preserve"> </w:t>
      </w:r>
      <w:r w:rsidRPr="00D833AC">
        <w:rPr>
          <w:w w:val="85"/>
          <w:sz w:val="28"/>
          <w:szCs w:val="28"/>
        </w:rPr>
        <w:t>полным</w:t>
      </w:r>
      <w:r w:rsidRPr="00D833AC">
        <w:rPr>
          <w:spacing w:val="-5"/>
          <w:w w:val="85"/>
          <w:sz w:val="28"/>
          <w:szCs w:val="28"/>
        </w:rPr>
        <w:t xml:space="preserve"> </w:t>
      </w:r>
      <w:r w:rsidRPr="00D833AC">
        <w:rPr>
          <w:w w:val="85"/>
          <w:sz w:val="28"/>
          <w:szCs w:val="28"/>
        </w:rPr>
        <w:t>ходом</w:t>
      </w:r>
      <w:r w:rsidRPr="00D833AC">
        <w:rPr>
          <w:spacing w:val="-4"/>
          <w:w w:val="85"/>
          <w:sz w:val="28"/>
          <w:szCs w:val="28"/>
        </w:rPr>
        <w:t xml:space="preserve"> </w:t>
      </w:r>
      <w:r w:rsidRPr="00D833AC">
        <w:rPr>
          <w:w w:val="85"/>
          <w:sz w:val="28"/>
          <w:szCs w:val="28"/>
        </w:rPr>
        <w:t>–</w:t>
      </w:r>
      <w:r w:rsidRPr="00D833AC">
        <w:rPr>
          <w:spacing w:val="-5"/>
          <w:w w:val="85"/>
          <w:sz w:val="28"/>
          <w:szCs w:val="28"/>
        </w:rPr>
        <w:t xml:space="preserve"> </w:t>
      </w:r>
      <w:r w:rsidRPr="00D833AC">
        <w:rPr>
          <w:w w:val="85"/>
          <w:sz w:val="28"/>
          <w:szCs w:val="28"/>
        </w:rPr>
        <w:t>так</w:t>
      </w:r>
      <w:r w:rsidRPr="00D833AC">
        <w:rPr>
          <w:spacing w:val="-5"/>
          <w:w w:val="85"/>
          <w:sz w:val="28"/>
          <w:szCs w:val="28"/>
        </w:rPr>
        <w:t xml:space="preserve"> </w:t>
      </w:r>
      <w:r w:rsidRPr="00D833AC">
        <w:rPr>
          <w:w w:val="85"/>
          <w:sz w:val="28"/>
          <w:szCs w:val="28"/>
        </w:rPr>
        <w:t>же</w:t>
      </w:r>
      <w:r w:rsidRPr="00D833AC">
        <w:rPr>
          <w:spacing w:val="-5"/>
          <w:w w:val="85"/>
          <w:sz w:val="28"/>
          <w:szCs w:val="28"/>
        </w:rPr>
        <w:t xml:space="preserve"> </w:t>
      </w:r>
      <w:r w:rsidRPr="00D833AC">
        <w:rPr>
          <w:w w:val="85"/>
          <w:sz w:val="28"/>
          <w:szCs w:val="28"/>
        </w:rPr>
        <w:t>как</w:t>
      </w:r>
      <w:r w:rsidRPr="00D833AC">
        <w:rPr>
          <w:spacing w:val="-5"/>
          <w:w w:val="85"/>
          <w:sz w:val="28"/>
          <w:szCs w:val="28"/>
        </w:rPr>
        <w:t xml:space="preserve"> </w:t>
      </w:r>
      <w:r w:rsidRPr="00D833AC">
        <w:rPr>
          <w:w w:val="85"/>
          <w:sz w:val="28"/>
          <w:szCs w:val="28"/>
        </w:rPr>
        <w:t>и</w:t>
      </w:r>
      <w:r w:rsidRPr="00D833AC">
        <w:rPr>
          <w:spacing w:val="-3"/>
          <w:w w:val="85"/>
          <w:sz w:val="28"/>
          <w:szCs w:val="28"/>
        </w:rPr>
        <w:t xml:space="preserve"> </w:t>
      </w:r>
      <w:r w:rsidRPr="00D833AC">
        <w:rPr>
          <w:w w:val="85"/>
          <w:sz w:val="28"/>
          <w:szCs w:val="28"/>
        </w:rPr>
        <w:t>все</w:t>
      </w:r>
      <w:r w:rsidRPr="00D833AC">
        <w:rPr>
          <w:spacing w:val="-6"/>
          <w:w w:val="85"/>
          <w:sz w:val="28"/>
          <w:szCs w:val="28"/>
        </w:rPr>
        <w:t xml:space="preserve"> </w:t>
      </w:r>
      <w:r w:rsidRPr="00D833AC">
        <w:rPr>
          <w:w w:val="85"/>
          <w:sz w:val="28"/>
          <w:szCs w:val="28"/>
        </w:rPr>
        <w:t>другие</w:t>
      </w:r>
      <w:r w:rsidRPr="00D833AC">
        <w:rPr>
          <w:spacing w:val="-6"/>
          <w:w w:val="85"/>
          <w:sz w:val="28"/>
          <w:szCs w:val="28"/>
        </w:rPr>
        <w:t xml:space="preserve"> </w:t>
      </w:r>
      <w:r w:rsidRPr="00D833AC">
        <w:rPr>
          <w:w w:val="85"/>
          <w:sz w:val="28"/>
          <w:szCs w:val="28"/>
        </w:rPr>
        <w:t>ракеты</w:t>
      </w:r>
      <w:r w:rsidRPr="00D833AC">
        <w:rPr>
          <w:spacing w:val="-4"/>
          <w:w w:val="85"/>
          <w:sz w:val="28"/>
          <w:szCs w:val="28"/>
        </w:rPr>
        <w:t xml:space="preserve"> </w:t>
      </w:r>
      <w:r w:rsidRPr="00D833AC">
        <w:rPr>
          <w:w w:val="85"/>
          <w:sz w:val="28"/>
          <w:szCs w:val="28"/>
        </w:rPr>
        <w:t>–</w:t>
      </w:r>
      <w:r w:rsidRPr="00D833AC">
        <w:rPr>
          <w:spacing w:val="-5"/>
          <w:w w:val="85"/>
          <w:sz w:val="28"/>
          <w:szCs w:val="28"/>
        </w:rPr>
        <w:t xml:space="preserve"> </w:t>
      </w:r>
      <w:r w:rsidRPr="00D833AC">
        <w:rPr>
          <w:w w:val="85"/>
          <w:sz w:val="28"/>
          <w:szCs w:val="28"/>
        </w:rPr>
        <w:t>за</w:t>
      </w:r>
      <w:r w:rsidRPr="00D833AC">
        <w:rPr>
          <w:spacing w:val="-5"/>
          <w:w w:val="85"/>
          <w:sz w:val="28"/>
          <w:szCs w:val="28"/>
        </w:rPr>
        <w:t xml:space="preserve"> </w:t>
      </w:r>
      <w:r w:rsidRPr="00D833AC">
        <w:rPr>
          <w:w w:val="85"/>
          <w:sz w:val="28"/>
          <w:szCs w:val="28"/>
        </w:rPr>
        <w:t>последние</w:t>
      </w:r>
      <w:r w:rsidRPr="00D833AC">
        <w:rPr>
          <w:spacing w:val="-3"/>
          <w:w w:val="85"/>
          <w:sz w:val="28"/>
          <w:szCs w:val="28"/>
        </w:rPr>
        <w:t xml:space="preserve"> </w:t>
      </w:r>
      <w:r w:rsidRPr="00D833AC">
        <w:rPr>
          <w:spacing w:val="-5"/>
          <w:w w:val="85"/>
          <w:sz w:val="28"/>
          <w:szCs w:val="28"/>
        </w:rPr>
        <w:t xml:space="preserve">50 </w:t>
      </w:r>
      <w:r w:rsidRPr="00D833AC">
        <w:rPr>
          <w:w w:val="80"/>
          <w:sz w:val="28"/>
          <w:szCs w:val="28"/>
        </w:rPr>
        <w:t>лет</w:t>
      </w:r>
      <w:r w:rsidRPr="00D833AC">
        <w:rPr>
          <w:spacing w:val="-4"/>
          <w:sz w:val="28"/>
          <w:szCs w:val="28"/>
        </w:rPr>
        <w:t xml:space="preserve"> </w:t>
      </w:r>
      <w:r w:rsidRPr="00D833AC">
        <w:rPr>
          <w:w w:val="80"/>
          <w:sz w:val="28"/>
          <w:szCs w:val="28"/>
        </w:rPr>
        <w:t>их</w:t>
      </w:r>
      <w:r w:rsidRPr="00D833AC">
        <w:rPr>
          <w:spacing w:val="-4"/>
          <w:sz w:val="28"/>
          <w:szCs w:val="28"/>
        </w:rPr>
        <w:t xml:space="preserve"> </w:t>
      </w:r>
      <w:r w:rsidRPr="00D833AC">
        <w:rPr>
          <w:w w:val="80"/>
          <w:sz w:val="28"/>
          <w:szCs w:val="28"/>
        </w:rPr>
        <w:t>характеристики</w:t>
      </w:r>
      <w:r w:rsidRPr="00D833AC">
        <w:rPr>
          <w:spacing w:val="3"/>
          <w:sz w:val="28"/>
          <w:szCs w:val="28"/>
        </w:rPr>
        <w:t xml:space="preserve"> </w:t>
      </w:r>
      <w:r w:rsidRPr="00D833AC">
        <w:rPr>
          <w:w w:val="80"/>
          <w:sz w:val="28"/>
          <w:szCs w:val="28"/>
        </w:rPr>
        <w:t>улучшились</w:t>
      </w:r>
      <w:r w:rsidRPr="00D833AC">
        <w:rPr>
          <w:spacing w:val="-5"/>
          <w:sz w:val="28"/>
          <w:szCs w:val="28"/>
        </w:rPr>
        <w:t xml:space="preserve"> </w:t>
      </w:r>
      <w:r w:rsidRPr="00D833AC">
        <w:rPr>
          <w:w w:val="80"/>
          <w:sz w:val="28"/>
          <w:szCs w:val="28"/>
        </w:rPr>
        <w:t>на</w:t>
      </w:r>
      <w:r w:rsidRPr="00D833AC">
        <w:rPr>
          <w:spacing w:val="-4"/>
          <w:sz w:val="28"/>
          <w:szCs w:val="28"/>
        </w:rPr>
        <w:t xml:space="preserve"> </w:t>
      </w:r>
      <w:r w:rsidRPr="00D833AC">
        <w:rPr>
          <w:spacing w:val="-2"/>
          <w:w w:val="80"/>
          <w:sz w:val="28"/>
          <w:szCs w:val="28"/>
        </w:rPr>
        <w:t>500%;</w:t>
      </w:r>
    </w:p>
    <w:p w:rsidR="00D833AC" w:rsidRPr="00675205" w:rsidRDefault="00D833AC" w:rsidP="00A06B25">
      <w:pPr>
        <w:pStyle w:val="ad"/>
        <w:numPr>
          <w:ilvl w:val="1"/>
          <w:numId w:val="1"/>
        </w:numPr>
        <w:tabs>
          <w:tab w:val="left" w:pos="956"/>
          <w:tab w:val="left" w:pos="1701"/>
          <w:tab w:val="left" w:pos="8505"/>
        </w:tabs>
        <w:spacing w:before="0" w:line="276" w:lineRule="auto"/>
        <w:ind w:left="0" w:right="27" w:firstLine="567"/>
        <w:jc w:val="both"/>
        <w:rPr>
          <w:sz w:val="28"/>
          <w:szCs w:val="28"/>
        </w:rPr>
      </w:pPr>
      <w:r w:rsidRPr="00675205">
        <w:rPr>
          <w:w w:val="85"/>
          <w:sz w:val="28"/>
          <w:szCs w:val="28"/>
        </w:rPr>
        <w:lastRenderedPageBreak/>
        <w:t>Радары</w:t>
      </w:r>
      <w:r w:rsidRPr="00675205">
        <w:rPr>
          <w:spacing w:val="80"/>
          <w:sz w:val="28"/>
          <w:szCs w:val="28"/>
        </w:rPr>
        <w:t xml:space="preserve"> </w:t>
      </w:r>
      <w:r w:rsidRPr="00675205">
        <w:rPr>
          <w:w w:val="85"/>
          <w:sz w:val="28"/>
          <w:szCs w:val="28"/>
        </w:rPr>
        <w:t>ПВО</w:t>
      </w:r>
      <w:r w:rsidRPr="00675205">
        <w:rPr>
          <w:spacing w:val="80"/>
          <w:sz w:val="28"/>
          <w:szCs w:val="28"/>
        </w:rPr>
        <w:t xml:space="preserve"> </w:t>
      </w:r>
      <w:r w:rsidRPr="00675205">
        <w:rPr>
          <w:w w:val="85"/>
          <w:sz w:val="28"/>
          <w:szCs w:val="28"/>
        </w:rPr>
        <w:t>модернизируются</w:t>
      </w:r>
      <w:r w:rsidRPr="00675205">
        <w:rPr>
          <w:spacing w:val="80"/>
          <w:sz w:val="28"/>
          <w:szCs w:val="28"/>
        </w:rPr>
        <w:t xml:space="preserve"> </w:t>
      </w:r>
      <w:r w:rsidRPr="00675205">
        <w:rPr>
          <w:w w:val="85"/>
          <w:sz w:val="28"/>
          <w:szCs w:val="28"/>
        </w:rPr>
        <w:t>крайне</w:t>
      </w:r>
      <w:r w:rsidRPr="00675205">
        <w:rPr>
          <w:spacing w:val="80"/>
          <w:sz w:val="28"/>
          <w:szCs w:val="28"/>
        </w:rPr>
        <w:t xml:space="preserve"> </w:t>
      </w:r>
      <w:r w:rsidRPr="00675205">
        <w:rPr>
          <w:w w:val="85"/>
          <w:sz w:val="28"/>
          <w:szCs w:val="28"/>
        </w:rPr>
        <w:t>незначительно</w:t>
      </w:r>
      <w:r w:rsidRPr="00675205">
        <w:rPr>
          <w:spacing w:val="80"/>
          <w:sz w:val="28"/>
          <w:szCs w:val="28"/>
        </w:rPr>
        <w:t xml:space="preserve"> </w:t>
      </w:r>
      <w:r w:rsidRPr="00675205">
        <w:rPr>
          <w:w w:val="85"/>
          <w:sz w:val="28"/>
          <w:szCs w:val="28"/>
        </w:rPr>
        <w:t>–</w:t>
      </w:r>
      <w:r w:rsidRPr="00675205">
        <w:rPr>
          <w:spacing w:val="80"/>
          <w:sz w:val="28"/>
          <w:szCs w:val="28"/>
        </w:rPr>
        <w:t xml:space="preserve"> </w:t>
      </w:r>
      <w:proofErr w:type="gramStart"/>
      <w:r w:rsidRPr="00675205">
        <w:rPr>
          <w:w w:val="85"/>
          <w:sz w:val="28"/>
          <w:szCs w:val="28"/>
        </w:rPr>
        <w:t>за</w:t>
      </w:r>
      <w:proofErr w:type="gramEnd"/>
      <w:r w:rsidRPr="00675205">
        <w:rPr>
          <w:spacing w:val="80"/>
          <w:sz w:val="28"/>
          <w:szCs w:val="28"/>
        </w:rPr>
        <w:t xml:space="preserve"> </w:t>
      </w:r>
      <w:proofErr w:type="gramStart"/>
      <w:r w:rsidRPr="00675205">
        <w:rPr>
          <w:w w:val="85"/>
          <w:sz w:val="28"/>
          <w:szCs w:val="28"/>
        </w:rPr>
        <w:t>последние</w:t>
      </w:r>
      <w:proofErr w:type="gramEnd"/>
      <w:r w:rsidRPr="00675205">
        <w:rPr>
          <w:spacing w:val="80"/>
          <w:sz w:val="28"/>
          <w:szCs w:val="28"/>
        </w:rPr>
        <w:t xml:space="preserve"> </w:t>
      </w:r>
      <w:r w:rsidRPr="00675205">
        <w:rPr>
          <w:w w:val="85"/>
          <w:sz w:val="28"/>
          <w:szCs w:val="28"/>
        </w:rPr>
        <w:t>50</w:t>
      </w:r>
      <w:r w:rsidRPr="00675205">
        <w:rPr>
          <w:spacing w:val="80"/>
          <w:sz w:val="28"/>
          <w:szCs w:val="28"/>
        </w:rPr>
        <w:t xml:space="preserve"> </w:t>
      </w:r>
      <w:r w:rsidRPr="00675205">
        <w:rPr>
          <w:w w:val="85"/>
          <w:sz w:val="28"/>
          <w:szCs w:val="28"/>
        </w:rPr>
        <w:t>лет</w:t>
      </w:r>
      <w:r w:rsidRPr="00675205">
        <w:rPr>
          <w:spacing w:val="80"/>
          <w:sz w:val="28"/>
          <w:szCs w:val="28"/>
        </w:rPr>
        <w:t xml:space="preserve"> </w:t>
      </w:r>
      <w:r w:rsidRPr="00675205">
        <w:rPr>
          <w:w w:val="85"/>
          <w:sz w:val="28"/>
          <w:szCs w:val="28"/>
        </w:rPr>
        <w:t>их</w:t>
      </w:r>
      <w:r w:rsidRPr="00675205">
        <w:rPr>
          <w:spacing w:val="80"/>
          <w:sz w:val="28"/>
          <w:szCs w:val="28"/>
        </w:rPr>
        <w:t xml:space="preserve"> </w:t>
      </w:r>
      <w:r w:rsidRPr="00675205">
        <w:rPr>
          <w:w w:val="85"/>
          <w:sz w:val="28"/>
          <w:szCs w:val="28"/>
        </w:rPr>
        <w:t>качество улучшилось</w:t>
      </w:r>
      <w:r w:rsidRPr="00675205">
        <w:rPr>
          <w:spacing w:val="-3"/>
          <w:w w:val="85"/>
          <w:sz w:val="28"/>
          <w:szCs w:val="28"/>
        </w:rPr>
        <w:t xml:space="preserve"> </w:t>
      </w:r>
      <w:r w:rsidRPr="00675205">
        <w:rPr>
          <w:w w:val="85"/>
          <w:sz w:val="28"/>
          <w:szCs w:val="28"/>
        </w:rPr>
        <w:t>процентов на</w:t>
      </w:r>
      <w:r w:rsidRPr="00675205">
        <w:rPr>
          <w:spacing w:val="-6"/>
          <w:w w:val="85"/>
          <w:sz w:val="28"/>
          <w:szCs w:val="28"/>
        </w:rPr>
        <w:t xml:space="preserve"> </w:t>
      </w:r>
      <w:r w:rsidRPr="00675205">
        <w:rPr>
          <w:w w:val="85"/>
          <w:sz w:val="28"/>
          <w:szCs w:val="28"/>
        </w:rPr>
        <w:t>50%;</w:t>
      </w:r>
    </w:p>
    <w:p w:rsidR="00D833AC" w:rsidRPr="00675205" w:rsidRDefault="00D833AC" w:rsidP="00A06B25">
      <w:pPr>
        <w:pStyle w:val="ad"/>
        <w:numPr>
          <w:ilvl w:val="1"/>
          <w:numId w:val="1"/>
        </w:numPr>
        <w:tabs>
          <w:tab w:val="left" w:pos="956"/>
          <w:tab w:val="left" w:pos="1701"/>
          <w:tab w:val="left" w:pos="8505"/>
        </w:tabs>
        <w:spacing w:before="0" w:line="276" w:lineRule="auto"/>
        <w:ind w:left="0" w:right="27" w:firstLine="567"/>
        <w:jc w:val="both"/>
        <w:rPr>
          <w:sz w:val="28"/>
          <w:szCs w:val="28"/>
        </w:rPr>
      </w:pPr>
      <w:r w:rsidRPr="00675205">
        <w:rPr>
          <w:w w:val="85"/>
          <w:sz w:val="28"/>
          <w:szCs w:val="28"/>
        </w:rPr>
        <w:t>А</w:t>
      </w:r>
      <w:r w:rsidRPr="00675205">
        <w:rPr>
          <w:spacing w:val="80"/>
          <w:sz w:val="28"/>
          <w:szCs w:val="28"/>
        </w:rPr>
        <w:t xml:space="preserve"> </w:t>
      </w:r>
      <w:r w:rsidRPr="00675205">
        <w:rPr>
          <w:w w:val="85"/>
          <w:sz w:val="28"/>
          <w:szCs w:val="28"/>
        </w:rPr>
        <w:t>вычислители</w:t>
      </w:r>
      <w:r w:rsidRPr="00675205">
        <w:rPr>
          <w:spacing w:val="80"/>
          <w:sz w:val="28"/>
          <w:szCs w:val="28"/>
        </w:rPr>
        <w:t xml:space="preserve"> </w:t>
      </w:r>
      <w:r w:rsidRPr="00675205">
        <w:rPr>
          <w:w w:val="85"/>
          <w:sz w:val="28"/>
          <w:szCs w:val="28"/>
        </w:rPr>
        <w:t>ПВО</w:t>
      </w:r>
      <w:r w:rsidRPr="00675205">
        <w:rPr>
          <w:spacing w:val="80"/>
          <w:sz w:val="28"/>
          <w:szCs w:val="28"/>
        </w:rPr>
        <w:t xml:space="preserve"> </w:t>
      </w:r>
      <w:r w:rsidRPr="00675205">
        <w:rPr>
          <w:w w:val="85"/>
          <w:sz w:val="28"/>
          <w:szCs w:val="28"/>
        </w:rPr>
        <w:t>не</w:t>
      </w:r>
      <w:r w:rsidRPr="00675205">
        <w:rPr>
          <w:spacing w:val="80"/>
          <w:sz w:val="28"/>
          <w:szCs w:val="28"/>
        </w:rPr>
        <w:t xml:space="preserve"> </w:t>
      </w:r>
      <w:r w:rsidRPr="00675205">
        <w:rPr>
          <w:w w:val="85"/>
          <w:sz w:val="28"/>
          <w:szCs w:val="28"/>
        </w:rPr>
        <w:t>модернизируются</w:t>
      </w:r>
      <w:r w:rsidRPr="00675205">
        <w:rPr>
          <w:spacing w:val="80"/>
          <w:sz w:val="28"/>
          <w:szCs w:val="28"/>
        </w:rPr>
        <w:t xml:space="preserve"> </w:t>
      </w:r>
      <w:r w:rsidRPr="00675205">
        <w:rPr>
          <w:w w:val="85"/>
          <w:sz w:val="28"/>
          <w:szCs w:val="28"/>
        </w:rPr>
        <w:t>вообще</w:t>
      </w:r>
      <w:r w:rsidRPr="00675205">
        <w:rPr>
          <w:spacing w:val="80"/>
          <w:sz w:val="28"/>
          <w:szCs w:val="28"/>
        </w:rPr>
        <w:t xml:space="preserve"> </w:t>
      </w:r>
      <w:r w:rsidRPr="00675205">
        <w:rPr>
          <w:w w:val="85"/>
          <w:sz w:val="28"/>
          <w:szCs w:val="28"/>
        </w:rPr>
        <w:t>–</w:t>
      </w:r>
      <w:r w:rsidRPr="00675205">
        <w:rPr>
          <w:spacing w:val="80"/>
          <w:sz w:val="28"/>
          <w:szCs w:val="28"/>
        </w:rPr>
        <w:t xml:space="preserve"> </w:t>
      </w:r>
      <w:r w:rsidRPr="00675205">
        <w:rPr>
          <w:w w:val="85"/>
          <w:sz w:val="28"/>
          <w:szCs w:val="28"/>
        </w:rPr>
        <w:t>их</w:t>
      </w:r>
      <w:r w:rsidRPr="00675205">
        <w:rPr>
          <w:spacing w:val="80"/>
          <w:sz w:val="28"/>
          <w:szCs w:val="28"/>
        </w:rPr>
        <w:t xml:space="preserve"> </w:t>
      </w:r>
      <w:r w:rsidRPr="00675205">
        <w:rPr>
          <w:w w:val="85"/>
          <w:sz w:val="28"/>
          <w:szCs w:val="28"/>
        </w:rPr>
        <w:t>алгоритмы</w:t>
      </w:r>
      <w:r w:rsidRPr="00675205">
        <w:rPr>
          <w:spacing w:val="80"/>
          <w:sz w:val="28"/>
          <w:szCs w:val="28"/>
        </w:rPr>
        <w:t xml:space="preserve"> </w:t>
      </w:r>
      <w:r w:rsidRPr="00675205">
        <w:rPr>
          <w:w w:val="85"/>
          <w:sz w:val="28"/>
          <w:szCs w:val="28"/>
        </w:rPr>
        <w:t>остаются</w:t>
      </w:r>
      <w:r w:rsidRPr="00675205">
        <w:rPr>
          <w:spacing w:val="80"/>
          <w:sz w:val="28"/>
          <w:szCs w:val="28"/>
        </w:rPr>
        <w:t xml:space="preserve"> </w:t>
      </w:r>
      <w:r w:rsidRPr="00675205">
        <w:rPr>
          <w:w w:val="85"/>
          <w:sz w:val="28"/>
          <w:szCs w:val="28"/>
        </w:rPr>
        <w:t>прежними</w:t>
      </w:r>
      <w:r w:rsidRPr="00675205">
        <w:rPr>
          <w:spacing w:val="80"/>
          <w:sz w:val="28"/>
          <w:szCs w:val="28"/>
        </w:rPr>
        <w:t xml:space="preserve"> </w:t>
      </w:r>
      <w:r w:rsidRPr="00675205">
        <w:rPr>
          <w:w w:val="85"/>
          <w:sz w:val="28"/>
          <w:szCs w:val="28"/>
        </w:rPr>
        <w:t>на протяжении</w:t>
      </w:r>
      <w:r w:rsidRPr="00675205">
        <w:rPr>
          <w:spacing w:val="-2"/>
          <w:w w:val="85"/>
          <w:sz w:val="28"/>
          <w:szCs w:val="28"/>
        </w:rPr>
        <w:t xml:space="preserve"> </w:t>
      </w:r>
      <w:r w:rsidRPr="00675205">
        <w:rPr>
          <w:w w:val="85"/>
          <w:sz w:val="28"/>
          <w:szCs w:val="28"/>
        </w:rPr>
        <w:t>последних</w:t>
      </w:r>
      <w:r w:rsidRPr="00675205">
        <w:rPr>
          <w:spacing w:val="-7"/>
          <w:w w:val="85"/>
          <w:sz w:val="28"/>
          <w:szCs w:val="28"/>
        </w:rPr>
        <w:t xml:space="preserve"> </w:t>
      </w:r>
      <w:r w:rsidRPr="00675205">
        <w:rPr>
          <w:w w:val="85"/>
          <w:sz w:val="28"/>
          <w:szCs w:val="28"/>
        </w:rPr>
        <w:t>50</w:t>
      </w:r>
      <w:r w:rsidRPr="00675205">
        <w:rPr>
          <w:spacing w:val="-4"/>
          <w:w w:val="85"/>
          <w:sz w:val="28"/>
          <w:szCs w:val="28"/>
        </w:rPr>
        <w:t xml:space="preserve"> </w:t>
      </w:r>
      <w:r w:rsidRPr="00675205">
        <w:rPr>
          <w:w w:val="85"/>
          <w:sz w:val="28"/>
          <w:szCs w:val="28"/>
        </w:rPr>
        <w:t>лет.</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Вот</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российские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ЗРК</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С-300,</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С-400</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С-500</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они</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отличаются</w:t>
      </w:r>
      <w:r w:rsidRPr="00675205">
        <w:rPr>
          <w:rFonts w:ascii="Times New Roman" w:hAnsi="Times New Roman" w:cs="Times New Roman"/>
          <w:spacing w:val="7"/>
          <w:sz w:val="28"/>
          <w:szCs w:val="28"/>
        </w:rPr>
        <w:t xml:space="preserve"> </w:t>
      </w:r>
      <w:r w:rsidRPr="00675205">
        <w:rPr>
          <w:rFonts w:ascii="Times New Roman" w:hAnsi="Times New Roman" w:cs="Times New Roman"/>
          <w:w w:val="80"/>
          <w:sz w:val="28"/>
          <w:szCs w:val="28"/>
        </w:rPr>
        <w:t>только</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качеством</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своих</w:t>
      </w:r>
      <w:r w:rsidRPr="00675205">
        <w:rPr>
          <w:rFonts w:ascii="Times New Roman" w:hAnsi="Times New Roman" w:cs="Times New Roman"/>
          <w:spacing w:val="1"/>
          <w:sz w:val="28"/>
          <w:szCs w:val="28"/>
        </w:rPr>
        <w:t xml:space="preserve"> </w:t>
      </w:r>
      <w:r>
        <w:rPr>
          <w:rFonts w:ascii="Times New Roman" w:hAnsi="Times New Roman" w:cs="Times New Roman"/>
          <w:spacing w:val="-2"/>
          <w:w w:val="80"/>
          <w:sz w:val="28"/>
          <w:szCs w:val="28"/>
        </w:rPr>
        <w:t xml:space="preserve">ракет. </w:t>
      </w:r>
      <w:r w:rsidRPr="00675205">
        <w:rPr>
          <w:rFonts w:ascii="Times New Roman" w:hAnsi="Times New Roman" w:cs="Times New Roman"/>
          <w:w w:val="85"/>
          <w:sz w:val="28"/>
          <w:szCs w:val="28"/>
        </w:rPr>
        <w:t>Это</w:t>
      </w:r>
      <w:r w:rsidRPr="00675205">
        <w:rPr>
          <w:rFonts w:ascii="Times New Roman" w:hAnsi="Times New Roman" w:cs="Times New Roman"/>
          <w:spacing w:val="9"/>
          <w:sz w:val="28"/>
          <w:szCs w:val="28"/>
        </w:rPr>
        <w:t xml:space="preserve"> </w:t>
      </w:r>
      <w:r w:rsidRPr="00675205">
        <w:rPr>
          <w:rFonts w:ascii="Times New Roman" w:hAnsi="Times New Roman" w:cs="Times New Roman"/>
          <w:w w:val="85"/>
          <w:sz w:val="28"/>
          <w:szCs w:val="28"/>
        </w:rPr>
        <w:t>отставание</w:t>
      </w:r>
      <w:r w:rsidRPr="00675205">
        <w:rPr>
          <w:rFonts w:ascii="Times New Roman" w:hAnsi="Times New Roman" w:cs="Times New Roman"/>
          <w:spacing w:val="12"/>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7"/>
          <w:sz w:val="28"/>
          <w:szCs w:val="28"/>
        </w:rPr>
        <w:t xml:space="preserve"> </w:t>
      </w:r>
      <w:r w:rsidRPr="00675205">
        <w:rPr>
          <w:rFonts w:ascii="Times New Roman" w:hAnsi="Times New Roman" w:cs="Times New Roman"/>
          <w:w w:val="85"/>
          <w:sz w:val="28"/>
          <w:szCs w:val="28"/>
        </w:rPr>
        <w:t>модернизации</w:t>
      </w:r>
      <w:r w:rsidRPr="00675205">
        <w:rPr>
          <w:rFonts w:ascii="Times New Roman" w:hAnsi="Times New Roman" w:cs="Times New Roman"/>
          <w:spacing w:val="8"/>
          <w:sz w:val="28"/>
          <w:szCs w:val="28"/>
        </w:rPr>
        <w:t xml:space="preserve"> </w:t>
      </w:r>
      <w:r w:rsidRPr="00675205">
        <w:rPr>
          <w:rFonts w:ascii="Times New Roman" w:hAnsi="Times New Roman" w:cs="Times New Roman"/>
          <w:w w:val="85"/>
          <w:sz w:val="28"/>
          <w:szCs w:val="28"/>
        </w:rPr>
        <w:t>ПВО</w:t>
      </w:r>
      <w:r w:rsidRPr="00675205">
        <w:rPr>
          <w:rFonts w:ascii="Times New Roman" w:hAnsi="Times New Roman" w:cs="Times New Roman"/>
          <w:spacing w:val="9"/>
          <w:sz w:val="28"/>
          <w:szCs w:val="28"/>
        </w:rPr>
        <w:t xml:space="preserve"> </w:t>
      </w:r>
      <w:r w:rsidRPr="00675205">
        <w:rPr>
          <w:rFonts w:ascii="Times New Roman" w:hAnsi="Times New Roman" w:cs="Times New Roman"/>
          <w:w w:val="85"/>
          <w:sz w:val="28"/>
          <w:szCs w:val="28"/>
        </w:rPr>
        <w:t>создало</w:t>
      </w:r>
      <w:r w:rsidRPr="00675205">
        <w:rPr>
          <w:rFonts w:ascii="Times New Roman" w:hAnsi="Times New Roman" w:cs="Times New Roman"/>
          <w:spacing w:val="8"/>
          <w:sz w:val="28"/>
          <w:szCs w:val="28"/>
        </w:rPr>
        <w:t xml:space="preserve"> </w:t>
      </w:r>
      <w:r w:rsidRPr="00675205">
        <w:rPr>
          <w:rFonts w:ascii="Times New Roman" w:hAnsi="Times New Roman" w:cs="Times New Roman"/>
          <w:w w:val="85"/>
          <w:sz w:val="28"/>
          <w:szCs w:val="28"/>
        </w:rPr>
        <w:t>дисбаланс</w:t>
      </w:r>
      <w:r w:rsidRPr="00675205">
        <w:rPr>
          <w:rFonts w:ascii="Times New Roman" w:hAnsi="Times New Roman" w:cs="Times New Roman"/>
          <w:spacing w:val="10"/>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9"/>
          <w:sz w:val="28"/>
          <w:szCs w:val="28"/>
        </w:rPr>
        <w:t xml:space="preserve"> </w:t>
      </w:r>
      <w:r w:rsidRPr="00675205">
        <w:rPr>
          <w:rFonts w:ascii="Times New Roman" w:hAnsi="Times New Roman" w:cs="Times New Roman"/>
          <w:w w:val="85"/>
          <w:sz w:val="28"/>
          <w:szCs w:val="28"/>
        </w:rPr>
        <w:t>у</w:t>
      </w:r>
      <w:r w:rsidRPr="00675205">
        <w:rPr>
          <w:rFonts w:ascii="Times New Roman" w:hAnsi="Times New Roman" w:cs="Times New Roman"/>
          <w:spacing w:val="11"/>
          <w:sz w:val="28"/>
          <w:szCs w:val="28"/>
        </w:rPr>
        <w:t xml:space="preserve"> </w:t>
      </w:r>
      <w:r w:rsidRPr="00675205">
        <w:rPr>
          <w:rFonts w:ascii="Times New Roman" w:hAnsi="Times New Roman" w:cs="Times New Roman"/>
          <w:w w:val="85"/>
          <w:sz w:val="28"/>
          <w:szCs w:val="28"/>
        </w:rPr>
        <w:t>большинства</w:t>
      </w:r>
      <w:r w:rsidRPr="00675205">
        <w:rPr>
          <w:rFonts w:ascii="Times New Roman" w:hAnsi="Times New Roman" w:cs="Times New Roman"/>
          <w:spacing w:val="10"/>
          <w:sz w:val="28"/>
          <w:szCs w:val="28"/>
        </w:rPr>
        <w:t xml:space="preserve"> </w:t>
      </w:r>
      <w:r w:rsidRPr="00675205">
        <w:rPr>
          <w:rFonts w:ascii="Times New Roman" w:hAnsi="Times New Roman" w:cs="Times New Roman"/>
          <w:w w:val="85"/>
          <w:sz w:val="28"/>
          <w:szCs w:val="28"/>
        </w:rPr>
        <w:t>государств,</w:t>
      </w:r>
      <w:r w:rsidRPr="00675205">
        <w:rPr>
          <w:rFonts w:ascii="Times New Roman" w:hAnsi="Times New Roman" w:cs="Times New Roman"/>
          <w:spacing w:val="9"/>
          <w:sz w:val="28"/>
          <w:szCs w:val="28"/>
        </w:rPr>
        <w:t xml:space="preserve"> </w:t>
      </w:r>
      <w:r w:rsidRPr="00675205">
        <w:rPr>
          <w:rFonts w:ascii="Times New Roman" w:hAnsi="Times New Roman" w:cs="Times New Roman"/>
          <w:spacing w:val="-2"/>
          <w:w w:val="85"/>
          <w:sz w:val="28"/>
          <w:szCs w:val="28"/>
        </w:rPr>
        <w:t>способных</w:t>
      </w:r>
      <w:r>
        <w:rPr>
          <w:rFonts w:ascii="Times New Roman" w:hAnsi="Times New Roman" w:cs="Times New Roman"/>
          <w:spacing w:val="-2"/>
          <w:w w:val="85"/>
          <w:sz w:val="28"/>
          <w:szCs w:val="28"/>
        </w:rPr>
        <w:t xml:space="preserve"> </w:t>
      </w:r>
      <w:r w:rsidRPr="00675205">
        <w:rPr>
          <w:rFonts w:ascii="Times New Roman" w:hAnsi="Times New Roman" w:cs="Times New Roman"/>
          <w:w w:val="80"/>
          <w:sz w:val="28"/>
          <w:szCs w:val="28"/>
        </w:rPr>
        <w:t>приобрести</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десяток</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самолетов,</w:t>
      </w:r>
      <w:r w:rsidRPr="00675205">
        <w:rPr>
          <w:rFonts w:ascii="Times New Roman" w:hAnsi="Times New Roman" w:cs="Times New Roman"/>
          <w:spacing w:val="6"/>
          <w:sz w:val="28"/>
          <w:szCs w:val="28"/>
        </w:rPr>
        <w:t xml:space="preserve"> </w:t>
      </w:r>
      <w:r w:rsidRPr="00675205">
        <w:rPr>
          <w:rFonts w:ascii="Times New Roman" w:hAnsi="Times New Roman" w:cs="Times New Roman"/>
          <w:w w:val="80"/>
          <w:sz w:val="28"/>
          <w:szCs w:val="28"/>
        </w:rPr>
        <w:t>имеется</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мощное</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средство</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нападения</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b/>
          <w:w w:val="80"/>
          <w:sz w:val="28"/>
          <w:szCs w:val="28"/>
        </w:rPr>
        <w:t>есть</w:t>
      </w:r>
      <w:r w:rsidRPr="00675205">
        <w:rPr>
          <w:rFonts w:ascii="Times New Roman" w:hAnsi="Times New Roman" w:cs="Times New Roman"/>
          <w:b/>
          <w:spacing w:val="-2"/>
          <w:sz w:val="28"/>
          <w:szCs w:val="28"/>
        </w:rPr>
        <w:t xml:space="preserve"> </w:t>
      </w:r>
      <w:r w:rsidRPr="00675205">
        <w:rPr>
          <w:rFonts w:ascii="Times New Roman" w:hAnsi="Times New Roman" w:cs="Times New Roman"/>
          <w:b/>
          <w:w w:val="80"/>
          <w:sz w:val="28"/>
          <w:szCs w:val="28"/>
        </w:rPr>
        <w:t>«меч»</w:t>
      </w:r>
      <w:r w:rsidRPr="00675205">
        <w:rPr>
          <w:rFonts w:ascii="Times New Roman" w:hAnsi="Times New Roman" w:cs="Times New Roman"/>
          <w:w w:val="80"/>
          <w:sz w:val="28"/>
          <w:szCs w:val="28"/>
        </w:rPr>
        <w:t>),</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но</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ни</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у</w:t>
      </w:r>
      <w:r w:rsidRPr="00675205">
        <w:rPr>
          <w:rFonts w:ascii="Times New Roman" w:hAnsi="Times New Roman" w:cs="Times New Roman"/>
          <w:spacing w:val="-2"/>
          <w:sz w:val="28"/>
          <w:szCs w:val="28"/>
        </w:rPr>
        <w:t xml:space="preserve"> </w:t>
      </w:r>
      <w:r w:rsidRPr="00675205">
        <w:rPr>
          <w:rFonts w:ascii="Times New Roman" w:hAnsi="Times New Roman" w:cs="Times New Roman"/>
          <w:spacing w:val="-2"/>
          <w:w w:val="80"/>
          <w:sz w:val="28"/>
          <w:szCs w:val="28"/>
        </w:rPr>
        <w:t>одного</w:t>
      </w:r>
      <w:r>
        <w:rPr>
          <w:rFonts w:ascii="Times New Roman" w:hAnsi="Times New Roman" w:cs="Times New Roman"/>
          <w:spacing w:val="-2"/>
          <w:w w:val="80"/>
          <w:sz w:val="28"/>
          <w:szCs w:val="28"/>
        </w:rPr>
        <w:t xml:space="preserve"> </w:t>
      </w:r>
      <w:r w:rsidRPr="00675205">
        <w:rPr>
          <w:rFonts w:ascii="Times New Roman" w:hAnsi="Times New Roman" w:cs="Times New Roman"/>
          <w:w w:val="80"/>
          <w:sz w:val="28"/>
          <w:szCs w:val="28"/>
        </w:rPr>
        <w:t>государства</w:t>
      </w:r>
      <w:r w:rsidRPr="00675205">
        <w:rPr>
          <w:rFonts w:ascii="Times New Roman" w:hAnsi="Times New Roman" w:cs="Times New Roman"/>
          <w:spacing w:val="37"/>
          <w:sz w:val="28"/>
          <w:szCs w:val="28"/>
        </w:rPr>
        <w:t xml:space="preserve"> </w:t>
      </w:r>
      <w:r w:rsidRPr="00675205">
        <w:rPr>
          <w:rFonts w:ascii="Times New Roman" w:hAnsi="Times New Roman" w:cs="Times New Roman"/>
          <w:w w:val="80"/>
          <w:sz w:val="28"/>
          <w:szCs w:val="28"/>
        </w:rPr>
        <w:t>(включая</w:t>
      </w:r>
      <w:r w:rsidRPr="00675205">
        <w:rPr>
          <w:rFonts w:ascii="Times New Roman" w:hAnsi="Times New Roman" w:cs="Times New Roman"/>
          <w:spacing w:val="39"/>
          <w:sz w:val="28"/>
          <w:szCs w:val="28"/>
        </w:rPr>
        <w:t xml:space="preserve"> </w:t>
      </w:r>
      <w:r w:rsidRPr="00675205">
        <w:rPr>
          <w:rFonts w:ascii="Times New Roman" w:hAnsi="Times New Roman" w:cs="Times New Roman"/>
          <w:w w:val="80"/>
          <w:sz w:val="28"/>
          <w:szCs w:val="28"/>
        </w:rPr>
        <w:t>даже</w:t>
      </w:r>
      <w:r w:rsidRPr="00675205">
        <w:rPr>
          <w:rFonts w:ascii="Times New Roman" w:hAnsi="Times New Roman" w:cs="Times New Roman"/>
          <w:spacing w:val="38"/>
          <w:sz w:val="28"/>
          <w:szCs w:val="28"/>
        </w:rPr>
        <w:t xml:space="preserve"> </w:t>
      </w:r>
      <w:r w:rsidRPr="00675205">
        <w:rPr>
          <w:rFonts w:ascii="Times New Roman" w:hAnsi="Times New Roman" w:cs="Times New Roman"/>
          <w:w w:val="80"/>
          <w:sz w:val="28"/>
          <w:szCs w:val="28"/>
        </w:rPr>
        <w:t>наиболее</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развитые</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страны)</w:t>
      </w:r>
      <w:r w:rsidRPr="00675205">
        <w:rPr>
          <w:rFonts w:ascii="Times New Roman" w:hAnsi="Times New Roman" w:cs="Times New Roman"/>
          <w:spacing w:val="37"/>
          <w:sz w:val="28"/>
          <w:szCs w:val="28"/>
        </w:rPr>
        <w:t xml:space="preserve"> </w:t>
      </w:r>
      <w:r w:rsidRPr="00675205">
        <w:rPr>
          <w:rFonts w:ascii="Times New Roman" w:hAnsi="Times New Roman" w:cs="Times New Roman"/>
          <w:w w:val="80"/>
          <w:sz w:val="28"/>
          <w:szCs w:val="28"/>
        </w:rPr>
        <w:t>нет</w:t>
      </w:r>
      <w:r w:rsidRPr="00675205">
        <w:rPr>
          <w:rFonts w:ascii="Times New Roman" w:hAnsi="Times New Roman" w:cs="Times New Roman"/>
          <w:spacing w:val="39"/>
          <w:sz w:val="28"/>
          <w:szCs w:val="28"/>
        </w:rPr>
        <w:t xml:space="preserve"> </w:t>
      </w:r>
      <w:r w:rsidRPr="00675205">
        <w:rPr>
          <w:rFonts w:ascii="Times New Roman" w:hAnsi="Times New Roman" w:cs="Times New Roman"/>
          <w:w w:val="80"/>
          <w:sz w:val="28"/>
          <w:szCs w:val="28"/>
        </w:rPr>
        <w:t>100%</w:t>
      </w:r>
      <w:r w:rsidRPr="00675205">
        <w:rPr>
          <w:rFonts w:ascii="Times New Roman" w:hAnsi="Times New Roman" w:cs="Times New Roman"/>
          <w:spacing w:val="37"/>
          <w:sz w:val="28"/>
          <w:szCs w:val="28"/>
        </w:rPr>
        <w:t xml:space="preserve"> </w:t>
      </w:r>
      <w:r w:rsidRPr="00675205">
        <w:rPr>
          <w:rFonts w:ascii="Times New Roman" w:hAnsi="Times New Roman" w:cs="Times New Roman"/>
          <w:w w:val="80"/>
          <w:sz w:val="28"/>
          <w:szCs w:val="28"/>
        </w:rPr>
        <w:t>надежного</w:t>
      </w:r>
      <w:r w:rsidRPr="00675205">
        <w:rPr>
          <w:rFonts w:ascii="Times New Roman" w:hAnsi="Times New Roman" w:cs="Times New Roman"/>
          <w:spacing w:val="38"/>
          <w:sz w:val="28"/>
          <w:szCs w:val="28"/>
        </w:rPr>
        <w:t xml:space="preserve"> </w:t>
      </w:r>
      <w:r w:rsidRPr="00675205">
        <w:rPr>
          <w:rFonts w:ascii="Times New Roman" w:hAnsi="Times New Roman" w:cs="Times New Roman"/>
          <w:w w:val="80"/>
          <w:sz w:val="28"/>
          <w:szCs w:val="28"/>
        </w:rPr>
        <w:t>средства</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защиты</w:t>
      </w:r>
      <w:r w:rsidRPr="00675205">
        <w:rPr>
          <w:rFonts w:ascii="Times New Roman" w:hAnsi="Times New Roman" w:cs="Times New Roman"/>
          <w:spacing w:val="38"/>
          <w:sz w:val="28"/>
          <w:szCs w:val="28"/>
        </w:rPr>
        <w:t xml:space="preserve"> </w:t>
      </w:r>
      <w:r w:rsidRPr="00675205">
        <w:rPr>
          <w:rFonts w:ascii="Times New Roman" w:hAnsi="Times New Roman" w:cs="Times New Roman"/>
          <w:spacing w:val="-4"/>
          <w:w w:val="80"/>
          <w:sz w:val="28"/>
          <w:szCs w:val="28"/>
        </w:rPr>
        <w:t>(</w:t>
      </w:r>
      <w:r w:rsidRPr="00675205">
        <w:rPr>
          <w:rFonts w:ascii="Times New Roman" w:hAnsi="Times New Roman" w:cs="Times New Roman"/>
          <w:b/>
          <w:spacing w:val="-4"/>
          <w:w w:val="80"/>
          <w:sz w:val="28"/>
          <w:szCs w:val="28"/>
        </w:rPr>
        <w:t>нет</w:t>
      </w:r>
      <w:r>
        <w:rPr>
          <w:rFonts w:ascii="Times New Roman" w:hAnsi="Times New Roman" w:cs="Times New Roman"/>
          <w:b/>
          <w:spacing w:val="-4"/>
          <w:w w:val="80"/>
          <w:sz w:val="28"/>
          <w:szCs w:val="28"/>
        </w:rPr>
        <w:t xml:space="preserve"> </w:t>
      </w:r>
      <w:r w:rsidRPr="00675205">
        <w:rPr>
          <w:rFonts w:ascii="Times New Roman" w:hAnsi="Times New Roman" w:cs="Times New Roman"/>
          <w:b/>
          <w:w w:val="85"/>
          <w:sz w:val="28"/>
          <w:szCs w:val="28"/>
        </w:rPr>
        <w:t>«щита»</w:t>
      </w:r>
      <w:r w:rsidRPr="00675205">
        <w:rPr>
          <w:rFonts w:ascii="Times New Roman" w:hAnsi="Times New Roman" w:cs="Times New Roman"/>
          <w:w w:val="85"/>
          <w:sz w:val="28"/>
          <w:szCs w:val="28"/>
        </w:rPr>
        <w:t>).</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Щита</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нет</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потому,</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что</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даже</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самые</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элитные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ЗРК</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ПВО</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трех</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лидеров</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США,</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ЕС</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России</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в принципе уязвимы в прямом противостоянии с современными самолетами. И эта уязвимость не устранима в принципе:</w:t>
      </w:r>
    </w:p>
    <w:p w:rsidR="00D833AC" w:rsidRPr="00675205" w:rsidRDefault="00D833AC" w:rsidP="00A06B25">
      <w:pPr>
        <w:pStyle w:val="ad"/>
        <w:numPr>
          <w:ilvl w:val="1"/>
          <w:numId w:val="1"/>
        </w:numPr>
        <w:tabs>
          <w:tab w:val="left" w:pos="956"/>
          <w:tab w:val="left" w:pos="1701"/>
          <w:tab w:val="left" w:pos="8505"/>
        </w:tabs>
        <w:spacing w:before="0" w:line="276" w:lineRule="auto"/>
        <w:ind w:left="0" w:firstLine="567"/>
        <w:jc w:val="both"/>
        <w:rPr>
          <w:sz w:val="28"/>
          <w:szCs w:val="28"/>
        </w:rPr>
      </w:pPr>
      <w:r>
        <w:rPr>
          <w:w w:val="80"/>
          <w:sz w:val="28"/>
          <w:szCs w:val="28"/>
        </w:rPr>
        <w:t>Р</w:t>
      </w:r>
      <w:r w:rsidRPr="00675205">
        <w:rPr>
          <w:w w:val="80"/>
          <w:sz w:val="28"/>
          <w:szCs w:val="28"/>
        </w:rPr>
        <w:t>адары</w:t>
      </w:r>
      <w:r w:rsidRPr="00675205">
        <w:rPr>
          <w:spacing w:val="11"/>
          <w:sz w:val="28"/>
          <w:szCs w:val="28"/>
        </w:rPr>
        <w:t xml:space="preserve"> </w:t>
      </w:r>
      <w:r w:rsidRPr="00675205">
        <w:rPr>
          <w:w w:val="80"/>
          <w:sz w:val="28"/>
          <w:szCs w:val="28"/>
        </w:rPr>
        <w:t>излучают</w:t>
      </w:r>
      <w:r w:rsidRPr="00675205">
        <w:rPr>
          <w:spacing w:val="7"/>
          <w:sz w:val="28"/>
          <w:szCs w:val="28"/>
        </w:rPr>
        <w:t xml:space="preserve"> </w:t>
      </w:r>
      <w:r w:rsidRPr="00675205">
        <w:rPr>
          <w:w w:val="80"/>
          <w:sz w:val="28"/>
          <w:szCs w:val="28"/>
        </w:rPr>
        <w:t>мощные</w:t>
      </w:r>
      <w:r w:rsidRPr="00675205">
        <w:rPr>
          <w:spacing w:val="6"/>
          <w:sz w:val="28"/>
          <w:szCs w:val="28"/>
        </w:rPr>
        <w:t xml:space="preserve"> </w:t>
      </w:r>
      <w:proofErr w:type="gramStart"/>
      <w:r w:rsidRPr="00675205">
        <w:rPr>
          <w:w w:val="80"/>
          <w:sz w:val="28"/>
          <w:szCs w:val="28"/>
        </w:rPr>
        <w:t>радио-импульсы</w:t>
      </w:r>
      <w:proofErr w:type="gramEnd"/>
      <w:r w:rsidRPr="00675205">
        <w:rPr>
          <w:w w:val="80"/>
          <w:sz w:val="28"/>
          <w:szCs w:val="28"/>
        </w:rPr>
        <w:t>,</w:t>
      </w:r>
      <w:r w:rsidRPr="00675205">
        <w:rPr>
          <w:spacing w:val="4"/>
          <w:sz w:val="28"/>
          <w:szCs w:val="28"/>
        </w:rPr>
        <w:t xml:space="preserve"> </w:t>
      </w:r>
      <w:r w:rsidRPr="00675205">
        <w:rPr>
          <w:w w:val="80"/>
          <w:sz w:val="28"/>
          <w:szCs w:val="28"/>
        </w:rPr>
        <w:t>которые</w:t>
      </w:r>
      <w:r w:rsidRPr="00675205">
        <w:rPr>
          <w:spacing w:val="12"/>
          <w:sz w:val="28"/>
          <w:szCs w:val="28"/>
        </w:rPr>
        <w:t xml:space="preserve"> </w:t>
      </w:r>
      <w:r w:rsidRPr="00675205">
        <w:rPr>
          <w:w w:val="80"/>
          <w:sz w:val="28"/>
          <w:szCs w:val="28"/>
        </w:rPr>
        <w:t>отлично</w:t>
      </w:r>
      <w:r w:rsidRPr="00675205">
        <w:rPr>
          <w:spacing w:val="8"/>
          <w:sz w:val="28"/>
          <w:szCs w:val="28"/>
        </w:rPr>
        <w:t xml:space="preserve"> </w:t>
      </w:r>
      <w:r w:rsidRPr="00675205">
        <w:rPr>
          <w:w w:val="80"/>
          <w:sz w:val="28"/>
          <w:szCs w:val="28"/>
        </w:rPr>
        <w:t>«видны»</w:t>
      </w:r>
      <w:r w:rsidRPr="00675205">
        <w:rPr>
          <w:spacing w:val="10"/>
          <w:sz w:val="28"/>
          <w:szCs w:val="28"/>
        </w:rPr>
        <w:t xml:space="preserve"> </w:t>
      </w:r>
      <w:r w:rsidRPr="00675205">
        <w:rPr>
          <w:w w:val="80"/>
          <w:sz w:val="28"/>
          <w:szCs w:val="28"/>
        </w:rPr>
        <w:t>самолетам</w:t>
      </w:r>
      <w:r w:rsidRPr="00675205">
        <w:rPr>
          <w:spacing w:val="5"/>
          <w:sz w:val="28"/>
          <w:szCs w:val="28"/>
        </w:rPr>
        <w:t xml:space="preserve"> </w:t>
      </w:r>
      <w:r w:rsidRPr="00675205">
        <w:rPr>
          <w:spacing w:val="-2"/>
          <w:w w:val="80"/>
          <w:sz w:val="28"/>
          <w:szCs w:val="28"/>
        </w:rPr>
        <w:t>противника;</w:t>
      </w:r>
    </w:p>
    <w:p w:rsidR="00D833AC" w:rsidRPr="00D833AC" w:rsidRDefault="00D833AC" w:rsidP="00A06B25">
      <w:pPr>
        <w:pStyle w:val="ad"/>
        <w:numPr>
          <w:ilvl w:val="1"/>
          <w:numId w:val="1"/>
        </w:numPr>
        <w:tabs>
          <w:tab w:val="left" w:pos="956"/>
          <w:tab w:val="left" w:pos="1701"/>
          <w:tab w:val="left" w:pos="8505"/>
        </w:tabs>
        <w:spacing w:before="0" w:line="276" w:lineRule="auto"/>
        <w:ind w:left="0" w:right="27" w:firstLine="567"/>
        <w:jc w:val="both"/>
        <w:rPr>
          <w:sz w:val="28"/>
          <w:szCs w:val="28"/>
        </w:rPr>
      </w:pPr>
      <w:r w:rsidRPr="00D833AC">
        <w:rPr>
          <w:w w:val="85"/>
          <w:sz w:val="28"/>
          <w:szCs w:val="28"/>
        </w:rPr>
        <w:t>Самолеты</w:t>
      </w:r>
      <w:r w:rsidRPr="00D833AC">
        <w:rPr>
          <w:spacing w:val="10"/>
          <w:sz w:val="28"/>
          <w:szCs w:val="28"/>
        </w:rPr>
        <w:t xml:space="preserve"> </w:t>
      </w:r>
      <w:r w:rsidRPr="00D833AC">
        <w:rPr>
          <w:w w:val="85"/>
          <w:sz w:val="28"/>
          <w:szCs w:val="28"/>
        </w:rPr>
        <w:t>«видят»</w:t>
      </w:r>
      <w:r w:rsidRPr="00D833AC">
        <w:rPr>
          <w:spacing w:val="11"/>
          <w:sz w:val="28"/>
          <w:szCs w:val="28"/>
        </w:rPr>
        <w:t xml:space="preserve"> </w:t>
      </w:r>
      <w:r w:rsidRPr="00D833AC">
        <w:rPr>
          <w:w w:val="85"/>
          <w:sz w:val="28"/>
          <w:szCs w:val="28"/>
        </w:rPr>
        <w:t>радары</w:t>
      </w:r>
      <w:r w:rsidRPr="00D833AC">
        <w:rPr>
          <w:spacing w:val="9"/>
          <w:sz w:val="28"/>
          <w:szCs w:val="28"/>
        </w:rPr>
        <w:t xml:space="preserve"> </w:t>
      </w:r>
      <w:r w:rsidRPr="00D833AC">
        <w:rPr>
          <w:w w:val="85"/>
          <w:sz w:val="28"/>
          <w:szCs w:val="28"/>
        </w:rPr>
        <w:t>издалека</w:t>
      </w:r>
      <w:r w:rsidRPr="00D833AC">
        <w:rPr>
          <w:spacing w:val="9"/>
          <w:sz w:val="28"/>
          <w:szCs w:val="28"/>
        </w:rPr>
        <w:t xml:space="preserve"> </w:t>
      </w:r>
      <w:r w:rsidRPr="00D833AC">
        <w:rPr>
          <w:w w:val="85"/>
          <w:sz w:val="28"/>
          <w:szCs w:val="28"/>
        </w:rPr>
        <w:t>и</w:t>
      </w:r>
      <w:r w:rsidRPr="00D833AC">
        <w:rPr>
          <w:spacing w:val="10"/>
          <w:sz w:val="28"/>
          <w:szCs w:val="28"/>
        </w:rPr>
        <w:t xml:space="preserve"> </w:t>
      </w:r>
      <w:r w:rsidRPr="00D833AC">
        <w:rPr>
          <w:w w:val="85"/>
          <w:sz w:val="28"/>
          <w:szCs w:val="28"/>
        </w:rPr>
        <w:t>могут</w:t>
      </w:r>
      <w:r w:rsidRPr="00D833AC">
        <w:rPr>
          <w:spacing w:val="9"/>
          <w:sz w:val="28"/>
          <w:szCs w:val="28"/>
        </w:rPr>
        <w:t xml:space="preserve"> </w:t>
      </w:r>
      <w:r w:rsidRPr="00D833AC">
        <w:rPr>
          <w:w w:val="85"/>
          <w:sz w:val="28"/>
          <w:szCs w:val="28"/>
        </w:rPr>
        <w:t>стрелять</w:t>
      </w:r>
      <w:r w:rsidRPr="00D833AC">
        <w:rPr>
          <w:spacing w:val="9"/>
          <w:sz w:val="28"/>
          <w:szCs w:val="28"/>
        </w:rPr>
        <w:t xml:space="preserve"> </w:t>
      </w:r>
      <w:r w:rsidRPr="00D833AC">
        <w:rPr>
          <w:w w:val="85"/>
          <w:sz w:val="28"/>
          <w:szCs w:val="28"/>
        </w:rPr>
        <w:t>первыми</w:t>
      </w:r>
      <w:r w:rsidRPr="00D833AC">
        <w:rPr>
          <w:spacing w:val="11"/>
          <w:sz w:val="28"/>
          <w:szCs w:val="28"/>
        </w:rPr>
        <w:t xml:space="preserve"> </w:t>
      </w:r>
      <w:r w:rsidRPr="00D833AC">
        <w:rPr>
          <w:w w:val="85"/>
          <w:sz w:val="28"/>
          <w:szCs w:val="28"/>
        </w:rPr>
        <w:t>с</w:t>
      </w:r>
      <w:r w:rsidRPr="00D833AC">
        <w:rPr>
          <w:spacing w:val="11"/>
          <w:sz w:val="28"/>
          <w:szCs w:val="28"/>
        </w:rPr>
        <w:t xml:space="preserve"> </w:t>
      </w:r>
      <w:r w:rsidRPr="00D833AC">
        <w:rPr>
          <w:w w:val="85"/>
          <w:sz w:val="28"/>
          <w:szCs w:val="28"/>
        </w:rPr>
        <w:t>расстояния</w:t>
      </w:r>
      <w:r w:rsidRPr="00D833AC">
        <w:rPr>
          <w:spacing w:val="11"/>
          <w:sz w:val="28"/>
          <w:szCs w:val="28"/>
        </w:rPr>
        <w:t xml:space="preserve"> </w:t>
      </w:r>
      <w:r w:rsidRPr="00D833AC">
        <w:rPr>
          <w:w w:val="85"/>
          <w:sz w:val="28"/>
          <w:szCs w:val="28"/>
        </w:rPr>
        <w:t>больше,</w:t>
      </w:r>
      <w:r w:rsidRPr="00D833AC">
        <w:rPr>
          <w:spacing w:val="8"/>
          <w:sz w:val="28"/>
          <w:szCs w:val="28"/>
        </w:rPr>
        <w:t xml:space="preserve"> </w:t>
      </w:r>
      <w:r w:rsidRPr="00D833AC">
        <w:rPr>
          <w:w w:val="85"/>
          <w:sz w:val="28"/>
          <w:szCs w:val="28"/>
        </w:rPr>
        <w:t>чем</w:t>
      </w:r>
      <w:r w:rsidRPr="00D833AC">
        <w:rPr>
          <w:spacing w:val="9"/>
          <w:sz w:val="28"/>
          <w:szCs w:val="28"/>
        </w:rPr>
        <w:t xml:space="preserve"> </w:t>
      </w:r>
      <w:r w:rsidRPr="00D833AC">
        <w:rPr>
          <w:spacing w:val="-5"/>
          <w:w w:val="85"/>
          <w:sz w:val="28"/>
          <w:szCs w:val="28"/>
        </w:rPr>
        <w:t xml:space="preserve">200 </w:t>
      </w:r>
      <w:r w:rsidRPr="00D833AC">
        <w:rPr>
          <w:w w:val="80"/>
          <w:sz w:val="28"/>
          <w:szCs w:val="28"/>
        </w:rPr>
        <w:t>километров</w:t>
      </w:r>
      <w:r w:rsidRPr="00D833AC">
        <w:rPr>
          <w:spacing w:val="-5"/>
          <w:sz w:val="28"/>
          <w:szCs w:val="28"/>
        </w:rPr>
        <w:t xml:space="preserve"> </w:t>
      </w:r>
      <w:r w:rsidRPr="00D833AC">
        <w:rPr>
          <w:w w:val="80"/>
          <w:sz w:val="28"/>
          <w:szCs w:val="28"/>
        </w:rPr>
        <w:t>(это</w:t>
      </w:r>
      <w:r w:rsidRPr="00D833AC">
        <w:rPr>
          <w:spacing w:val="-9"/>
          <w:sz w:val="28"/>
          <w:szCs w:val="28"/>
        </w:rPr>
        <w:t xml:space="preserve"> </w:t>
      </w:r>
      <w:r w:rsidRPr="00D833AC">
        <w:rPr>
          <w:w w:val="80"/>
          <w:sz w:val="28"/>
          <w:szCs w:val="28"/>
        </w:rPr>
        <w:t>условный</w:t>
      </w:r>
      <w:r w:rsidRPr="00D833AC">
        <w:rPr>
          <w:spacing w:val="-6"/>
          <w:sz w:val="28"/>
          <w:szCs w:val="28"/>
        </w:rPr>
        <w:t xml:space="preserve"> </w:t>
      </w:r>
      <w:r w:rsidRPr="00D833AC">
        <w:rPr>
          <w:w w:val="80"/>
          <w:sz w:val="28"/>
          <w:szCs w:val="28"/>
        </w:rPr>
        <w:t>размер</w:t>
      </w:r>
      <w:r w:rsidRPr="00D833AC">
        <w:rPr>
          <w:spacing w:val="-5"/>
          <w:sz w:val="28"/>
          <w:szCs w:val="28"/>
        </w:rPr>
        <w:t xml:space="preserve"> </w:t>
      </w:r>
      <w:r w:rsidRPr="00D833AC">
        <w:rPr>
          <w:w w:val="80"/>
          <w:sz w:val="28"/>
          <w:szCs w:val="28"/>
        </w:rPr>
        <w:t>зоны</w:t>
      </w:r>
      <w:r w:rsidRPr="00D833AC">
        <w:rPr>
          <w:spacing w:val="-8"/>
          <w:sz w:val="28"/>
          <w:szCs w:val="28"/>
        </w:rPr>
        <w:t xml:space="preserve"> </w:t>
      </w:r>
      <w:r w:rsidRPr="00D833AC">
        <w:rPr>
          <w:w w:val="80"/>
          <w:sz w:val="28"/>
          <w:szCs w:val="28"/>
        </w:rPr>
        <w:t>поражения</w:t>
      </w:r>
      <w:r w:rsidRPr="00D833AC">
        <w:rPr>
          <w:spacing w:val="-5"/>
          <w:sz w:val="28"/>
          <w:szCs w:val="28"/>
        </w:rPr>
        <w:t xml:space="preserve"> </w:t>
      </w:r>
      <w:r w:rsidRPr="00D833AC">
        <w:rPr>
          <w:w w:val="80"/>
          <w:sz w:val="28"/>
          <w:szCs w:val="28"/>
        </w:rPr>
        <w:t>для</w:t>
      </w:r>
      <w:r w:rsidRPr="00D833AC">
        <w:rPr>
          <w:spacing w:val="-9"/>
          <w:sz w:val="28"/>
          <w:szCs w:val="28"/>
        </w:rPr>
        <w:t xml:space="preserve"> </w:t>
      </w:r>
      <w:r w:rsidRPr="00D833AC">
        <w:rPr>
          <w:w w:val="80"/>
          <w:sz w:val="28"/>
          <w:szCs w:val="28"/>
        </w:rPr>
        <w:t>ЗРК</w:t>
      </w:r>
      <w:r w:rsidRPr="00D833AC">
        <w:rPr>
          <w:spacing w:val="-10"/>
          <w:sz w:val="28"/>
          <w:szCs w:val="28"/>
        </w:rPr>
        <w:t xml:space="preserve"> </w:t>
      </w:r>
      <w:r w:rsidRPr="00D833AC">
        <w:rPr>
          <w:spacing w:val="-4"/>
          <w:w w:val="80"/>
          <w:sz w:val="28"/>
          <w:szCs w:val="28"/>
        </w:rPr>
        <w:t>ПВО);</w:t>
      </w:r>
    </w:p>
    <w:p w:rsidR="00D833AC" w:rsidRPr="00675205" w:rsidRDefault="00D833AC" w:rsidP="00A06B25">
      <w:pPr>
        <w:pStyle w:val="ad"/>
        <w:numPr>
          <w:ilvl w:val="1"/>
          <w:numId w:val="1"/>
        </w:numPr>
        <w:tabs>
          <w:tab w:val="left" w:pos="956"/>
          <w:tab w:val="left" w:pos="1701"/>
          <w:tab w:val="left" w:pos="8505"/>
        </w:tabs>
        <w:spacing w:before="0" w:line="276" w:lineRule="auto"/>
        <w:ind w:left="0" w:right="27" w:firstLine="567"/>
        <w:jc w:val="both"/>
        <w:rPr>
          <w:sz w:val="28"/>
          <w:szCs w:val="28"/>
        </w:rPr>
      </w:pPr>
      <w:r w:rsidRPr="00675205">
        <w:rPr>
          <w:w w:val="80"/>
          <w:sz w:val="28"/>
          <w:szCs w:val="28"/>
        </w:rPr>
        <w:t>При этом самолеты быстро движутся и могут маневрировать, находясь за пределами или на краю зоны поражения,</w:t>
      </w:r>
      <w:r w:rsidRPr="00675205">
        <w:rPr>
          <w:sz w:val="28"/>
          <w:szCs w:val="28"/>
        </w:rPr>
        <w:t xml:space="preserve"> </w:t>
      </w:r>
      <w:r w:rsidRPr="00675205">
        <w:rPr>
          <w:w w:val="80"/>
          <w:sz w:val="28"/>
          <w:szCs w:val="28"/>
        </w:rPr>
        <w:t>а вот большинство</w:t>
      </w:r>
      <w:r w:rsidRPr="00675205">
        <w:rPr>
          <w:sz w:val="28"/>
          <w:szCs w:val="28"/>
        </w:rPr>
        <w:t xml:space="preserve"> </w:t>
      </w:r>
      <w:r w:rsidRPr="00675205">
        <w:rPr>
          <w:w w:val="80"/>
          <w:sz w:val="28"/>
          <w:szCs w:val="28"/>
        </w:rPr>
        <w:t>ЗРК неподвижны и поэтому</w:t>
      </w:r>
      <w:r w:rsidRPr="00675205">
        <w:rPr>
          <w:sz w:val="28"/>
          <w:szCs w:val="28"/>
        </w:rPr>
        <w:t xml:space="preserve"> </w:t>
      </w:r>
      <w:r w:rsidRPr="00675205">
        <w:rPr>
          <w:w w:val="80"/>
          <w:sz w:val="28"/>
          <w:szCs w:val="28"/>
        </w:rPr>
        <w:t>крайне</w:t>
      </w:r>
      <w:r w:rsidRPr="00675205">
        <w:rPr>
          <w:sz w:val="28"/>
          <w:szCs w:val="28"/>
        </w:rPr>
        <w:t xml:space="preserve"> </w:t>
      </w:r>
      <w:r w:rsidRPr="00675205">
        <w:rPr>
          <w:w w:val="80"/>
          <w:sz w:val="28"/>
          <w:szCs w:val="28"/>
        </w:rPr>
        <w:t>уязвимы.</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Поэтому</w:t>
      </w:r>
      <w:r w:rsidRPr="00675205">
        <w:rPr>
          <w:rFonts w:ascii="Times New Roman" w:hAnsi="Times New Roman" w:cs="Times New Roman"/>
          <w:spacing w:val="17"/>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15"/>
          <w:sz w:val="28"/>
          <w:szCs w:val="28"/>
        </w:rPr>
        <w:t xml:space="preserve"> </w:t>
      </w:r>
      <w:r w:rsidRPr="00675205">
        <w:rPr>
          <w:rFonts w:ascii="Times New Roman" w:hAnsi="Times New Roman" w:cs="Times New Roman"/>
          <w:w w:val="85"/>
          <w:sz w:val="28"/>
          <w:szCs w:val="28"/>
        </w:rPr>
        <w:t>условиях</w:t>
      </w:r>
      <w:r w:rsidRPr="00675205">
        <w:rPr>
          <w:rFonts w:ascii="Times New Roman" w:hAnsi="Times New Roman" w:cs="Times New Roman"/>
          <w:spacing w:val="16"/>
          <w:sz w:val="28"/>
          <w:szCs w:val="28"/>
        </w:rPr>
        <w:t xml:space="preserve"> </w:t>
      </w:r>
      <w:r w:rsidRPr="00675205">
        <w:rPr>
          <w:rFonts w:ascii="Times New Roman" w:hAnsi="Times New Roman" w:cs="Times New Roman"/>
          <w:w w:val="85"/>
          <w:sz w:val="28"/>
          <w:szCs w:val="28"/>
        </w:rPr>
        <w:t>реальных</w:t>
      </w:r>
      <w:r w:rsidRPr="00675205">
        <w:rPr>
          <w:rFonts w:ascii="Times New Roman" w:hAnsi="Times New Roman" w:cs="Times New Roman"/>
          <w:spacing w:val="16"/>
          <w:sz w:val="28"/>
          <w:szCs w:val="28"/>
        </w:rPr>
        <w:t xml:space="preserve"> </w:t>
      </w:r>
      <w:r w:rsidRPr="00675205">
        <w:rPr>
          <w:rFonts w:ascii="Times New Roman" w:hAnsi="Times New Roman" w:cs="Times New Roman"/>
          <w:w w:val="85"/>
          <w:sz w:val="28"/>
          <w:szCs w:val="28"/>
        </w:rPr>
        <w:t>военных</w:t>
      </w:r>
      <w:r w:rsidRPr="00675205">
        <w:rPr>
          <w:rFonts w:ascii="Times New Roman" w:hAnsi="Times New Roman" w:cs="Times New Roman"/>
          <w:spacing w:val="18"/>
          <w:sz w:val="28"/>
          <w:szCs w:val="28"/>
        </w:rPr>
        <w:t xml:space="preserve"> </w:t>
      </w:r>
      <w:r w:rsidRPr="00675205">
        <w:rPr>
          <w:rFonts w:ascii="Times New Roman" w:hAnsi="Times New Roman" w:cs="Times New Roman"/>
          <w:w w:val="85"/>
          <w:sz w:val="28"/>
          <w:szCs w:val="28"/>
        </w:rPr>
        <w:t>действий</w:t>
      </w:r>
      <w:r w:rsidRPr="00675205">
        <w:rPr>
          <w:rFonts w:ascii="Times New Roman" w:hAnsi="Times New Roman" w:cs="Times New Roman"/>
          <w:spacing w:val="17"/>
          <w:sz w:val="28"/>
          <w:szCs w:val="28"/>
        </w:rPr>
        <w:t xml:space="preserve"> </w:t>
      </w:r>
      <w:r w:rsidRPr="00675205">
        <w:rPr>
          <w:rFonts w:ascii="Times New Roman" w:hAnsi="Times New Roman" w:cs="Times New Roman"/>
          <w:w w:val="85"/>
          <w:sz w:val="28"/>
          <w:szCs w:val="28"/>
        </w:rPr>
        <w:t>эта</w:t>
      </w:r>
      <w:r w:rsidRPr="00675205">
        <w:rPr>
          <w:rFonts w:ascii="Times New Roman" w:hAnsi="Times New Roman" w:cs="Times New Roman"/>
          <w:spacing w:val="14"/>
          <w:sz w:val="28"/>
          <w:szCs w:val="28"/>
        </w:rPr>
        <w:t xml:space="preserve"> </w:t>
      </w:r>
      <w:r w:rsidRPr="00675205">
        <w:rPr>
          <w:rFonts w:ascii="Times New Roman" w:hAnsi="Times New Roman" w:cs="Times New Roman"/>
          <w:w w:val="85"/>
          <w:sz w:val="28"/>
          <w:szCs w:val="28"/>
        </w:rPr>
        <w:t>дуэль</w:t>
      </w:r>
      <w:r w:rsidRPr="00675205">
        <w:rPr>
          <w:rFonts w:ascii="Times New Roman" w:hAnsi="Times New Roman" w:cs="Times New Roman"/>
          <w:spacing w:val="16"/>
          <w:sz w:val="28"/>
          <w:szCs w:val="28"/>
        </w:rPr>
        <w:t xml:space="preserve"> </w:t>
      </w:r>
      <w:r w:rsidRPr="00675205">
        <w:rPr>
          <w:rFonts w:ascii="Times New Roman" w:hAnsi="Times New Roman" w:cs="Times New Roman"/>
          <w:w w:val="85"/>
          <w:sz w:val="28"/>
          <w:szCs w:val="28"/>
        </w:rPr>
        <w:t>всегда</w:t>
      </w:r>
      <w:r w:rsidRPr="00675205">
        <w:rPr>
          <w:rFonts w:ascii="Times New Roman" w:hAnsi="Times New Roman" w:cs="Times New Roman"/>
          <w:spacing w:val="15"/>
          <w:sz w:val="28"/>
          <w:szCs w:val="28"/>
        </w:rPr>
        <w:t xml:space="preserve"> </w:t>
      </w:r>
      <w:r w:rsidRPr="00675205">
        <w:rPr>
          <w:rFonts w:ascii="Times New Roman" w:hAnsi="Times New Roman" w:cs="Times New Roman"/>
          <w:w w:val="85"/>
          <w:sz w:val="28"/>
          <w:szCs w:val="28"/>
        </w:rPr>
        <w:t>будет</w:t>
      </w:r>
      <w:r w:rsidRPr="00675205">
        <w:rPr>
          <w:rFonts w:ascii="Times New Roman" w:hAnsi="Times New Roman" w:cs="Times New Roman"/>
          <w:spacing w:val="15"/>
          <w:sz w:val="28"/>
          <w:szCs w:val="28"/>
        </w:rPr>
        <w:t xml:space="preserve"> </w:t>
      </w:r>
      <w:r w:rsidRPr="00675205">
        <w:rPr>
          <w:rFonts w:ascii="Times New Roman" w:hAnsi="Times New Roman" w:cs="Times New Roman"/>
          <w:w w:val="85"/>
          <w:sz w:val="28"/>
          <w:szCs w:val="28"/>
        </w:rPr>
        <w:t>заканчиваться</w:t>
      </w:r>
      <w:r w:rsidRPr="00675205">
        <w:rPr>
          <w:rFonts w:ascii="Times New Roman" w:hAnsi="Times New Roman" w:cs="Times New Roman"/>
          <w:spacing w:val="19"/>
          <w:sz w:val="28"/>
          <w:szCs w:val="28"/>
        </w:rPr>
        <w:t xml:space="preserve"> </w:t>
      </w:r>
      <w:r w:rsidRPr="00675205">
        <w:rPr>
          <w:rFonts w:ascii="Times New Roman" w:hAnsi="Times New Roman" w:cs="Times New Roman"/>
          <w:spacing w:val="-2"/>
          <w:w w:val="85"/>
          <w:sz w:val="28"/>
          <w:szCs w:val="28"/>
        </w:rPr>
        <w:t>победой</w:t>
      </w:r>
      <w:r>
        <w:rPr>
          <w:rFonts w:ascii="Times New Roman" w:hAnsi="Times New Roman" w:cs="Times New Roman"/>
          <w:spacing w:val="-2"/>
          <w:w w:val="85"/>
          <w:sz w:val="28"/>
          <w:szCs w:val="28"/>
        </w:rPr>
        <w:t xml:space="preserve"> </w:t>
      </w:r>
      <w:r w:rsidRPr="00675205">
        <w:rPr>
          <w:rFonts w:ascii="Times New Roman" w:hAnsi="Times New Roman" w:cs="Times New Roman"/>
          <w:w w:val="80"/>
          <w:sz w:val="28"/>
          <w:szCs w:val="28"/>
        </w:rPr>
        <w:t xml:space="preserve">самолетов над ЗРК ПВО. Кроме того, все без исключения ЗРК ПВО </w:t>
      </w:r>
      <w:r w:rsidRPr="00675205">
        <w:rPr>
          <w:rFonts w:ascii="Times New Roman" w:hAnsi="Times New Roman" w:cs="Times New Roman"/>
          <w:w w:val="90"/>
          <w:sz w:val="28"/>
          <w:szCs w:val="28"/>
        </w:rPr>
        <w:t xml:space="preserve">абсолютно бессильны против установок залпового огня, </w:t>
      </w:r>
      <w:r w:rsidRPr="00675205">
        <w:rPr>
          <w:rFonts w:ascii="Times New Roman" w:hAnsi="Times New Roman" w:cs="Times New Roman"/>
          <w:w w:val="85"/>
          <w:sz w:val="28"/>
          <w:szCs w:val="28"/>
        </w:rPr>
        <w:t xml:space="preserve">выпускающих сотни снарядов одновременно. </w:t>
      </w:r>
      <w:proofErr w:type="gramStart"/>
      <w:r w:rsidRPr="00675205">
        <w:rPr>
          <w:rFonts w:ascii="Times New Roman" w:hAnsi="Times New Roman" w:cs="Times New Roman"/>
          <w:w w:val="85"/>
          <w:sz w:val="28"/>
          <w:szCs w:val="28"/>
        </w:rPr>
        <w:t>Современное</w:t>
      </w:r>
      <w:proofErr w:type="gramEnd"/>
      <w:r w:rsidRPr="00675205">
        <w:rPr>
          <w:rFonts w:ascii="Times New Roman" w:hAnsi="Times New Roman" w:cs="Times New Roman"/>
          <w:w w:val="85"/>
          <w:sz w:val="28"/>
          <w:szCs w:val="28"/>
        </w:rPr>
        <w:t xml:space="preserve"> ПВО </w:t>
      </w:r>
      <w:r w:rsidRPr="00675205">
        <w:rPr>
          <w:rFonts w:ascii="Times New Roman" w:hAnsi="Times New Roman" w:cs="Times New Roman"/>
          <w:w w:val="80"/>
          <w:sz w:val="28"/>
          <w:szCs w:val="28"/>
        </w:rPr>
        <w:t>просто не имеет понятия, как противостоять установкам залпового огня, которые начинают следующий виток модернизации.</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И очевидно, что все без исключения ЗРК ПВО также абсолютно </w:t>
      </w:r>
      <w:r w:rsidRPr="00675205">
        <w:rPr>
          <w:rFonts w:ascii="Times New Roman" w:hAnsi="Times New Roman" w:cs="Times New Roman"/>
          <w:w w:val="80"/>
          <w:sz w:val="28"/>
          <w:szCs w:val="28"/>
        </w:rPr>
        <w:t xml:space="preserve">бесполезны для защиты от угроз микро-БПЛА в будущем. Совсем </w:t>
      </w:r>
      <w:r w:rsidRPr="00675205">
        <w:rPr>
          <w:rFonts w:ascii="Times New Roman" w:hAnsi="Times New Roman" w:cs="Times New Roman"/>
          <w:w w:val="90"/>
          <w:sz w:val="28"/>
          <w:szCs w:val="28"/>
        </w:rPr>
        <w:t xml:space="preserve">скоро наступит то время, когда все эти микро-БПЛА станут </w:t>
      </w:r>
      <w:r w:rsidRPr="00675205">
        <w:rPr>
          <w:rFonts w:ascii="Times New Roman" w:hAnsi="Times New Roman" w:cs="Times New Roman"/>
          <w:w w:val="80"/>
          <w:sz w:val="28"/>
          <w:szCs w:val="28"/>
        </w:rPr>
        <w:t xml:space="preserve">чрезвычайно опасны. Их производство стоит недорого. И они могут доставляться до атакуемой территории различными способами. И </w:t>
      </w:r>
      <w:r w:rsidRPr="00675205">
        <w:rPr>
          <w:rFonts w:ascii="Times New Roman" w:hAnsi="Times New Roman" w:cs="Times New Roman"/>
          <w:spacing w:val="-2"/>
          <w:w w:val="85"/>
          <w:sz w:val="28"/>
          <w:szCs w:val="28"/>
        </w:rPr>
        <w:t>защита</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от</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них</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становится</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все</w:t>
      </w:r>
      <w:r w:rsidRPr="00675205">
        <w:rPr>
          <w:rFonts w:ascii="Times New Roman" w:hAnsi="Times New Roman" w:cs="Times New Roman"/>
          <w:spacing w:val="-8"/>
          <w:w w:val="85"/>
          <w:sz w:val="28"/>
          <w:szCs w:val="28"/>
        </w:rPr>
        <w:t xml:space="preserve"> </w:t>
      </w:r>
      <w:r w:rsidRPr="00675205">
        <w:rPr>
          <w:rFonts w:ascii="Times New Roman" w:hAnsi="Times New Roman" w:cs="Times New Roman"/>
          <w:spacing w:val="-2"/>
          <w:w w:val="85"/>
          <w:sz w:val="28"/>
          <w:szCs w:val="28"/>
        </w:rPr>
        <w:t>более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актуальной.</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Таким образом, ПВО требует глубокой модернизации. И простое усовершенствование </w:t>
      </w:r>
      <w:r w:rsidRPr="00675205">
        <w:rPr>
          <w:rFonts w:ascii="Times New Roman" w:hAnsi="Times New Roman" w:cs="Times New Roman"/>
          <w:spacing w:val="-2"/>
          <w:w w:val="85"/>
          <w:sz w:val="28"/>
          <w:szCs w:val="28"/>
        </w:rPr>
        <w:t>вычислителей</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и радаров,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«слабого звена» всех существующих систем</w:t>
      </w:r>
      <w:r w:rsidRPr="00675205">
        <w:rPr>
          <w:rFonts w:ascii="Times New Roman" w:hAnsi="Times New Roman" w:cs="Times New Roman"/>
          <w:spacing w:val="-4"/>
          <w:w w:val="85"/>
          <w:sz w:val="28"/>
          <w:szCs w:val="28"/>
        </w:rPr>
        <w:t xml:space="preserve"> </w:t>
      </w:r>
      <w:r w:rsidRPr="00675205">
        <w:rPr>
          <w:rFonts w:ascii="Times New Roman" w:hAnsi="Times New Roman" w:cs="Times New Roman"/>
          <w:spacing w:val="-2"/>
          <w:w w:val="85"/>
          <w:sz w:val="28"/>
          <w:szCs w:val="28"/>
        </w:rPr>
        <w:t xml:space="preserve">противовоздушной </w:t>
      </w:r>
      <w:r w:rsidRPr="00675205">
        <w:rPr>
          <w:rFonts w:ascii="Times New Roman" w:hAnsi="Times New Roman" w:cs="Times New Roman"/>
          <w:spacing w:val="-2"/>
          <w:w w:val="90"/>
          <w:sz w:val="28"/>
          <w:szCs w:val="28"/>
        </w:rPr>
        <w:t>обороны,</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здесь</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не</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spacing w:val="-2"/>
          <w:w w:val="90"/>
          <w:sz w:val="28"/>
          <w:szCs w:val="28"/>
        </w:rPr>
        <w:t>поможет.</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spacing w:val="-2"/>
          <w:w w:val="90"/>
          <w:sz w:val="28"/>
          <w:szCs w:val="28"/>
        </w:rPr>
        <w:t>Нужно</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spacing w:val="-2"/>
          <w:w w:val="90"/>
          <w:sz w:val="28"/>
          <w:szCs w:val="28"/>
        </w:rPr>
        <w:t>создавать</w:t>
      </w:r>
      <w:r w:rsidRPr="00675205">
        <w:rPr>
          <w:rFonts w:ascii="Times New Roman" w:hAnsi="Times New Roman" w:cs="Times New Roman"/>
          <w:spacing w:val="-9"/>
          <w:w w:val="90"/>
          <w:sz w:val="28"/>
          <w:szCs w:val="28"/>
        </w:rPr>
        <w:t xml:space="preserve"> </w:t>
      </w:r>
      <w:r w:rsidRPr="00675205">
        <w:rPr>
          <w:rFonts w:ascii="Times New Roman" w:hAnsi="Times New Roman" w:cs="Times New Roman"/>
          <w:spacing w:val="-2"/>
          <w:w w:val="90"/>
          <w:sz w:val="28"/>
          <w:szCs w:val="28"/>
        </w:rPr>
        <w:t>принципиально</w:t>
      </w:r>
      <w:r w:rsidRPr="00675205">
        <w:rPr>
          <w:rFonts w:ascii="Times New Roman" w:hAnsi="Times New Roman" w:cs="Times New Roman"/>
          <w:spacing w:val="-10"/>
          <w:w w:val="90"/>
          <w:sz w:val="28"/>
          <w:szCs w:val="28"/>
        </w:rPr>
        <w:t xml:space="preserve"> </w:t>
      </w:r>
      <w:r w:rsidRPr="00675205">
        <w:rPr>
          <w:rFonts w:ascii="Times New Roman" w:hAnsi="Times New Roman" w:cs="Times New Roman"/>
          <w:spacing w:val="-2"/>
          <w:w w:val="90"/>
          <w:sz w:val="28"/>
          <w:szCs w:val="28"/>
        </w:rPr>
        <w:t>новые</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spacing w:val="-2"/>
          <w:w w:val="120"/>
          <w:sz w:val="28"/>
          <w:szCs w:val="28"/>
        </w:rPr>
        <w:t>–</w:t>
      </w:r>
      <w:r w:rsidRPr="00675205">
        <w:rPr>
          <w:rFonts w:ascii="Times New Roman" w:hAnsi="Times New Roman" w:cs="Times New Roman"/>
          <w:spacing w:val="-30"/>
          <w:w w:val="120"/>
          <w:sz w:val="28"/>
          <w:szCs w:val="28"/>
        </w:rPr>
        <w:t xml:space="preserve"> </w:t>
      </w:r>
      <w:r w:rsidRPr="00675205">
        <w:rPr>
          <w:rFonts w:ascii="Times New Roman" w:hAnsi="Times New Roman" w:cs="Times New Roman"/>
          <w:spacing w:val="-2"/>
          <w:w w:val="90"/>
          <w:sz w:val="28"/>
          <w:szCs w:val="28"/>
        </w:rPr>
        <w:t xml:space="preserve">полуактивные, </w:t>
      </w:r>
      <w:r w:rsidRPr="00675205">
        <w:rPr>
          <w:rFonts w:ascii="Times New Roman" w:hAnsi="Times New Roman" w:cs="Times New Roman"/>
          <w:b/>
          <w:w w:val="85"/>
          <w:sz w:val="28"/>
          <w:szCs w:val="28"/>
        </w:rPr>
        <w:t xml:space="preserve">невидимые для противника </w:t>
      </w:r>
      <w:r w:rsidRPr="00675205">
        <w:rPr>
          <w:rFonts w:ascii="Times New Roman" w:hAnsi="Times New Roman" w:cs="Times New Roman"/>
          <w:w w:val="85"/>
          <w:sz w:val="28"/>
          <w:szCs w:val="28"/>
        </w:rPr>
        <w:t xml:space="preserve">системы противовоздушной обороны </w:t>
      </w:r>
      <w:r w:rsidRPr="00675205">
        <w:rPr>
          <w:rFonts w:ascii="Times New Roman" w:hAnsi="Times New Roman" w:cs="Times New Roman"/>
          <w:b/>
          <w:w w:val="85"/>
          <w:sz w:val="28"/>
          <w:szCs w:val="28"/>
        </w:rPr>
        <w:t xml:space="preserve">с высокоточным </w:t>
      </w:r>
      <w:r w:rsidRPr="00675205">
        <w:rPr>
          <w:rFonts w:ascii="Times New Roman" w:hAnsi="Times New Roman" w:cs="Times New Roman"/>
          <w:b/>
          <w:w w:val="80"/>
          <w:sz w:val="28"/>
          <w:szCs w:val="28"/>
        </w:rPr>
        <w:t>лазерным и</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электромагнитным оружием</w:t>
      </w:r>
      <w:r w:rsidRPr="00675205">
        <w:rPr>
          <w:rFonts w:ascii="Times New Roman" w:hAnsi="Times New Roman" w:cs="Times New Roman"/>
          <w:b/>
          <w:sz w:val="28"/>
          <w:szCs w:val="28"/>
        </w:rPr>
        <w:t xml:space="preserve"> </w:t>
      </w:r>
      <w:r w:rsidRPr="00675205">
        <w:rPr>
          <w:rFonts w:ascii="Times New Roman" w:hAnsi="Times New Roman" w:cs="Times New Roman"/>
          <w:w w:val="80"/>
          <w:sz w:val="28"/>
          <w:szCs w:val="28"/>
        </w:rPr>
        <w:t>поражения.</w:t>
      </w:r>
    </w:p>
    <w:p w:rsidR="00D833AC" w:rsidRPr="00D833AC" w:rsidRDefault="00D833AC" w:rsidP="00D833AC">
      <w:pPr>
        <w:pStyle w:val="3"/>
        <w:tabs>
          <w:tab w:val="left" w:pos="8505"/>
        </w:tabs>
        <w:spacing w:before="0" w:line="276" w:lineRule="auto"/>
        <w:ind w:right="27" w:firstLine="567"/>
        <w:jc w:val="center"/>
        <w:rPr>
          <w:rFonts w:ascii="Times New Roman" w:hAnsi="Times New Roman" w:cs="Times New Roman"/>
          <w:color w:val="auto"/>
          <w:sz w:val="28"/>
          <w:szCs w:val="28"/>
        </w:rPr>
      </w:pPr>
      <w:r w:rsidRPr="00D833AC">
        <w:rPr>
          <w:rFonts w:ascii="Times New Roman" w:hAnsi="Times New Roman" w:cs="Times New Roman"/>
          <w:color w:val="auto"/>
          <w:w w:val="80"/>
          <w:sz w:val="28"/>
          <w:szCs w:val="28"/>
        </w:rPr>
        <w:t>Принципы</w:t>
      </w:r>
      <w:r w:rsidRPr="00D833AC">
        <w:rPr>
          <w:rFonts w:ascii="Times New Roman" w:hAnsi="Times New Roman" w:cs="Times New Roman"/>
          <w:color w:val="auto"/>
          <w:spacing w:val="16"/>
          <w:sz w:val="28"/>
          <w:szCs w:val="28"/>
        </w:rPr>
        <w:t xml:space="preserve"> </w:t>
      </w:r>
      <w:r w:rsidRPr="00D833AC">
        <w:rPr>
          <w:rFonts w:ascii="Times New Roman" w:hAnsi="Times New Roman" w:cs="Times New Roman"/>
          <w:color w:val="auto"/>
          <w:w w:val="80"/>
          <w:sz w:val="28"/>
          <w:szCs w:val="28"/>
        </w:rPr>
        <w:t>построения</w:t>
      </w:r>
      <w:r w:rsidRPr="00D833AC">
        <w:rPr>
          <w:rFonts w:ascii="Times New Roman" w:hAnsi="Times New Roman" w:cs="Times New Roman"/>
          <w:color w:val="auto"/>
          <w:spacing w:val="11"/>
          <w:sz w:val="28"/>
          <w:szCs w:val="28"/>
        </w:rPr>
        <w:t xml:space="preserve"> </w:t>
      </w:r>
      <w:r w:rsidRPr="00D833AC">
        <w:rPr>
          <w:rFonts w:ascii="Times New Roman" w:hAnsi="Times New Roman" w:cs="Times New Roman"/>
          <w:color w:val="auto"/>
          <w:w w:val="80"/>
          <w:sz w:val="28"/>
          <w:szCs w:val="28"/>
        </w:rPr>
        <w:t>невидимой</w:t>
      </w:r>
      <w:r w:rsidRPr="00D833AC">
        <w:rPr>
          <w:rFonts w:ascii="Times New Roman" w:hAnsi="Times New Roman" w:cs="Times New Roman"/>
          <w:color w:val="auto"/>
          <w:spacing w:val="20"/>
          <w:sz w:val="28"/>
          <w:szCs w:val="28"/>
        </w:rPr>
        <w:t xml:space="preserve"> </w:t>
      </w:r>
      <w:r w:rsidRPr="00D833AC">
        <w:rPr>
          <w:rFonts w:ascii="Times New Roman" w:hAnsi="Times New Roman" w:cs="Times New Roman"/>
          <w:color w:val="auto"/>
          <w:w w:val="80"/>
          <w:sz w:val="28"/>
          <w:szCs w:val="28"/>
        </w:rPr>
        <w:t>системы</w:t>
      </w:r>
      <w:r w:rsidRPr="00D833AC">
        <w:rPr>
          <w:rFonts w:ascii="Times New Roman" w:hAnsi="Times New Roman" w:cs="Times New Roman"/>
          <w:color w:val="auto"/>
          <w:spacing w:val="21"/>
          <w:sz w:val="28"/>
          <w:szCs w:val="28"/>
        </w:rPr>
        <w:t xml:space="preserve"> </w:t>
      </w:r>
      <w:r w:rsidRPr="00D833AC">
        <w:rPr>
          <w:rFonts w:ascii="Times New Roman" w:hAnsi="Times New Roman" w:cs="Times New Roman"/>
          <w:color w:val="auto"/>
          <w:spacing w:val="-5"/>
          <w:w w:val="80"/>
          <w:sz w:val="28"/>
          <w:szCs w:val="28"/>
        </w:rPr>
        <w:t>ПВО</w:t>
      </w:r>
    </w:p>
    <w:p w:rsidR="00D833AC" w:rsidRPr="00675205" w:rsidRDefault="00D833AC" w:rsidP="00D833AC">
      <w:pPr>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b/>
          <w:i/>
          <w:w w:val="80"/>
          <w:sz w:val="28"/>
          <w:szCs w:val="28"/>
        </w:rPr>
        <w:t>№1</w:t>
      </w:r>
      <w:r w:rsidRPr="00675205">
        <w:rPr>
          <w:rFonts w:ascii="Times New Roman" w:hAnsi="Times New Roman" w:cs="Times New Roman"/>
          <w:w w:val="80"/>
          <w:sz w:val="28"/>
          <w:szCs w:val="28"/>
        </w:rPr>
        <w:t>: новая система ПВО может быть построена только как распределенная по всей территории. То есть,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создается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как</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единая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система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ПВО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охраны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границ</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всей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страны.</w:t>
      </w:r>
    </w:p>
    <w:p w:rsidR="00D833AC" w:rsidRDefault="00D833AC" w:rsidP="00D833AC">
      <w:pPr>
        <w:tabs>
          <w:tab w:val="left" w:pos="8505"/>
        </w:tabs>
        <w:spacing w:after="0" w:line="276" w:lineRule="auto"/>
        <w:ind w:firstLine="567"/>
        <w:jc w:val="both"/>
        <w:rPr>
          <w:rFonts w:ascii="Times New Roman" w:hAnsi="Times New Roman" w:cs="Times New Roman"/>
          <w:w w:val="80"/>
          <w:sz w:val="28"/>
          <w:szCs w:val="28"/>
        </w:rPr>
      </w:pPr>
      <w:r w:rsidRPr="00675205">
        <w:rPr>
          <w:rFonts w:ascii="Times New Roman" w:hAnsi="Times New Roman" w:cs="Times New Roman"/>
          <w:b/>
          <w:i/>
          <w:w w:val="85"/>
          <w:sz w:val="28"/>
          <w:szCs w:val="28"/>
        </w:rPr>
        <w:t>№2</w:t>
      </w:r>
      <w:r w:rsidRPr="00675205">
        <w:rPr>
          <w:rFonts w:ascii="Times New Roman" w:hAnsi="Times New Roman" w:cs="Times New Roman"/>
          <w:w w:val="85"/>
          <w:sz w:val="28"/>
          <w:szCs w:val="28"/>
        </w:rPr>
        <w:t>: вычислитель</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системы</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должен</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быть</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увеличен как</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минимум</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100</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000</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раз.</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Вычислитель</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 xml:space="preserve">новой системы ПВО – это сеть мощных серверов связанных между собой многократно дублированными каналами связи. Вычислитель должен получать и </w:t>
      </w:r>
      <w:r w:rsidRPr="00675205">
        <w:rPr>
          <w:rFonts w:ascii="Times New Roman" w:hAnsi="Times New Roman" w:cs="Times New Roman"/>
          <w:w w:val="85"/>
          <w:sz w:val="28"/>
          <w:szCs w:val="28"/>
        </w:rPr>
        <w:lastRenderedPageBreak/>
        <w:t xml:space="preserve">анализировать информацию обо всех ракетах, </w:t>
      </w:r>
      <w:r w:rsidRPr="00675205">
        <w:rPr>
          <w:rFonts w:ascii="Times New Roman" w:hAnsi="Times New Roman" w:cs="Times New Roman"/>
          <w:w w:val="80"/>
          <w:sz w:val="28"/>
          <w:szCs w:val="28"/>
        </w:rPr>
        <w:t>военных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гражданских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самолетах,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БПЛА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обо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всех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летательных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аппаратах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над</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страной.</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i/>
          <w:w w:val="85"/>
          <w:sz w:val="28"/>
          <w:szCs w:val="28"/>
        </w:rPr>
        <w:t>№3</w:t>
      </w:r>
      <w:r w:rsidRPr="00675205">
        <w:rPr>
          <w:rFonts w:ascii="Times New Roman" w:hAnsi="Times New Roman" w:cs="Times New Roman"/>
          <w:w w:val="85"/>
          <w:sz w:val="28"/>
          <w:szCs w:val="28"/>
        </w:rPr>
        <w:t>:</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система</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должна</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получать</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отраженные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от</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каждой</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цели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сигналы</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телевизионных</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 xml:space="preserve">передатчиков </w:t>
      </w:r>
      <w:r w:rsidRPr="00675205">
        <w:rPr>
          <w:rFonts w:ascii="Times New Roman" w:hAnsi="Times New Roman" w:cs="Times New Roman"/>
          <w:w w:val="80"/>
          <w:sz w:val="28"/>
          <w:szCs w:val="28"/>
        </w:rPr>
        <w:t xml:space="preserve">(470-862 МГц) и отраженные от каждой цели сигналы передатчиков сотовой связи (890-960 МГц). То </w:t>
      </w:r>
      <w:r w:rsidRPr="00675205">
        <w:rPr>
          <w:rFonts w:ascii="Times New Roman" w:hAnsi="Times New Roman" w:cs="Times New Roman"/>
          <w:w w:val="85"/>
          <w:sz w:val="28"/>
          <w:szCs w:val="28"/>
        </w:rPr>
        <w:t xml:space="preserve">есть, система должна использовать всю сеть ТВ передатчиков и всю сеть сотовой связи в своей стране </w:t>
      </w:r>
      <w:r w:rsidRPr="00675205">
        <w:rPr>
          <w:rFonts w:ascii="Times New Roman" w:hAnsi="Times New Roman" w:cs="Times New Roman"/>
          <w:b/>
          <w:w w:val="85"/>
          <w:sz w:val="28"/>
          <w:szCs w:val="28"/>
        </w:rPr>
        <w:t>как один огромн</w:t>
      </w:r>
      <w:r>
        <w:rPr>
          <w:rFonts w:ascii="Times New Roman" w:hAnsi="Times New Roman" w:cs="Times New Roman"/>
          <w:b/>
          <w:w w:val="85"/>
          <w:sz w:val="28"/>
          <w:szCs w:val="28"/>
        </w:rPr>
        <w:t>ый радар на всей территории</w:t>
      </w:r>
      <w:r w:rsidRPr="00675205">
        <w:rPr>
          <w:rFonts w:ascii="Times New Roman" w:hAnsi="Times New Roman" w:cs="Times New Roman"/>
          <w:w w:val="85"/>
          <w:sz w:val="28"/>
          <w:szCs w:val="28"/>
        </w:rPr>
        <w:t xml:space="preserve">. Анализ этих отраженных сигналов </w:t>
      </w:r>
      <w:r w:rsidRPr="00675205">
        <w:rPr>
          <w:rFonts w:ascii="Times New Roman" w:hAnsi="Times New Roman" w:cs="Times New Roman"/>
          <w:w w:val="80"/>
          <w:sz w:val="28"/>
          <w:szCs w:val="28"/>
        </w:rPr>
        <w:t>позволит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определять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координаты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цели</w:t>
      </w:r>
      <w:r w:rsidRPr="00675205">
        <w:rPr>
          <w:rFonts w:ascii="Times New Roman" w:hAnsi="Times New Roman" w:cs="Times New Roman"/>
          <w:sz w:val="28"/>
          <w:szCs w:val="28"/>
        </w:rPr>
        <w:t xml:space="preserve"> </w:t>
      </w:r>
      <w:r w:rsidRPr="00675205">
        <w:rPr>
          <w:rFonts w:ascii="Times New Roman" w:hAnsi="Times New Roman" w:cs="Times New Roman"/>
          <w:b/>
          <w:w w:val="80"/>
          <w:sz w:val="28"/>
          <w:szCs w:val="28"/>
        </w:rPr>
        <w:t>с</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точностью</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до</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10</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метров</w:t>
      </w:r>
      <w:r w:rsidRPr="00675205">
        <w:rPr>
          <w:rFonts w:ascii="Times New Roman" w:hAnsi="Times New Roman" w:cs="Times New Roman"/>
          <w:b/>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режиме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реального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времени.</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i/>
          <w:w w:val="80"/>
          <w:sz w:val="28"/>
          <w:szCs w:val="28"/>
        </w:rPr>
        <w:t>№4</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система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использует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регистрацию</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всех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целей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инфракрасном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видимом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спектре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диапазоне</w:t>
      </w:r>
      <w:r w:rsidRPr="00675205">
        <w:rPr>
          <w:rFonts w:ascii="Times New Roman" w:hAnsi="Times New Roman" w:cs="Times New Roman"/>
          <w:spacing w:val="40"/>
          <w:sz w:val="28"/>
          <w:szCs w:val="28"/>
        </w:rPr>
        <w:t xml:space="preserve"> </w:t>
      </w:r>
      <w:r w:rsidRPr="00675205">
        <w:rPr>
          <w:rFonts w:ascii="Times New Roman" w:hAnsi="Times New Roman" w:cs="Times New Roman"/>
          <w:w w:val="90"/>
          <w:sz w:val="28"/>
          <w:szCs w:val="28"/>
        </w:rPr>
        <w:t xml:space="preserve">от 250 до 1,000 нанометров) </w:t>
      </w:r>
      <w:r w:rsidRPr="00675205">
        <w:rPr>
          <w:rFonts w:ascii="Times New Roman" w:hAnsi="Times New Roman" w:cs="Times New Roman"/>
          <w:w w:val="125"/>
          <w:sz w:val="28"/>
          <w:szCs w:val="28"/>
        </w:rPr>
        <w:t>–</w:t>
      </w:r>
      <w:r w:rsidRPr="00675205">
        <w:rPr>
          <w:rFonts w:ascii="Times New Roman" w:hAnsi="Times New Roman" w:cs="Times New Roman"/>
          <w:spacing w:val="-29"/>
          <w:w w:val="125"/>
          <w:sz w:val="28"/>
          <w:szCs w:val="28"/>
        </w:rPr>
        <w:t xml:space="preserve"> </w:t>
      </w:r>
      <w:r w:rsidRPr="00675205">
        <w:rPr>
          <w:rFonts w:ascii="Times New Roman" w:hAnsi="Times New Roman" w:cs="Times New Roman"/>
          <w:w w:val="90"/>
          <w:sz w:val="28"/>
          <w:szCs w:val="28"/>
        </w:rPr>
        <w:t xml:space="preserve">с помощью чувствительных матриц с разрешением 8192×8192 </w:t>
      </w:r>
      <w:r w:rsidRPr="00675205">
        <w:rPr>
          <w:rFonts w:ascii="Times New Roman" w:hAnsi="Times New Roman" w:cs="Times New Roman"/>
          <w:w w:val="85"/>
          <w:sz w:val="28"/>
          <w:szCs w:val="28"/>
        </w:rPr>
        <w:t xml:space="preserve">пикселей (67 Мегапикселей), регистрирующих аномально слабые сигналы. Для сравнения можно </w:t>
      </w:r>
      <w:r w:rsidRPr="00675205">
        <w:rPr>
          <w:rFonts w:ascii="Times New Roman" w:hAnsi="Times New Roman" w:cs="Times New Roman"/>
          <w:w w:val="80"/>
          <w:sz w:val="28"/>
          <w:szCs w:val="28"/>
        </w:rPr>
        <w:t>представить,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что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помощью</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можно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увидеть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зажженную</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спичку</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расстоянии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1,000</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километров.</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Поскольку</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речь</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идет</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об</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инфракрасном</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видимом</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спектре</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оборудование</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чувствительных</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 xml:space="preserve">матриц </w:t>
      </w:r>
      <w:r w:rsidRPr="00675205">
        <w:rPr>
          <w:rFonts w:ascii="Times New Roman" w:hAnsi="Times New Roman" w:cs="Times New Roman"/>
          <w:w w:val="80"/>
          <w:sz w:val="28"/>
          <w:szCs w:val="28"/>
        </w:rPr>
        <w:t xml:space="preserve">сможет «видеть» только до горизонта, и классифицируется как догоризонтная локация. За пределами </w:t>
      </w:r>
      <w:r w:rsidRPr="00675205">
        <w:rPr>
          <w:rFonts w:ascii="Times New Roman" w:hAnsi="Times New Roman" w:cs="Times New Roman"/>
          <w:w w:val="85"/>
          <w:sz w:val="28"/>
          <w:szCs w:val="28"/>
        </w:rPr>
        <w:t>зоны действия оборудования (за горизонтом) нужно устанавливать следующий комплект – и так далее до тех пор, пока вся территория не будет покрыта зонами действия оборудования. Каждый комплект</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оборудования</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наблюдает</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за</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своей</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зоной</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сообщает</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данные</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о</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появлении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всех</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летающих объектов вычислителю.</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i/>
          <w:w w:val="85"/>
          <w:sz w:val="28"/>
          <w:szCs w:val="28"/>
        </w:rPr>
        <w:t>№5</w:t>
      </w:r>
      <w:r w:rsidRPr="00675205">
        <w:rPr>
          <w:rFonts w:ascii="Times New Roman" w:hAnsi="Times New Roman" w:cs="Times New Roman"/>
          <w:w w:val="85"/>
          <w:sz w:val="28"/>
          <w:szCs w:val="28"/>
        </w:rPr>
        <w:t>: система регистрирует звук всех летательных аппаратов и производит их частотный анализ. Анализ</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звуковых</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сигналов</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позволяет</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определить</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тип</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самолета</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или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крылатой</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ракеты</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точностью</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 xml:space="preserve">в </w:t>
      </w:r>
      <w:r w:rsidRPr="00675205">
        <w:rPr>
          <w:rFonts w:ascii="Times New Roman" w:hAnsi="Times New Roman" w:cs="Times New Roman"/>
          <w:w w:val="80"/>
          <w:sz w:val="28"/>
          <w:szCs w:val="28"/>
        </w:rPr>
        <w:t xml:space="preserve">99%, поскольку их двигатели имеют характерные звуковые гармоники. Наиболее опасные крылатые </w:t>
      </w:r>
      <w:r w:rsidRPr="00675205">
        <w:rPr>
          <w:rFonts w:ascii="Times New Roman" w:hAnsi="Times New Roman" w:cs="Times New Roman"/>
          <w:w w:val="85"/>
          <w:sz w:val="28"/>
          <w:szCs w:val="28"/>
        </w:rPr>
        <w:t>ракеты (с ядерным оружием на борту) движутся на малой высоте – от 25 до 50 метров – в режиме полного</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радиомолчания</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(не</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излучая</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никаких</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радиосигналов)</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по</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электронной</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карте.</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Выявить</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 xml:space="preserve">такие </w:t>
      </w:r>
      <w:r w:rsidRPr="00675205">
        <w:rPr>
          <w:rFonts w:ascii="Times New Roman" w:hAnsi="Times New Roman" w:cs="Times New Roman"/>
          <w:w w:val="80"/>
          <w:sz w:val="28"/>
          <w:szCs w:val="28"/>
        </w:rPr>
        <w:t>ракеты можно только по звуку – «увидеть» такую ракету не способе</w:t>
      </w:r>
      <w:r>
        <w:rPr>
          <w:rFonts w:ascii="Times New Roman" w:hAnsi="Times New Roman" w:cs="Times New Roman"/>
          <w:w w:val="80"/>
          <w:sz w:val="28"/>
          <w:szCs w:val="28"/>
        </w:rPr>
        <w:t>н ни один современный радар</w:t>
      </w:r>
      <w:r w:rsidRPr="00675205">
        <w:rPr>
          <w:rFonts w:ascii="Times New Roman" w:hAnsi="Times New Roman" w:cs="Times New Roman"/>
          <w:w w:val="80"/>
          <w:sz w:val="28"/>
          <w:szCs w:val="28"/>
        </w:rPr>
        <w:t xml:space="preserve">. </w:t>
      </w:r>
      <w:r w:rsidRPr="00675205">
        <w:rPr>
          <w:rFonts w:ascii="Times New Roman" w:hAnsi="Times New Roman" w:cs="Times New Roman"/>
          <w:w w:val="85"/>
          <w:sz w:val="28"/>
          <w:szCs w:val="28"/>
        </w:rPr>
        <w:t>Если приемники с анализаторами звуковых сигналов будут расставлены в виде сети с шагом не менее</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25</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километров</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все</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самолеты</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крылатые</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ракеты</w:t>
      </w:r>
      <w:r w:rsidRPr="00675205">
        <w:rPr>
          <w:rFonts w:ascii="Times New Roman" w:hAnsi="Times New Roman" w:cs="Times New Roman"/>
          <w:spacing w:val="-6"/>
          <w:w w:val="85"/>
          <w:sz w:val="28"/>
          <w:szCs w:val="28"/>
        </w:rPr>
        <w:t xml:space="preserve"> </w:t>
      </w:r>
      <w:r w:rsidRPr="00675205">
        <w:rPr>
          <w:rFonts w:ascii="Times New Roman" w:hAnsi="Times New Roman" w:cs="Times New Roman"/>
          <w:w w:val="85"/>
          <w:sz w:val="28"/>
          <w:szCs w:val="28"/>
        </w:rPr>
        <w:t>будут</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идентифицированы</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по</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звуку.</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 xml:space="preserve">После </w:t>
      </w:r>
      <w:r w:rsidRPr="00675205">
        <w:rPr>
          <w:rFonts w:ascii="Times New Roman" w:hAnsi="Times New Roman" w:cs="Times New Roman"/>
          <w:w w:val="80"/>
          <w:sz w:val="28"/>
          <w:szCs w:val="28"/>
        </w:rPr>
        <w:t>идентификации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тремя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приемниками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вычислитель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сможет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определить</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направление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скорость.</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i/>
          <w:w w:val="80"/>
          <w:sz w:val="28"/>
          <w:szCs w:val="28"/>
        </w:rPr>
        <w:t>№6</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 xml:space="preserve">система принимает и анализирует электронный радиошум во всех диапазонах от 130 МГц до 40 </w:t>
      </w:r>
      <w:r w:rsidRPr="00675205">
        <w:rPr>
          <w:rFonts w:ascii="Times New Roman" w:hAnsi="Times New Roman" w:cs="Times New Roman"/>
          <w:w w:val="90"/>
          <w:sz w:val="28"/>
          <w:szCs w:val="28"/>
        </w:rPr>
        <w:t>ГГц</w:t>
      </w:r>
      <w:r w:rsidRPr="00675205">
        <w:rPr>
          <w:rFonts w:ascii="Times New Roman" w:hAnsi="Times New Roman" w:cs="Times New Roman"/>
          <w:spacing w:val="-4"/>
          <w:w w:val="90"/>
          <w:sz w:val="28"/>
          <w:szCs w:val="28"/>
        </w:rPr>
        <w:t xml:space="preserve"> </w:t>
      </w:r>
      <w:r w:rsidRPr="00675205">
        <w:rPr>
          <w:rFonts w:ascii="Times New Roman" w:hAnsi="Times New Roman" w:cs="Times New Roman"/>
          <w:w w:val="125"/>
          <w:sz w:val="28"/>
          <w:szCs w:val="28"/>
        </w:rPr>
        <w:t>–</w:t>
      </w:r>
      <w:r w:rsidRPr="00675205">
        <w:rPr>
          <w:rFonts w:ascii="Times New Roman" w:hAnsi="Times New Roman" w:cs="Times New Roman"/>
          <w:spacing w:val="-30"/>
          <w:w w:val="125"/>
          <w:sz w:val="28"/>
          <w:szCs w:val="28"/>
        </w:rPr>
        <w:t xml:space="preserve"> </w:t>
      </w:r>
      <w:r w:rsidRPr="00675205">
        <w:rPr>
          <w:rFonts w:ascii="Times New Roman" w:hAnsi="Times New Roman" w:cs="Times New Roman"/>
          <w:w w:val="90"/>
          <w:sz w:val="28"/>
          <w:szCs w:val="28"/>
        </w:rPr>
        <w:t xml:space="preserve">так система опознает и регистрирует все бортовые электронные средства летательных </w:t>
      </w:r>
      <w:r w:rsidRPr="00675205">
        <w:rPr>
          <w:rFonts w:ascii="Times New Roman" w:hAnsi="Times New Roman" w:cs="Times New Roman"/>
          <w:w w:val="85"/>
          <w:sz w:val="28"/>
          <w:szCs w:val="28"/>
        </w:rPr>
        <w:t>аппаратов. Самолеты излучают до 25 различных радиосигналов, а крылатые ракеты – до 10. Это высотомер, сигналы опознавания «</w:t>
      </w:r>
      <w:proofErr w:type="gramStart"/>
      <w:r w:rsidRPr="00675205">
        <w:rPr>
          <w:rFonts w:ascii="Times New Roman" w:hAnsi="Times New Roman" w:cs="Times New Roman"/>
          <w:w w:val="85"/>
          <w:sz w:val="28"/>
          <w:szCs w:val="28"/>
        </w:rPr>
        <w:t>свой-чужой</w:t>
      </w:r>
      <w:proofErr w:type="gramEnd"/>
      <w:r w:rsidRPr="00675205">
        <w:rPr>
          <w:rFonts w:ascii="Times New Roman" w:hAnsi="Times New Roman" w:cs="Times New Roman"/>
          <w:w w:val="85"/>
          <w:sz w:val="28"/>
          <w:szCs w:val="28"/>
        </w:rPr>
        <w:t>», сигналы</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управления, сигналы</w:t>
      </w:r>
      <w:r w:rsidRPr="00675205">
        <w:rPr>
          <w:rFonts w:ascii="Times New Roman" w:hAnsi="Times New Roman" w:cs="Times New Roman"/>
          <w:spacing w:val="-1"/>
          <w:w w:val="85"/>
          <w:sz w:val="28"/>
          <w:szCs w:val="28"/>
        </w:rPr>
        <w:t xml:space="preserve"> </w:t>
      </w:r>
      <w:r w:rsidRPr="00675205">
        <w:rPr>
          <w:rFonts w:ascii="Times New Roman" w:hAnsi="Times New Roman" w:cs="Times New Roman"/>
          <w:w w:val="85"/>
          <w:sz w:val="28"/>
          <w:szCs w:val="28"/>
        </w:rPr>
        <w:t xml:space="preserve">наведения на цель, </w:t>
      </w:r>
      <w:r w:rsidRPr="00675205">
        <w:rPr>
          <w:rFonts w:ascii="Times New Roman" w:hAnsi="Times New Roman" w:cs="Times New Roman"/>
          <w:w w:val="90"/>
          <w:sz w:val="28"/>
          <w:szCs w:val="28"/>
        </w:rPr>
        <w:t>сигналы</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радиосвязи,</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сигнал</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TAKAN</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и</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другие.</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Анализируя</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все</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эти</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сигналы,</w:t>
      </w:r>
      <w:r w:rsidRPr="00675205">
        <w:rPr>
          <w:rFonts w:ascii="Times New Roman" w:hAnsi="Times New Roman" w:cs="Times New Roman"/>
          <w:spacing w:val="-13"/>
          <w:w w:val="90"/>
          <w:sz w:val="28"/>
          <w:szCs w:val="28"/>
        </w:rPr>
        <w:t xml:space="preserve"> </w:t>
      </w:r>
      <w:r w:rsidRPr="00675205">
        <w:rPr>
          <w:rFonts w:ascii="Times New Roman" w:hAnsi="Times New Roman" w:cs="Times New Roman"/>
          <w:w w:val="90"/>
          <w:sz w:val="28"/>
          <w:szCs w:val="28"/>
        </w:rPr>
        <w:t>вычислитель</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 xml:space="preserve">легко </w:t>
      </w:r>
      <w:r w:rsidRPr="00675205">
        <w:rPr>
          <w:rFonts w:ascii="Times New Roman" w:hAnsi="Times New Roman" w:cs="Times New Roman"/>
          <w:w w:val="85"/>
          <w:sz w:val="28"/>
          <w:szCs w:val="28"/>
        </w:rPr>
        <w:t xml:space="preserve">распознает тип самолета или ракеты. По сигналам электронного радиошума вычислитель также </w:t>
      </w:r>
      <w:r w:rsidRPr="00675205">
        <w:rPr>
          <w:rFonts w:ascii="Times New Roman" w:hAnsi="Times New Roman" w:cs="Times New Roman"/>
          <w:w w:val="80"/>
          <w:sz w:val="28"/>
          <w:szCs w:val="28"/>
        </w:rPr>
        <w:t>непрерывно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определяет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координаты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цели</w:t>
      </w:r>
      <w:r w:rsidRPr="00675205">
        <w:rPr>
          <w:rFonts w:ascii="Times New Roman" w:hAnsi="Times New Roman" w:cs="Times New Roman"/>
          <w:sz w:val="28"/>
          <w:szCs w:val="28"/>
        </w:rPr>
        <w:t xml:space="preserve"> </w:t>
      </w:r>
      <w:r w:rsidRPr="00675205">
        <w:rPr>
          <w:rFonts w:ascii="Times New Roman" w:hAnsi="Times New Roman" w:cs="Times New Roman"/>
          <w:b/>
          <w:w w:val="80"/>
          <w:sz w:val="28"/>
          <w:szCs w:val="28"/>
        </w:rPr>
        <w:t>с</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точностью</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до</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10</w:t>
      </w:r>
      <w:r w:rsidRPr="00675205">
        <w:rPr>
          <w:rFonts w:ascii="Times New Roman" w:hAnsi="Times New Roman" w:cs="Times New Roman"/>
          <w:b/>
          <w:sz w:val="28"/>
          <w:szCs w:val="28"/>
        </w:rPr>
        <w:t xml:space="preserve"> </w:t>
      </w:r>
      <w:r w:rsidRPr="00675205">
        <w:rPr>
          <w:rFonts w:ascii="Times New Roman" w:hAnsi="Times New Roman" w:cs="Times New Roman"/>
          <w:b/>
          <w:w w:val="80"/>
          <w:sz w:val="28"/>
          <w:szCs w:val="28"/>
        </w:rPr>
        <w:t>метров</w:t>
      </w:r>
      <w:r w:rsidRPr="00675205">
        <w:rPr>
          <w:rFonts w:ascii="Times New Roman" w:hAnsi="Times New Roman" w:cs="Times New Roman"/>
          <w:b/>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режиме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реального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времени.</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b/>
          <w:i/>
          <w:w w:val="85"/>
          <w:sz w:val="28"/>
          <w:szCs w:val="28"/>
        </w:rPr>
        <w:t>№7</w:t>
      </w:r>
      <w:r w:rsidRPr="00675205">
        <w:rPr>
          <w:rFonts w:ascii="Times New Roman" w:hAnsi="Times New Roman" w:cs="Times New Roman"/>
          <w:w w:val="85"/>
          <w:sz w:val="28"/>
          <w:szCs w:val="28"/>
        </w:rPr>
        <w:t xml:space="preserve">: программное обеспечение (ПО) системы анализирует все источники данных о каждой цели, определяет скорость, направление, прогнозирует маршрут и определяет </w:t>
      </w:r>
      <w:r w:rsidRPr="00675205">
        <w:rPr>
          <w:rFonts w:ascii="Times New Roman" w:hAnsi="Times New Roman" w:cs="Times New Roman"/>
          <w:w w:val="85"/>
          <w:sz w:val="28"/>
          <w:szCs w:val="28"/>
        </w:rPr>
        <w:lastRenderedPageBreak/>
        <w:t xml:space="preserve">текущий приоритет для каждой цели по степени ее потенциальной опасности. Самый низкий приоритет у гражданских </w:t>
      </w:r>
      <w:r w:rsidRPr="00675205">
        <w:rPr>
          <w:rFonts w:ascii="Times New Roman" w:hAnsi="Times New Roman" w:cs="Times New Roman"/>
          <w:w w:val="80"/>
          <w:sz w:val="28"/>
          <w:szCs w:val="28"/>
        </w:rPr>
        <w:t>рейсовых самолетов, следующих по своему маршруту. Более высокий приоритет у всех летательных аппаратов,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отклоняющихся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своего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запрограммированного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маршрута.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Еще более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высокий</w:t>
      </w:r>
      <w:r>
        <w:rPr>
          <w:rFonts w:ascii="Times New Roman" w:hAnsi="Times New Roman" w:cs="Times New Roman"/>
          <w:w w:val="80"/>
          <w:sz w:val="28"/>
          <w:szCs w:val="28"/>
        </w:rPr>
        <w:t xml:space="preserve"> </w:t>
      </w:r>
      <w:r w:rsidRPr="00675205">
        <w:rPr>
          <w:rFonts w:ascii="Times New Roman" w:hAnsi="Times New Roman" w:cs="Times New Roman"/>
          <w:w w:val="80"/>
          <w:sz w:val="28"/>
          <w:szCs w:val="28"/>
        </w:rPr>
        <w:t xml:space="preserve">приоритет у неопознанных летательных аппаратов, появляющихся вне трасс запрограммированных </w:t>
      </w:r>
      <w:r w:rsidRPr="00675205">
        <w:rPr>
          <w:rFonts w:ascii="Times New Roman" w:hAnsi="Times New Roman" w:cs="Times New Roman"/>
          <w:w w:val="85"/>
          <w:sz w:val="28"/>
          <w:szCs w:val="28"/>
        </w:rPr>
        <w:t>маршрутов.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Чем</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больше</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скорость</w:t>
      </w:r>
      <w:r w:rsidRPr="00675205">
        <w:rPr>
          <w:rFonts w:ascii="Times New Roman" w:hAnsi="Times New Roman" w:cs="Times New Roman"/>
          <w:spacing w:val="-2"/>
          <w:w w:val="85"/>
          <w:sz w:val="28"/>
          <w:szCs w:val="28"/>
        </w:rPr>
        <w:t xml:space="preserve"> </w:t>
      </w:r>
      <w:r w:rsidRPr="00675205">
        <w:rPr>
          <w:rFonts w:ascii="Times New Roman" w:hAnsi="Times New Roman" w:cs="Times New Roman"/>
          <w:w w:val="85"/>
          <w:sz w:val="28"/>
          <w:szCs w:val="28"/>
        </w:rPr>
        <w:t>неопознанных</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объектов</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чем</w:t>
      </w:r>
      <w:r w:rsidRPr="00675205">
        <w:rPr>
          <w:rFonts w:ascii="Times New Roman" w:hAnsi="Times New Roman" w:cs="Times New Roman"/>
          <w:spacing w:val="-4"/>
          <w:w w:val="85"/>
          <w:sz w:val="28"/>
          <w:szCs w:val="28"/>
        </w:rPr>
        <w:t xml:space="preserve"> </w:t>
      </w:r>
      <w:r w:rsidRPr="00675205">
        <w:rPr>
          <w:rFonts w:ascii="Times New Roman" w:hAnsi="Times New Roman" w:cs="Times New Roman"/>
          <w:w w:val="85"/>
          <w:sz w:val="28"/>
          <w:szCs w:val="28"/>
        </w:rPr>
        <w:t>меньше</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данных</w:t>
      </w:r>
      <w:r w:rsidRPr="00675205">
        <w:rPr>
          <w:rFonts w:ascii="Times New Roman" w:hAnsi="Times New Roman" w:cs="Times New Roman"/>
          <w:spacing w:val="-3"/>
          <w:w w:val="85"/>
          <w:sz w:val="28"/>
          <w:szCs w:val="28"/>
        </w:rPr>
        <w:t xml:space="preserve"> </w:t>
      </w:r>
      <w:r w:rsidRPr="00675205">
        <w:rPr>
          <w:rFonts w:ascii="Times New Roman" w:hAnsi="Times New Roman" w:cs="Times New Roman"/>
          <w:w w:val="85"/>
          <w:sz w:val="28"/>
          <w:szCs w:val="28"/>
        </w:rPr>
        <w:t>поступает</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от</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 xml:space="preserve">них, </w:t>
      </w:r>
      <w:r w:rsidRPr="00675205">
        <w:rPr>
          <w:rFonts w:ascii="Times New Roman" w:hAnsi="Times New Roman" w:cs="Times New Roman"/>
          <w:w w:val="80"/>
          <w:sz w:val="28"/>
          <w:szCs w:val="28"/>
        </w:rPr>
        <w:t xml:space="preserve">тем выше их приоритет. Наивысший приоритет имеют цели, не излучающие никаких радиосигналов и </w:t>
      </w:r>
      <w:r w:rsidRPr="00675205">
        <w:rPr>
          <w:rFonts w:ascii="Times New Roman" w:hAnsi="Times New Roman" w:cs="Times New Roman"/>
          <w:w w:val="85"/>
          <w:sz w:val="28"/>
          <w:szCs w:val="28"/>
        </w:rPr>
        <w:t xml:space="preserve">при этом следующие на большой скорости на высотах от 25 до 50 метров по электронной карте – </w:t>
      </w:r>
      <w:r w:rsidRPr="00675205">
        <w:rPr>
          <w:rFonts w:ascii="Times New Roman" w:hAnsi="Times New Roman" w:cs="Times New Roman"/>
          <w:w w:val="90"/>
          <w:sz w:val="28"/>
          <w:szCs w:val="28"/>
        </w:rPr>
        <w:t xml:space="preserve">предположительно это крылатые ракеты с ядерным оружием на борту. Шкала приоритетов </w:t>
      </w:r>
      <w:r w:rsidRPr="00675205">
        <w:rPr>
          <w:rFonts w:ascii="Times New Roman" w:hAnsi="Times New Roman" w:cs="Times New Roman"/>
          <w:w w:val="85"/>
          <w:sz w:val="28"/>
          <w:szCs w:val="28"/>
        </w:rPr>
        <w:t xml:space="preserve">визуализируется в ситуационном центре главного штаба ПВО, где должно быть показано все, что </w:t>
      </w:r>
      <w:r w:rsidRPr="00675205">
        <w:rPr>
          <w:rFonts w:ascii="Times New Roman" w:hAnsi="Times New Roman" w:cs="Times New Roman"/>
          <w:w w:val="80"/>
          <w:sz w:val="28"/>
          <w:szCs w:val="28"/>
        </w:rPr>
        <w:t>находится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воздухе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радиусе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1,500</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километров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границ</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страны.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случаев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быстрой</w:t>
      </w:r>
      <w:r>
        <w:rPr>
          <w:rFonts w:ascii="Times New Roman" w:hAnsi="Times New Roman" w:cs="Times New Roman"/>
          <w:w w:val="80"/>
          <w:sz w:val="28"/>
          <w:szCs w:val="28"/>
        </w:rPr>
        <w:t xml:space="preserve"> </w:t>
      </w:r>
      <w:r w:rsidRPr="00675205">
        <w:rPr>
          <w:rFonts w:ascii="Times New Roman" w:hAnsi="Times New Roman" w:cs="Times New Roman"/>
          <w:w w:val="90"/>
          <w:sz w:val="28"/>
          <w:szCs w:val="28"/>
        </w:rPr>
        <w:t xml:space="preserve">эскалации ситуаций чрезвычайной опасности ПО должно предусматривать упреждающее направление в опасную зону </w:t>
      </w:r>
      <w:r w:rsidRPr="00675205">
        <w:rPr>
          <w:rFonts w:ascii="Times New Roman" w:hAnsi="Times New Roman" w:cs="Times New Roman"/>
          <w:w w:val="80"/>
          <w:sz w:val="28"/>
          <w:szCs w:val="28"/>
        </w:rPr>
        <w:t>самолетов, находящихся на боевом дежурстве или</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 xml:space="preserve">автоматический запуск ракет ПВО на перехват крайне опасной и быстро движущейся </w:t>
      </w:r>
      <w:r w:rsidRPr="00675205">
        <w:rPr>
          <w:rFonts w:ascii="Times New Roman" w:hAnsi="Times New Roman" w:cs="Times New Roman"/>
          <w:w w:val="90"/>
          <w:sz w:val="28"/>
          <w:szCs w:val="28"/>
        </w:rPr>
        <w:t xml:space="preserve">цели. Человеко-машинный интерфейс ПО должен быть </w:t>
      </w:r>
      <w:r w:rsidRPr="00675205">
        <w:rPr>
          <w:rFonts w:ascii="Times New Roman" w:hAnsi="Times New Roman" w:cs="Times New Roman"/>
          <w:w w:val="80"/>
          <w:sz w:val="28"/>
          <w:szCs w:val="28"/>
        </w:rPr>
        <w:t>максимально удобен</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для высшего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руководства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страны,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штаба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ПВО.</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Система </w:t>
      </w:r>
      <w:proofErr w:type="gramStart"/>
      <w:r w:rsidRPr="00675205">
        <w:rPr>
          <w:rFonts w:ascii="Times New Roman" w:hAnsi="Times New Roman" w:cs="Times New Roman"/>
          <w:w w:val="85"/>
          <w:sz w:val="28"/>
          <w:szCs w:val="28"/>
        </w:rPr>
        <w:t>ПВО</w:t>
      </w:r>
      <w:proofErr w:type="gramEnd"/>
      <w:r w:rsidRPr="00675205">
        <w:rPr>
          <w:rFonts w:ascii="Times New Roman" w:hAnsi="Times New Roman" w:cs="Times New Roman"/>
          <w:w w:val="85"/>
          <w:sz w:val="28"/>
          <w:szCs w:val="28"/>
        </w:rPr>
        <w:t xml:space="preserve"> построенная по этим принципам абсолютно не видима для противника и </w:t>
      </w:r>
      <w:r w:rsidRPr="00675205">
        <w:rPr>
          <w:rFonts w:ascii="Times New Roman" w:hAnsi="Times New Roman" w:cs="Times New Roman"/>
          <w:w w:val="90"/>
          <w:sz w:val="28"/>
          <w:szCs w:val="28"/>
        </w:rPr>
        <w:t>практически</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неуязвима.</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Можно</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сказать,</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что</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эта</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система</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ПВО</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«знает»</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о</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самолетах</w:t>
      </w:r>
      <w:r w:rsidRPr="00675205">
        <w:rPr>
          <w:rFonts w:ascii="Times New Roman" w:hAnsi="Times New Roman" w:cs="Times New Roman"/>
          <w:spacing w:val="-16"/>
          <w:w w:val="90"/>
          <w:sz w:val="28"/>
          <w:szCs w:val="28"/>
        </w:rPr>
        <w:t xml:space="preserve"> </w:t>
      </w:r>
      <w:r w:rsidRPr="00675205">
        <w:rPr>
          <w:rFonts w:ascii="Times New Roman" w:hAnsi="Times New Roman" w:cs="Times New Roman"/>
          <w:w w:val="90"/>
          <w:sz w:val="28"/>
          <w:szCs w:val="28"/>
        </w:rPr>
        <w:t>и ракетах</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противника</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абсолютно</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все,</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и</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при</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этом</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противник</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«не</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знает»</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о</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системе</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 xml:space="preserve">ПВО </w:t>
      </w:r>
      <w:r w:rsidRPr="00675205">
        <w:rPr>
          <w:rFonts w:ascii="Times New Roman" w:hAnsi="Times New Roman" w:cs="Times New Roman"/>
          <w:w w:val="85"/>
          <w:sz w:val="28"/>
          <w:szCs w:val="28"/>
        </w:rPr>
        <w:t xml:space="preserve">вообще ничего – он ничего не «видит», поскольку работа ПВО ведется в режиме полного </w:t>
      </w:r>
      <w:r w:rsidRPr="00675205">
        <w:rPr>
          <w:rFonts w:ascii="Times New Roman" w:hAnsi="Times New Roman" w:cs="Times New Roman"/>
          <w:w w:val="80"/>
          <w:sz w:val="28"/>
          <w:szCs w:val="28"/>
        </w:rPr>
        <w:t xml:space="preserve">радиомолчания. При этом для работы системы не требуются обычные радары (они должны </w:t>
      </w:r>
      <w:r w:rsidRPr="00675205">
        <w:rPr>
          <w:rFonts w:ascii="Times New Roman" w:hAnsi="Times New Roman" w:cs="Times New Roman"/>
          <w:w w:val="85"/>
          <w:sz w:val="28"/>
          <w:szCs w:val="28"/>
        </w:rPr>
        <w:t>работать</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только</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на</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прием),</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так</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как</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при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включении</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они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видны</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противнику</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 xml:space="preserve">представляют собой самое «слабое звено» в системе ПВО. Таким образом, создание распределенных </w:t>
      </w:r>
      <w:r w:rsidRPr="00675205">
        <w:rPr>
          <w:rFonts w:ascii="Times New Roman" w:hAnsi="Times New Roman" w:cs="Times New Roman"/>
          <w:w w:val="80"/>
          <w:sz w:val="28"/>
          <w:szCs w:val="28"/>
        </w:rPr>
        <w:t>систем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ликвидирует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отставание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радаров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ведет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созданию систем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ПВО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нового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поколения.</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spacing w:val="-2"/>
          <w:w w:val="85"/>
          <w:sz w:val="28"/>
          <w:szCs w:val="28"/>
        </w:rPr>
        <w:t xml:space="preserve">Основная функция и назначение новой невидимой системы ПВО: она </w:t>
      </w:r>
      <w:r w:rsidRPr="00675205">
        <w:rPr>
          <w:rFonts w:ascii="Times New Roman" w:hAnsi="Times New Roman" w:cs="Times New Roman"/>
          <w:b/>
          <w:spacing w:val="-2"/>
          <w:w w:val="85"/>
          <w:sz w:val="28"/>
          <w:szCs w:val="28"/>
        </w:rPr>
        <w:t>дает</w:t>
      </w:r>
      <w:r w:rsidRPr="00675205">
        <w:rPr>
          <w:rFonts w:ascii="Times New Roman" w:hAnsi="Times New Roman" w:cs="Times New Roman"/>
          <w:b/>
          <w:spacing w:val="-6"/>
          <w:w w:val="85"/>
          <w:sz w:val="28"/>
          <w:szCs w:val="28"/>
        </w:rPr>
        <w:t xml:space="preserve"> </w:t>
      </w:r>
      <w:r w:rsidRPr="00675205">
        <w:rPr>
          <w:rFonts w:ascii="Times New Roman" w:hAnsi="Times New Roman" w:cs="Times New Roman"/>
          <w:b/>
          <w:spacing w:val="-2"/>
          <w:w w:val="85"/>
          <w:sz w:val="28"/>
          <w:szCs w:val="28"/>
        </w:rPr>
        <w:t xml:space="preserve">возможность </w:t>
      </w:r>
      <w:r w:rsidRPr="00675205">
        <w:rPr>
          <w:rFonts w:ascii="Times New Roman" w:hAnsi="Times New Roman" w:cs="Times New Roman"/>
          <w:b/>
          <w:w w:val="90"/>
          <w:sz w:val="28"/>
          <w:szCs w:val="28"/>
        </w:rPr>
        <w:t>штатным</w:t>
      </w:r>
      <w:r w:rsidRPr="00675205">
        <w:rPr>
          <w:rFonts w:ascii="Times New Roman" w:hAnsi="Times New Roman" w:cs="Times New Roman"/>
          <w:b/>
          <w:spacing w:val="-10"/>
          <w:w w:val="90"/>
          <w:sz w:val="28"/>
          <w:szCs w:val="28"/>
        </w:rPr>
        <w:t xml:space="preserve"> </w:t>
      </w:r>
      <w:r w:rsidRPr="00675205">
        <w:rPr>
          <w:rFonts w:ascii="Times New Roman" w:hAnsi="Times New Roman" w:cs="Times New Roman"/>
          <w:b/>
          <w:w w:val="90"/>
          <w:sz w:val="28"/>
          <w:szCs w:val="28"/>
        </w:rPr>
        <w:t>ЗРК,</w:t>
      </w:r>
      <w:r w:rsidRPr="00675205">
        <w:rPr>
          <w:rFonts w:ascii="Times New Roman" w:hAnsi="Times New Roman" w:cs="Times New Roman"/>
          <w:b/>
          <w:spacing w:val="-10"/>
          <w:w w:val="90"/>
          <w:sz w:val="28"/>
          <w:szCs w:val="28"/>
        </w:rPr>
        <w:t xml:space="preserve"> </w:t>
      </w:r>
      <w:r w:rsidRPr="00675205">
        <w:rPr>
          <w:rFonts w:ascii="Times New Roman" w:hAnsi="Times New Roman" w:cs="Times New Roman"/>
          <w:b/>
          <w:w w:val="90"/>
          <w:sz w:val="28"/>
          <w:szCs w:val="28"/>
        </w:rPr>
        <w:t>боевым</w:t>
      </w:r>
      <w:r w:rsidRPr="00675205">
        <w:rPr>
          <w:rFonts w:ascii="Times New Roman" w:hAnsi="Times New Roman" w:cs="Times New Roman"/>
          <w:b/>
          <w:spacing w:val="-10"/>
          <w:w w:val="90"/>
          <w:sz w:val="28"/>
          <w:szCs w:val="28"/>
        </w:rPr>
        <w:t xml:space="preserve"> </w:t>
      </w:r>
      <w:r w:rsidRPr="00675205">
        <w:rPr>
          <w:rFonts w:ascii="Times New Roman" w:hAnsi="Times New Roman" w:cs="Times New Roman"/>
          <w:b/>
          <w:w w:val="90"/>
          <w:sz w:val="28"/>
          <w:szCs w:val="28"/>
        </w:rPr>
        <w:t>лазерам</w:t>
      </w:r>
      <w:r w:rsidRPr="00675205">
        <w:rPr>
          <w:rFonts w:ascii="Times New Roman" w:hAnsi="Times New Roman" w:cs="Times New Roman"/>
          <w:b/>
          <w:spacing w:val="-9"/>
          <w:w w:val="90"/>
          <w:sz w:val="28"/>
          <w:szCs w:val="28"/>
        </w:rPr>
        <w:t xml:space="preserve"> </w:t>
      </w:r>
      <w:r w:rsidRPr="00675205">
        <w:rPr>
          <w:rFonts w:ascii="Times New Roman" w:hAnsi="Times New Roman" w:cs="Times New Roman"/>
          <w:b/>
          <w:w w:val="90"/>
          <w:sz w:val="28"/>
          <w:szCs w:val="28"/>
        </w:rPr>
        <w:t>и</w:t>
      </w:r>
      <w:r w:rsidRPr="00675205">
        <w:rPr>
          <w:rFonts w:ascii="Times New Roman" w:hAnsi="Times New Roman" w:cs="Times New Roman"/>
          <w:b/>
          <w:spacing w:val="-9"/>
          <w:w w:val="90"/>
          <w:sz w:val="28"/>
          <w:szCs w:val="28"/>
        </w:rPr>
        <w:t xml:space="preserve"> </w:t>
      </w:r>
      <w:r w:rsidRPr="00675205">
        <w:rPr>
          <w:rFonts w:ascii="Times New Roman" w:hAnsi="Times New Roman" w:cs="Times New Roman"/>
          <w:b/>
          <w:w w:val="90"/>
          <w:sz w:val="28"/>
          <w:szCs w:val="28"/>
        </w:rPr>
        <w:t>установкам</w:t>
      </w:r>
      <w:r w:rsidRPr="00675205">
        <w:rPr>
          <w:rFonts w:ascii="Times New Roman" w:hAnsi="Times New Roman" w:cs="Times New Roman"/>
          <w:b/>
          <w:spacing w:val="-10"/>
          <w:w w:val="90"/>
          <w:sz w:val="28"/>
          <w:szCs w:val="28"/>
        </w:rPr>
        <w:t xml:space="preserve"> </w:t>
      </w:r>
      <w:r w:rsidRPr="00675205">
        <w:rPr>
          <w:rFonts w:ascii="Times New Roman" w:hAnsi="Times New Roman" w:cs="Times New Roman"/>
          <w:b/>
          <w:w w:val="90"/>
          <w:sz w:val="28"/>
          <w:szCs w:val="28"/>
        </w:rPr>
        <w:t>магнитного</w:t>
      </w:r>
      <w:r w:rsidRPr="00675205">
        <w:rPr>
          <w:rFonts w:ascii="Times New Roman" w:hAnsi="Times New Roman" w:cs="Times New Roman"/>
          <w:b/>
          <w:spacing w:val="-9"/>
          <w:w w:val="90"/>
          <w:sz w:val="28"/>
          <w:szCs w:val="28"/>
        </w:rPr>
        <w:t xml:space="preserve"> </w:t>
      </w:r>
      <w:r w:rsidRPr="00675205">
        <w:rPr>
          <w:rFonts w:ascii="Times New Roman" w:hAnsi="Times New Roman" w:cs="Times New Roman"/>
          <w:b/>
          <w:w w:val="90"/>
          <w:sz w:val="28"/>
          <w:szCs w:val="28"/>
        </w:rPr>
        <w:t>луча</w:t>
      </w:r>
      <w:r w:rsidRPr="00675205">
        <w:rPr>
          <w:rFonts w:ascii="Times New Roman" w:hAnsi="Times New Roman" w:cs="Times New Roman"/>
          <w:b/>
          <w:spacing w:val="-10"/>
          <w:w w:val="90"/>
          <w:sz w:val="28"/>
          <w:szCs w:val="28"/>
        </w:rPr>
        <w:t xml:space="preserve"> </w:t>
      </w:r>
      <w:r w:rsidRPr="00675205">
        <w:rPr>
          <w:rFonts w:ascii="Times New Roman" w:hAnsi="Times New Roman" w:cs="Times New Roman"/>
          <w:b/>
          <w:w w:val="90"/>
          <w:sz w:val="28"/>
          <w:szCs w:val="28"/>
        </w:rPr>
        <w:t>располагаться</w:t>
      </w:r>
      <w:r w:rsidRPr="00675205">
        <w:rPr>
          <w:rFonts w:ascii="Times New Roman" w:hAnsi="Times New Roman" w:cs="Times New Roman"/>
          <w:b/>
          <w:spacing w:val="-10"/>
          <w:w w:val="90"/>
          <w:sz w:val="28"/>
          <w:szCs w:val="28"/>
        </w:rPr>
        <w:t xml:space="preserve"> </w:t>
      </w:r>
      <w:r w:rsidRPr="00675205">
        <w:rPr>
          <w:rFonts w:ascii="Times New Roman" w:hAnsi="Times New Roman" w:cs="Times New Roman"/>
          <w:b/>
          <w:w w:val="90"/>
          <w:sz w:val="28"/>
          <w:szCs w:val="28"/>
        </w:rPr>
        <w:t xml:space="preserve">и </w:t>
      </w:r>
      <w:r w:rsidRPr="00675205">
        <w:rPr>
          <w:rFonts w:ascii="Times New Roman" w:hAnsi="Times New Roman" w:cs="Times New Roman"/>
          <w:b/>
          <w:w w:val="80"/>
          <w:sz w:val="28"/>
          <w:szCs w:val="28"/>
        </w:rPr>
        <w:t>действовать скрытно, не обнаруживая себя</w:t>
      </w:r>
      <w:r w:rsidRPr="00675205">
        <w:rPr>
          <w:rFonts w:ascii="Times New Roman" w:hAnsi="Times New Roman" w:cs="Times New Roman"/>
          <w:w w:val="80"/>
          <w:sz w:val="28"/>
          <w:szCs w:val="28"/>
        </w:rPr>
        <w:t xml:space="preserve">. Наиболее перспективным новым оружием ПВО в современных условиях становятся боевые лазеры и магнитный луч – </w:t>
      </w:r>
      <w:proofErr w:type="gramStart"/>
      <w:r w:rsidRPr="00675205">
        <w:rPr>
          <w:rFonts w:ascii="Times New Roman" w:hAnsi="Times New Roman" w:cs="Times New Roman"/>
          <w:w w:val="80"/>
          <w:sz w:val="28"/>
          <w:szCs w:val="28"/>
        </w:rPr>
        <w:t>сверх</w:t>
      </w:r>
      <w:proofErr w:type="gramEnd"/>
      <w:r w:rsidRPr="00675205">
        <w:rPr>
          <w:rFonts w:ascii="Times New Roman" w:hAnsi="Times New Roman" w:cs="Times New Roman"/>
          <w:w w:val="80"/>
          <w:sz w:val="28"/>
          <w:szCs w:val="28"/>
        </w:rPr>
        <w:t xml:space="preserve"> </w:t>
      </w:r>
      <w:proofErr w:type="gramStart"/>
      <w:r w:rsidRPr="00675205">
        <w:rPr>
          <w:rFonts w:ascii="Times New Roman" w:hAnsi="Times New Roman" w:cs="Times New Roman"/>
          <w:w w:val="80"/>
          <w:sz w:val="28"/>
          <w:szCs w:val="28"/>
        </w:rPr>
        <w:t>мощный</w:t>
      </w:r>
      <w:proofErr w:type="gramEnd"/>
      <w:r w:rsidRPr="00675205">
        <w:rPr>
          <w:rFonts w:ascii="Times New Roman" w:hAnsi="Times New Roman" w:cs="Times New Roman"/>
          <w:w w:val="80"/>
          <w:sz w:val="28"/>
          <w:szCs w:val="28"/>
        </w:rPr>
        <w:t xml:space="preserve"> электромагнитный импульс, поражающий всю кремниевую электронику ракет, самолетов и </w:t>
      </w:r>
      <w:r w:rsidRPr="00675205">
        <w:rPr>
          <w:rFonts w:ascii="Times New Roman" w:hAnsi="Times New Roman" w:cs="Times New Roman"/>
          <w:spacing w:val="-2"/>
          <w:w w:val="85"/>
          <w:sz w:val="28"/>
          <w:szCs w:val="28"/>
        </w:rPr>
        <w:t>БПЛА.</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Первые</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образцы</w:t>
      </w:r>
      <w:r w:rsidRPr="00675205">
        <w:rPr>
          <w:rFonts w:ascii="Times New Roman" w:hAnsi="Times New Roman" w:cs="Times New Roman"/>
          <w:spacing w:val="-5"/>
          <w:w w:val="85"/>
          <w:sz w:val="28"/>
          <w:szCs w:val="28"/>
        </w:rPr>
        <w:t xml:space="preserve"> </w:t>
      </w:r>
      <w:r w:rsidRPr="00675205">
        <w:rPr>
          <w:rFonts w:ascii="Times New Roman" w:hAnsi="Times New Roman" w:cs="Times New Roman"/>
          <w:spacing w:val="-2"/>
          <w:w w:val="85"/>
          <w:sz w:val="28"/>
          <w:szCs w:val="28"/>
        </w:rPr>
        <w:t>этого</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оружия</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w:t>
      </w:r>
      <w:r w:rsidRPr="00675205">
        <w:rPr>
          <w:rFonts w:ascii="Times New Roman" w:hAnsi="Times New Roman" w:cs="Times New Roman"/>
          <w:spacing w:val="-7"/>
          <w:w w:val="85"/>
          <w:sz w:val="28"/>
          <w:szCs w:val="28"/>
        </w:rPr>
        <w:t xml:space="preserve"> </w:t>
      </w:r>
      <w:r w:rsidRPr="00675205">
        <w:rPr>
          <w:rFonts w:ascii="Times New Roman" w:hAnsi="Times New Roman" w:cs="Times New Roman"/>
          <w:spacing w:val="-2"/>
          <w:w w:val="85"/>
          <w:sz w:val="28"/>
          <w:szCs w:val="28"/>
        </w:rPr>
        <w:t>«Пересвет»</w:t>
      </w:r>
      <w:r w:rsidRPr="00675205">
        <w:rPr>
          <w:rFonts w:ascii="Times New Roman" w:hAnsi="Times New Roman" w:cs="Times New Roman"/>
          <w:spacing w:val="-3"/>
          <w:w w:val="85"/>
          <w:sz w:val="28"/>
          <w:szCs w:val="28"/>
        </w:rPr>
        <w:t xml:space="preserve"> </w:t>
      </w:r>
      <w:r w:rsidRPr="00675205">
        <w:rPr>
          <w:rFonts w:ascii="Times New Roman" w:hAnsi="Times New Roman" w:cs="Times New Roman"/>
          <w:spacing w:val="-2"/>
          <w:w w:val="85"/>
          <w:sz w:val="28"/>
          <w:szCs w:val="28"/>
        </w:rPr>
        <w:t>и</w:t>
      </w:r>
      <w:r w:rsidRPr="00675205">
        <w:rPr>
          <w:rFonts w:ascii="Times New Roman" w:hAnsi="Times New Roman" w:cs="Times New Roman"/>
          <w:spacing w:val="-6"/>
          <w:w w:val="85"/>
          <w:sz w:val="28"/>
          <w:szCs w:val="28"/>
        </w:rPr>
        <w:t xml:space="preserve"> </w:t>
      </w:r>
      <w:r w:rsidRPr="00675205">
        <w:rPr>
          <w:rFonts w:ascii="Times New Roman" w:hAnsi="Times New Roman" w:cs="Times New Roman"/>
          <w:spacing w:val="-2"/>
          <w:w w:val="85"/>
          <w:sz w:val="28"/>
          <w:szCs w:val="28"/>
        </w:rPr>
        <w:t>«Ранец-Е»:</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Возможности</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ЗРК</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нового</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оружия</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pacing w:val="5"/>
          <w:sz w:val="28"/>
          <w:szCs w:val="28"/>
        </w:rPr>
        <w:t xml:space="preserve"> </w:t>
      </w:r>
      <w:r w:rsidRPr="00675205">
        <w:rPr>
          <w:rFonts w:ascii="Times New Roman" w:hAnsi="Times New Roman" w:cs="Times New Roman"/>
          <w:w w:val="80"/>
          <w:sz w:val="28"/>
          <w:szCs w:val="28"/>
        </w:rPr>
        <w:t>первых</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pacing w:val="3"/>
          <w:sz w:val="28"/>
          <w:szCs w:val="28"/>
        </w:rPr>
        <w:t xml:space="preserve"> </w:t>
      </w:r>
      <w:r w:rsidRPr="00675205">
        <w:rPr>
          <w:rFonts w:ascii="Times New Roman" w:hAnsi="Times New Roman" w:cs="Times New Roman"/>
          <w:w w:val="80"/>
          <w:sz w:val="28"/>
          <w:szCs w:val="28"/>
        </w:rPr>
        <w:t>следующих,</w:t>
      </w:r>
      <w:r w:rsidRPr="00675205">
        <w:rPr>
          <w:rFonts w:ascii="Times New Roman" w:hAnsi="Times New Roman" w:cs="Times New Roman"/>
          <w:spacing w:val="-4"/>
          <w:sz w:val="28"/>
          <w:szCs w:val="28"/>
        </w:rPr>
        <w:t xml:space="preserve"> </w:t>
      </w:r>
      <w:r w:rsidRPr="00675205">
        <w:rPr>
          <w:rFonts w:ascii="Times New Roman" w:hAnsi="Times New Roman" w:cs="Times New Roman"/>
          <w:w w:val="80"/>
          <w:sz w:val="28"/>
          <w:szCs w:val="28"/>
        </w:rPr>
        <w:t>более</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совершенных</w:t>
      </w:r>
      <w:r w:rsidRPr="00675205">
        <w:rPr>
          <w:rFonts w:ascii="Times New Roman" w:hAnsi="Times New Roman" w:cs="Times New Roman"/>
          <w:spacing w:val="-2"/>
          <w:sz w:val="28"/>
          <w:szCs w:val="28"/>
        </w:rPr>
        <w:t xml:space="preserve"> </w:t>
      </w:r>
      <w:r w:rsidRPr="00675205">
        <w:rPr>
          <w:rFonts w:ascii="Times New Roman" w:hAnsi="Times New Roman" w:cs="Times New Roman"/>
          <w:spacing w:val="-2"/>
          <w:w w:val="80"/>
          <w:sz w:val="28"/>
          <w:szCs w:val="28"/>
        </w:rPr>
        <w:t>образцов:</w:t>
      </w:r>
    </w:p>
    <w:p w:rsidR="00D833AC" w:rsidRPr="008750D9" w:rsidRDefault="00D833AC" w:rsidP="00A06B25">
      <w:pPr>
        <w:pStyle w:val="ad"/>
        <w:numPr>
          <w:ilvl w:val="0"/>
          <w:numId w:val="11"/>
        </w:numPr>
        <w:tabs>
          <w:tab w:val="left" w:pos="1028"/>
          <w:tab w:val="left" w:pos="1560"/>
          <w:tab w:val="left" w:pos="8505"/>
        </w:tabs>
        <w:spacing w:line="276" w:lineRule="auto"/>
        <w:ind w:left="0" w:right="27" w:firstLine="567"/>
        <w:jc w:val="both"/>
        <w:rPr>
          <w:sz w:val="28"/>
          <w:szCs w:val="28"/>
        </w:rPr>
      </w:pPr>
      <w:r w:rsidRPr="008750D9">
        <w:rPr>
          <w:w w:val="90"/>
          <w:sz w:val="28"/>
          <w:szCs w:val="28"/>
        </w:rPr>
        <w:t xml:space="preserve">Штатные ЗРК, мощные боевые лазеры и узконаправленный магнитный луч могут </w:t>
      </w:r>
      <w:r w:rsidRPr="008750D9">
        <w:rPr>
          <w:b/>
          <w:w w:val="85"/>
          <w:sz w:val="28"/>
          <w:szCs w:val="28"/>
        </w:rPr>
        <w:t xml:space="preserve">гарантированно поражать спутники, баллистические ракеты, крылатые ракеты, </w:t>
      </w:r>
      <w:r w:rsidRPr="008750D9">
        <w:rPr>
          <w:b/>
          <w:w w:val="80"/>
          <w:sz w:val="28"/>
          <w:szCs w:val="28"/>
        </w:rPr>
        <w:t>самолеты</w:t>
      </w:r>
      <w:r w:rsidRPr="008750D9">
        <w:rPr>
          <w:b/>
          <w:sz w:val="28"/>
          <w:szCs w:val="28"/>
        </w:rPr>
        <w:t xml:space="preserve"> </w:t>
      </w:r>
      <w:r w:rsidRPr="008750D9">
        <w:rPr>
          <w:b/>
          <w:w w:val="80"/>
          <w:sz w:val="28"/>
          <w:szCs w:val="28"/>
        </w:rPr>
        <w:t>и</w:t>
      </w:r>
      <w:r w:rsidRPr="008750D9">
        <w:rPr>
          <w:b/>
          <w:sz w:val="28"/>
          <w:szCs w:val="28"/>
        </w:rPr>
        <w:t xml:space="preserve"> </w:t>
      </w:r>
      <w:r w:rsidRPr="008750D9">
        <w:rPr>
          <w:b/>
          <w:w w:val="80"/>
          <w:sz w:val="28"/>
          <w:szCs w:val="28"/>
        </w:rPr>
        <w:t>обычные</w:t>
      </w:r>
      <w:r w:rsidRPr="008750D9">
        <w:rPr>
          <w:b/>
          <w:sz w:val="28"/>
          <w:szCs w:val="28"/>
        </w:rPr>
        <w:t xml:space="preserve"> </w:t>
      </w:r>
      <w:r w:rsidRPr="008750D9">
        <w:rPr>
          <w:b/>
          <w:w w:val="80"/>
          <w:sz w:val="28"/>
          <w:szCs w:val="28"/>
        </w:rPr>
        <w:t>БПЛА</w:t>
      </w:r>
      <w:r w:rsidRPr="008750D9">
        <w:rPr>
          <w:b/>
          <w:sz w:val="28"/>
          <w:szCs w:val="28"/>
        </w:rPr>
        <w:t xml:space="preserve"> </w:t>
      </w:r>
      <w:r w:rsidRPr="008750D9">
        <w:rPr>
          <w:w w:val="80"/>
          <w:sz w:val="28"/>
          <w:szCs w:val="28"/>
        </w:rPr>
        <w:t>на</w:t>
      </w:r>
      <w:r w:rsidRPr="008750D9">
        <w:rPr>
          <w:sz w:val="28"/>
          <w:szCs w:val="28"/>
        </w:rPr>
        <w:t xml:space="preserve"> </w:t>
      </w:r>
      <w:r w:rsidRPr="008750D9">
        <w:rPr>
          <w:w w:val="80"/>
          <w:sz w:val="28"/>
          <w:szCs w:val="28"/>
        </w:rPr>
        <w:t>расстоянии</w:t>
      </w:r>
      <w:r w:rsidRPr="008750D9">
        <w:rPr>
          <w:sz w:val="28"/>
          <w:szCs w:val="28"/>
        </w:rPr>
        <w:t xml:space="preserve"> </w:t>
      </w:r>
      <w:r w:rsidRPr="008750D9">
        <w:rPr>
          <w:b/>
          <w:w w:val="80"/>
          <w:sz w:val="28"/>
          <w:szCs w:val="28"/>
        </w:rPr>
        <w:t>от</w:t>
      </w:r>
      <w:r w:rsidRPr="008750D9">
        <w:rPr>
          <w:b/>
          <w:sz w:val="28"/>
          <w:szCs w:val="28"/>
        </w:rPr>
        <w:t xml:space="preserve"> </w:t>
      </w:r>
      <w:r w:rsidRPr="008750D9">
        <w:rPr>
          <w:b/>
          <w:w w:val="80"/>
          <w:sz w:val="28"/>
          <w:szCs w:val="28"/>
        </w:rPr>
        <w:t>1</w:t>
      </w:r>
      <w:r w:rsidRPr="008750D9">
        <w:rPr>
          <w:b/>
          <w:sz w:val="28"/>
          <w:szCs w:val="28"/>
        </w:rPr>
        <w:t xml:space="preserve"> </w:t>
      </w:r>
      <w:r w:rsidRPr="008750D9">
        <w:rPr>
          <w:b/>
          <w:w w:val="80"/>
          <w:sz w:val="28"/>
          <w:szCs w:val="28"/>
        </w:rPr>
        <w:t>до</w:t>
      </w:r>
      <w:r w:rsidRPr="008750D9">
        <w:rPr>
          <w:b/>
          <w:sz w:val="28"/>
          <w:szCs w:val="28"/>
        </w:rPr>
        <w:t xml:space="preserve"> </w:t>
      </w:r>
      <w:r w:rsidRPr="008750D9">
        <w:rPr>
          <w:b/>
          <w:w w:val="80"/>
          <w:sz w:val="28"/>
          <w:szCs w:val="28"/>
        </w:rPr>
        <w:t>200</w:t>
      </w:r>
      <w:r w:rsidRPr="008750D9">
        <w:rPr>
          <w:b/>
          <w:sz w:val="28"/>
          <w:szCs w:val="28"/>
        </w:rPr>
        <w:t xml:space="preserve"> </w:t>
      </w:r>
      <w:r w:rsidRPr="008750D9">
        <w:rPr>
          <w:b/>
          <w:w w:val="80"/>
          <w:sz w:val="28"/>
          <w:szCs w:val="28"/>
        </w:rPr>
        <w:t>километров</w:t>
      </w:r>
      <w:r w:rsidRPr="008750D9">
        <w:rPr>
          <w:w w:val="80"/>
          <w:sz w:val="28"/>
          <w:szCs w:val="28"/>
        </w:rPr>
        <w:t>.</w:t>
      </w:r>
    </w:p>
    <w:p w:rsidR="00D833AC" w:rsidRPr="00590E44" w:rsidRDefault="00D833AC" w:rsidP="00A06B25">
      <w:pPr>
        <w:pStyle w:val="ad"/>
        <w:numPr>
          <w:ilvl w:val="0"/>
          <w:numId w:val="11"/>
        </w:numPr>
        <w:tabs>
          <w:tab w:val="left" w:pos="1211"/>
          <w:tab w:val="left" w:pos="1560"/>
          <w:tab w:val="left" w:pos="8505"/>
        </w:tabs>
        <w:spacing w:line="276" w:lineRule="auto"/>
        <w:ind w:left="0" w:right="27" w:firstLine="567"/>
        <w:jc w:val="both"/>
        <w:rPr>
          <w:b/>
          <w:sz w:val="28"/>
          <w:szCs w:val="28"/>
        </w:rPr>
      </w:pPr>
      <w:r w:rsidRPr="00590E44">
        <w:rPr>
          <w:w w:val="85"/>
          <w:sz w:val="28"/>
          <w:szCs w:val="28"/>
        </w:rPr>
        <w:t xml:space="preserve">Мощные боевые лазеры могут </w:t>
      </w:r>
      <w:r w:rsidRPr="00590E44">
        <w:rPr>
          <w:b/>
          <w:w w:val="85"/>
          <w:sz w:val="28"/>
          <w:szCs w:val="28"/>
        </w:rPr>
        <w:t xml:space="preserve">гарантированно поражать неуправляемые ракеты </w:t>
      </w:r>
      <w:r w:rsidRPr="00590E44">
        <w:rPr>
          <w:b/>
          <w:w w:val="80"/>
          <w:sz w:val="28"/>
          <w:szCs w:val="28"/>
        </w:rPr>
        <w:t>(снаряды) залпового</w:t>
      </w:r>
      <w:r w:rsidRPr="00590E44">
        <w:rPr>
          <w:b/>
          <w:sz w:val="28"/>
          <w:szCs w:val="28"/>
        </w:rPr>
        <w:t xml:space="preserve"> </w:t>
      </w:r>
      <w:r w:rsidRPr="00590E44">
        <w:rPr>
          <w:b/>
          <w:w w:val="80"/>
          <w:sz w:val="28"/>
          <w:szCs w:val="28"/>
        </w:rPr>
        <w:t>огня</w:t>
      </w:r>
      <w:r w:rsidRPr="00590E44">
        <w:rPr>
          <w:b/>
          <w:sz w:val="28"/>
          <w:szCs w:val="28"/>
        </w:rPr>
        <w:t xml:space="preserve"> </w:t>
      </w:r>
      <w:r w:rsidRPr="00590E44">
        <w:rPr>
          <w:w w:val="80"/>
          <w:sz w:val="28"/>
          <w:szCs w:val="28"/>
        </w:rPr>
        <w:t>на</w:t>
      </w:r>
      <w:r w:rsidRPr="00590E44">
        <w:rPr>
          <w:sz w:val="28"/>
          <w:szCs w:val="28"/>
        </w:rPr>
        <w:t xml:space="preserve"> </w:t>
      </w:r>
      <w:r w:rsidRPr="00590E44">
        <w:rPr>
          <w:w w:val="80"/>
          <w:sz w:val="28"/>
          <w:szCs w:val="28"/>
        </w:rPr>
        <w:t>расстоянии</w:t>
      </w:r>
      <w:r w:rsidRPr="00590E44">
        <w:rPr>
          <w:sz w:val="28"/>
          <w:szCs w:val="28"/>
        </w:rPr>
        <w:t xml:space="preserve"> </w:t>
      </w:r>
      <w:r w:rsidRPr="00590E44">
        <w:rPr>
          <w:w w:val="80"/>
          <w:sz w:val="28"/>
          <w:szCs w:val="28"/>
        </w:rPr>
        <w:t>от</w:t>
      </w:r>
      <w:r w:rsidRPr="00590E44">
        <w:rPr>
          <w:sz w:val="28"/>
          <w:szCs w:val="28"/>
        </w:rPr>
        <w:t xml:space="preserve"> </w:t>
      </w:r>
      <w:r w:rsidRPr="00590E44">
        <w:rPr>
          <w:b/>
          <w:w w:val="80"/>
          <w:sz w:val="28"/>
          <w:szCs w:val="28"/>
        </w:rPr>
        <w:t>1</w:t>
      </w:r>
      <w:r w:rsidRPr="00590E44">
        <w:rPr>
          <w:b/>
          <w:sz w:val="28"/>
          <w:szCs w:val="28"/>
        </w:rPr>
        <w:t xml:space="preserve"> </w:t>
      </w:r>
      <w:r w:rsidRPr="00590E44">
        <w:rPr>
          <w:b/>
          <w:w w:val="80"/>
          <w:sz w:val="28"/>
          <w:szCs w:val="28"/>
        </w:rPr>
        <w:t>до</w:t>
      </w:r>
      <w:r w:rsidRPr="00590E44">
        <w:rPr>
          <w:b/>
          <w:sz w:val="28"/>
          <w:szCs w:val="28"/>
        </w:rPr>
        <w:t xml:space="preserve"> </w:t>
      </w:r>
      <w:r w:rsidRPr="00590E44">
        <w:rPr>
          <w:b/>
          <w:w w:val="80"/>
          <w:sz w:val="28"/>
          <w:szCs w:val="28"/>
        </w:rPr>
        <w:t>15</w:t>
      </w:r>
      <w:r w:rsidRPr="00590E44">
        <w:rPr>
          <w:b/>
          <w:sz w:val="28"/>
          <w:szCs w:val="28"/>
        </w:rPr>
        <w:t xml:space="preserve"> </w:t>
      </w:r>
      <w:r w:rsidRPr="00590E44">
        <w:rPr>
          <w:b/>
          <w:w w:val="80"/>
          <w:sz w:val="28"/>
          <w:szCs w:val="28"/>
        </w:rPr>
        <w:t>километров</w:t>
      </w:r>
      <w:r w:rsidRPr="00590E44">
        <w:rPr>
          <w:w w:val="80"/>
          <w:sz w:val="28"/>
          <w:szCs w:val="28"/>
        </w:rPr>
        <w:t>. </w:t>
      </w:r>
      <w:r w:rsidRPr="00590E44">
        <w:rPr>
          <w:spacing w:val="-2"/>
          <w:w w:val="90"/>
          <w:sz w:val="28"/>
          <w:szCs w:val="28"/>
        </w:rPr>
        <w:t xml:space="preserve">Управляемые </w:t>
      </w:r>
      <w:r w:rsidRPr="00590E44">
        <w:rPr>
          <w:spacing w:val="-5"/>
          <w:w w:val="90"/>
          <w:sz w:val="28"/>
          <w:szCs w:val="28"/>
        </w:rPr>
        <w:t xml:space="preserve">из </w:t>
      </w:r>
      <w:r w:rsidRPr="00590E44">
        <w:rPr>
          <w:spacing w:val="-2"/>
          <w:w w:val="90"/>
          <w:sz w:val="28"/>
          <w:szCs w:val="28"/>
        </w:rPr>
        <w:t>единого</w:t>
      </w:r>
      <w:r w:rsidRPr="00590E44">
        <w:rPr>
          <w:sz w:val="28"/>
          <w:szCs w:val="28"/>
        </w:rPr>
        <w:t> </w:t>
      </w:r>
      <w:r w:rsidRPr="00590E44">
        <w:rPr>
          <w:spacing w:val="-2"/>
          <w:w w:val="90"/>
          <w:sz w:val="28"/>
          <w:szCs w:val="28"/>
        </w:rPr>
        <w:t xml:space="preserve">центра управления алоразмерные </w:t>
      </w:r>
      <w:r>
        <w:rPr>
          <w:spacing w:val="-2"/>
          <w:w w:val="90"/>
          <w:sz w:val="28"/>
          <w:szCs w:val="28"/>
        </w:rPr>
        <w:t>л</w:t>
      </w:r>
      <w:r w:rsidRPr="00590E44">
        <w:rPr>
          <w:spacing w:val="-2"/>
          <w:w w:val="90"/>
          <w:sz w:val="28"/>
          <w:szCs w:val="28"/>
        </w:rPr>
        <w:t>азеры</w:t>
      </w:r>
      <w:r w:rsidRPr="00590E44">
        <w:rPr>
          <w:sz w:val="28"/>
          <w:szCs w:val="28"/>
        </w:rPr>
        <w:t> </w:t>
      </w:r>
      <w:r w:rsidRPr="00590E44">
        <w:rPr>
          <w:spacing w:val="-2"/>
          <w:w w:val="90"/>
          <w:sz w:val="28"/>
          <w:szCs w:val="28"/>
        </w:rPr>
        <w:t xml:space="preserve">могут </w:t>
      </w:r>
      <w:r w:rsidRPr="00590E44">
        <w:rPr>
          <w:w w:val="80"/>
          <w:sz w:val="28"/>
          <w:szCs w:val="28"/>
        </w:rPr>
        <w:t>гарантированно</w:t>
      </w:r>
      <w:r w:rsidRPr="00590E44">
        <w:rPr>
          <w:spacing w:val="-9"/>
          <w:sz w:val="28"/>
          <w:szCs w:val="28"/>
        </w:rPr>
        <w:t xml:space="preserve"> </w:t>
      </w:r>
      <w:r w:rsidRPr="00590E44">
        <w:rPr>
          <w:w w:val="80"/>
          <w:sz w:val="28"/>
          <w:szCs w:val="28"/>
        </w:rPr>
        <w:t>поражать</w:t>
      </w:r>
      <w:r w:rsidRPr="00590E44">
        <w:rPr>
          <w:spacing w:val="-8"/>
          <w:sz w:val="28"/>
          <w:szCs w:val="28"/>
        </w:rPr>
        <w:t xml:space="preserve"> </w:t>
      </w:r>
      <w:r w:rsidRPr="00590E44">
        <w:rPr>
          <w:w w:val="80"/>
          <w:sz w:val="28"/>
          <w:szCs w:val="28"/>
        </w:rPr>
        <w:t>микро</w:t>
      </w:r>
      <w:r w:rsidRPr="00590E44">
        <w:rPr>
          <w:sz w:val="28"/>
          <w:szCs w:val="28"/>
        </w:rPr>
        <w:t xml:space="preserve"> </w:t>
      </w:r>
      <w:r w:rsidRPr="00590E44">
        <w:rPr>
          <w:w w:val="80"/>
          <w:sz w:val="28"/>
          <w:szCs w:val="28"/>
        </w:rPr>
        <w:t>БПЛА</w:t>
      </w:r>
      <w:r w:rsidRPr="00590E44">
        <w:rPr>
          <w:spacing w:val="-2"/>
          <w:sz w:val="28"/>
          <w:szCs w:val="28"/>
        </w:rPr>
        <w:t xml:space="preserve"> </w:t>
      </w:r>
      <w:r w:rsidRPr="00590E44">
        <w:rPr>
          <w:b/>
          <w:w w:val="80"/>
          <w:sz w:val="28"/>
          <w:szCs w:val="28"/>
        </w:rPr>
        <w:t>в</w:t>
      </w:r>
      <w:r w:rsidRPr="00590E44">
        <w:rPr>
          <w:b/>
          <w:spacing w:val="3"/>
          <w:sz w:val="28"/>
          <w:szCs w:val="28"/>
        </w:rPr>
        <w:t xml:space="preserve"> </w:t>
      </w:r>
      <w:r w:rsidRPr="00590E44">
        <w:rPr>
          <w:b/>
          <w:w w:val="80"/>
          <w:sz w:val="28"/>
          <w:szCs w:val="28"/>
        </w:rPr>
        <w:t>радиусе</w:t>
      </w:r>
      <w:r w:rsidRPr="00590E44">
        <w:rPr>
          <w:b/>
          <w:spacing w:val="2"/>
          <w:sz w:val="28"/>
          <w:szCs w:val="28"/>
        </w:rPr>
        <w:t xml:space="preserve"> </w:t>
      </w:r>
      <w:r w:rsidRPr="00590E44">
        <w:rPr>
          <w:b/>
          <w:w w:val="80"/>
          <w:sz w:val="28"/>
          <w:szCs w:val="28"/>
        </w:rPr>
        <w:t>от</w:t>
      </w:r>
      <w:r w:rsidRPr="00590E44">
        <w:rPr>
          <w:b/>
          <w:spacing w:val="4"/>
          <w:sz w:val="28"/>
          <w:szCs w:val="28"/>
        </w:rPr>
        <w:t xml:space="preserve"> </w:t>
      </w:r>
      <w:r w:rsidRPr="00590E44">
        <w:rPr>
          <w:w w:val="80"/>
          <w:sz w:val="28"/>
          <w:szCs w:val="28"/>
        </w:rPr>
        <w:t>100</w:t>
      </w:r>
      <w:r w:rsidRPr="00590E44">
        <w:rPr>
          <w:spacing w:val="1"/>
          <w:sz w:val="28"/>
          <w:szCs w:val="28"/>
        </w:rPr>
        <w:t xml:space="preserve"> </w:t>
      </w:r>
      <w:r w:rsidRPr="00590E44">
        <w:rPr>
          <w:w w:val="80"/>
          <w:sz w:val="28"/>
          <w:szCs w:val="28"/>
        </w:rPr>
        <w:t>метров</w:t>
      </w:r>
      <w:r w:rsidRPr="00590E44">
        <w:rPr>
          <w:spacing w:val="-5"/>
          <w:sz w:val="28"/>
          <w:szCs w:val="28"/>
        </w:rPr>
        <w:t xml:space="preserve"> </w:t>
      </w:r>
      <w:r w:rsidRPr="00590E44">
        <w:rPr>
          <w:w w:val="80"/>
          <w:sz w:val="28"/>
          <w:szCs w:val="28"/>
        </w:rPr>
        <w:t>до</w:t>
      </w:r>
      <w:r w:rsidRPr="00590E44">
        <w:rPr>
          <w:sz w:val="28"/>
          <w:szCs w:val="28"/>
        </w:rPr>
        <w:t xml:space="preserve"> </w:t>
      </w:r>
      <w:r w:rsidRPr="00590E44">
        <w:rPr>
          <w:w w:val="80"/>
          <w:sz w:val="28"/>
          <w:szCs w:val="28"/>
        </w:rPr>
        <w:t>10</w:t>
      </w:r>
      <w:r w:rsidRPr="00590E44">
        <w:rPr>
          <w:spacing w:val="-2"/>
          <w:sz w:val="28"/>
          <w:szCs w:val="28"/>
        </w:rPr>
        <w:t xml:space="preserve"> </w:t>
      </w:r>
      <w:r w:rsidRPr="00590E44">
        <w:rPr>
          <w:spacing w:val="-2"/>
          <w:w w:val="80"/>
          <w:sz w:val="28"/>
          <w:szCs w:val="28"/>
        </w:rPr>
        <w:t>километров</w:t>
      </w:r>
      <w:r w:rsidRPr="00590E44">
        <w:rPr>
          <w:b/>
          <w:spacing w:val="-2"/>
          <w:w w:val="80"/>
          <w:sz w:val="28"/>
          <w:szCs w:val="28"/>
        </w:rPr>
        <w:t>.</w:t>
      </w:r>
    </w:p>
    <w:p w:rsidR="00D833AC" w:rsidRPr="008750D9" w:rsidRDefault="00D833AC" w:rsidP="00A06B25">
      <w:pPr>
        <w:pStyle w:val="ad"/>
        <w:numPr>
          <w:ilvl w:val="0"/>
          <w:numId w:val="11"/>
        </w:numPr>
        <w:tabs>
          <w:tab w:val="left" w:pos="1211"/>
          <w:tab w:val="left" w:pos="1560"/>
          <w:tab w:val="left" w:pos="8505"/>
        </w:tabs>
        <w:spacing w:line="276" w:lineRule="auto"/>
        <w:ind w:left="0" w:right="27" w:firstLine="567"/>
        <w:jc w:val="both"/>
        <w:rPr>
          <w:sz w:val="28"/>
          <w:szCs w:val="28"/>
        </w:rPr>
      </w:pPr>
      <w:r w:rsidRPr="008750D9">
        <w:rPr>
          <w:w w:val="80"/>
          <w:sz w:val="28"/>
          <w:szCs w:val="28"/>
        </w:rPr>
        <w:t xml:space="preserve">Ненаправленный магнитный луч с диаграммой излучения в 360º может </w:t>
      </w:r>
      <w:r w:rsidRPr="008750D9">
        <w:rPr>
          <w:b/>
          <w:w w:val="80"/>
          <w:sz w:val="28"/>
          <w:szCs w:val="28"/>
        </w:rPr>
        <w:t xml:space="preserve">гарантированно мгновенно обезвредить все микро БПЛА </w:t>
      </w:r>
      <w:r w:rsidRPr="008750D9">
        <w:rPr>
          <w:w w:val="80"/>
          <w:sz w:val="28"/>
          <w:szCs w:val="28"/>
        </w:rPr>
        <w:t xml:space="preserve">в радиусе от </w:t>
      </w:r>
      <w:r w:rsidRPr="008750D9">
        <w:rPr>
          <w:b/>
          <w:w w:val="80"/>
          <w:sz w:val="28"/>
          <w:szCs w:val="28"/>
        </w:rPr>
        <w:t xml:space="preserve">100 метров до 10 </w:t>
      </w:r>
      <w:r w:rsidRPr="008750D9">
        <w:rPr>
          <w:b/>
          <w:w w:val="80"/>
          <w:sz w:val="28"/>
          <w:szCs w:val="28"/>
        </w:rPr>
        <w:lastRenderedPageBreak/>
        <w:t xml:space="preserve">километров </w:t>
      </w:r>
      <w:r w:rsidRPr="008750D9">
        <w:rPr>
          <w:w w:val="80"/>
          <w:sz w:val="28"/>
          <w:szCs w:val="28"/>
        </w:rPr>
        <w:t>(для этого не требуется прямая видимость).</w:t>
      </w:r>
    </w:p>
    <w:p w:rsidR="00D833AC" w:rsidRDefault="00D833AC" w:rsidP="00D833AC">
      <w:pPr>
        <w:pStyle w:val="ab"/>
        <w:tabs>
          <w:tab w:val="left" w:pos="8505"/>
        </w:tabs>
        <w:spacing w:line="276" w:lineRule="auto"/>
        <w:ind w:right="27" w:firstLine="567"/>
        <w:jc w:val="both"/>
        <w:rPr>
          <w:rFonts w:ascii="Times New Roman" w:hAnsi="Times New Roman" w:cs="Times New Roman"/>
          <w:w w:val="85"/>
          <w:sz w:val="28"/>
          <w:szCs w:val="28"/>
        </w:rPr>
      </w:pPr>
      <w:r w:rsidRPr="00675205">
        <w:rPr>
          <w:rFonts w:ascii="Times New Roman" w:hAnsi="Times New Roman" w:cs="Times New Roman"/>
          <w:w w:val="80"/>
          <w:sz w:val="28"/>
          <w:szCs w:val="28"/>
        </w:rPr>
        <w:t xml:space="preserve">Расположение зенитно-ракетных комплексов, боевых лазеров и установок магнитного луча </w:t>
      </w:r>
      <w:r w:rsidRPr="00675205">
        <w:rPr>
          <w:rFonts w:ascii="Times New Roman" w:hAnsi="Times New Roman" w:cs="Times New Roman"/>
          <w:spacing w:val="-2"/>
          <w:w w:val="85"/>
          <w:sz w:val="28"/>
          <w:szCs w:val="28"/>
        </w:rPr>
        <w:t xml:space="preserve">по периметру и внутри страны создает «купол» абсолютно непреодолимый для каких- </w:t>
      </w:r>
      <w:r w:rsidRPr="00675205">
        <w:rPr>
          <w:rFonts w:ascii="Times New Roman" w:hAnsi="Times New Roman" w:cs="Times New Roman"/>
          <w:w w:val="80"/>
          <w:sz w:val="28"/>
          <w:szCs w:val="28"/>
        </w:rPr>
        <w:t>либо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средств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нападения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воздуха.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Таким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образом,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невидимая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система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ПВО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совместно</w:t>
      </w:r>
      <w:r w:rsidRPr="00675205">
        <w:rPr>
          <w:rFonts w:ascii="Times New Roman" w:hAnsi="Times New Roman" w:cs="Times New Roman"/>
          <w:spacing w:val="40"/>
          <w:sz w:val="28"/>
          <w:szCs w:val="28"/>
        </w:rPr>
        <w:t xml:space="preserve"> </w:t>
      </w:r>
      <w:r w:rsidRPr="00675205">
        <w:rPr>
          <w:rFonts w:ascii="Times New Roman" w:hAnsi="Times New Roman" w:cs="Times New Roman"/>
          <w:w w:val="80"/>
          <w:sz w:val="28"/>
          <w:szCs w:val="28"/>
        </w:rPr>
        <w:t xml:space="preserve">с новейшими боевыми лазерами и установками магнитного луча впервые может создать </w:t>
      </w:r>
      <w:r w:rsidRPr="00675205">
        <w:rPr>
          <w:rFonts w:ascii="Times New Roman" w:hAnsi="Times New Roman" w:cs="Times New Roman"/>
          <w:w w:val="90"/>
          <w:sz w:val="28"/>
          <w:szCs w:val="28"/>
        </w:rPr>
        <w:t xml:space="preserve">прецедент </w:t>
      </w:r>
      <w:r w:rsidRPr="00675205">
        <w:rPr>
          <w:rFonts w:ascii="Times New Roman" w:hAnsi="Times New Roman" w:cs="Times New Roman"/>
          <w:b/>
          <w:w w:val="90"/>
          <w:sz w:val="28"/>
          <w:szCs w:val="28"/>
        </w:rPr>
        <w:t xml:space="preserve">100% гарантированной защиты любого государства и любой </w:t>
      </w:r>
      <w:r w:rsidRPr="00675205">
        <w:rPr>
          <w:rFonts w:ascii="Times New Roman" w:hAnsi="Times New Roman" w:cs="Times New Roman"/>
          <w:b/>
          <w:w w:val="85"/>
          <w:sz w:val="28"/>
          <w:szCs w:val="28"/>
        </w:rPr>
        <w:t>территории</w:t>
      </w:r>
      <w:r w:rsidRPr="00675205">
        <w:rPr>
          <w:rFonts w:ascii="Times New Roman" w:hAnsi="Times New Roman" w:cs="Times New Roman"/>
          <w:w w:val="85"/>
          <w:sz w:val="28"/>
          <w:szCs w:val="28"/>
        </w:rPr>
        <w:t xml:space="preserve">. Что, естественно, является военной закрывающей технологией и дает </w:t>
      </w:r>
      <w:r w:rsidRPr="00675205">
        <w:rPr>
          <w:rFonts w:ascii="Times New Roman" w:hAnsi="Times New Roman" w:cs="Times New Roman"/>
          <w:w w:val="90"/>
          <w:sz w:val="28"/>
          <w:szCs w:val="28"/>
        </w:rPr>
        <w:t xml:space="preserve">уникальные возможности для сотрудничества с правительствами стран каждой </w:t>
      </w:r>
      <w:r w:rsidRPr="00675205">
        <w:rPr>
          <w:rFonts w:ascii="Times New Roman" w:hAnsi="Times New Roman" w:cs="Times New Roman"/>
          <w:w w:val="85"/>
          <w:sz w:val="28"/>
          <w:szCs w:val="28"/>
        </w:rPr>
        <w:t>Влиятельной Стороне.</w:t>
      </w:r>
      <w:r>
        <w:rPr>
          <w:rFonts w:ascii="Times New Roman" w:hAnsi="Times New Roman" w:cs="Times New Roman"/>
          <w:w w:val="85"/>
          <w:sz w:val="28"/>
          <w:szCs w:val="28"/>
        </w:rPr>
        <w:t xml:space="preserve"> </w:t>
      </w:r>
    </w:p>
    <w:p w:rsidR="00D833AC" w:rsidRPr="00B477F3" w:rsidRDefault="00D833AC" w:rsidP="00D833AC">
      <w:pPr>
        <w:pStyle w:val="ab"/>
        <w:tabs>
          <w:tab w:val="left" w:pos="8505"/>
        </w:tabs>
        <w:spacing w:line="276" w:lineRule="auto"/>
        <w:ind w:right="27" w:firstLine="567"/>
        <w:jc w:val="center"/>
        <w:rPr>
          <w:rFonts w:ascii="Times New Roman" w:hAnsi="Times New Roman" w:cs="Times New Roman"/>
          <w:b/>
          <w:sz w:val="28"/>
          <w:szCs w:val="28"/>
        </w:rPr>
      </w:pPr>
      <w:r w:rsidRPr="00B477F3">
        <w:rPr>
          <w:rFonts w:ascii="Times New Roman" w:hAnsi="Times New Roman" w:cs="Times New Roman"/>
          <w:b/>
          <w:sz w:val="28"/>
          <w:szCs w:val="28"/>
        </w:rPr>
        <w:t>Система</w:t>
      </w:r>
      <w:r w:rsidRPr="00B477F3">
        <w:rPr>
          <w:rFonts w:ascii="Times New Roman" w:hAnsi="Times New Roman" w:cs="Times New Roman"/>
          <w:b/>
          <w:spacing w:val="-14"/>
          <w:sz w:val="28"/>
          <w:szCs w:val="28"/>
        </w:rPr>
        <w:t xml:space="preserve"> </w:t>
      </w:r>
      <w:r w:rsidRPr="00B477F3">
        <w:rPr>
          <w:rFonts w:ascii="Times New Roman" w:hAnsi="Times New Roman" w:cs="Times New Roman"/>
          <w:b/>
          <w:sz w:val="28"/>
          <w:szCs w:val="28"/>
        </w:rPr>
        <w:t>низкоорбитальных</w:t>
      </w:r>
      <w:r w:rsidRPr="00B477F3">
        <w:rPr>
          <w:rFonts w:ascii="Times New Roman" w:hAnsi="Times New Roman" w:cs="Times New Roman"/>
          <w:b/>
          <w:spacing w:val="-12"/>
          <w:sz w:val="28"/>
          <w:szCs w:val="28"/>
        </w:rPr>
        <w:t xml:space="preserve"> </w:t>
      </w:r>
      <w:r w:rsidRPr="00B477F3">
        <w:rPr>
          <w:rFonts w:ascii="Times New Roman" w:hAnsi="Times New Roman" w:cs="Times New Roman"/>
          <w:b/>
          <w:sz w:val="28"/>
          <w:szCs w:val="28"/>
        </w:rPr>
        <w:t>спутников широкополосной связи</w:t>
      </w:r>
    </w:p>
    <w:p w:rsidR="00D833AC" w:rsidRPr="00675205" w:rsidRDefault="00D833AC" w:rsidP="00D833AC">
      <w:pPr>
        <w:tabs>
          <w:tab w:val="left" w:pos="8505"/>
        </w:tabs>
        <w:spacing w:line="276" w:lineRule="auto"/>
        <w:ind w:right="27"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Большую известность на Западе приобрели работы нескольких изобретателей, которые изучали </w:t>
      </w:r>
      <w:r w:rsidRPr="00675205">
        <w:rPr>
          <w:rFonts w:ascii="Times New Roman" w:hAnsi="Times New Roman" w:cs="Times New Roman"/>
          <w:w w:val="80"/>
          <w:sz w:val="28"/>
          <w:szCs w:val="28"/>
        </w:rPr>
        <w:t xml:space="preserve">новые физические принципы – Джон Сёрл и Джон Хатчисон. Их эксперименты поразили воображение </w:t>
      </w:r>
      <w:r w:rsidRPr="00675205">
        <w:rPr>
          <w:rFonts w:ascii="Times New Roman" w:hAnsi="Times New Roman" w:cs="Times New Roman"/>
          <w:w w:val="85"/>
          <w:sz w:val="28"/>
          <w:szCs w:val="28"/>
        </w:rPr>
        <w:t xml:space="preserve">миллионов: магнитная левитация и необъяснимый феномен холодного плавления (исчезновения) </w:t>
      </w:r>
      <w:r w:rsidRPr="00675205">
        <w:rPr>
          <w:rFonts w:ascii="Times New Roman" w:hAnsi="Times New Roman" w:cs="Times New Roman"/>
          <w:w w:val="80"/>
          <w:sz w:val="28"/>
          <w:szCs w:val="28"/>
        </w:rPr>
        <w:t>металлов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Хатчисона,</w:t>
      </w:r>
      <w:r w:rsidRPr="00675205">
        <w:rPr>
          <w:rFonts w:ascii="Times New Roman" w:hAnsi="Times New Roman" w:cs="Times New Roman"/>
          <w:spacing w:val="29"/>
          <w:sz w:val="28"/>
          <w:szCs w:val="28"/>
        </w:rPr>
        <w:t xml:space="preserve"> </w:t>
      </w:r>
      <w:r w:rsidRPr="00675205">
        <w:rPr>
          <w:rFonts w:ascii="Times New Roman" w:hAnsi="Times New Roman" w:cs="Times New Roman"/>
          <w:w w:val="80"/>
          <w:sz w:val="28"/>
          <w:szCs w:val="28"/>
        </w:rPr>
        <w:t>летающий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генератор</w:t>
      </w:r>
      <w:r w:rsidRPr="00675205">
        <w:rPr>
          <w:rFonts w:ascii="Times New Roman" w:hAnsi="Times New Roman" w:cs="Times New Roman"/>
          <w:spacing w:val="35"/>
          <w:sz w:val="28"/>
          <w:szCs w:val="28"/>
        </w:rPr>
        <w:t xml:space="preserve"> </w:t>
      </w:r>
      <w:r w:rsidRPr="00675205">
        <w:rPr>
          <w:rFonts w:ascii="Times New Roman" w:hAnsi="Times New Roman" w:cs="Times New Roman"/>
          <w:w w:val="80"/>
          <w:sz w:val="28"/>
          <w:szCs w:val="28"/>
        </w:rPr>
        <w:t>Сёрла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фотографии</w:t>
      </w:r>
      <w:r w:rsidRPr="00675205">
        <w:rPr>
          <w:rFonts w:ascii="Times New Roman" w:hAnsi="Times New Roman" w:cs="Times New Roman"/>
          <w:spacing w:val="31"/>
          <w:sz w:val="28"/>
          <w:szCs w:val="28"/>
        </w:rPr>
        <w:t xml:space="preserve"> </w:t>
      </w:r>
      <w:r w:rsidRPr="00675205">
        <w:rPr>
          <w:rFonts w:ascii="Times New Roman" w:hAnsi="Times New Roman" w:cs="Times New Roman"/>
          <w:w w:val="80"/>
          <w:sz w:val="28"/>
          <w:szCs w:val="28"/>
        </w:rPr>
        <w:t>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описания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знает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каждый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ученый.</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В 1990 году российские физики В. В. Рощин и С. М. Годин из института высоких температур РАН, </w:t>
      </w:r>
      <w:r w:rsidRPr="00675205">
        <w:rPr>
          <w:rFonts w:ascii="Times New Roman" w:hAnsi="Times New Roman" w:cs="Times New Roman"/>
          <w:w w:val="90"/>
          <w:sz w:val="28"/>
          <w:szCs w:val="28"/>
        </w:rPr>
        <w:t>Москва,</w:t>
      </w:r>
      <w:r w:rsidRPr="00675205">
        <w:rPr>
          <w:rFonts w:ascii="Times New Roman" w:hAnsi="Times New Roman" w:cs="Times New Roman"/>
          <w:spacing w:val="-7"/>
          <w:w w:val="90"/>
          <w:sz w:val="28"/>
          <w:szCs w:val="28"/>
        </w:rPr>
        <w:t xml:space="preserve"> </w:t>
      </w:r>
      <w:r w:rsidRPr="00675205">
        <w:rPr>
          <w:rFonts w:ascii="Times New Roman" w:hAnsi="Times New Roman" w:cs="Times New Roman"/>
          <w:w w:val="90"/>
          <w:sz w:val="28"/>
          <w:szCs w:val="28"/>
        </w:rPr>
        <w:t>воспроизвели</w:t>
      </w:r>
      <w:r w:rsidRPr="00675205">
        <w:rPr>
          <w:rFonts w:ascii="Times New Roman" w:hAnsi="Times New Roman" w:cs="Times New Roman"/>
          <w:spacing w:val="-7"/>
          <w:w w:val="90"/>
          <w:sz w:val="28"/>
          <w:szCs w:val="28"/>
        </w:rPr>
        <w:t xml:space="preserve"> </w:t>
      </w:r>
      <w:r w:rsidRPr="00675205">
        <w:rPr>
          <w:rFonts w:ascii="Times New Roman" w:hAnsi="Times New Roman" w:cs="Times New Roman"/>
          <w:w w:val="90"/>
          <w:sz w:val="28"/>
          <w:szCs w:val="28"/>
        </w:rPr>
        <w:t>генератор</w:t>
      </w:r>
      <w:r w:rsidRPr="00675205">
        <w:rPr>
          <w:rFonts w:ascii="Times New Roman" w:hAnsi="Times New Roman" w:cs="Times New Roman"/>
          <w:spacing w:val="-7"/>
          <w:w w:val="90"/>
          <w:sz w:val="28"/>
          <w:szCs w:val="28"/>
        </w:rPr>
        <w:t xml:space="preserve"> </w:t>
      </w:r>
      <w:r w:rsidRPr="00675205">
        <w:rPr>
          <w:rFonts w:ascii="Times New Roman" w:hAnsi="Times New Roman" w:cs="Times New Roman"/>
          <w:w w:val="90"/>
          <w:sz w:val="28"/>
          <w:szCs w:val="28"/>
        </w:rPr>
        <w:t>Джона</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Сёрла</w:t>
      </w:r>
      <w:r w:rsidRPr="00675205">
        <w:rPr>
          <w:rFonts w:ascii="Times New Roman" w:hAnsi="Times New Roman" w:cs="Times New Roman"/>
          <w:spacing w:val="-7"/>
          <w:w w:val="90"/>
          <w:sz w:val="28"/>
          <w:szCs w:val="28"/>
        </w:rPr>
        <w:t xml:space="preserve"> </w:t>
      </w:r>
      <w:r w:rsidRPr="00675205">
        <w:rPr>
          <w:rFonts w:ascii="Times New Roman" w:hAnsi="Times New Roman" w:cs="Times New Roman"/>
          <w:w w:val="90"/>
          <w:sz w:val="28"/>
          <w:szCs w:val="28"/>
        </w:rPr>
        <w:t>в</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виде</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лабораторной</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установки.</w:t>
      </w:r>
      <w:r w:rsidRPr="00675205">
        <w:rPr>
          <w:rFonts w:ascii="Times New Roman" w:hAnsi="Times New Roman" w:cs="Times New Roman"/>
          <w:spacing w:val="-9"/>
          <w:w w:val="90"/>
          <w:sz w:val="28"/>
          <w:szCs w:val="28"/>
        </w:rPr>
        <w:t xml:space="preserve"> </w:t>
      </w:r>
      <w:r w:rsidRPr="00675205">
        <w:rPr>
          <w:rFonts w:ascii="Times New Roman" w:hAnsi="Times New Roman" w:cs="Times New Roman"/>
          <w:w w:val="90"/>
          <w:sz w:val="28"/>
          <w:szCs w:val="28"/>
        </w:rPr>
        <w:t>При</w:t>
      </w:r>
      <w:r w:rsidRPr="00675205">
        <w:rPr>
          <w:rFonts w:ascii="Times New Roman" w:hAnsi="Times New Roman" w:cs="Times New Roman"/>
          <w:spacing w:val="-7"/>
          <w:w w:val="90"/>
          <w:sz w:val="28"/>
          <w:szCs w:val="28"/>
        </w:rPr>
        <w:t xml:space="preserve"> </w:t>
      </w:r>
      <w:r w:rsidRPr="00675205">
        <w:rPr>
          <w:rFonts w:ascii="Times New Roman" w:hAnsi="Times New Roman" w:cs="Times New Roman"/>
          <w:w w:val="90"/>
          <w:sz w:val="28"/>
          <w:szCs w:val="28"/>
        </w:rPr>
        <w:t>этом</w:t>
      </w:r>
      <w:r w:rsidRPr="00675205">
        <w:rPr>
          <w:rFonts w:ascii="Times New Roman" w:hAnsi="Times New Roman" w:cs="Times New Roman"/>
          <w:spacing w:val="-8"/>
          <w:w w:val="90"/>
          <w:sz w:val="28"/>
          <w:szCs w:val="28"/>
        </w:rPr>
        <w:t xml:space="preserve"> </w:t>
      </w:r>
      <w:r w:rsidRPr="00675205">
        <w:rPr>
          <w:rFonts w:ascii="Times New Roman" w:hAnsi="Times New Roman" w:cs="Times New Roman"/>
          <w:w w:val="90"/>
          <w:sz w:val="28"/>
          <w:szCs w:val="28"/>
        </w:rPr>
        <w:t xml:space="preserve">они </w:t>
      </w:r>
      <w:r w:rsidRPr="00675205">
        <w:rPr>
          <w:rFonts w:ascii="Times New Roman" w:hAnsi="Times New Roman" w:cs="Times New Roman"/>
          <w:w w:val="85"/>
          <w:sz w:val="28"/>
          <w:szCs w:val="28"/>
        </w:rPr>
        <w:t xml:space="preserve">зафиксировали генерацию 7 Киловатт свободной энергии и </w:t>
      </w:r>
      <w:r w:rsidRPr="00675205">
        <w:rPr>
          <w:rFonts w:ascii="Times New Roman" w:hAnsi="Times New Roman" w:cs="Times New Roman"/>
          <w:b/>
          <w:w w:val="85"/>
          <w:sz w:val="28"/>
          <w:szCs w:val="28"/>
        </w:rPr>
        <w:t xml:space="preserve">уменьшение веса  генератора на </w:t>
      </w:r>
      <w:r w:rsidRPr="00675205">
        <w:rPr>
          <w:rFonts w:ascii="Times New Roman" w:hAnsi="Times New Roman" w:cs="Times New Roman"/>
          <w:b/>
          <w:w w:val="80"/>
          <w:sz w:val="28"/>
          <w:szCs w:val="28"/>
        </w:rPr>
        <w:t>35%</w:t>
      </w:r>
      <w:r w:rsidRPr="00675205">
        <w:rPr>
          <w:rFonts w:ascii="Times New Roman" w:hAnsi="Times New Roman" w:cs="Times New Roman"/>
          <w:w w:val="80"/>
          <w:sz w:val="28"/>
          <w:szCs w:val="28"/>
        </w:rPr>
        <w:t xml:space="preserve">. Заслуга российских физиков в том, что их публикация стала первой официальной констатацией факта уменьшения гравитации под воздействием магнитных полей для всего научного сообщества. </w:t>
      </w:r>
      <w:r w:rsidRPr="00675205">
        <w:rPr>
          <w:rFonts w:ascii="Times New Roman" w:hAnsi="Times New Roman" w:cs="Times New Roman"/>
          <w:w w:val="90"/>
          <w:sz w:val="28"/>
          <w:szCs w:val="28"/>
        </w:rPr>
        <w:t xml:space="preserve">Однако куда более значительный вклад в развитие этого важного научного направления </w:t>
      </w:r>
      <w:r w:rsidRPr="00675205">
        <w:rPr>
          <w:rFonts w:ascii="Times New Roman" w:hAnsi="Times New Roman" w:cs="Times New Roman"/>
          <w:w w:val="125"/>
          <w:sz w:val="28"/>
          <w:szCs w:val="28"/>
        </w:rPr>
        <w:t xml:space="preserve">– </w:t>
      </w:r>
      <w:r w:rsidRPr="00675205">
        <w:rPr>
          <w:rFonts w:ascii="Times New Roman" w:hAnsi="Times New Roman" w:cs="Times New Roman"/>
          <w:w w:val="80"/>
          <w:sz w:val="28"/>
          <w:szCs w:val="28"/>
        </w:rPr>
        <w:t>антигравитации</w:t>
      </w:r>
      <w:r w:rsidRPr="00675205">
        <w:rPr>
          <w:rFonts w:ascii="Times New Roman" w:hAnsi="Times New Roman" w:cs="Times New Roman"/>
          <w:spacing w:val="39"/>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был</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сделан</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засекреченным</w:t>
      </w:r>
      <w:r w:rsidRPr="00675205">
        <w:rPr>
          <w:rFonts w:ascii="Times New Roman" w:hAnsi="Times New Roman" w:cs="Times New Roman"/>
          <w:spacing w:val="37"/>
          <w:sz w:val="28"/>
          <w:szCs w:val="28"/>
        </w:rPr>
        <w:t xml:space="preserve"> </w:t>
      </w:r>
      <w:r w:rsidRPr="00675205">
        <w:rPr>
          <w:rFonts w:ascii="Times New Roman" w:hAnsi="Times New Roman" w:cs="Times New Roman"/>
          <w:w w:val="80"/>
          <w:sz w:val="28"/>
          <w:szCs w:val="28"/>
        </w:rPr>
        <w:t>коллективом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ученых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России.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Ими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были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созданы</w:t>
      </w:r>
      <w:r>
        <w:rPr>
          <w:rFonts w:ascii="Times New Roman" w:hAnsi="Times New Roman" w:cs="Times New Roman"/>
          <w:w w:val="80"/>
          <w:sz w:val="28"/>
          <w:szCs w:val="28"/>
        </w:rPr>
        <w:t xml:space="preserve"> </w:t>
      </w:r>
      <w:r w:rsidRPr="00675205">
        <w:rPr>
          <w:rFonts w:ascii="Times New Roman" w:hAnsi="Times New Roman" w:cs="Times New Roman"/>
          <w:w w:val="90"/>
          <w:sz w:val="28"/>
          <w:szCs w:val="28"/>
        </w:rPr>
        <w:t xml:space="preserve">опытные установки с двигателем, способным компенсировать гравитацию и обеспечивать </w:t>
      </w:r>
      <w:r w:rsidRPr="00675205">
        <w:rPr>
          <w:rFonts w:ascii="Times New Roman" w:hAnsi="Times New Roman" w:cs="Times New Roman"/>
          <w:w w:val="80"/>
          <w:sz w:val="28"/>
          <w:szCs w:val="28"/>
        </w:rPr>
        <w:t>безынерционное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движение массивных летательных аппаратов.</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0"/>
          <w:sz w:val="28"/>
          <w:szCs w:val="28"/>
        </w:rPr>
        <w:t>Эта технология может быть использована для необычайно прибыльного проекта создания системы низкоорбитальных спутников широкополосной связи без необходимости их запуска космическими ракетами носителями. Пояснение идеи проекта следующее:</w:t>
      </w:r>
    </w:p>
    <w:p w:rsidR="00D833AC" w:rsidRPr="00675205" w:rsidRDefault="00D833AC" w:rsidP="00D833AC">
      <w:pPr>
        <w:tabs>
          <w:tab w:val="left" w:pos="8505"/>
        </w:tabs>
        <w:spacing w:after="0" w:line="276" w:lineRule="auto"/>
        <w:ind w:firstLine="567"/>
        <w:jc w:val="both"/>
        <w:rPr>
          <w:rFonts w:ascii="Times New Roman" w:hAnsi="Times New Roman" w:cs="Times New Roman"/>
          <w:sz w:val="28"/>
          <w:szCs w:val="28"/>
        </w:rPr>
      </w:pPr>
      <w:r w:rsidRPr="00675205">
        <w:rPr>
          <w:rFonts w:ascii="Times New Roman" w:hAnsi="Times New Roman" w:cs="Times New Roman"/>
          <w:w w:val="90"/>
          <w:sz w:val="28"/>
          <w:szCs w:val="28"/>
        </w:rPr>
        <w:t xml:space="preserve">Исторически первой развивалась индустрия геостационарных спутников, которые все время </w:t>
      </w:r>
      <w:r w:rsidRPr="00675205">
        <w:rPr>
          <w:rFonts w:ascii="Times New Roman" w:hAnsi="Times New Roman" w:cs="Times New Roman"/>
          <w:w w:val="80"/>
          <w:sz w:val="28"/>
          <w:szCs w:val="28"/>
        </w:rPr>
        <w:t>находятся в одной и той же точке над поверхностью Земли. Для того</w:t>
      </w:r>
      <w:proofErr w:type="gramStart"/>
      <w:r w:rsidRPr="00675205">
        <w:rPr>
          <w:rFonts w:ascii="Times New Roman" w:hAnsi="Times New Roman" w:cs="Times New Roman"/>
          <w:w w:val="80"/>
          <w:sz w:val="28"/>
          <w:szCs w:val="28"/>
        </w:rPr>
        <w:t>,</w:t>
      </w:r>
      <w:proofErr w:type="gramEnd"/>
      <w:r w:rsidRPr="00675205">
        <w:rPr>
          <w:rFonts w:ascii="Times New Roman" w:hAnsi="Times New Roman" w:cs="Times New Roman"/>
          <w:w w:val="80"/>
          <w:sz w:val="28"/>
          <w:szCs w:val="28"/>
        </w:rPr>
        <w:t xml:space="preserve"> чтобы все время находиться в одной точке над поверхностью Земли геостационарному спутнику приходится вращаться синхронно с </w:t>
      </w:r>
      <w:r w:rsidRPr="00675205">
        <w:rPr>
          <w:rFonts w:ascii="Times New Roman" w:hAnsi="Times New Roman" w:cs="Times New Roman"/>
          <w:w w:val="90"/>
          <w:sz w:val="28"/>
          <w:szCs w:val="28"/>
        </w:rPr>
        <w:t xml:space="preserve">вращением Земли </w:t>
      </w:r>
      <w:r w:rsidRPr="00675205">
        <w:rPr>
          <w:rFonts w:ascii="Times New Roman" w:hAnsi="Times New Roman" w:cs="Times New Roman"/>
          <w:w w:val="125"/>
          <w:sz w:val="28"/>
          <w:szCs w:val="28"/>
        </w:rPr>
        <w:t xml:space="preserve">– </w:t>
      </w:r>
      <w:r w:rsidRPr="00675205">
        <w:rPr>
          <w:rFonts w:ascii="Times New Roman" w:hAnsi="Times New Roman" w:cs="Times New Roman"/>
          <w:w w:val="90"/>
          <w:sz w:val="28"/>
          <w:szCs w:val="28"/>
        </w:rPr>
        <w:t xml:space="preserve">с периодом обращения в 24 часа. Поэтому геостационарные спутники </w:t>
      </w:r>
      <w:r w:rsidRPr="00675205">
        <w:rPr>
          <w:rFonts w:ascii="Times New Roman" w:hAnsi="Times New Roman" w:cs="Times New Roman"/>
          <w:w w:val="85"/>
          <w:sz w:val="28"/>
          <w:szCs w:val="28"/>
        </w:rPr>
        <w:t>неподвижно</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(если</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наблюдать</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Земли)</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«висят»</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над</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экватором</w:t>
      </w:r>
      <w:r w:rsidRPr="00675205">
        <w:rPr>
          <w:rFonts w:ascii="Times New Roman" w:hAnsi="Times New Roman" w:cs="Times New Roman"/>
          <w:spacing w:val="-5"/>
          <w:w w:val="85"/>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а</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на</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самом</w:t>
      </w:r>
      <w:r w:rsidRPr="00675205">
        <w:rPr>
          <w:rFonts w:ascii="Times New Roman" w:hAnsi="Times New Roman" w:cs="Times New Roman"/>
          <w:spacing w:val="-8"/>
          <w:w w:val="85"/>
          <w:sz w:val="28"/>
          <w:szCs w:val="28"/>
        </w:rPr>
        <w:t xml:space="preserve"> </w:t>
      </w:r>
      <w:r w:rsidRPr="00675205">
        <w:rPr>
          <w:rFonts w:ascii="Times New Roman" w:hAnsi="Times New Roman" w:cs="Times New Roman"/>
          <w:w w:val="85"/>
          <w:sz w:val="28"/>
          <w:szCs w:val="28"/>
        </w:rPr>
        <w:t>деле</w:t>
      </w:r>
      <w:r w:rsidRPr="00675205">
        <w:rPr>
          <w:rFonts w:ascii="Times New Roman" w:hAnsi="Times New Roman" w:cs="Times New Roman"/>
          <w:spacing w:val="-7"/>
          <w:w w:val="85"/>
          <w:sz w:val="28"/>
          <w:szCs w:val="28"/>
        </w:rPr>
        <w:t xml:space="preserve"> </w:t>
      </w:r>
      <w:r w:rsidRPr="00675205">
        <w:rPr>
          <w:rFonts w:ascii="Times New Roman" w:hAnsi="Times New Roman" w:cs="Times New Roman"/>
          <w:w w:val="85"/>
          <w:sz w:val="28"/>
          <w:szCs w:val="28"/>
        </w:rPr>
        <w:t>вращаются</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 xml:space="preserve">вокруг </w:t>
      </w:r>
      <w:r w:rsidRPr="00675205">
        <w:rPr>
          <w:rFonts w:ascii="Times New Roman" w:hAnsi="Times New Roman" w:cs="Times New Roman"/>
          <w:w w:val="80"/>
          <w:sz w:val="28"/>
          <w:szCs w:val="28"/>
        </w:rPr>
        <w:t xml:space="preserve">Земли в плоскости экватора, </w:t>
      </w:r>
      <w:proofErr w:type="gramStart"/>
      <w:r w:rsidRPr="00675205">
        <w:rPr>
          <w:rFonts w:ascii="Times New Roman" w:hAnsi="Times New Roman" w:cs="Times New Roman"/>
          <w:w w:val="80"/>
          <w:sz w:val="28"/>
          <w:szCs w:val="28"/>
        </w:rPr>
        <w:t>двигаясь со скоростью 3,075 м/сек на высоте</w:t>
      </w:r>
      <w:proofErr w:type="gramEnd"/>
      <w:r w:rsidRPr="00675205">
        <w:rPr>
          <w:rFonts w:ascii="Times New Roman" w:hAnsi="Times New Roman" w:cs="Times New Roman"/>
          <w:w w:val="80"/>
          <w:sz w:val="28"/>
          <w:szCs w:val="28"/>
        </w:rPr>
        <w:t xml:space="preserve"> 35,786 километров. Идею запуска геостационарных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 xml:space="preserve">спутников </w:t>
      </w:r>
      <w:r>
        <w:rPr>
          <w:rFonts w:ascii="Times New Roman" w:hAnsi="Times New Roman" w:cs="Times New Roman"/>
          <w:w w:val="80"/>
          <w:sz w:val="28"/>
          <w:szCs w:val="28"/>
        </w:rPr>
        <w:t>выдвинул</w:t>
      </w:r>
      <w:r w:rsidRPr="00675205">
        <w:rPr>
          <w:rFonts w:ascii="Times New Roman" w:hAnsi="Times New Roman" w:cs="Times New Roman"/>
          <w:w w:val="80"/>
          <w:sz w:val="28"/>
          <w:szCs w:val="28"/>
        </w:rPr>
        <w:t xml:space="preserve"> Артур Кларк.</w:t>
      </w:r>
      <w:r>
        <w:rPr>
          <w:rFonts w:ascii="Times New Roman" w:hAnsi="Times New Roman" w:cs="Times New Roman"/>
          <w:w w:val="80"/>
          <w:sz w:val="28"/>
          <w:szCs w:val="28"/>
        </w:rPr>
        <w:t xml:space="preserve"> </w:t>
      </w:r>
      <w:r w:rsidRPr="00675205">
        <w:rPr>
          <w:rFonts w:ascii="Times New Roman" w:hAnsi="Times New Roman" w:cs="Times New Roman"/>
          <w:w w:val="85"/>
          <w:sz w:val="28"/>
          <w:szCs w:val="28"/>
        </w:rPr>
        <w:t xml:space="preserve">Затем развивалась индустрия низколетящих спутников, орбиты которых находились всего в 100 </w:t>
      </w:r>
      <w:r w:rsidRPr="00675205">
        <w:rPr>
          <w:rFonts w:ascii="Times New Roman" w:hAnsi="Times New Roman" w:cs="Times New Roman"/>
          <w:w w:val="90"/>
          <w:sz w:val="28"/>
          <w:szCs w:val="28"/>
        </w:rPr>
        <w:t>километрах</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над</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Землей.</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Каждый</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из</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низколетящих</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спутников</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обслуживает</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свою</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часть</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 xml:space="preserve">земной </w:t>
      </w:r>
      <w:r w:rsidRPr="00675205">
        <w:rPr>
          <w:rFonts w:ascii="Times New Roman" w:hAnsi="Times New Roman" w:cs="Times New Roman"/>
          <w:w w:val="80"/>
          <w:sz w:val="28"/>
          <w:szCs w:val="28"/>
        </w:rPr>
        <w:t>поверхности,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а</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их орбиты</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перекрываются</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таким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образом,</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что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каждый</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момент</w:t>
      </w:r>
      <w:r w:rsidRPr="00675205">
        <w:rPr>
          <w:rFonts w:ascii="Times New Roman" w:hAnsi="Times New Roman" w:cs="Times New Roman"/>
          <w:spacing w:val="-2"/>
          <w:sz w:val="28"/>
          <w:szCs w:val="28"/>
        </w:rPr>
        <w:t xml:space="preserve"> </w:t>
      </w:r>
      <w:r w:rsidRPr="00675205">
        <w:rPr>
          <w:rFonts w:ascii="Times New Roman" w:hAnsi="Times New Roman" w:cs="Times New Roman"/>
          <w:w w:val="80"/>
          <w:sz w:val="28"/>
          <w:szCs w:val="28"/>
        </w:rPr>
        <w:t>времени</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Земле</w:t>
      </w:r>
      <w:r w:rsidRPr="00675205">
        <w:rPr>
          <w:rFonts w:ascii="Times New Roman" w:hAnsi="Times New Roman" w:cs="Times New Roman"/>
          <w:spacing w:val="-1"/>
          <w:sz w:val="28"/>
          <w:szCs w:val="28"/>
        </w:rPr>
        <w:t xml:space="preserve"> </w:t>
      </w:r>
      <w:r w:rsidRPr="00675205">
        <w:rPr>
          <w:rFonts w:ascii="Times New Roman" w:hAnsi="Times New Roman" w:cs="Times New Roman"/>
          <w:w w:val="80"/>
          <w:sz w:val="28"/>
          <w:szCs w:val="28"/>
        </w:rPr>
        <w:t>нет</w:t>
      </w:r>
      <w:r>
        <w:rPr>
          <w:rFonts w:ascii="Times New Roman" w:hAnsi="Times New Roman" w:cs="Times New Roman"/>
          <w:w w:val="80"/>
          <w:sz w:val="28"/>
          <w:szCs w:val="28"/>
        </w:rPr>
        <w:t xml:space="preserve"> </w:t>
      </w:r>
      <w:r w:rsidRPr="00675205">
        <w:rPr>
          <w:rFonts w:ascii="Times New Roman" w:hAnsi="Times New Roman" w:cs="Times New Roman"/>
          <w:w w:val="85"/>
          <w:sz w:val="28"/>
          <w:szCs w:val="28"/>
        </w:rPr>
        <w:t xml:space="preserve">необслуживаемых зон. Низколетящие спутники имеют значительные </w:t>
      </w:r>
      <w:r w:rsidRPr="00675205">
        <w:rPr>
          <w:rFonts w:ascii="Times New Roman" w:hAnsi="Times New Roman" w:cs="Times New Roman"/>
          <w:w w:val="85"/>
          <w:sz w:val="28"/>
          <w:szCs w:val="28"/>
        </w:rPr>
        <w:lastRenderedPageBreak/>
        <w:t>преимущества для создания систем</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связи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сравнении</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w:t>
      </w:r>
      <w:r w:rsidRPr="00675205">
        <w:rPr>
          <w:rFonts w:ascii="Times New Roman" w:hAnsi="Times New Roman" w:cs="Times New Roman"/>
          <w:spacing w:val="-9"/>
          <w:w w:val="85"/>
          <w:sz w:val="28"/>
          <w:szCs w:val="28"/>
        </w:rPr>
        <w:t xml:space="preserve"> </w:t>
      </w:r>
      <w:proofErr w:type="gramStart"/>
      <w:r w:rsidRPr="00675205">
        <w:rPr>
          <w:rFonts w:ascii="Times New Roman" w:hAnsi="Times New Roman" w:cs="Times New Roman"/>
          <w:w w:val="85"/>
          <w:sz w:val="28"/>
          <w:szCs w:val="28"/>
        </w:rPr>
        <w:t>геостационарными</w:t>
      </w:r>
      <w:proofErr w:type="gramEnd"/>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в</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36</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раз</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меньшего</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расстояния</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до</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Земли.</w:t>
      </w:r>
      <w:r w:rsidRPr="00675205">
        <w:rPr>
          <w:rFonts w:ascii="Times New Roman" w:hAnsi="Times New Roman" w:cs="Times New Roman"/>
          <w:spacing w:val="-9"/>
          <w:w w:val="85"/>
          <w:sz w:val="28"/>
          <w:szCs w:val="28"/>
        </w:rPr>
        <w:t xml:space="preserve"> </w:t>
      </w:r>
      <w:r w:rsidRPr="00675205">
        <w:rPr>
          <w:rFonts w:ascii="Times New Roman" w:hAnsi="Times New Roman" w:cs="Times New Roman"/>
          <w:w w:val="85"/>
          <w:sz w:val="28"/>
          <w:szCs w:val="28"/>
        </w:rPr>
        <w:t>Однако для</w:t>
      </w:r>
      <w:r w:rsidRPr="00675205">
        <w:rPr>
          <w:rFonts w:ascii="Times New Roman" w:hAnsi="Times New Roman" w:cs="Times New Roman"/>
          <w:spacing w:val="28"/>
          <w:sz w:val="28"/>
          <w:szCs w:val="28"/>
        </w:rPr>
        <w:t xml:space="preserve"> </w:t>
      </w:r>
      <w:r w:rsidRPr="00675205">
        <w:rPr>
          <w:rFonts w:ascii="Times New Roman" w:hAnsi="Times New Roman" w:cs="Times New Roman"/>
          <w:w w:val="85"/>
          <w:sz w:val="28"/>
          <w:szCs w:val="28"/>
        </w:rPr>
        <w:t>создания</w:t>
      </w:r>
      <w:r w:rsidRPr="00675205">
        <w:rPr>
          <w:rFonts w:ascii="Times New Roman" w:hAnsi="Times New Roman" w:cs="Times New Roman"/>
          <w:spacing w:val="29"/>
          <w:sz w:val="28"/>
          <w:szCs w:val="28"/>
        </w:rPr>
        <w:t xml:space="preserve"> </w:t>
      </w:r>
      <w:r w:rsidRPr="00675205">
        <w:rPr>
          <w:rFonts w:ascii="Times New Roman" w:hAnsi="Times New Roman" w:cs="Times New Roman"/>
          <w:w w:val="85"/>
          <w:sz w:val="28"/>
          <w:szCs w:val="28"/>
        </w:rPr>
        <w:t>полноценной</w:t>
      </w:r>
      <w:r w:rsidRPr="00675205">
        <w:rPr>
          <w:rFonts w:ascii="Times New Roman" w:hAnsi="Times New Roman" w:cs="Times New Roman"/>
          <w:spacing w:val="27"/>
          <w:sz w:val="28"/>
          <w:szCs w:val="28"/>
        </w:rPr>
        <w:t xml:space="preserve"> </w:t>
      </w:r>
      <w:r w:rsidRPr="00675205">
        <w:rPr>
          <w:rFonts w:ascii="Times New Roman" w:hAnsi="Times New Roman" w:cs="Times New Roman"/>
          <w:w w:val="85"/>
          <w:sz w:val="28"/>
          <w:szCs w:val="28"/>
        </w:rPr>
        <w:t>системы</w:t>
      </w:r>
      <w:r w:rsidRPr="00675205">
        <w:rPr>
          <w:rFonts w:ascii="Times New Roman" w:hAnsi="Times New Roman" w:cs="Times New Roman"/>
          <w:spacing w:val="26"/>
          <w:sz w:val="28"/>
          <w:szCs w:val="28"/>
        </w:rPr>
        <w:t xml:space="preserve"> </w:t>
      </w:r>
      <w:r w:rsidRPr="00675205">
        <w:rPr>
          <w:rFonts w:ascii="Times New Roman" w:hAnsi="Times New Roman" w:cs="Times New Roman"/>
          <w:w w:val="85"/>
          <w:sz w:val="28"/>
          <w:szCs w:val="28"/>
        </w:rPr>
        <w:t>связи</w:t>
      </w:r>
      <w:r w:rsidRPr="00675205">
        <w:rPr>
          <w:rFonts w:ascii="Times New Roman" w:hAnsi="Times New Roman" w:cs="Times New Roman"/>
          <w:spacing w:val="28"/>
          <w:sz w:val="28"/>
          <w:szCs w:val="28"/>
        </w:rPr>
        <w:t xml:space="preserve"> </w:t>
      </w:r>
      <w:r w:rsidRPr="00675205">
        <w:rPr>
          <w:rFonts w:ascii="Times New Roman" w:hAnsi="Times New Roman" w:cs="Times New Roman"/>
          <w:w w:val="85"/>
          <w:sz w:val="28"/>
          <w:szCs w:val="28"/>
        </w:rPr>
        <w:t>нужно</w:t>
      </w:r>
      <w:r w:rsidRPr="00675205">
        <w:rPr>
          <w:rFonts w:ascii="Times New Roman" w:hAnsi="Times New Roman" w:cs="Times New Roman"/>
          <w:spacing w:val="80"/>
          <w:w w:val="150"/>
          <w:sz w:val="28"/>
          <w:szCs w:val="28"/>
        </w:rPr>
        <w:t xml:space="preserve"> </w:t>
      </w:r>
      <w:r w:rsidRPr="00675205">
        <w:rPr>
          <w:rFonts w:ascii="Times New Roman" w:hAnsi="Times New Roman" w:cs="Times New Roman"/>
          <w:w w:val="85"/>
          <w:sz w:val="28"/>
          <w:szCs w:val="28"/>
        </w:rPr>
        <w:t>запускать</w:t>
      </w:r>
      <w:r w:rsidRPr="00675205">
        <w:rPr>
          <w:rFonts w:ascii="Times New Roman" w:hAnsi="Times New Roman" w:cs="Times New Roman"/>
          <w:spacing w:val="27"/>
          <w:sz w:val="28"/>
          <w:szCs w:val="28"/>
        </w:rPr>
        <w:t xml:space="preserve"> </w:t>
      </w:r>
      <w:r w:rsidRPr="00675205">
        <w:rPr>
          <w:rFonts w:ascii="Times New Roman" w:hAnsi="Times New Roman" w:cs="Times New Roman"/>
          <w:w w:val="85"/>
          <w:sz w:val="28"/>
          <w:szCs w:val="28"/>
        </w:rPr>
        <w:t>много</w:t>
      </w:r>
      <w:r w:rsidRPr="00675205">
        <w:rPr>
          <w:rFonts w:ascii="Times New Roman" w:hAnsi="Times New Roman" w:cs="Times New Roman"/>
          <w:spacing w:val="26"/>
          <w:sz w:val="28"/>
          <w:szCs w:val="28"/>
        </w:rPr>
        <w:t xml:space="preserve"> </w:t>
      </w:r>
      <w:r w:rsidRPr="00675205">
        <w:rPr>
          <w:rFonts w:ascii="Times New Roman" w:hAnsi="Times New Roman" w:cs="Times New Roman"/>
          <w:w w:val="85"/>
          <w:sz w:val="28"/>
          <w:szCs w:val="28"/>
        </w:rPr>
        <w:t>спутников</w:t>
      </w:r>
      <w:r w:rsidRPr="00675205">
        <w:rPr>
          <w:rFonts w:ascii="Times New Roman" w:hAnsi="Times New Roman" w:cs="Times New Roman"/>
          <w:spacing w:val="28"/>
          <w:sz w:val="28"/>
          <w:szCs w:val="28"/>
        </w:rPr>
        <w:t xml:space="preserve"> </w:t>
      </w:r>
      <w:r w:rsidRPr="00675205">
        <w:rPr>
          <w:rFonts w:ascii="Times New Roman" w:hAnsi="Times New Roman" w:cs="Times New Roman"/>
          <w:w w:val="85"/>
          <w:sz w:val="28"/>
          <w:szCs w:val="28"/>
        </w:rPr>
        <w:t>–</w:t>
      </w:r>
      <w:r w:rsidRPr="00675205">
        <w:rPr>
          <w:rFonts w:ascii="Times New Roman" w:hAnsi="Times New Roman" w:cs="Times New Roman"/>
          <w:spacing w:val="26"/>
          <w:sz w:val="28"/>
          <w:szCs w:val="28"/>
        </w:rPr>
        <w:t xml:space="preserve"> </w:t>
      </w:r>
      <w:r w:rsidRPr="00675205">
        <w:rPr>
          <w:rFonts w:ascii="Times New Roman" w:hAnsi="Times New Roman" w:cs="Times New Roman"/>
          <w:w w:val="85"/>
          <w:sz w:val="28"/>
          <w:szCs w:val="28"/>
        </w:rPr>
        <w:t>скажем</w:t>
      </w:r>
      <w:r w:rsidRPr="00675205">
        <w:rPr>
          <w:rFonts w:ascii="Times New Roman" w:hAnsi="Times New Roman" w:cs="Times New Roman"/>
          <w:spacing w:val="27"/>
          <w:sz w:val="28"/>
          <w:szCs w:val="28"/>
        </w:rPr>
        <w:t xml:space="preserve"> </w:t>
      </w:r>
      <w:r w:rsidRPr="00675205">
        <w:rPr>
          <w:rFonts w:ascii="Times New Roman" w:hAnsi="Times New Roman" w:cs="Times New Roman"/>
          <w:w w:val="85"/>
          <w:sz w:val="28"/>
          <w:szCs w:val="28"/>
        </w:rPr>
        <w:t>48</w:t>
      </w:r>
      <w:r w:rsidRPr="00675205">
        <w:rPr>
          <w:rFonts w:ascii="Times New Roman" w:hAnsi="Times New Roman" w:cs="Times New Roman"/>
          <w:spacing w:val="28"/>
          <w:sz w:val="28"/>
          <w:szCs w:val="28"/>
        </w:rPr>
        <w:t xml:space="preserve"> </w:t>
      </w:r>
      <w:r w:rsidRPr="00675205">
        <w:rPr>
          <w:rFonts w:ascii="Times New Roman" w:hAnsi="Times New Roman" w:cs="Times New Roman"/>
          <w:w w:val="85"/>
          <w:sz w:val="28"/>
          <w:szCs w:val="28"/>
        </w:rPr>
        <w:t>как</w:t>
      </w:r>
      <w:r w:rsidRPr="00675205">
        <w:rPr>
          <w:rFonts w:ascii="Times New Roman" w:hAnsi="Times New Roman" w:cs="Times New Roman"/>
          <w:spacing w:val="27"/>
          <w:sz w:val="28"/>
          <w:szCs w:val="28"/>
        </w:rPr>
        <w:t xml:space="preserve"> </w:t>
      </w:r>
      <w:r w:rsidRPr="00675205">
        <w:rPr>
          <w:rFonts w:ascii="Times New Roman" w:hAnsi="Times New Roman" w:cs="Times New Roman"/>
          <w:w w:val="85"/>
          <w:sz w:val="28"/>
          <w:szCs w:val="28"/>
        </w:rPr>
        <w:t>у</w:t>
      </w:r>
      <w:r>
        <w:rPr>
          <w:rFonts w:ascii="Times New Roman" w:hAnsi="Times New Roman" w:cs="Times New Roman"/>
          <w:w w:val="85"/>
          <w:sz w:val="28"/>
          <w:szCs w:val="28"/>
        </w:rPr>
        <w:t xml:space="preserve"> </w:t>
      </w:r>
      <w:r w:rsidRPr="00675205">
        <w:rPr>
          <w:rFonts w:ascii="Times New Roman" w:hAnsi="Times New Roman" w:cs="Times New Roman"/>
          <w:w w:val="90"/>
          <w:sz w:val="28"/>
          <w:szCs w:val="28"/>
        </w:rPr>
        <w:t>«Глобалстар»</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или</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66</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как</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у</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«Иридиум».</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А</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это</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стоит</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очень</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дорого</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стоимость</w:t>
      </w:r>
      <w:r w:rsidRPr="00675205">
        <w:rPr>
          <w:rFonts w:ascii="Times New Roman" w:hAnsi="Times New Roman" w:cs="Times New Roman"/>
          <w:spacing w:val="-14"/>
          <w:w w:val="90"/>
          <w:sz w:val="28"/>
          <w:szCs w:val="28"/>
        </w:rPr>
        <w:t xml:space="preserve"> </w:t>
      </w:r>
      <w:r w:rsidRPr="00675205">
        <w:rPr>
          <w:rFonts w:ascii="Times New Roman" w:hAnsi="Times New Roman" w:cs="Times New Roman"/>
          <w:w w:val="90"/>
          <w:sz w:val="28"/>
          <w:szCs w:val="28"/>
        </w:rPr>
        <w:t>каждого</w:t>
      </w:r>
      <w:r w:rsidRPr="00675205">
        <w:rPr>
          <w:rFonts w:ascii="Times New Roman" w:hAnsi="Times New Roman" w:cs="Times New Roman"/>
          <w:spacing w:val="-15"/>
          <w:w w:val="90"/>
          <w:sz w:val="28"/>
          <w:szCs w:val="28"/>
        </w:rPr>
        <w:t xml:space="preserve"> </w:t>
      </w:r>
      <w:r w:rsidRPr="00675205">
        <w:rPr>
          <w:rFonts w:ascii="Times New Roman" w:hAnsi="Times New Roman" w:cs="Times New Roman"/>
          <w:w w:val="90"/>
          <w:sz w:val="28"/>
          <w:szCs w:val="28"/>
        </w:rPr>
        <w:t xml:space="preserve">спутника </w:t>
      </w:r>
      <w:r w:rsidRPr="00675205">
        <w:rPr>
          <w:rFonts w:ascii="Times New Roman" w:hAnsi="Times New Roman" w:cs="Times New Roman"/>
          <w:w w:val="85"/>
          <w:sz w:val="28"/>
          <w:szCs w:val="28"/>
        </w:rPr>
        <w:t>составляет 250-300 миллионов долларов плюс стоимость запуска на космическую орбиту – 100 миллионов долларов.</w:t>
      </w:r>
    </w:p>
    <w:p w:rsidR="00D833AC" w:rsidRPr="00675205" w:rsidRDefault="00D833AC" w:rsidP="00D833AC">
      <w:pPr>
        <w:pStyle w:val="ab"/>
        <w:tabs>
          <w:tab w:val="left" w:pos="8505"/>
        </w:tabs>
        <w:spacing w:line="276" w:lineRule="auto"/>
        <w:ind w:firstLine="567"/>
        <w:jc w:val="both"/>
        <w:rPr>
          <w:rFonts w:ascii="Times New Roman" w:hAnsi="Times New Roman" w:cs="Times New Roman"/>
          <w:sz w:val="28"/>
          <w:szCs w:val="28"/>
        </w:rPr>
      </w:pPr>
      <w:r w:rsidRPr="00675205">
        <w:rPr>
          <w:rFonts w:ascii="Times New Roman" w:hAnsi="Times New Roman" w:cs="Times New Roman"/>
          <w:w w:val="85"/>
          <w:sz w:val="28"/>
          <w:szCs w:val="28"/>
        </w:rPr>
        <w:t xml:space="preserve">Идея проекта в том, что можно изготовить спутники не для </w:t>
      </w:r>
      <w:r w:rsidRPr="00675205">
        <w:rPr>
          <w:rFonts w:ascii="Times New Roman" w:hAnsi="Times New Roman" w:cs="Times New Roman"/>
          <w:w w:val="90"/>
          <w:sz w:val="28"/>
          <w:szCs w:val="28"/>
        </w:rPr>
        <w:t>запуска,</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а</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для</w:t>
      </w:r>
      <w:r w:rsidRPr="00675205">
        <w:rPr>
          <w:rFonts w:ascii="Times New Roman" w:hAnsi="Times New Roman" w:cs="Times New Roman"/>
          <w:spacing w:val="-12"/>
          <w:w w:val="90"/>
          <w:sz w:val="28"/>
          <w:szCs w:val="28"/>
        </w:rPr>
        <w:t xml:space="preserve"> </w:t>
      </w:r>
      <w:r w:rsidRPr="00675205">
        <w:rPr>
          <w:rFonts w:ascii="Times New Roman" w:hAnsi="Times New Roman" w:cs="Times New Roman"/>
          <w:w w:val="90"/>
          <w:sz w:val="28"/>
          <w:szCs w:val="28"/>
        </w:rPr>
        <w:t>плавного</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безынерционного</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подъема</w:t>
      </w:r>
      <w:r w:rsidRPr="00675205">
        <w:rPr>
          <w:rFonts w:ascii="Times New Roman" w:hAnsi="Times New Roman" w:cs="Times New Roman"/>
          <w:spacing w:val="-11"/>
          <w:w w:val="90"/>
          <w:sz w:val="28"/>
          <w:szCs w:val="28"/>
        </w:rPr>
        <w:t xml:space="preserve">  </w:t>
      </w:r>
      <w:r w:rsidRPr="00675205">
        <w:rPr>
          <w:rFonts w:ascii="Times New Roman" w:hAnsi="Times New Roman" w:cs="Times New Roman"/>
          <w:w w:val="90"/>
          <w:sz w:val="28"/>
          <w:szCs w:val="28"/>
        </w:rPr>
        <w:t xml:space="preserve">с помощью аппаратов на новых физических принципах. </w:t>
      </w:r>
      <w:r w:rsidRPr="00675205">
        <w:rPr>
          <w:rFonts w:ascii="Times New Roman" w:hAnsi="Times New Roman" w:cs="Times New Roman"/>
          <w:w w:val="80"/>
          <w:sz w:val="28"/>
          <w:szCs w:val="28"/>
        </w:rPr>
        <w:t>Стоимость этих</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спутников</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будет</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на</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порядок</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ниже</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всего</w:t>
      </w:r>
      <w:r w:rsidRPr="00675205">
        <w:rPr>
          <w:rFonts w:ascii="Times New Roman" w:hAnsi="Times New Roman" w:cs="Times New Roman"/>
          <w:sz w:val="28"/>
          <w:szCs w:val="28"/>
        </w:rPr>
        <w:t xml:space="preserve"> </w:t>
      </w:r>
      <w:r w:rsidRPr="00675205">
        <w:rPr>
          <w:rFonts w:ascii="Times New Roman" w:hAnsi="Times New Roman" w:cs="Times New Roman"/>
          <w:w w:val="80"/>
          <w:sz w:val="28"/>
          <w:szCs w:val="28"/>
        </w:rPr>
        <w:t>25-</w:t>
      </w:r>
      <w:r w:rsidRPr="00675205">
        <w:rPr>
          <w:rFonts w:ascii="Times New Roman" w:hAnsi="Times New Roman" w:cs="Times New Roman"/>
          <w:w w:val="85"/>
          <w:sz w:val="28"/>
          <w:szCs w:val="28"/>
        </w:rPr>
        <w:t>30 миллионов долларов, поскольку запуск на орбиту им не требуется. Спутники будут связаны</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с</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Землей</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и</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между</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собой</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сетью</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лазеров</w:t>
      </w:r>
      <w:r w:rsidRPr="00675205">
        <w:rPr>
          <w:rFonts w:ascii="Times New Roman" w:hAnsi="Times New Roman" w:cs="Times New Roman"/>
          <w:spacing w:val="-10"/>
          <w:w w:val="85"/>
          <w:sz w:val="28"/>
          <w:szCs w:val="28"/>
        </w:rPr>
        <w:t xml:space="preserve"> </w:t>
      </w:r>
      <w:r w:rsidRPr="00675205">
        <w:rPr>
          <w:rFonts w:ascii="Times New Roman" w:hAnsi="Times New Roman" w:cs="Times New Roman"/>
          <w:w w:val="85"/>
          <w:sz w:val="28"/>
          <w:szCs w:val="28"/>
        </w:rPr>
        <w:t>колоссальной</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информационной</w:t>
      </w:r>
      <w:r w:rsidRPr="00675205">
        <w:rPr>
          <w:rFonts w:ascii="Times New Roman" w:hAnsi="Times New Roman" w:cs="Times New Roman"/>
          <w:spacing w:val="-11"/>
          <w:w w:val="85"/>
          <w:sz w:val="28"/>
          <w:szCs w:val="28"/>
        </w:rPr>
        <w:t xml:space="preserve"> </w:t>
      </w:r>
      <w:r w:rsidRPr="00675205">
        <w:rPr>
          <w:rFonts w:ascii="Times New Roman" w:hAnsi="Times New Roman" w:cs="Times New Roman"/>
          <w:w w:val="85"/>
          <w:sz w:val="28"/>
          <w:szCs w:val="28"/>
        </w:rPr>
        <w:t xml:space="preserve">емкости </w:t>
      </w:r>
      <w:r w:rsidRPr="00675205">
        <w:rPr>
          <w:rFonts w:ascii="Times New Roman" w:hAnsi="Times New Roman" w:cs="Times New Roman"/>
          <w:w w:val="80"/>
          <w:sz w:val="28"/>
          <w:szCs w:val="28"/>
        </w:rPr>
        <w:t>(как тысячи оптоволоконных кабелей). Уменьшение себестоимости спутников в 10-15 раз и увеличение емкости сети приведет к феноменальным коммерческим результатам проекта:</w:t>
      </w:r>
    </w:p>
    <w:tbl>
      <w:tblPr>
        <w:tblW w:w="0" w:type="auto"/>
        <w:jc w:val="center"/>
        <w:tblInd w:w="817" w:type="dxa"/>
        <w:tblLook w:val="04A0" w:firstRow="1" w:lastRow="0" w:firstColumn="1" w:lastColumn="0" w:noHBand="0" w:noVBand="1"/>
      </w:tblPr>
      <w:tblGrid>
        <w:gridCol w:w="7655"/>
      </w:tblGrid>
      <w:tr w:rsidR="00D833AC" w:rsidRPr="00F84F70" w:rsidTr="00D833AC">
        <w:trPr>
          <w:jc w:val="center"/>
        </w:trPr>
        <w:tc>
          <w:tcPr>
            <w:tcW w:w="7655" w:type="dxa"/>
          </w:tcPr>
          <w:tbl>
            <w:tblPr>
              <w:tblStyle w:val="TableNormal"/>
              <w:tblpPr w:leftFromText="180" w:rightFromText="180" w:vertAnchor="text" w:horzAnchor="page" w:tblpX="796" w:tblpY="173"/>
              <w:tblW w:w="0" w:type="auto"/>
              <w:tblLook w:val="01E0" w:firstRow="1" w:lastRow="1" w:firstColumn="1" w:lastColumn="1" w:noHBand="0" w:noVBand="0"/>
            </w:tblPr>
            <w:tblGrid>
              <w:gridCol w:w="3795"/>
              <w:gridCol w:w="3463"/>
            </w:tblGrid>
            <w:tr w:rsidR="00D833AC" w:rsidRPr="00F84F70" w:rsidTr="00D833AC">
              <w:trPr>
                <w:trHeight w:val="392"/>
              </w:trPr>
              <w:tc>
                <w:tcPr>
                  <w:tcW w:w="3795" w:type="dxa"/>
                  <w:shd w:val="clear" w:color="auto" w:fill="BADFE2"/>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Объем</w:t>
                  </w:r>
                  <w:r w:rsidRPr="00F84F70">
                    <w:rPr>
                      <w:rFonts w:ascii="Times New Roman" w:hAnsi="Times New Roman" w:cs="Times New Roman"/>
                      <w:b/>
                      <w:spacing w:val="-13"/>
                      <w:sz w:val="24"/>
                      <w:szCs w:val="24"/>
                    </w:rPr>
                    <w:t xml:space="preserve"> </w:t>
                  </w:r>
                  <w:r w:rsidRPr="00F84F70">
                    <w:rPr>
                      <w:rFonts w:ascii="Times New Roman" w:hAnsi="Times New Roman" w:cs="Times New Roman"/>
                      <w:b/>
                      <w:sz w:val="24"/>
                      <w:szCs w:val="24"/>
                    </w:rPr>
                    <w:t>инвестиций</w:t>
                  </w:r>
                  <w:r w:rsidRPr="00F84F70">
                    <w:rPr>
                      <w:rFonts w:ascii="Times New Roman" w:hAnsi="Times New Roman" w:cs="Times New Roman"/>
                      <w:b/>
                      <w:spacing w:val="-5"/>
                      <w:sz w:val="24"/>
                      <w:szCs w:val="24"/>
                    </w:rPr>
                    <w:t xml:space="preserve"> </w:t>
                  </w:r>
                  <w:r w:rsidRPr="00F84F70">
                    <w:rPr>
                      <w:rFonts w:ascii="Times New Roman" w:hAnsi="Times New Roman" w:cs="Times New Roman"/>
                      <w:b/>
                      <w:sz w:val="24"/>
                      <w:szCs w:val="24"/>
                    </w:rPr>
                    <w:t>1</w:t>
                  </w:r>
                  <w:r w:rsidRPr="00F84F70">
                    <w:rPr>
                      <w:rFonts w:ascii="Times New Roman" w:hAnsi="Times New Roman" w:cs="Times New Roman"/>
                      <w:b/>
                      <w:spacing w:val="-9"/>
                      <w:sz w:val="24"/>
                      <w:szCs w:val="24"/>
                    </w:rPr>
                    <w:t xml:space="preserve"> </w:t>
                  </w:r>
                  <w:r w:rsidRPr="00F84F70">
                    <w:rPr>
                      <w:rFonts w:ascii="Times New Roman" w:hAnsi="Times New Roman" w:cs="Times New Roman"/>
                      <w:b/>
                      <w:spacing w:val="-4"/>
                      <w:sz w:val="24"/>
                      <w:szCs w:val="24"/>
                    </w:rPr>
                    <w:t>этап</w:t>
                  </w:r>
                </w:p>
              </w:tc>
              <w:tc>
                <w:tcPr>
                  <w:tcW w:w="3463" w:type="dxa"/>
                  <w:shd w:val="clear" w:color="auto" w:fill="BADFE2"/>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w:t>
                  </w:r>
                  <w:r w:rsidRPr="00F84F70">
                    <w:rPr>
                      <w:rFonts w:ascii="Times New Roman" w:hAnsi="Times New Roman" w:cs="Times New Roman"/>
                      <w:b/>
                      <w:spacing w:val="-4"/>
                      <w:sz w:val="24"/>
                      <w:szCs w:val="24"/>
                    </w:rPr>
                    <w:t xml:space="preserve"> </w:t>
                  </w:r>
                  <w:r w:rsidRPr="00F84F70">
                    <w:rPr>
                      <w:rFonts w:ascii="Times New Roman" w:hAnsi="Times New Roman" w:cs="Times New Roman"/>
                      <w:b/>
                      <w:spacing w:val="-2"/>
                      <w:sz w:val="24"/>
                      <w:szCs w:val="24"/>
                    </w:rPr>
                    <w:t>3,600,000,000</w:t>
                  </w:r>
                </w:p>
              </w:tc>
            </w:tr>
            <w:tr w:rsidR="00D833AC" w:rsidRPr="00F84F70" w:rsidTr="00D833AC">
              <w:trPr>
                <w:trHeight w:val="392"/>
              </w:trPr>
              <w:tc>
                <w:tcPr>
                  <w:tcW w:w="3795" w:type="dxa"/>
                  <w:shd w:val="clear" w:color="auto" w:fill="E7F3F4"/>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Начало</w:t>
                  </w:r>
                  <w:r w:rsidRPr="00F84F70">
                    <w:rPr>
                      <w:rFonts w:ascii="Times New Roman" w:hAnsi="Times New Roman" w:cs="Times New Roman"/>
                      <w:b/>
                      <w:spacing w:val="-7"/>
                      <w:sz w:val="24"/>
                      <w:szCs w:val="24"/>
                    </w:rPr>
                    <w:t xml:space="preserve"> </w:t>
                  </w:r>
                  <w:r w:rsidRPr="00F84F70">
                    <w:rPr>
                      <w:rFonts w:ascii="Times New Roman" w:hAnsi="Times New Roman" w:cs="Times New Roman"/>
                      <w:b/>
                      <w:spacing w:val="-2"/>
                      <w:sz w:val="24"/>
                      <w:szCs w:val="24"/>
                    </w:rPr>
                    <w:t>деятельности</w:t>
                  </w:r>
                </w:p>
              </w:tc>
              <w:tc>
                <w:tcPr>
                  <w:tcW w:w="3463" w:type="dxa"/>
                  <w:shd w:val="clear" w:color="auto" w:fill="E7F3F4"/>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36</w:t>
                  </w:r>
                  <w:r w:rsidRPr="00F84F70">
                    <w:rPr>
                      <w:rFonts w:ascii="Times New Roman" w:hAnsi="Times New Roman" w:cs="Times New Roman"/>
                      <w:b/>
                      <w:spacing w:val="1"/>
                      <w:sz w:val="24"/>
                      <w:szCs w:val="24"/>
                    </w:rPr>
                    <w:t xml:space="preserve"> </w:t>
                  </w:r>
                  <w:r w:rsidRPr="00F84F70">
                    <w:rPr>
                      <w:rFonts w:ascii="Times New Roman" w:hAnsi="Times New Roman" w:cs="Times New Roman"/>
                      <w:b/>
                      <w:spacing w:val="-2"/>
                      <w:sz w:val="24"/>
                      <w:szCs w:val="24"/>
                    </w:rPr>
                    <w:t>месяцев</w:t>
                  </w:r>
                </w:p>
              </w:tc>
            </w:tr>
            <w:tr w:rsidR="00D833AC" w:rsidRPr="00F84F70" w:rsidTr="00D833AC">
              <w:trPr>
                <w:trHeight w:val="412"/>
              </w:trPr>
              <w:tc>
                <w:tcPr>
                  <w:tcW w:w="3795" w:type="dxa"/>
                  <w:shd w:val="clear" w:color="auto" w:fill="F3F8F9"/>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pacing w:val="-4"/>
                      <w:sz w:val="24"/>
                      <w:szCs w:val="24"/>
                    </w:rPr>
                    <w:t>Штат</w:t>
                  </w:r>
                </w:p>
              </w:tc>
              <w:tc>
                <w:tcPr>
                  <w:tcW w:w="3463" w:type="dxa"/>
                  <w:shd w:val="clear" w:color="auto" w:fill="F3F8F9"/>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10,000</w:t>
                  </w:r>
                  <w:r w:rsidRPr="00F84F70">
                    <w:rPr>
                      <w:rFonts w:ascii="Times New Roman" w:hAnsi="Times New Roman" w:cs="Times New Roman"/>
                      <w:b/>
                      <w:spacing w:val="-6"/>
                      <w:sz w:val="24"/>
                      <w:szCs w:val="24"/>
                    </w:rPr>
                    <w:t xml:space="preserve"> </w:t>
                  </w:r>
                  <w:r w:rsidRPr="00F84F70">
                    <w:rPr>
                      <w:rFonts w:ascii="Times New Roman" w:hAnsi="Times New Roman" w:cs="Times New Roman"/>
                      <w:b/>
                      <w:spacing w:val="-2"/>
                      <w:sz w:val="24"/>
                      <w:szCs w:val="24"/>
                    </w:rPr>
                    <w:t>человек</w:t>
                  </w:r>
                </w:p>
              </w:tc>
            </w:tr>
            <w:tr w:rsidR="00D833AC" w:rsidRPr="00F84F70" w:rsidTr="00D833AC">
              <w:trPr>
                <w:trHeight w:val="412"/>
              </w:trPr>
              <w:tc>
                <w:tcPr>
                  <w:tcW w:w="3795" w:type="dxa"/>
                  <w:shd w:val="clear" w:color="auto" w:fill="E7F3F4"/>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Годовая</w:t>
                  </w:r>
                  <w:r w:rsidRPr="00F84F70">
                    <w:rPr>
                      <w:rFonts w:ascii="Times New Roman" w:hAnsi="Times New Roman" w:cs="Times New Roman"/>
                      <w:b/>
                      <w:spacing w:val="-16"/>
                      <w:sz w:val="24"/>
                      <w:szCs w:val="24"/>
                    </w:rPr>
                    <w:t xml:space="preserve"> </w:t>
                  </w:r>
                  <w:r w:rsidRPr="00F84F70">
                    <w:rPr>
                      <w:rFonts w:ascii="Times New Roman" w:hAnsi="Times New Roman" w:cs="Times New Roman"/>
                      <w:b/>
                      <w:sz w:val="24"/>
                      <w:szCs w:val="24"/>
                    </w:rPr>
                    <w:t>выручка</w:t>
                  </w:r>
                  <w:r w:rsidRPr="00F84F70">
                    <w:rPr>
                      <w:rFonts w:ascii="Times New Roman" w:hAnsi="Times New Roman" w:cs="Times New Roman"/>
                      <w:b/>
                      <w:spacing w:val="-10"/>
                      <w:sz w:val="24"/>
                      <w:szCs w:val="24"/>
                    </w:rPr>
                    <w:t xml:space="preserve"> </w:t>
                  </w:r>
                  <w:r w:rsidRPr="00F84F70">
                    <w:rPr>
                      <w:rFonts w:ascii="Times New Roman" w:hAnsi="Times New Roman" w:cs="Times New Roman"/>
                      <w:b/>
                      <w:sz w:val="24"/>
                      <w:szCs w:val="24"/>
                    </w:rPr>
                    <w:t>-</w:t>
                  </w:r>
                  <w:r w:rsidRPr="00F84F70">
                    <w:rPr>
                      <w:rFonts w:ascii="Times New Roman" w:hAnsi="Times New Roman" w:cs="Times New Roman"/>
                      <w:b/>
                      <w:spacing w:val="-14"/>
                      <w:sz w:val="24"/>
                      <w:szCs w:val="24"/>
                    </w:rPr>
                    <w:t xml:space="preserve"> </w:t>
                  </w:r>
                  <w:r w:rsidRPr="00F84F70">
                    <w:rPr>
                      <w:rFonts w:ascii="Times New Roman" w:hAnsi="Times New Roman" w:cs="Times New Roman"/>
                      <w:b/>
                      <w:spacing w:val="-2"/>
                      <w:sz w:val="24"/>
                      <w:szCs w:val="24"/>
                    </w:rPr>
                    <w:t>продажи</w:t>
                  </w:r>
                </w:p>
              </w:tc>
              <w:tc>
                <w:tcPr>
                  <w:tcW w:w="3463" w:type="dxa"/>
                  <w:shd w:val="clear" w:color="auto" w:fill="E7F3F4"/>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w:t>
                  </w:r>
                  <w:r w:rsidRPr="00F84F70">
                    <w:rPr>
                      <w:rFonts w:ascii="Times New Roman" w:hAnsi="Times New Roman" w:cs="Times New Roman"/>
                      <w:b/>
                      <w:spacing w:val="-3"/>
                      <w:sz w:val="24"/>
                      <w:szCs w:val="24"/>
                    </w:rPr>
                    <w:t xml:space="preserve"> </w:t>
                  </w:r>
                  <w:r w:rsidRPr="00F84F70">
                    <w:rPr>
                      <w:rFonts w:ascii="Times New Roman" w:hAnsi="Times New Roman" w:cs="Times New Roman"/>
                      <w:b/>
                      <w:spacing w:val="-2"/>
                      <w:sz w:val="24"/>
                      <w:szCs w:val="24"/>
                    </w:rPr>
                    <w:t>9,000,000,000</w:t>
                  </w:r>
                </w:p>
              </w:tc>
            </w:tr>
            <w:tr w:rsidR="00D833AC" w:rsidRPr="00F84F70" w:rsidTr="00D833AC">
              <w:trPr>
                <w:trHeight w:val="412"/>
              </w:trPr>
              <w:tc>
                <w:tcPr>
                  <w:tcW w:w="3795" w:type="dxa"/>
                  <w:shd w:val="clear" w:color="auto" w:fill="F3F8F9"/>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Годовая</w:t>
                  </w:r>
                  <w:r w:rsidRPr="00F84F70">
                    <w:rPr>
                      <w:rFonts w:ascii="Times New Roman" w:hAnsi="Times New Roman" w:cs="Times New Roman"/>
                      <w:b/>
                      <w:spacing w:val="-16"/>
                      <w:sz w:val="24"/>
                      <w:szCs w:val="24"/>
                    </w:rPr>
                    <w:t xml:space="preserve"> </w:t>
                  </w:r>
                  <w:r w:rsidRPr="00F84F70">
                    <w:rPr>
                      <w:rFonts w:ascii="Times New Roman" w:hAnsi="Times New Roman" w:cs="Times New Roman"/>
                      <w:b/>
                      <w:sz w:val="24"/>
                      <w:szCs w:val="24"/>
                    </w:rPr>
                    <w:t>выручка</w:t>
                  </w:r>
                  <w:r w:rsidRPr="00F84F70">
                    <w:rPr>
                      <w:rFonts w:ascii="Times New Roman" w:hAnsi="Times New Roman" w:cs="Times New Roman"/>
                      <w:b/>
                      <w:spacing w:val="-10"/>
                      <w:sz w:val="24"/>
                      <w:szCs w:val="24"/>
                    </w:rPr>
                    <w:t xml:space="preserve"> </w:t>
                  </w:r>
                  <w:r w:rsidRPr="00F84F70">
                    <w:rPr>
                      <w:rFonts w:ascii="Times New Roman" w:hAnsi="Times New Roman" w:cs="Times New Roman"/>
                      <w:b/>
                      <w:sz w:val="24"/>
                      <w:szCs w:val="24"/>
                    </w:rPr>
                    <w:t>-</w:t>
                  </w:r>
                  <w:r w:rsidRPr="00F84F70">
                    <w:rPr>
                      <w:rFonts w:ascii="Times New Roman" w:hAnsi="Times New Roman" w:cs="Times New Roman"/>
                      <w:b/>
                      <w:spacing w:val="-14"/>
                      <w:sz w:val="24"/>
                      <w:szCs w:val="24"/>
                    </w:rPr>
                    <w:t xml:space="preserve"> </w:t>
                  </w:r>
                  <w:r w:rsidRPr="00F84F70">
                    <w:rPr>
                      <w:rFonts w:ascii="Times New Roman" w:hAnsi="Times New Roman" w:cs="Times New Roman"/>
                      <w:b/>
                      <w:spacing w:val="-2"/>
                      <w:sz w:val="24"/>
                      <w:szCs w:val="24"/>
                    </w:rPr>
                    <w:t>мониторинг</w:t>
                  </w:r>
                </w:p>
              </w:tc>
              <w:tc>
                <w:tcPr>
                  <w:tcW w:w="3463" w:type="dxa"/>
                  <w:shd w:val="clear" w:color="auto" w:fill="F3F8F9"/>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w:t>
                  </w:r>
                  <w:r w:rsidRPr="00F84F70">
                    <w:rPr>
                      <w:rFonts w:ascii="Times New Roman" w:hAnsi="Times New Roman" w:cs="Times New Roman"/>
                      <w:b/>
                      <w:spacing w:val="-3"/>
                      <w:sz w:val="24"/>
                      <w:szCs w:val="24"/>
                    </w:rPr>
                    <w:t xml:space="preserve"> </w:t>
                  </w:r>
                  <w:r w:rsidRPr="00F84F70">
                    <w:rPr>
                      <w:rFonts w:ascii="Times New Roman" w:hAnsi="Times New Roman" w:cs="Times New Roman"/>
                      <w:b/>
                      <w:spacing w:val="-2"/>
                      <w:sz w:val="24"/>
                      <w:szCs w:val="24"/>
                    </w:rPr>
                    <w:t>90,000,000</w:t>
                  </w:r>
                </w:p>
              </w:tc>
            </w:tr>
          </w:tbl>
          <w:p w:rsidR="00D833AC" w:rsidRPr="00F84F70" w:rsidRDefault="00D833AC" w:rsidP="00D833AC">
            <w:pPr>
              <w:pStyle w:val="ab"/>
              <w:tabs>
                <w:tab w:val="left" w:pos="8505"/>
              </w:tabs>
              <w:spacing w:line="360" w:lineRule="auto"/>
              <w:ind w:right="27" w:firstLine="567"/>
              <w:jc w:val="both"/>
              <w:rPr>
                <w:rFonts w:ascii="Times New Roman" w:hAnsi="Times New Roman" w:cs="Times New Roman"/>
                <w:b/>
                <w:sz w:val="24"/>
                <w:szCs w:val="24"/>
              </w:rPr>
            </w:pPr>
          </w:p>
        </w:tc>
      </w:tr>
      <w:tr w:rsidR="00D833AC" w:rsidRPr="00F84F70" w:rsidTr="00D833AC">
        <w:trPr>
          <w:jc w:val="center"/>
        </w:trPr>
        <w:tc>
          <w:tcPr>
            <w:tcW w:w="7655" w:type="dxa"/>
          </w:tcPr>
          <w:tbl>
            <w:tblPr>
              <w:tblStyle w:val="TableNormal"/>
              <w:tblpPr w:leftFromText="180" w:rightFromText="180" w:vertAnchor="text" w:horzAnchor="page" w:tblpX="781" w:tblpY="173"/>
              <w:tblW w:w="0" w:type="auto"/>
              <w:tblLook w:val="01E0" w:firstRow="1" w:lastRow="1" w:firstColumn="1" w:lastColumn="1" w:noHBand="0" w:noVBand="0"/>
            </w:tblPr>
            <w:tblGrid>
              <w:gridCol w:w="3823"/>
              <w:gridCol w:w="3402"/>
            </w:tblGrid>
            <w:tr w:rsidR="00D833AC" w:rsidRPr="00F84F70" w:rsidTr="00D833AC">
              <w:trPr>
                <w:trHeight w:val="392"/>
              </w:trPr>
              <w:tc>
                <w:tcPr>
                  <w:tcW w:w="3823" w:type="dxa"/>
                  <w:shd w:val="clear" w:color="auto" w:fill="BADFE2"/>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Объем</w:t>
                  </w:r>
                  <w:r w:rsidRPr="00F84F70">
                    <w:rPr>
                      <w:rFonts w:ascii="Times New Roman" w:hAnsi="Times New Roman" w:cs="Times New Roman"/>
                      <w:b/>
                      <w:spacing w:val="-13"/>
                      <w:sz w:val="24"/>
                      <w:szCs w:val="24"/>
                    </w:rPr>
                    <w:t xml:space="preserve"> </w:t>
                  </w:r>
                  <w:r w:rsidRPr="00F84F70">
                    <w:rPr>
                      <w:rFonts w:ascii="Times New Roman" w:hAnsi="Times New Roman" w:cs="Times New Roman"/>
                      <w:b/>
                      <w:sz w:val="24"/>
                      <w:szCs w:val="24"/>
                    </w:rPr>
                    <w:t>инвестиций</w:t>
                  </w:r>
                  <w:r w:rsidRPr="00F84F70">
                    <w:rPr>
                      <w:rFonts w:ascii="Times New Roman" w:hAnsi="Times New Roman" w:cs="Times New Roman"/>
                      <w:b/>
                      <w:spacing w:val="-5"/>
                      <w:sz w:val="24"/>
                      <w:szCs w:val="24"/>
                    </w:rPr>
                    <w:t xml:space="preserve"> </w:t>
                  </w:r>
                  <w:r w:rsidRPr="00F84F70">
                    <w:rPr>
                      <w:rFonts w:ascii="Times New Roman" w:hAnsi="Times New Roman" w:cs="Times New Roman"/>
                      <w:b/>
                      <w:sz w:val="24"/>
                      <w:szCs w:val="24"/>
                    </w:rPr>
                    <w:t>2</w:t>
                  </w:r>
                  <w:r w:rsidRPr="00F84F70">
                    <w:rPr>
                      <w:rFonts w:ascii="Times New Roman" w:hAnsi="Times New Roman" w:cs="Times New Roman"/>
                      <w:b/>
                      <w:spacing w:val="-9"/>
                      <w:sz w:val="24"/>
                      <w:szCs w:val="24"/>
                    </w:rPr>
                    <w:t xml:space="preserve"> </w:t>
                  </w:r>
                  <w:r w:rsidRPr="00F84F70">
                    <w:rPr>
                      <w:rFonts w:ascii="Times New Roman" w:hAnsi="Times New Roman" w:cs="Times New Roman"/>
                      <w:b/>
                      <w:spacing w:val="-4"/>
                      <w:sz w:val="24"/>
                      <w:szCs w:val="24"/>
                    </w:rPr>
                    <w:t>этап</w:t>
                  </w:r>
                </w:p>
              </w:tc>
              <w:tc>
                <w:tcPr>
                  <w:tcW w:w="3402" w:type="dxa"/>
                  <w:shd w:val="clear" w:color="auto" w:fill="BADFE2"/>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w:t>
                  </w:r>
                  <w:r w:rsidRPr="00F84F70">
                    <w:rPr>
                      <w:rFonts w:ascii="Times New Roman" w:hAnsi="Times New Roman" w:cs="Times New Roman"/>
                      <w:b/>
                      <w:spacing w:val="-4"/>
                      <w:sz w:val="24"/>
                      <w:szCs w:val="24"/>
                    </w:rPr>
                    <w:t xml:space="preserve"> </w:t>
                  </w:r>
                  <w:r w:rsidRPr="00F84F70">
                    <w:rPr>
                      <w:rFonts w:ascii="Times New Roman" w:hAnsi="Times New Roman" w:cs="Times New Roman"/>
                      <w:b/>
                      <w:spacing w:val="-2"/>
                      <w:sz w:val="24"/>
                      <w:szCs w:val="24"/>
                    </w:rPr>
                    <w:t>12,000,000,000</w:t>
                  </w:r>
                </w:p>
              </w:tc>
            </w:tr>
            <w:tr w:rsidR="00D833AC" w:rsidRPr="00F84F70" w:rsidTr="00D833AC">
              <w:trPr>
                <w:trHeight w:val="392"/>
              </w:trPr>
              <w:tc>
                <w:tcPr>
                  <w:tcW w:w="3823" w:type="dxa"/>
                  <w:shd w:val="clear" w:color="auto" w:fill="E7F3F4"/>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Начало</w:t>
                  </w:r>
                  <w:r w:rsidRPr="00F84F70">
                    <w:rPr>
                      <w:rFonts w:ascii="Times New Roman" w:hAnsi="Times New Roman" w:cs="Times New Roman"/>
                      <w:b/>
                      <w:spacing w:val="-7"/>
                      <w:sz w:val="24"/>
                      <w:szCs w:val="24"/>
                    </w:rPr>
                    <w:t xml:space="preserve"> </w:t>
                  </w:r>
                  <w:r w:rsidRPr="00F84F70">
                    <w:rPr>
                      <w:rFonts w:ascii="Times New Roman" w:hAnsi="Times New Roman" w:cs="Times New Roman"/>
                      <w:b/>
                      <w:spacing w:val="-2"/>
                      <w:sz w:val="24"/>
                      <w:szCs w:val="24"/>
                    </w:rPr>
                    <w:t>деятельности</w:t>
                  </w:r>
                </w:p>
              </w:tc>
              <w:tc>
                <w:tcPr>
                  <w:tcW w:w="3402" w:type="dxa"/>
                  <w:shd w:val="clear" w:color="auto" w:fill="E7F3F4"/>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48</w:t>
                  </w:r>
                  <w:r w:rsidRPr="00F84F70">
                    <w:rPr>
                      <w:rFonts w:ascii="Times New Roman" w:hAnsi="Times New Roman" w:cs="Times New Roman"/>
                      <w:b/>
                      <w:spacing w:val="1"/>
                      <w:sz w:val="24"/>
                      <w:szCs w:val="24"/>
                    </w:rPr>
                    <w:t xml:space="preserve"> </w:t>
                  </w:r>
                  <w:r w:rsidRPr="00F84F70">
                    <w:rPr>
                      <w:rFonts w:ascii="Times New Roman" w:hAnsi="Times New Roman" w:cs="Times New Roman"/>
                      <w:b/>
                      <w:spacing w:val="-2"/>
                      <w:sz w:val="24"/>
                      <w:szCs w:val="24"/>
                    </w:rPr>
                    <w:t>месяцев</w:t>
                  </w:r>
                </w:p>
              </w:tc>
            </w:tr>
            <w:tr w:rsidR="00D833AC" w:rsidRPr="00F84F70" w:rsidTr="00D833AC">
              <w:trPr>
                <w:trHeight w:val="412"/>
              </w:trPr>
              <w:tc>
                <w:tcPr>
                  <w:tcW w:w="3823" w:type="dxa"/>
                  <w:shd w:val="clear" w:color="auto" w:fill="F3F8F9"/>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Годовая</w:t>
                  </w:r>
                  <w:r w:rsidRPr="00F84F70">
                    <w:rPr>
                      <w:rFonts w:ascii="Times New Roman" w:hAnsi="Times New Roman" w:cs="Times New Roman"/>
                      <w:b/>
                      <w:spacing w:val="-16"/>
                      <w:sz w:val="24"/>
                      <w:szCs w:val="24"/>
                    </w:rPr>
                    <w:t xml:space="preserve"> </w:t>
                  </w:r>
                  <w:r w:rsidRPr="00F84F70">
                    <w:rPr>
                      <w:rFonts w:ascii="Times New Roman" w:hAnsi="Times New Roman" w:cs="Times New Roman"/>
                      <w:b/>
                      <w:sz w:val="24"/>
                      <w:szCs w:val="24"/>
                    </w:rPr>
                    <w:t>выручка</w:t>
                  </w:r>
                  <w:r w:rsidRPr="00F84F70">
                    <w:rPr>
                      <w:rFonts w:ascii="Times New Roman" w:hAnsi="Times New Roman" w:cs="Times New Roman"/>
                      <w:b/>
                      <w:spacing w:val="-10"/>
                      <w:sz w:val="24"/>
                      <w:szCs w:val="24"/>
                    </w:rPr>
                    <w:t xml:space="preserve"> </w:t>
                  </w:r>
                  <w:r w:rsidRPr="00F84F70">
                    <w:rPr>
                      <w:rFonts w:ascii="Times New Roman" w:hAnsi="Times New Roman" w:cs="Times New Roman"/>
                      <w:b/>
                      <w:sz w:val="24"/>
                      <w:szCs w:val="24"/>
                    </w:rPr>
                    <w:t>-</w:t>
                  </w:r>
                  <w:r w:rsidRPr="00F84F70">
                    <w:rPr>
                      <w:rFonts w:ascii="Times New Roman" w:hAnsi="Times New Roman" w:cs="Times New Roman"/>
                      <w:b/>
                      <w:spacing w:val="-15"/>
                      <w:sz w:val="24"/>
                      <w:szCs w:val="24"/>
                    </w:rPr>
                    <w:t xml:space="preserve"> </w:t>
                  </w:r>
                  <w:r w:rsidRPr="00F84F70">
                    <w:rPr>
                      <w:rFonts w:ascii="Times New Roman" w:hAnsi="Times New Roman" w:cs="Times New Roman"/>
                      <w:b/>
                      <w:spacing w:val="-2"/>
                      <w:sz w:val="24"/>
                      <w:szCs w:val="24"/>
                    </w:rPr>
                    <w:t>продажи</w:t>
                  </w:r>
                </w:p>
              </w:tc>
              <w:tc>
                <w:tcPr>
                  <w:tcW w:w="3402" w:type="dxa"/>
                  <w:shd w:val="clear" w:color="auto" w:fill="F3F8F9"/>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w:t>
                  </w:r>
                  <w:r w:rsidRPr="00F84F70">
                    <w:rPr>
                      <w:rFonts w:ascii="Times New Roman" w:hAnsi="Times New Roman" w:cs="Times New Roman"/>
                      <w:b/>
                      <w:spacing w:val="-3"/>
                      <w:sz w:val="24"/>
                      <w:szCs w:val="24"/>
                    </w:rPr>
                    <w:t xml:space="preserve"> </w:t>
                  </w:r>
                  <w:r w:rsidRPr="00F84F70">
                    <w:rPr>
                      <w:rFonts w:ascii="Times New Roman" w:hAnsi="Times New Roman" w:cs="Times New Roman"/>
                      <w:b/>
                      <w:spacing w:val="-2"/>
                      <w:sz w:val="24"/>
                      <w:szCs w:val="24"/>
                    </w:rPr>
                    <w:t>12,000,000,000</w:t>
                  </w:r>
                </w:p>
              </w:tc>
            </w:tr>
            <w:tr w:rsidR="00D833AC" w:rsidRPr="00F84F70" w:rsidTr="00D833AC">
              <w:trPr>
                <w:trHeight w:val="412"/>
              </w:trPr>
              <w:tc>
                <w:tcPr>
                  <w:tcW w:w="3823" w:type="dxa"/>
                  <w:shd w:val="clear" w:color="auto" w:fill="E7F3F4"/>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pacing w:val="-2"/>
                      <w:sz w:val="24"/>
                      <w:szCs w:val="24"/>
                    </w:rPr>
                    <w:t>Срок</w:t>
                  </w:r>
                  <w:r w:rsidRPr="00F84F70">
                    <w:rPr>
                      <w:rFonts w:ascii="Times New Roman" w:hAnsi="Times New Roman" w:cs="Times New Roman"/>
                      <w:b/>
                      <w:spacing w:val="-8"/>
                      <w:sz w:val="24"/>
                      <w:szCs w:val="24"/>
                    </w:rPr>
                    <w:t xml:space="preserve"> </w:t>
                  </w:r>
                  <w:r w:rsidRPr="00F84F70">
                    <w:rPr>
                      <w:rFonts w:ascii="Times New Roman" w:hAnsi="Times New Roman" w:cs="Times New Roman"/>
                      <w:b/>
                      <w:spacing w:val="-2"/>
                      <w:sz w:val="24"/>
                      <w:szCs w:val="24"/>
                    </w:rPr>
                    <w:t>окупаемости</w:t>
                  </w:r>
                  <w:r w:rsidRPr="00F84F70">
                    <w:rPr>
                      <w:rFonts w:ascii="Times New Roman" w:hAnsi="Times New Roman" w:cs="Times New Roman"/>
                      <w:b/>
                      <w:spacing w:val="-7"/>
                      <w:sz w:val="24"/>
                      <w:szCs w:val="24"/>
                    </w:rPr>
                    <w:t xml:space="preserve"> </w:t>
                  </w:r>
                  <w:r w:rsidRPr="00F84F70">
                    <w:rPr>
                      <w:rFonts w:ascii="Times New Roman" w:hAnsi="Times New Roman" w:cs="Times New Roman"/>
                      <w:b/>
                      <w:spacing w:val="-2"/>
                      <w:sz w:val="24"/>
                      <w:szCs w:val="24"/>
                    </w:rPr>
                    <w:t>1</w:t>
                  </w:r>
                  <w:r w:rsidRPr="00F84F70">
                    <w:rPr>
                      <w:rFonts w:ascii="Times New Roman" w:hAnsi="Times New Roman" w:cs="Times New Roman"/>
                      <w:b/>
                      <w:spacing w:val="-5"/>
                      <w:sz w:val="24"/>
                      <w:szCs w:val="24"/>
                    </w:rPr>
                    <w:t xml:space="preserve"> </w:t>
                  </w:r>
                  <w:r w:rsidRPr="00F84F70">
                    <w:rPr>
                      <w:rFonts w:ascii="Times New Roman" w:hAnsi="Times New Roman" w:cs="Times New Roman"/>
                      <w:b/>
                      <w:spacing w:val="-4"/>
                      <w:sz w:val="24"/>
                      <w:szCs w:val="24"/>
                    </w:rPr>
                    <w:t>этап</w:t>
                  </w:r>
                </w:p>
              </w:tc>
              <w:tc>
                <w:tcPr>
                  <w:tcW w:w="3402" w:type="dxa"/>
                  <w:shd w:val="clear" w:color="auto" w:fill="E7F3F4"/>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40</w:t>
                  </w:r>
                  <w:r w:rsidRPr="00F84F70">
                    <w:rPr>
                      <w:rFonts w:ascii="Times New Roman" w:hAnsi="Times New Roman" w:cs="Times New Roman"/>
                      <w:b/>
                      <w:spacing w:val="-2"/>
                      <w:sz w:val="24"/>
                      <w:szCs w:val="24"/>
                    </w:rPr>
                    <w:t xml:space="preserve"> месяцев</w:t>
                  </w:r>
                </w:p>
              </w:tc>
            </w:tr>
            <w:tr w:rsidR="00D833AC" w:rsidRPr="00F84F70" w:rsidTr="00D833AC">
              <w:trPr>
                <w:trHeight w:val="412"/>
              </w:trPr>
              <w:tc>
                <w:tcPr>
                  <w:tcW w:w="3823" w:type="dxa"/>
                  <w:shd w:val="clear" w:color="auto" w:fill="F3F8F9"/>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pacing w:val="-2"/>
                      <w:sz w:val="24"/>
                      <w:szCs w:val="24"/>
                    </w:rPr>
                    <w:t>Срок</w:t>
                  </w:r>
                  <w:r w:rsidRPr="00F84F70">
                    <w:rPr>
                      <w:rFonts w:ascii="Times New Roman" w:hAnsi="Times New Roman" w:cs="Times New Roman"/>
                      <w:b/>
                      <w:spacing w:val="-8"/>
                      <w:sz w:val="24"/>
                      <w:szCs w:val="24"/>
                    </w:rPr>
                    <w:t xml:space="preserve"> </w:t>
                  </w:r>
                  <w:r w:rsidRPr="00F84F70">
                    <w:rPr>
                      <w:rFonts w:ascii="Times New Roman" w:hAnsi="Times New Roman" w:cs="Times New Roman"/>
                      <w:b/>
                      <w:spacing w:val="-2"/>
                      <w:sz w:val="24"/>
                      <w:szCs w:val="24"/>
                    </w:rPr>
                    <w:t>окупаемости</w:t>
                  </w:r>
                  <w:r w:rsidRPr="00F84F70">
                    <w:rPr>
                      <w:rFonts w:ascii="Times New Roman" w:hAnsi="Times New Roman" w:cs="Times New Roman"/>
                      <w:b/>
                      <w:spacing w:val="-7"/>
                      <w:sz w:val="24"/>
                      <w:szCs w:val="24"/>
                    </w:rPr>
                    <w:t xml:space="preserve"> </w:t>
                  </w:r>
                  <w:r w:rsidRPr="00F84F70">
                    <w:rPr>
                      <w:rFonts w:ascii="Times New Roman" w:hAnsi="Times New Roman" w:cs="Times New Roman"/>
                      <w:b/>
                      <w:spacing w:val="-2"/>
                      <w:sz w:val="24"/>
                      <w:szCs w:val="24"/>
                    </w:rPr>
                    <w:t>2</w:t>
                  </w:r>
                  <w:r w:rsidRPr="00F84F70">
                    <w:rPr>
                      <w:rFonts w:ascii="Times New Roman" w:hAnsi="Times New Roman" w:cs="Times New Roman"/>
                      <w:b/>
                      <w:spacing w:val="-5"/>
                      <w:sz w:val="24"/>
                      <w:szCs w:val="24"/>
                    </w:rPr>
                    <w:t xml:space="preserve"> </w:t>
                  </w:r>
                  <w:r w:rsidRPr="00F84F70">
                    <w:rPr>
                      <w:rFonts w:ascii="Times New Roman" w:hAnsi="Times New Roman" w:cs="Times New Roman"/>
                      <w:b/>
                      <w:spacing w:val="-4"/>
                      <w:sz w:val="24"/>
                      <w:szCs w:val="24"/>
                    </w:rPr>
                    <w:t>этап</w:t>
                  </w:r>
                </w:p>
              </w:tc>
              <w:tc>
                <w:tcPr>
                  <w:tcW w:w="3402" w:type="dxa"/>
                  <w:shd w:val="clear" w:color="auto" w:fill="F3F8F9"/>
                </w:tcPr>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r w:rsidRPr="00F84F70">
                    <w:rPr>
                      <w:rFonts w:ascii="Times New Roman" w:hAnsi="Times New Roman" w:cs="Times New Roman"/>
                      <w:b/>
                      <w:sz w:val="24"/>
                      <w:szCs w:val="24"/>
                    </w:rPr>
                    <w:t>84</w:t>
                  </w:r>
                  <w:r w:rsidRPr="00F84F70">
                    <w:rPr>
                      <w:rFonts w:ascii="Times New Roman" w:hAnsi="Times New Roman" w:cs="Times New Roman"/>
                      <w:b/>
                      <w:spacing w:val="-4"/>
                      <w:sz w:val="24"/>
                      <w:szCs w:val="24"/>
                    </w:rPr>
                    <w:t xml:space="preserve"> </w:t>
                  </w:r>
                  <w:r w:rsidRPr="00F84F70">
                    <w:rPr>
                      <w:rFonts w:ascii="Times New Roman" w:hAnsi="Times New Roman" w:cs="Times New Roman"/>
                      <w:b/>
                      <w:spacing w:val="-2"/>
                      <w:sz w:val="24"/>
                      <w:szCs w:val="24"/>
                    </w:rPr>
                    <w:t>месяца</w:t>
                  </w:r>
                </w:p>
              </w:tc>
            </w:tr>
          </w:tbl>
          <w:p w:rsidR="00D833AC" w:rsidRPr="00F84F70" w:rsidRDefault="00D833AC" w:rsidP="00D833AC">
            <w:pPr>
              <w:pStyle w:val="TableParagraph"/>
              <w:tabs>
                <w:tab w:val="left" w:pos="8505"/>
              </w:tabs>
              <w:spacing w:before="0" w:line="360" w:lineRule="auto"/>
              <w:ind w:right="27" w:firstLine="567"/>
              <w:jc w:val="both"/>
              <w:rPr>
                <w:rFonts w:ascii="Times New Roman" w:hAnsi="Times New Roman" w:cs="Times New Roman"/>
                <w:b/>
                <w:sz w:val="24"/>
                <w:szCs w:val="24"/>
              </w:rPr>
            </w:pPr>
          </w:p>
        </w:tc>
      </w:tr>
    </w:tbl>
    <w:p w:rsidR="00D833AC"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Pr>
          <w:rFonts w:ascii="Times New Roman" w:hAnsi="Times New Roman" w:cs="Times New Roman"/>
          <w:sz w:val="28"/>
          <w:szCs w:val="28"/>
        </w:rPr>
        <w:t>Как считает российский автор М. Делягин [2</w:t>
      </w:r>
      <w:r w:rsidRPr="00306B05">
        <w:rPr>
          <w:rFonts w:ascii="Times New Roman" w:hAnsi="Times New Roman" w:cs="Times New Roman"/>
          <w:sz w:val="28"/>
          <w:szCs w:val="28"/>
        </w:rPr>
        <w:t>]</w:t>
      </w:r>
      <w:r>
        <w:rPr>
          <w:rFonts w:ascii="Times New Roman" w:hAnsi="Times New Roman" w:cs="Times New Roman"/>
          <w:sz w:val="28"/>
          <w:szCs w:val="28"/>
        </w:rPr>
        <w:t>: «…</w:t>
      </w:r>
      <w:r w:rsidRPr="0033422A">
        <w:rPr>
          <w:rFonts w:ascii="Times New Roman" w:hAnsi="Times New Roman" w:cs="Times New Roman"/>
          <w:sz w:val="28"/>
          <w:szCs w:val="28"/>
        </w:rPr>
        <w:t xml:space="preserve">альтернатива кардинальному упрощению и удешевлению господствующих технологий </w:t>
      </w:r>
      <w:r>
        <w:rPr>
          <w:rFonts w:ascii="Times New Roman" w:hAnsi="Times New Roman" w:cs="Times New Roman"/>
          <w:sz w:val="28"/>
          <w:szCs w:val="28"/>
        </w:rPr>
        <w:t>–</w:t>
      </w:r>
      <w:r w:rsidRPr="0033422A">
        <w:rPr>
          <w:rFonts w:ascii="Times New Roman" w:hAnsi="Times New Roman" w:cs="Times New Roman"/>
          <w:sz w:val="28"/>
          <w:szCs w:val="28"/>
        </w:rPr>
        <w:t xml:space="preserve"> уничтожение человечества. Их упрощение и удешевление может идти за счет технологий, получивших название «закрывающих», так как емкость создаваемых ими новых рынков намного ниже емкости рынков, «закрываемых» вызванным ею ростом производительности.</w:t>
      </w:r>
      <w:r>
        <w:rPr>
          <w:rFonts w:ascii="Times New Roman" w:hAnsi="Times New Roman" w:cs="Times New Roman"/>
          <w:sz w:val="28"/>
          <w:szCs w:val="28"/>
        </w:rPr>
        <w:t xml:space="preserve"> </w:t>
      </w:r>
      <w:r w:rsidRPr="0033422A">
        <w:rPr>
          <w:rFonts w:ascii="Times New Roman" w:hAnsi="Times New Roman" w:cs="Times New Roman"/>
          <w:sz w:val="28"/>
          <w:szCs w:val="28"/>
        </w:rPr>
        <w:t>Строго говоря, к «закрывающим» относятся все технологии, качественно повышающие производительность.</w:t>
      </w:r>
      <w:r>
        <w:rPr>
          <w:rFonts w:ascii="Times New Roman" w:hAnsi="Times New Roman" w:cs="Times New Roman"/>
          <w:sz w:val="28"/>
          <w:szCs w:val="28"/>
        </w:rPr>
        <w:t xml:space="preserve"> </w:t>
      </w:r>
      <w:r w:rsidRPr="0033422A">
        <w:rPr>
          <w:rFonts w:ascii="Times New Roman" w:hAnsi="Times New Roman" w:cs="Times New Roman"/>
          <w:sz w:val="28"/>
          <w:szCs w:val="28"/>
        </w:rPr>
        <w:t xml:space="preserve">Классический пример </w:t>
      </w:r>
      <w:r>
        <w:rPr>
          <w:sz w:val="28"/>
          <w:szCs w:val="28"/>
        </w:rPr>
        <w:t>–</w:t>
      </w:r>
      <w:r w:rsidRPr="0033422A">
        <w:rPr>
          <w:rFonts w:ascii="Times New Roman" w:hAnsi="Times New Roman" w:cs="Times New Roman"/>
          <w:sz w:val="28"/>
          <w:szCs w:val="28"/>
        </w:rPr>
        <w:t xml:space="preserve"> лазерное упрочение рельсов, трехкратно снижающее потребность в них (при их удешевлении) и соответственно сокращающее выпуск.</w:t>
      </w:r>
      <w:r>
        <w:rPr>
          <w:rFonts w:ascii="Times New Roman" w:hAnsi="Times New Roman" w:cs="Times New Roman"/>
          <w:sz w:val="28"/>
          <w:szCs w:val="28"/>
        </w:rPr>
        <w:t xml:space="preserve"> </w:t>
      </w:r>
    </w:p>
    <w:p w:rsidR="00D833AC"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33422A">
        <w:rPr>
          <w:rFonts w:ascii="Times New Roman" w:hAnsi="Times New Roman" w:cs="Times New Roman"/>
          <w:sz w:val="28"/>
          <w:szCs w:val="28"/>
        </w:rPr>
        <w:t xml:space="preserve">«Закрывающие» технологии наиболее концентрированно разрабатывались в советском ВПК – единственном месте в мире, где (в силу некоммерческого характера управления, с рыночной точки </w:t>
      </w:r>
      <w:proofErr w:type="gramStart"/>
      <w:r w:rsidRPr="0033422A">
        <w:rPr>
          <w:rFonts w:ascii="Times New Roman" w:hAnsi="Times New Roman" w:cs="Times New Roman"/>
          <w:sz w:val="28"/>
          <w:szCs w:val="28"/>
        </w:rPr>
        <w:t>зрения</w:t>
      </w:r>
      <w:proofErr w:type="gramEnd"/>
      <w:r w:rsidRPr="0033422A">
        <w:rPr>
          <w:rFonts w:ascii="Times New Roman" w:hAnsi="Times New Roman" w:cs="Times New Roman"/>
          <w:sz w:val="28"/>
          <w:szCs w:val="28"/>
        </w:rPr>
        <w:t xml:space="preserve"> выглядящего поэтому неэффективным) проводились массовые и длительные исследования без </w:t>
      </w:r>
      <w:r w:rsidRPr="0033422A">
        <w:rPr>
          <w:rFonts w:ascii="Times New Roman" w:hAnsi="Times New Roman" w:cs="Times New Roman"/>
          <w:sz w:val="28"/>
          <w:szCs w:val="28"/>
        </w:rPr>
        <w:lastRenderedPageBreak/>
        <w:t>заранее известного результата. Существенно, что «закрывающие» технологии с их простотой, оригинальностью и потенциальной общедоступностью в наиболее полной степени соответствуют специфике русской культуры.</w:t>
      </w:r>
      <w:r>
        <w:rPr>
          <w:rFonts w:ascii="Times New Roman" w:hAnsi="Times New Roman" w:cs="Times New Roman"/>
          <w:sz w:val="28"/>
          <w:szCs w:val="28"/>
        </w:rPr>
        <w:t xml:space="preserve"> </w:t>
      </w:r>
      <w:r w:rsidRPr="0033422A">
        <w:rPr>
          <w:rFonts w:ascii="Times New Roman" w:hAnsi="Times New Roman" w:cs="Times New Roman"/>
          <w:sz w:val="28"/>
          <w:szCs w:val="28"/>
        </w:rPr>
        <w:t xml:space="preserve">В развитых странах такие разработки частью не велись вовсе (рыночная экономика не дает массово тратить ресурсы на слишком рискованные разработки), а частью блокировались патентными механизмами и другими инструментами «защиты интеллектуальной собственности». (С точки зрения эволюции технологий разрушение СССР выглядит как захоронение смертельно опасных для развитого мира и его монополий технологий </w:t>
      </w:r>
      <w:r>
        <w:rPr>
          <w:rFonts w:ascii="Times New Roman" w:hAnsi="Times New Roman" w:cs="Times New Roman"/>
          <w:sz w:val="28"/>
          <w:szCs w:val="28"/>
        </w:rPr>
        <w:t>–</w:t>
      </w:r>
      <w:r w:rsidRPr="0033422A">
        <w:rPr>
          <w:rFonts w:ascii="Times New Roman" w:hAnsi="Times New Roman" w:cs="Times New Roman"/>
          <w:sz w:val="28"/>
          <w:szCs w:val="28"/>
        </w:rPr>
        <w:t xml:space="preserve"> своего рода оружия их массового уничтожения </w:t>
      </w:r>
      <w:r>
        <w:rPr>
          <w:rFonts w:ascii="Times New Roman" w:hAnsi="Times New Roman" w:cs="Times New Roman"/>
          <w:sz w:val="28"/>
          <w:szCs w:val="28"/>
        </w:rPr>
        <w:t>–</w:t>
      </w:r>
      <w:r w:rsidRPr="0033422A">
        <w:rPr>
          <w:rFonts w:ascii="Times New Roman" w:hAnsi="Times New Roman" w:cs="Times New Roman"/>
          <w:sz w:val="28"/>
          <w:szCs w:val="28"/>
        </w:rPr>
        <w:t xml:space="preserve"> в одном гигантском могильнике).</w:t>
      </w:r>
      <w:r>
        <w:rPr>
          <w:rFonts w:ascii="Times New Roman" w:hAnsi="Times New Roman" w:cs="Times New Roman"/>
          <w:sz w:val="28"/>
          <w:szCs w:val="28"/>
        </w:rPr>
        <w:t xml:space="preserve"> </w:t>
      </w:r>
      <w:r w:rsidRPr="0033422A">
        <w:rPr>
          <w:rFonts w:ascii="Times New Roman" w:hAnsi="Times New Roman" w:cs="Times New Roman"/>
          <w:sz w:val="28"/>
          <w:szCs w:val="28"/>
        </w:rPr>
        <w:t>До срыва в Глобальную депрессию выход «закрывающих» технологий на мировые рынки представляется невозможным, так как вызовет резкое сжатие индустрии и ввергнет большинство успешных стран в катастрофу. Скачок производительности труда в кратчайшие сроки сделает лишними сотни миллионов рабочих рук, что создаст беспрецедентную социально-политическую напряженность. Широкое применение «закрывающих» технологий возможно лишь как реакция на эту напряженность уже после ее возникновения в результате распада глобальных рынков.</w:t>
      </w:r>
    </w:p>
    <w:p w:rsidR="00D833AC" w:rsidRDefault="00D833AC" w:rsidP="00D833AC">
      <w:pPr>
        <w:pStyle w:val="ab"/>
        <w:tabs>
          <w:tab w:val="left" w:pos="8505"/>
        </w:tabs>
        <w:spacing w:line="276" w:lineRule="auto"/>
        <w:ind w:right="27" w:firstLine="567"/>
        <w:jc w:val="both"/>
        <w:rPr>
          <w:rFonts w:ascii="Times New Roman" w:hAnsi="Times New Roman" w:cs="Times New Roman"/>
          <w:sz w:val="28"/>
          <w:szCs w:val="28"/>
        </w:rPr>
      </w:pPr>
      <w:r w:rsidRPr="0033422A">
        <w:rPr>
          <w:rFonts w:ascii="Times New Roman" w:hAnsi="Times New Roman" w:cs="Times New Roman"/>
          <w:sz w:val="28"/>
          <w:szCs w:val="28"/>
        </w:rPr>
        <w:t xml:space="preserve">Если Россия сумеет выступить владельцем и основным продавцом «закрывающих» технологий, она получит не только деньги, но и колоссальный политический ресурс в силу свободы выбора, какую именно технологию из своего «ящика Пандоры» и в каких объемах выпускать в мир </w:t>
      </w:r>
      <w:r>
        <w:rPr>
          <w:rFonts w:ascii="Times New Roman" w:hAnsi="Times New Roman" w:cs="Times New Roman"/>
          <w:sz w:val="28"/>
          <w:szCs w:val="28"/>
        </w:rPr>
        <w:t>–</w:t>
      </w:r>
      <w:r w:rsidRPr="0033422A">
        <w:rPr>
          <w:rFonts w:ascii="Times New Roman" w:hAnsi="Times New Roman" w:cs="Times New Roman"/>
          <w:sz w:val="28"/>
          <w:szCs w:val="28"/>
        </w:rPr>
        <w:t xml:space="preserve"> и, соответственно, в каких отраслях и в каких объемах уничтожать производство</w:t>
      </w:r>
      <w:r>
        <w:rPr>
          <w:rFonts w:ascii="Times New Roman" w:hAnsi="Times New Roman" w:cs="Times New Roman"/>
          <w:sz w:val="28"/>
          <w:szCs w:val="28"/>
        </w:rPr>
        <w:t>»</w:t>
      </w:r>
      <w:r w:rsidRPr="0033422A">
        <w:rPr>
          <w:rFonts w:ascii="Times New Roman" w:hAnsi="Times New Roman" w:cs="Times New Roman"/>
          <w:sz w:val="28"/>
          <w:szCs w:val="28"/>
        </w:rPr>
        <w:t>.</w:t>
      </w:r>
    </w:p>
    <w:p w:rsidR="00D833AC" w:rsidRDefault="00D833AC" w:rsidP="00D833AC">
      <w:pPr>
        <w:pStyle w:val="ab"/>
        <w:tabs>
          <w:tab w:val="left" w:pos="8505"/>
        </w:tabs>
        <w:spacing w:line="276" w:lineRule="auto"/>
        <w:ind w:right="27" w:firstLine="567"/>
        <w:jc w:val="both"/>
        <w:rPr>
          <w:rFonts w:ascii="Times New Roman" w:hAnsi="Times New Roman" w:cs="Times New Roman"/>
          <w:sz w:val="28"/>
          <w:szCs w:val="28"/>
        </w:rPr>
      </w:pPr>
    </w:p>
    <w:p w:rsidR="00D833AC" w:rsidRPr="00432768" w:rsidRDefault="00D833AC" w:rsidP="00D833AC">
      <w:pPr>
        <w:pStyle w:val="ab"/>
        <w:tabs>
          <w:tab w:val="left" w:pos="8505"/>
        </w:tabs>
        <w:spacing w:line="276" w:lineRule="auto"/>
        <w:ind w:right="27" w:firstLine="567"/>
        <w:jc w:val="both"/>
        <w:rPr>
          <w:rFonts w:ascii="Times New Roman" w:hAnsi="Times New Roman" w:cs="Times New Roman"/>
          <w:b/>
          <w:sz w:val="24"/>
          <w:szCs w:val="24"/>
        </w:rPr>
      </w:pPr>
      <w:r w:rsidRPr="00432768">
        <w:rPr>
          <w:rFonts w:ascii="Times New Roman" w:hAnsi="Times New Roman" w:cs="Times New Roman"/>
          <w:b/>
          <w:sz w:val="24"/>
          <w:szCs w:val="24"/>
        </w:rPr>
        <w:t>Справка. Работы выполнена под руководством консультанта ООН А.А. Дедова, г.</w:t>
      </w:r>
      <w:r>
        <w:rPr>
          <w:rFonts w:ascii="Times New Roman" w:hAnsi="Times New Roman" w:cs="Times New Roman"/>
          <w:b/>
          <w:sz w:val="24"/>
          <w:szCs w:val="24"/>
        </w:rPr>
        <w:t xml:space="preserve"> </w:t>
      </w:r>
      <w:r w:rsidRPr="00432768">
        <w:rPr>
          <w:rFonts w:ascii="Times New Roman" w:hAnsi="Times New Roman" w:cs="Times New Roman"/>
          <w:b/>
          <w:sz w:val="24"/>
          <w:szCs w:val="24"/>
        </w:rPr>
        <w:t>Москва. Исполнители: консуль</w:t>
      </w:r>
      <w:r>
        <w:rPr>
          <w:rFonts w:ascii="Times New Roman" w:hAnsi="Times New Roman" w:cs="Times New Roman"/>
          <w:b/>
          <w:sz w:val="24"/>
          <w:szCs w:val="24"/>
        </w:rPr>
        <w:t>тант</w:t>
      </w:r>
      <w:r w:rsidRPr="00432768">
        <w:rPr>
          <w:rFonts w:ascii="Times New Roman" w:hAnsi="Times New Roman" w:cs="Times New Roman"/>
          <w:b/>
          <w:sz w:val="24"/>
          <w:szCs w:val="24"/>
        </w:rPr>
        <w:t xml:space="preserve"> ООН А.А. Дедов, г.</w:t>
      </w:r>
      <w:r>
        <w:rPr>
          <w:rFonts w:ascii="Times New Roman" w:hAnsi="Times New Roman" w:cs="Times New Roman"/>
          <w:b/>
          <w:sz w:val="24"/>
          <w:szCs w:val="24"/>
        </w:rPr>
        <w:t> </w:t>
      </w:r>
      <w:r w:rsidRPr="00432768">
        <w:rPr>
          <w:rFonts w:ascii="Times New Roman" w:hAnsi="Times New Roman" w:cs="Times New Roman"/>
          <w:b/>
          <w:sz w:val="24"/>
          <w:szCs w:val="24"/>
        </w:rPr>
        <w:t xml:space="preserve">Москва; канд. техн. наук, доц, А.Т. Павленко </w:t>
      </w:r>
      <w:r>
        <w:rPr>
          <w:rFonts w:ascii="Times New Roman" w:hAnsi="Times New Roman" w:cs="Times New Roman"/>
          <w:b/>
          <w:sz w:val="24"/>
          <w:szCs w:val="24"/>
        </w:rPr>
        <w:t>«</w:t>
      </w:r>
      <w:r w:rsidRPr="00432768">
        <w:rPr>
          <w:rFonts w:ascii="Times New Roman" w:hAnsi="Times New Roman" w:cs="Times New Roman"/>
          <w:b/>
          <w:sz w:val="24"/>
          <w:szCs w:val="24"/>
        </w:rPr>
        <w:t>ЛГУ им. В.Даля</w:t>
      </w:r>
      <w:r>
        <w:rPr>
          <w:rFonts w:ascii="Times New Roman" w:hAnsi="Times New Roman" w:cs="Times New Roman"/>
          <w:b/>
          <w:sz w:val="24"/>
          <w:szCs w:val="24"/>
        </w:rPr>
        <w:t>»</w:t>
      </w:r>
      <w:r w:rsidRPr="00432768">
        <w:rPr>
          <w:rFonts w:ascii="Times New Roman" w:hAnsi="Times New Roman" w:cs="Times New Roman"/>
          <w:b/>
          <w:sz w:val="24"/>
          <w:szCs w:val="24"/>
        </w:rPr>
        <w:t xml:space="preserve">, г. Луганск; докт. с.-х. наук, проф., М.В. Орешкин </w:t>
      </w:r>
      <w:r>
        <w:rPr>
          <w:rFonts w:ascii="Times New Roman" w:hAnsi="Times New Roman" w:cs="Times New Roman"/>
          <w:b/>
          <w:sz w:val="24"/>
          <w:szCs w:val="24"/>
        </w:rPr>
        <w:t>«</w:t>
      </w:r>
      <w:r w:rsidRPr="00432768">
        <w:rPr>
          <w:rFonts w:ascii="Times New Roman" w:hAnsi="Times New Roman" w:cs="Times New Roman"/>
          <w:b/>
          <w:sz w:val="24"/>
          <w:szCs w:val="24"/>
        </w:rPr>
        <w:t>ЛГУ им. В. Даля</w:t>
      </w:r>
      <w:r>
        <w:rPr>
          <w:rFonts w:ascii="Times New Roman" w:hAnsi="Times New Roman" w:cs="Times New Roman"/>
          <w:b/>
          <w:sz w:val="24"/>
          <w:szCs w:val="24"/>
        </w:rPr>
        <w:t>»</w:t>
      </w:r>
      <w:r w:rsidRPr="00432768">
        <w:rPr>
          <w:rFonts w:ascii="Times New Roman" w:hAnsi="Times New Roman" w:cs="Times New Roman"/>
          <w:b/>
          <w:sz w:val="24"/>
          <w:szCs w:val="24"/>
        </w:rPr>
        <w:t>, г</w:t>
      </w:r>
      <w:proofErr w:type="gramStart"/>
      <w:r w:rsidRPr="00432768">
        <w:rPr>
          <w:rFonts w:ascii="Times New Roman" w:hAnsi="Times New Roman" w:cs="Times New Roman"/>
          <w:b/>
          <w:sz w:val="24"/>
          <w:szCs w:val="24"/>
        </w:rPr>
        <w:t>.Л</w:t>
      </w:r>
      <w:proofErr w:type="gramEnd"/>
      <w:r w:rsidRPr="00432768">
        <w:rPr>
          <w:rFonts w:ascii="Times New Roman" w:hAnsi="Times New Roman" w:cs="Times New Roman"/>
          <w:b/>
          <w:sz w:val="24"/>
          <w:szCs w:val="24"/>
        </w:rPr>
        <w:t>уганск.</w:t>
      </w:r>
    </w:p>
    <w:p w:rsidR="00D833AC" w:rsidRDefault="00D833AC" w:rsidP="00D833AC">
      <w:pPr>
        <w:pStyle w:val="ab"/>
        <w:tabs>
          <w:tab w:val="left" w:pos="8505"/>
        </w:tabs>
        <w:spacing w:line="276" w:lineRule="auto"/>
        <w:ind w:right="27" w:firstLine="567"/>
        <w:jc w:val="both"/>
        <w:rPr>
          <w:rFonts w:ascii="Times New Roman" w:hAnsi="Times New Roman" w:cs="Times New Roman"/>
          <w:sz w:val="28"/>
          <w:szCs w:val="28"/>
        </w:rPr>
      </w:pPr>
    </w:p>
    <w:p w:rsidR="00D833AC" w:rsidRPr="003F30F6" w:rsidRDefault="00D833AC" w:rsidP="00D833AC">
      <w:pPr>
        <w:pStyle w:val="ab"/>
        <w:tabs>
          <w:tab w:val="left" w:pos="8505"/>
        </w:tabs>
        <w:spacing w:line="360" w:lineRule="auto"/>
        <w:ind w:right="27" w:firstLine="567"/>
        <w:jc w:val="center"/>
        <w:rPr>
          <w:rFonts w:ascii="Times New Roman" w:hAnsi="Times New Roman" w:cs="Times New Roman"/>
          <w:b/>
          <w:sz w:val="24"/>
          <w:szCs w:val="24"/>
        </w:rPr>
      </w:pPr>
      <w:r>
        <w:rPr>
          <w:rFonts w:ascii="Times New Roman" w:hAnsi="Times New Roman" w:cs="Times New Roman"/>
          <w:b/>
          <w:sz w:val="24"/>
          <w:szCs w:val="24"/>
        </w:rPr>
        <w:t>Список использованных источников</w:t>
      </w:r>
    </w:p>
    <w:p w:rsidR="00D833AC" w:rsidRPr="003469E4" w:rsidRDefault="00D833AC" w:rsidP="00D833AC">
      <w:pPr>
        <w:tabs>
          <w:tab w:val="left" w:pos="8505"/>
        </w:tabs>
        <w:ind w:right="27" w:firstLine="567"/>
        <w:jc w:val="both"/>
        <w:rPr>
          <w:sz w:val="24"/>
          <w:szCs w:val="24"/>
        </w:rPr>
      </w:pPr>
      <w:r w:rsidRPr="003469E4">
        <w:rPr>
          <w:rFonts w:ascii="Times New Roman" w:hAnsi="Times New Roman" w:cs="Times New Roman"/>
          <w:sz w:val="24"/>
          <w:szCs w:val="24"/>
        </w:rPr>
        <w:t xml:space="preserve">1.Тоффлер Э. Третья волна. - [Электронный ресурс]. - М.: ООО «Фирма «Издатетьство ACT», 1999. - 782 </w:t>
      </w:r>
      <w:r w:rsidRPr="003469E4">
        <w:rPr>
          <w:rFonts w:ascii="Times New Roman" w:hAnsi="Times New Roman" w:cs="Times New Roman"/>
          <w:sz w:val="24"/>
          <w:szCs w:val="24"/>
          <w:lang w:val="en-US"/>
        </w:rPr>
        <w:t>c</w:t>
      </w:r>
      <w:r w:rsidRPr="003469E4">
        <w:rPr>
          <w:rFonts w:ascii="Times New Roman" w:hAnsi="Times New Roman" w:cs="Times New Roman"/>
          <w:sz w:val="24"/>
          <w:szCs w:val="24"/>
        </w:rPr>
        <w:t xml:space="preserve">. Способ доступа: </w:t>
      </w:r>
      <w:hyperlink r:id="rId28" w:history="1">
        <w:r w:rsidRPr="003469E4">
          <w:rPr>
            <w:rStyle w:val="af1"/>
            <w:rFonts w:ascii="Times New Roman" w:hAnsi="Times New Roman" w:cs="Times New Roman"/>
            <w:sz w:val="24"/>
            <w:szCs w:val="24"/>
          </w:rPr>
          <w:t>https://djvu.online/file/RtaWs9SiASoiE</w:t>
        </w:r>
      </w:hyperlink>
      <w:r w:rsidRPr="003469E4">
        <w:rPr>
          <w:sz w:val="24"/>
          <w:szCs w:val="24"/>
        </w:rPr>
        <w:t xml:space="preserve"> </w:t>
      </w:r>
      <w:r w:rsidRPr="003469E4">
        <w:rPr>
          <w:rFonts w:ascii="Times New Roman" w:hAnsi="Times New Roman" w:cs="Times New Roman"/>
          <w:sz w:val="24"/>
          <w:szCs w:val="24"/>
        </w:rPr>
        <w:t>(Дата обращения: 21.06.2025)</w:t>
      </w:r>
    </w:p>
    <w:p w:rsidR="00D833AC" w:rsidRPr="00675205" w:rsidRDefault="00D833AC" w:rsidP="00D833AC">
      <w:pPr>
        <w:pStyle w:val="ab"/>
        <w:tabs>
          <w:tab w:val="left" w:pos="8505"/>
        </w:tabs>
        <w:ind w:right="27" w:firstLine="567"/>
        <w:jc w:val="both"/>
        <w:rPr>
          <w:rFonts w:ascii="Times New Roman" w:hAnsi="Times New Roman" w:cs="Times New Roman"/>
          <w:sz w:val="28"/>
          <w:szCs w:val="28"/>
        </w:rPr>
      </w:pPr>
      <w:r w:rsidRPr="003469E4">
        <w:rPr>
          <w:rFonts w:ascii="Times New Roman" w:hAnsi="Times New Roman" w:cs="Times New Roman"/>
          <w:sz w:val="24"/>
          <w:szCs w:val="24"/>
        </w:rPr>
        <w:t xml:space="preserve">2.Делягин Михаил. – Что такое «закрывающие технологии». Сайт «Свободная пресса» на «Рамблер».- [Электронный ресурс] Способ доступа: </w:t>
      </w:r>
      <w:hyperlink r:id="rId29" w:history="1">
        <w:r w:rsidRPr="003469E4">
          <w:rPr>
            <w:rStyle w:val="af1"/>
            <w:rFonts w:ascii="Times New Roman" w:hAnsi="Times New Roman" w:cs="Times New Roman"/>
            <w:sz w:val="24"/>
            <w:szCs w:val="24"/>
          </w:rPr>
          <w:t>https://news.rambler.ru/scitech/46168002-mihail-delyagin-chto-takoe-zakryvayuschie-tehnologii/</w:t>
        </w:r>
      </w:hyperlink>
      <w:r w:rsidRPr="003469E4">
        <w:rPr>
          <w:rFonts w:ascii="Times New Roman" w:hAnsi="Times New Roman" w:cs="Times New Roman"/>
          <w:sz w:val="24"/>
          <w:szCs w:val="24"/>
        </w:rPr>
        <w:t xml:space="preserve">  Дополнительный адрес: </w:t>
      </w:r>
      <w:hyperlink r:id="rId30" w:history="1">
        <w:r w:rsidRPr="003469E4">
          <w:rPr>
            <w:rStyle w:val="af1"/>
            <w:rFonts w:ascii="Times New Roman" w:hAnsi="Times New Roman" w:cs="Times New Roman"/>
            <w:sz w:val="24"/>
            <w:szCs w:val="24"/>
          </w:rPr>
          <w:t>https://news.rambler.ru/scitech/46168002/?utm_content=news_media&amp;utm_medium=read_more&amp;utm_source=copylink</w:t>
        </w:r>
      </w:hyperlink>
      <w:r w:rsidRPr="003469E4">
        <w:rPr>
          <w:rFonts w:ascii="Times New Roman" w:hAnsi="Times New Roman" w:cs="Times New Roman"/>
          <w:sz w:val="24"/>
          <w:szCs w:val="24"/>
        </w:rPr>
        <w:t xml:space="preserve"> (Дата обращения: 20.06.2025)</w:t>
      </w:r>
    </w:p>
    <w:p w:rsidR="00283906" w:rsidRDefault="00283906" w:rsidP="00A21565">
      <w:pPr>
        <w:rPr>
          <w:rFonts w:ascii="Times New Roman" w:hAnsi="Times New Roman" w:cs="Times New Roman"/>
          <w:sz w:val="28"/>
          <w:szCs w:val="28"/>
        </w:rPr>
      </w:pPr>
    </w:p>
    <w:p w:rsidR="00D930AA" w:rsidRPr="003B0547" w:rsidRDefault="00D930AA" w:rsidP="00D930AA">
      <w:pPr>
        <w:pStyle w:val="11"/>
        <w:spacing w:before="0"/>
        <w:jc w:val="center"/>
        <w:rPr>
          <w:rFonts w:ascii="Times New Roman" w:eastAsia="Calibri" w:hAnsi="Times New Roman" w:cs="Times New Roman"/>
          <w:b/>
          <w:sz w:val="28"/>
          <w:szCs w:val="28"/>
        </w:rPr>
      </w:pPr>
      <w:bookmarkStart w:id="0" w:name="_Toc195622265"/>
      <w:bookmarkStart w:id="1" w:name="_Toc196583132"/>
      <w:r w:rsidRPr="003B0547">
        <w:rPr>
          <w:rFonts w:ascii="Times New Roman" w:eastAsia="Calibri" w:hAnsi="Times New Roman" w:cs="Times New Roman"/>
          <w:b/>
          <w:sz w:val="28"/>
          <w:szCs w:val="28"/>
        </w:rPr>
        <w:lastRenderedPageBreak/>
        <w:t>Глава 2. МЕТОДОЛОГИЧЕСКИЕ ОСНОВЫ ПРОГНОЗИРОВАНИЯ НЕИЗВЕДАННОГО И НЕВОЗМОЖНОГО В РАМКАХ ГОСПОДСТУЮЩЕЙ ПАРАДИГМЫ НЕ ТОЛЬКО НА ОСНОВЕ ПРОШЛОГО, НО С УЧЁТОМ БУДУЩЕГО</w:t>
      </w:r>
    </w:p>
    <w:p w:rsidR="00D930AA" w:rsidRPr="003B0547" w:rsidRDefault="00D930AA" w:rsidP="00D930AA">
      <w:pPr>
        <w:pStyle w:val="11"/>
        <w:spacing w:before="0"/>
        <w:ind w:firstLine="709"/>
        <w:rPr>
          <w:rFonts w:ascii="Times New Roman" w:eastAsia="Calibri" w:hAnsi="Times New Roman" w:cs="Times New Roman"/>
          <w:sz w:val="28"/>
          <w:szCs w:val="28"/>
        </w:rPr>
      </w:pPr>
    </w:p>
    <w:p w:rsidR="00D930AA" w:rsidRPr="003B0547" w:rsidRDefault="00D930AA" w:rsidP="00D930AA">
      <w:pPr>
        <w:pStyle w:val="11"/>
        <w:spacing w:before="0"/>
        <w:ind w:firstLine="709"/>
        <w:rPr>
          <w:rFonts w:ascii="Times New Roman" w:eastAsia="Calibri" w:hAnsi="Times New Roman" w:cs="Times New Roman"/>
          <w:b/>
          <w:sz w:val="28"/>
          <w:szCs w:val="28"/>
        </w:rPr>
      </w:pPr>
      <w:r w:rsidRPr="003B0547">
        <w:rPr>
          <w:rFonts w:ascii="Times New Roman" w:eastAsia="Calibri" w:hAnsi="Times New Roman" w:cs="Times New Roman"/>
          <w:b/>
          <w:sz w:val="28"/>
          <w:szCs w:val="28"/>
        </w:rPr>
        <w:t> Введение</w:t>
      </w:r>
      <w:bookmarkEnd w:id="0"/>
      <w:bookmarkEnd w:id="1"/>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2" w:name="_Toc195622266"/>
      <w:bookmarkStart w:id="3" w:name="_Toc196583133"/>
      <w:r w:rsidRPr="001207F9">
        <w:rPr>
          <w:rFonts w:ascii="Times New Roman" w:eastAsia="Calibri" w:hAnsi="Times New Roman" w:cs="Times New Roman"/>
          <w:color w:val="auto"/>
          <w:sz w:val="28"/>
          <w:szCs w:val="28"/>
        </w:rPr>
        <w:t> Описание предметной области и постановка проблемы</w:t>
      </w:r>
      <w:bookmarkEnd w:id="2"/>
      <w:bookmarkEnd w:id="3"/>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Все системы развиваются путем периодического чередования периодов количественных, эволюционных изменений и качественных, революционных трансформаций [1, 2]. В периоды эволюционных изменений закономерности развития системы изменяются, но не принципиально. Такие эволюционные периоды будем называть периодами эргодичности</w:t>
      </w:r>
      <w:r w:rsidRPr="001207F9">
        <w:rPr>
          <w:rStyle w:val="af6"/>
          <w:rFonts w:ascii="Times New Roman" w:eastAsia="Calibri" w:hAnsi="Times New Roman" w:cs="Times New Roman"/>
          <w:sz w:val="28"/>
          <w:szCs w:val="28"/>
        </w:rPr>
        <w:footnoteReference w:id="1"/>
      </w:r>
      <w:r w:rsidRPr="001207F9">
        <w:rPr>
          <w:rFonts w:ascii="Times New Roman" w:eastAsia="Calibri" w:hAnsi="Times New Roman" w:cs="Times New Roman"/>
          <w:sz w:val="28"/>
          <w:szCs w:val="28"/>
        </w:rPr>
        <w:t xml:space="preserve">. В периоды революционных изменений ранее действующие закономерности развития системы претерпевают радикальные, существенные изменения и формируются новые закономерности, которые будут действовать в следующий период эргодичности. Периоды революционных изменений будем называть также точками бифуркации. Эволюционные периоды развития систем имеют </w:t>
      </w:r>
      <w:proofErr w:type="gramStart"/>
      <w:r w:rsidRPr="001207F9">
        <w:rPr>
          <w:rFonts w:ascii="Times New Roman" w:eastAsia="Calibri" w:hAnsi="Times New Roman" w:cs="Times New Roman"/>
          <w:sz w:val="28"/>
          <w:szCs w:val="28"/>
        </w:rPr>
        <w:t>значительно большую</w:t>
      </w:r>
      <w:proofErr w:type="gramEnd"/>
      <w:r w:rsidRPr="001207F9">
        <w:rPr>
          <w:rFonts w:ascii="Times New Roman" w:eastAsia="Calibri" w:hAnsi="Times New Roman" w:cs="Times New Roman"/>
          <w:sz w:val="28"/>
          <w:szCs w:val="28"/>
        </w:rPr>
        <w:t xml:space="preserve"> длительность, чем революционные периоды, которые обычно являются относительно краткими периодами чрезвычайно бурных и интенсивных изменений.</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В условиях ускорения темпов научно-технологического прогресса и усложнения общественных систем при переходе от монополярного к многополярному мироустройству [1-5] становится особенно </w:t>
      </w:r>
      <w:r w:rsidRPr="001207F9">
        <w:rPr>
          <w:rFonts w:ascii="Times New Roman" w:eastAsia="Calibri" w:hAnsi="Times New Roman" w:cs="Times New Roman"/>
          <w:b/>
          <w:i/>
          <w:sz w:val="28"/>
          <w:szCs w:val="28"/>
        </w:rPr>
        <w:t>актуальной</w:t>
      </w:r>
      <w:r w:rsidRPr="001207F9">
        <w:rPr>
          <w:rFonts w:ascii="Times New Roman" w:eastAsia="Calibri" w:hAnsi="Times New Roman" w:cs="Times New Roman"/>
          <w:sz w:val="28"/>
          <w:szCs w:val="28"/>
        </w:rPr>
        <w:t xml:space="preserve"> разработка новых методологических подходов к прогнозированию времени качественных трансформаций, т.е. революций в технологиях, производственных и экономических отношениях и в господствующей идеологии социума.</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Основные </w:t>
      </w:r>
      <w:r w:rsidRPr="001207F9">
        <w:rPr>
          <w:rFonts w:ascii="Times New Roman" w:eastAsia="Calibri" w:hAnsi="Times New Roman" w:cs="Times New Roman"/>
          <w:i/>
          <w:sz w:val="28"/>
          <w:szCs w:val="28"/>
          <w:u w:val="single"/>
        </w:rPr>
        <w:t>вопросы</w:t>
      </w:r>
      <w:r w:rsidRPr="001207F9">
        <w:rPr>
          <w:rFonts w:ascii="Times New Roman" w:eastAsia="Calibri" w:hAnsi="Times New Roman" w:cs="Times New Roman"/>
          <w:sz w:val="28"/>
          <w:szCs w:val="28"/>
        </w:rPr>
        <w:t xml:space="preserve"> исследования:</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1. Какие теоретические основы лежат в основе прогнозирования революций?</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2. Какие методологические инструменты наиболее эффективны для анализа данных процессов?</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3. Какие вызовы возникают при попытке предугадать будущие революционные изменения?</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Научная</w:t>
      </w:r>
      <w:r>
        <w:rPr>
          <w:rFonts w:ascii="Times New Roman" w:eastAsia="Calibri" w:hAnsi="Times New Roman" w:cs="Times New Roman"/>
          <w:i/>
          <w:sz w:val="28"/>
          <w:szCs w:val="28"/>
          <w:u w:val="single"/>
        </w:rPr>
        <w:t> </w:t>
      </w:r>
      <w:r w:rsidRPr="001207F9">
        <w:rPr>
          <w:rFonts w:ascii="Times New Roman" w:eastAsia="Calibri" w:hAnsi="Times New Roman" w:cs="Times New Roman"/>
          <w:i/>
          <w:sz w:val="28"/>
          <w:szCs w:val="28"/>
          <w:u w:val="single"/>
        </w:rPr>
        <w:t>значимость</w:t>
      </w:r>
      <w:r w:rsidRPr="001207F9">
        <w:rPr>
          <w:rFonts w:ascii="Times New Roman" w:eastAsia="Calibri" w:hAnsi="Times New Roman" w:cs="Times New Roman"/>
          <w:sz w:val="28"/>
          <w:szCs w:val="28"/>
        </w:rPr>
        <w:t xml:space="preserve"> данной работы состоит в том, что, по-видимому, впервые на концептуальном уровне формулируются основные принципы прогнозирования времени качественных трансформаций, т.е. революций в технологиях, производственных и экономических отношениях и в господствующей идеологии социума.</w:t>
      </w:r>
    </w:p>
    <w:p w:rsidR="00D930AA" w:rsidRPr="00854C87"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lastRenderedPageBreak/>
        <w:t>Практическая</w:t>
      </w:r>
      <w:r>
        <w:rPr>
          <w:rFonts w:ascii="Times New Roman" w:eastAsia="Calibri" w:hAnsi="Times New Roman" w:cs="Times New Roman"/>
          <w:i/>
          <w:sz w:val="28"/>
          <w:szCs w:val="28"/>
          <w:u w:val="single"/>
        </w:rPr>
        <w:t> </w:t>
      </w:r>
      <w:r w:rsidRPr="001207F9">
        <w:rPr>
          <w:rFonts w:ascii="Times New Roman" w:eastAsia="Calibri" w:hAnsi="Times New Roman" w:cs="Times New Roman"/>
          <w:i/>
          <w:sz w:val="28"/>
          <w:szCs w:val="28"/>
          <w:u w:val="single"/>
        </w:rPr>
        <w:t>значимость</w:t>
      </w:r>
      <w:r w:rsidRPr="001207F9">
        <w:rPr>
          <w:rFonts w:ascii="Times New Roman" w:eastAsia="Calibri" w:hAnsi="Times New Roman" w:cs="Times New Roman"/>
          <w:sz w:val="28"/>
          <w:szCs w:val="28"/>
        </w:rPr>
        <w:t xml:space="preserve"> данной работы обусловлена необходимостью подготовки общества и государственных структур к управлению процессами, связанными с научно-технологическими прорывами и социально-экономическими изменениями.</w:t>
      </w:r>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4" w:name="_Toc195622267"/>
      <w:bookmarkStart w:id="5" w:name="_Toc196583134"/>
      <w:r w:rsidRPr="001207F9">
        <w:rPr>
          <w:rFonts w:ascii="Times New Roman" w:eastAsia="Calibri" w:hAnsi="Times New Roman" w:cs="Times New Roman"/>
          <w:color w:val="auto"/>
          <w:sz w:val="28"/>
          <w:szCs w:val="28"/>
        </w:rPr>
        <w:t> Формулирование проблемы, постановка цели и задач работы</w:t>
      </w:r>
      <w:bookmarkEnd w:id="4"/>
      <w:bookmarkEnd w:id="5"/>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Прогнозирование научно-технологических и социально-экономических революций представляет собой сложную научную </w:t>
      </w:r>
      <w:r w:rsidRPr="001207F9">
        <w:rPr>
          <w:rFonts w:ascii="Times New Roman" w:eastAsia="Calibri" w:hAnsi="Times New Roman" w:cs="Times New Roman"/>
          <w:b/>
          <w:sz w:val="28"/>
          <w:szCs w:val="28"/>
        </w:rPr>
        <w:t>проблему</w:t>
      </w:r>
      <w:r w:rsidRPr="001207F9">
        <w:rPr>
          <w:rFonts w:ascii="Times New Roman" w:eastAsia="Calibri" w:hAnsi="Times New Roman" w:cs="Times New Roman"/>
          <w:sz w:val="28"/>
          <w:szCs w:val="28"/>
        </w:rPr>
        <w:t>, для которой пока не найдено общего решения.</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b/>
          <w:sz w:val="28"/>
          <w:szCs w:val="28"/>
        </w:rPr>
        <w:t>Цель</w:t>
      </w:r>
      <w:r w:rsidRPr="001207F9">
        <w:rPr>
          <w:rFonts w:ascii="Times New Roman" w:eastAsia="Calibri" w:hAnsi="Times New Roman" w:cs="Times New Roman"/>
          <w:sz w:val="28"/>
          <w:szCs w:val="28"/>
        </w:rPr>
        <w:t xml:space="preserve"> работы заключается в предложении концептуальных основ методологии прогнозирования времени научно-технологических и социально-экономических революций.</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Путем декомпозиция цели выявлены следующие </w:t>
      </w:r>
      <w:r w:rsidRPr="001207F9">
        <w:rPr>
          <w:rFonts w:ascii="Times New Roman" w:eastAsia="Calibri" w:hAnsi="Times New Roman" w:cs="Times New Roman"/>
          <w:b/>
          <w:sz w:val="28"/>
          <w:szCs w:val="28"/>
        </w:rPr>
        <w:t>задачи</w:t>
      </w:r>
      <w:r w:rsidRPr="001207F9">
        <w:rPr>
          <w:rFonts w:ascii="Times New Roman" w:eastAsia="Calibri" w:hAnsi="Times New Roman" w:cs="Times New Roman"/>
          <w:sz w:val="28"/>
          <w:szCs w:val="28"/>
        </w:rPr>
        <w:t>, решение которых является этапами достижения цели:</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Задача-1:</w:t>
      </w:r>
      <w:r w:rsidRPr="001207F9">
        <w:rPr>
          <w:rFonts w:ascii="Times New Roman" w:eastAsia="Calibri" w:hAnsi="Times New Roman" w:cs="Times New Roman"/>
          <w:sz w:val="28"/>
          <w:szCs w:val="28"/>
        </w:rPr>
        <w:t> обоснование требований к методу решения проблемы;</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Задача-2:</w:t>
      </w:r>
      <w:r w:rsidRPr="001207F9">
        <w:rPr>
          <w:rFonts w:ascii="Times New Roman" w:eastAsia="Calibri" w:hAnsi="Times New Roman" w:cs="Times New Roman"/>
          <w:sz w:val="28"/>
          <w:szCs w:val="28"/>
        </w:rPr>
        <w:t> обзор и оценка традиционных методов на соответствие требованиям;</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Задача-3:</w:t>
      </w:r>
      <w:r w:rsidRPr="001207F9">
        <w:rPr>
          <w:rFonts w:ascii="Times New Roman" w:eastAsia="Calibri" w:hAnsi="Times New Roman" w:cs="Times New Roman"/>
          <w:sz w:val="28"/>
          <w:szCs w:val="28"/>
        </w:rPr>
        <w:t> выбор метода решения проблемы и достижения цели;</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задача-4:</w:t>
      </w:r>
      <w:r w:rsidRPr="001207F9">
        <w:rPr>
          <w:rFonts w:ascii="Times New Roman" w:eastAsia="Calibri" w:hAnsi="Times New Roman" w:cs="Times New Roman"/>
          <w:sz w:val="28"/>
          <w:szCs w:val="28"/>
        </w:rPr>
        <w:t> идея решения проблемы;</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задача-5:</w:t>
      </w:r>
      <w:r w:rsidRPr="001207F9">
        <w:rPr>
          <w:rFonts w:ascii="Times New Roman" w:eastAsia="Calibri" w:hAnsi="Times New Roman" w:cs="Times New Roman"/>
          <w:sz w:val="28"/>
          <w:szCs w:val="28"/>
        </w:rPr>
        <w:t> концепция решения проблемы;</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задача-6:</w:t>
      </w:r>
      <w:r w:rsidRPr="001207F9">
        <w:rPr>
          <w:rFonts w:ascii="Times New Roman" w:eastAsia="Calibri" w:hAnsi="Times New Roman" w:cs="Times New Roman"/>
          <w:sz w:val="28"/>
          <w:szCs w:val="28"/>
        </w:rPr>
        <w:t> метод решения проблемы;</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задача-7:</w:t>
      </w:r>
      <w:r w:rsidRPr="001207F9">
        <w:rPr>
          <w:rFonts w:ascii="Times New Roman" w:eastAsia="Calibri" w:hAnsi="Times New Roman" w:cs="Times New Roman"/>
          <w:sz w:val="28"/>
          <w:szCs w:val="28"/>
        </w:rPr>
        <w:t> прогнозирование на ретроспективных данных прогресса на первом этапе телефонизации;</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задача-8:</w:t>
      </w:r>
      <w:r w:rsidRPr="001207F9">
        <w:rPr>
          <w:rFonts w:ascii="Times New Roman" w:eastAsia="Calibri" w:hAnsi="Times New Roman" w:cs="Times New Roman"/>
          <w:sz w:val="28"/>
          <w:szCs w:val="28"/>
        </w:rPr>
        <w:t> прогнозирование на ретроспективных данных прогресса в решении проблемы информационного взрыва;</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задача-9</w:t>
      </w:r>
      <w:r w:rsidRPr="001207F9">
        <w:rPr>
          <w:rFonts w:ascii="Times New Roman" w:eastAsia="Calibri" w:hAnsi="Times New Roman" w:cs="Times New Roman"/>
          <w:sz w:val="28"/>
          <w:szCs w:val="28"/>
        </w:rPr>
        <w:t>: прогнозирование на ретроспективных данных курсов валют на финансовом рынке;</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задача-10:</w:t>
      </w:r>
      <w:r w:rsidRPr="001207F9">
        <w:rPr>
          <w:rFonts w:ascii="Times New Roman" w:eastAsia="Calibri" w:hAnsi="Times New Roman" w:cs="Times New Roman"/>
          <w:sz w:val="28"/>
          <w:szCs w:val="28"/>
        </w:rPr>
        <w:t> </w:t>
      </w:r>
      <w:r>
        <w:rPr>
          <w:rFonts w:ascii="Times New Roman" w:eastAsia="Calibri" w:hAnsi="Times New Roman" w:cs="Times New Roman"/>
          <w:sz w:val="28"/>
          <w:szCs w:val="28"/>
        </w:rPr>
        <w:t>стратегический</w:t>
      </w:r>
      <w:r w:rsidRPr="001207F9">
        <w:rPr>
          <w:rFonts w:ascii="Times New Roman" w:eastAsia="Calibri" w:hAnsi="Times New Roman" w:cs="Times New Roman"/>
          <w:sz w:val="28"/>
          <w:szCs w:val="28"/>
        </w:rPr>
        <w:t xml:space="preserve"> прогноз развития технологий, производственных и экономических отношений и сознания человека на период до 2050 года и на более отдаленную перспективу;</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задача-11:</w:t>
      </w:r>
      <w:r w:rsidRPr="001207F9">
        <w:rPr>
          <w:rFonts w:ascii="Times New Roman" w:eastAsia="Calibri" w:hAnsi="Times New Roman" w:cs="Times New Roman"/>
          <w:sz w:val="28"/>
          <w:szCs w:val="28"/>
        </w:rPr>
        <w:t> сформулировать выводы;</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i/>
          <w:sz w:val="28"/>
          <w:szCs w:val="28"/>
          <w:u w:val="single"/>
        </w:rPr>
        <w:t>задача-12:</w:t>
      </w:r>
      <w:r w:rsidRPr="001207F9">
        <w:rPr>
          <w:rFonts w:ascii="Times New Roman" w:eastAsia="Calibri" w:hAnsi="Times New Roman" w:cs="Times New Roman"/>
          <w:sz w:val="28"/>
          <w:szCs w:val="28"/>
        </w:rPr>
        <w:t> </w:t>
      </w:r>
      <w:r w:rsidRPr="00D97924">
        <w:rPr>
          <w:rFonts w:ascii="Times New Roman" w:eastAsia="Calibri" w:hAnsi="Times New Roman" w:cs="Times New Roman"/>
          <w:sz w:val="28"/>
          <w:szCs w:val="28"/>
        </w:rPr>
        <w:t xml:space="preserve">перспективы: </w:t>
      </w:r>
      <w:r>
        <w:rPr>
          <w:rFonts w:ascii="Times New Roman" w:eastAsia="Calibri" w:hAnsi="Times New Roman" w:cs="Times New Roman"/>
          <w:sz w:val="28"/>
          <w:szCs w:val="28"/>
        </w:rPr>
        <w:t>о</w:t>
      </w:r>
      <w:r w:rsidRPr="00D97924">
        <w:rPr>
          <w:rFonts w:ascii="Times New Roman" w:eastAsia="Calibri" w:hAnsi="Times New Roman" w:cs="Times New Roman"/>
          <w:sz w:val="28"/>
          <w:szCs w:val="28"/>
        </w:rPr>
        <w:t xml:space="preserve"> пути перехода технократической цивилизации к постапокалиптическому обществу</w:t>
      </w:r>
    </w:p>
    <w:p w:rsidR="00D930AA" w:rsidRPr="00854C87"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Кратко рассмотрим решение этих задач.</w:t>
      </w:r>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6" w:name="_Toc195622268"/>
      <w:bookmarkStart w:id="7" w:name="_Toc196583135"/>
      <w:r w:rsidRPr="001207F9">
        <w:rPr>
          <w:rFonts w:ascii="Times New Roman" w:eastAsia="Calibri" w:hAnsi="Times New Roman" w:cs="Times New Roman"/>
          <w:color w:val="auto"/>
          <w:sz w:val="28"/>
          <w:szCs w:val="28"/>
        </w:rPr>
        <w:t> </w:t>
      </w:r>
      <w:r w:rsidRPr="001207F9">
        <w:rPr>
          <w:rFonts w:ascii="Times New Roman" w:eastAsia="Calibri" w:hAnsi="Times New Roman" w:cs="Times New Roman"/>
          <w:color w:val="auto"/>
          <w:sz w:val="28"/>
          <w:szCs w:val="28"/>
          <w:u w:val="single"/>
        </w:rPr>
        <w:t>Задача-1:</w:t>
      </w:r>
      <w:r w:rsidRPr="001207F9">
        <w:rPr>
          <w:rFonts w:ascii="Times New Roman" w:eastAsia="Calibri" w:hAnsi="Times New Roman" w:cs="Times New Roman"/>
          <w:color w:val="auto"/>
          <w:sz w:val="28"/>
          <w:szCs w:val="28"/>
        </w:rPr>
        <w:t xml:space="preserve"> обоснование требований к методу решения проблемы</w:t>
      </w:r>
      <w:bookmarkEnd w:id="6"/>
      <w:bookmarkEnd w:id="7"/>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С одной стороны </w:t>
      </w:r>
      <w:r w:rsidRPr="001207F9">
        <w:rPr>
          <w:rFonts w:ascii="Times New Roman" w:eastAsia="Calibri" w:hAnsi="Times New Roman" w:cs="Times New Roman"/>
          <w:b/>
          <w:i/>
          <w:sz w:val="28"/>
          <w:szCs w:val="28"/>
        </w:rPr>
        <w:t>традиционно</w:t>
      </w:r>
      <w:r w:rsidRPr="001207F9">
        <w:rPr>
          <w:rFonts w:ascii="Times New Roman" w:eastAsia="Calibri" w:hAnsi="Times New Roman" w:cs="Times New Roman"/>
          <w:sz w:val="28"/>
          <w:szCs w:val="28"/>
        </w:rPr>
        <w:t xml:space="preserve"> считается, что для решения данной проблемы требуется глубокое теоретическое понимание </w:t>
      </w:r>
      <w:r w:rsidRPr="001207F9">
        <w:rPr>
          <w:rFonts w:ascii="Times New Roman" w:eastAsia="Calibri" w:hAnsi="Times New Roman" w:cs="Times New Roman"/>
          <w:b/>
          <w:i/>
          <w:sz w:val="28"/>
          <w:szCs w:val="28"/>
        </w:rPr>
        <w:t>закономерностей</w:t>
      </w:r>
      <w:r w:rsidRPr="001207F9">
        <w:rPr>
          <w:rFonts w:ascii="Times New Roman" w:eastAsia="Calibri" w:hAnsi="Times New Roman" w:cs="Times New Roman"/>
          <w:sz w:val="28"/>
          <w:szCs w:val="28"/>
        </w:rPr>
        <w:t xml:space="preserve"> развития науки, технологий, производственных и экономических отношений, социальных и политических процессов. </w:t>
      </w:r>
    </w:p>
    <w:p w:rsidR="00D930AA" w:rsidRPr="00854C87"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С другой стороны любое подобное понимание основано на анализе </w:t>
      </w:r>
      <w:r w:rsidRPr="001207F9">
        <w:rPr>
          <w:rFonts w:ascii="Times New Roman" w:eastAsia="Calibri" w:hAnsi="Times New Roman" w:cs="Times New Roman"/>
          <w:b/>
          <w:i/>
          <w:sz w:val="28"/>
          <w:szCs w:val="28"/>
        </w:rPr>
        <w:t>прошлого</w:t>
      </w:r>
      <w:r w:rsidRPr="001207F9">
        <w:rPr>
          <w:rFonts w:ascii="Times New Roman" w:eastAsia="Calibri" w:hAnsi="Times New Roman" w:cs="Times New Roman"/>
          <w:sz w:val="28"/>
          <w:szCs w:val="28"/>
        </w:rPr>
        <w:t xml:space="preserve"> развития общества, в течение которого эти закономерности существенно не изменялись (период предыстории). Между тем как опыт </w:t>
      </w:r>
      <w:r w:rsidRPr="001207F9">
        <w:rPr>
          <w:rFonts w:ascii="Times New Roman" w:eastAsia="Calibri" w:hAnsi="Times New Roman" w:cs="Times New Roman"/>
          <w:sz w:val="28"/>
          <w:szCs w:val="28"/>
        </w:rPr>
        <w:lastRenderedPageBreak/>
        <w:t xml:space="preserve">показывает, что в этом развитии происходит появление </w:t>
      </w:r>
      <w:r w:rsidRPr="001207F9">
        <w:rPr>
          <w:rFonts w:ascii="Times New Roman" w:eastAsia="Calibri" w:hAnsi="Times New Roman" w:cs="Times New Roman"/>
          <w:b/>
          <w:i/>
          <w:sz w:val="28"/>
          <w:szCs w:val="28"/>
        </w:rPr>
        <w:t>абсолютно нового,</w:t>
      </w:r>
      <w:r w:rsidRPr="001207F9">
        <w:rPr>
          <w:rFonts w:ascii="Times New Roman" w:eastAsia="Calibri" w:hAnsi="Times New Roman" w:cs="Times New Roman"/>
          <w:sz w:val="28"/>
          <w:szCs w:val="28"/>
        </w:rPr>
        <w:t xml:space="preserve"> не вытекающего из теорий, основанных на анализе прошлого, а значит совершенно </w:t>
      </w:r>
      <w:r w:rsidRPr="001207F9">
        <w:rPr>
          <w:rFonts w:ascii="Times New Roman" w:eastAsia="Calibri" w:hAnsi="Times New Roman" w:cs="Times New Roman"/>
          <w:b/>
          <w:i/>
          <w:sz w:val="28"/>
          <w:szCs w:val="28"/>
        </w:rPr>
        <w:t>неожиданного</w:t>
      </w:r>
      <w:r w:rsidRPr="001207F9">
        <w:rPr>
          <w:rFonts w:ascii="Times New Roman" w:eastAsia="Calibri" w:hAnsi="Times New Roman" w:cs="Times New Roman"/>
          <w:sz w:val="28"/>
          <w:szCs w:val="28"/>
        </w:rPr>
        <w:t xml:space="preserve">. Именно это абсолютно новое и вызывает научно-технологические и социально-экономические революции. При этом </w:t>
      </w:r>
      <w:proofErr w:type="gramStart"/>
      <w:r w:rsidRPr="001207F9">
        <w:rPr>
          <w:rFonts w:ascii="Times New Roman" w:eastAsia="Calibri" w:hAnsi="Times New Roman" w:cs="Times New Roman"/>
          <w:sz w:val="28"/>
          <w:szCs w:val="28"/>
        </w:rPr>
        <w:t>прогнозы, основанные на ранее выявленных закономерностях предполагают</w:t>
      </w:r>
      <w:proofErr w:type="gramEnd"/>
      <w:r w:rsidRPr="001207F9">
        <w:rPr>
          <w:rFonts w:ascii="Times New Roman" w:eastAsia="Calibri" w:hAnsi="Times New Roman" w:cs="Times New Roman"/>
          <w:sz w:val="28"/>
          <w:szCs w:val="28"/>
        </w:rPr>
        <w:t>, что эти закономерности в относительно неизменном виде будут действовать и в будущем в течение периода прогнозирования. Однако эта гипотеза не подтверждается жизнью, т.к. происходят научно-технологические революции, влекущие за собой и революции в производственных и экономических отношениях, а также в социальных и политических процессах. В этих революциях формируются новые, ранее неизвестные закономерности, которые затем действуют в течение определенного периода в будущем [4, 5].</w:t>
      </w:r>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8" w:name="_Toc195622269"/>
      <w:bookmarkStart w:id="9" w:name="_Toc196583136"/>
      <w:r w:rsidRPr="001207F9">
        <w:rPr>
          <w:rFonts w:ascii="Times New Roman" w:eastAsia="Calibri" w:hAnsi="Times New Roman" w:cs="Times New Roman"/>
          <w:color w:val="auto"/>
          <w:sz w:val="28"/>
          <w:szCs w:val="28"/>
        </w:rPr>
        <w:t> </w:t>
      </w:r>
      <w:r w:rsidRPr="001207F9">
        <w:rPr>
          <w:rFonts w:ascii="Times New Roman" w:eastAsia="Calibri" w:hAnsi="Times New Roman" w:cs="Times New Roman"/>
          <w:color w:val="auto"/>
          <w:sz w:val="28"/>
          <w:szCs w:val="28"/>
          <w:u w:val="single"/>
        </w:rPr>
        <w:t>Задача-2:</w:t>
      </w:r>
      <w:r w:rsidRPr="001207F9">
        <w:rPr>
          <w:rFonts w:ascii="Times New Roman" w:eastAsia="Calibri" w:hAnsi="Times New Roman" w:cs="Times New Roman"/>
          <w:color w:val="auto"/>
          <w:sz w:val="28"/>
          <w:szCs w:val="28"/>
        </w:rPr>
        <w:t xml:space="preserve"> обзор и оценка традиционных методов на соответствие требованиям</w:t>
      </w:r>
      <w:bookmarkEnd w:id="8"/>
      <w:bookmarkEnd w:id="9"/>
    </w:p>
    <w:p w:rsidR="00D930AA" w:rsidRPr="001207F9" w:rsidRDefault="00D930AA" w:rsidP="00D930AA">
      <w:pPr>
        <w:pStyle w:val="3"/>
        <w:spacing w:before="0"/>
        <w:ind w:firstLine="709"/>
        <w:rPr>
          <w:rFonts w:ascii="Times New Roman" w:eastAsia="Calibri" w:hAnsi="Times New Roman" w:cs="Times New Roman"/>
          <w:color w:val="auto"/>
          <w:sz w:val="28"/>
          <w:szCs w:val="28"/>
        </w:rPr>
      </w:pPr>
      <w:bookmarkStart w:id="10" w:name="_Toc195622270"/>
      <w:bookmarkStart w:id="11" w:name="_Toc196583137"/>
      <w:r w:rsidRPr="001207F9">
        <w:rPr>
          <w:rFonts w:ascii="Times New Roman" w:eastAsia="Calibri" w:hAnsi="Times New Roman" w:cs="Times New Roman"/>
          <w:color w:val="auto"/>
          <w:sz w:val="28"/>
          <w:szCs w:val="28"/>
        </w:rPr>
        <w:t> Традиционные методы прогнозирования революций</w:t>
      </w:r>
      <w:bookmarkEnd w:id="10"/>
      <w:bookmarkEnd w:id="11"/>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Для достижения поставленных целей </w:t>
      </w:r>
      <w:r w:rsidRPr="001207F9">
        <w:rPr>
          <w:rFonts w:ascii="Times New Roman" w:eastAsia="Calibri" w:hAnsi="Times New Roman" w:cs="Times New Roman"/>
          <w:b/>
          <w:i/>
          <w:sz w:val="28"/>
          <w:szCs w:val="28"/>
        </w:rPr>
        <w:t>традиционно</w:t>
      </w:r>
      <w:r w:rsidRPr="001207F9">
        <w:rPr>
          <w:rFonts w:ascii="Times New Roman" w:eastAsia="Calibri" w:hAnsi="Times New Roman" w:cs="Times New Roman"/>
          <w:sz w:val="28"/>
          <w:szCs w:val="28"/>
        </w:rPr>
        <w:t xml:space="preserve"> используются следующие методы:</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1. </w:t>
      </w:r>
      <w:r w:rsidRPr="001207F9">
        <w:rPr>
          <w:rFonts w:ascii="Times New Roman" w:eastAsia="Calibri" w:hAnsi="Times New Roman" w:cs="Times New Roman"/>
          <w:i/>
          <w:sz w:val="28"/>
          <w:szCs w:val="28"/>
          <w:u w:val="single"/>
        </w:rPr>
        <w:t>Системный анализ:</w:t>
      </w:r>
      <w:r w:rsidRPr="001207F9">
        <w:rPr>
          <w:rFonts w:ascii="Times New Roman" w:eastAsia="Calibri" w:hAnsi="Times New Roman" w:cs="Times New Roman"/>
          <w:sz w:val="28"/>
          <w:szCs w:val="28"/>
        </w:rPr>
        <w:t xml:space="preserve"> применяется для изучения комплексной взаимосвязи различных компонентов современного общества (наука, технологии, экономика, социум).</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2. </w:t>
      </w:r>
      <w:r w:rsidRPr="001207F9">
        <w:rPr>
          <w:rFonts w:ascii="Times New Roman" w:eastAsia="Calibri" w:hAnsi="Times New Roman" w:cs="Times New Roman"/>
          <w:i/>
          <w:sz w:val="28"/>
          <w:szCs w:val="28"/>
          <w:u w:val="single"/>
        </w:rPr>
        <w:t>Исторический анализ:</w:t>
      </w:r>
      <w:r w:rsidRPr="001207F9">
        <w:rPr>
          <w:rFonts w:ascii="Times New Roman" w:eastAsia="Calibri" w:hAnsi="Times New Roman" w:cs="Times New Roman"/>
          <w:sz w:val="28"/>
          <w:szCs w:val="28"/>
        </w:rPr>
        <w:t xml:space="preserve"> позволяет выявить закономерности, характерные для предыдущих научно-технологических и социально-экономических революций (промышленная революция, информационная революция и др.).</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3. </w:t>
      </w:r>
      <w:r w:rsidRPr="001207F9">
        <w:rPr>
          <w:rFonts w:ascii="Times New Roman" w:eastAsia="Calibri" w:hAnsi="Times New Roman" w:cs="Times New Roman"/>
          <w:i/>
          <w:sz w:val="28"/>
          <w:szCs w:val="28"/>
          <w:u w:val="single"/>
        </w:rPr>
        <w:t>Сценарное моделирование:</w:t>
      </w:r>
      <w:r w:rsidRPr="001207F9">
        <w:rPr>
          <w:rFonts w:ascii="Times New Roman" w:eastAsia="Calibri" w:hAnsi="Times New Roman" w:cs="Times New Roman"/>
          <w:sz w:val="28"/>
          <w:szCs w:val="28"/>
        </w:rPr>
        <w:t xml:space="preserve"> используется для разработки возможных вариантов развития событий в будущем, учитывая различные факторы неопределенности.</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4. </w:t>
      </w:r>
      <w:r w:rsidRPr="001207F9">
        <w:rPr>
          <w:rFonts w:ascii="Times New Roman" w:eastAsia="Calibri" w:hAnsi="Times New Roman" w:cs="Times New Roman"/>
          <w:i/>
          <w:sz w:val="28"/>
          <w:szCs w:val="28"/>
          <w:u w:val="single"/>
        </w:rPr>
        <w:t>Количественные и качественные методы исследования:</w:t>
      </w:r>
      <w:r w:rsidRPr="001207F9">
        <w:rPr>
          <w:rFonts w:ascii="Times New Roman" w:eastAsia="Calibri" w:hAnsi="Times New Roman" w:cs="Times New Roman"/>
          <w:sz w:val="28"/>
          <w:szCs w:val="28"/>
        </w:rPr>
        <w:t xml:space="preserve"> сочетание статистического анализа данных с экспертными оценками обеспечило всесторонний подход к прогнозированию.</w:t>
      </w:r>
    </w:p>
    <w:p w:rsidR="00D930AA" w:rsidRPr="00854C87"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5. </w:t>
      </w:r>
      <w:r w:rsidRPr="001207F9">
        <w:rPr>
          <w:rFonts w:ascii="Times New Roman" w:eastAsia="Calibri" w:hAnsi="Times New Roman" w:cs="Times New Roman"/>
          <w:i/>
          <w:sz w:val="28"/>
          <w:szCs w:val="28"/>
          <w:u w:val="single"/>
        </w:rPr>
        <w:t>Теория сложных систем:</w:t>
      </w:r>
      <w:r w:rsidRPr="001207F9">
        <w:rPr>
          <w:rFonts w:ascii="Times New Roman" w:eastAsia="Calibri" w:hAnsi="Times New Roman" w:cs="Times New Roman"/>
          <w:sz w:val="28"/>
          <w:szCs w:val="28"/>
        </w:rPr>
        <w:t xml:space="preserve"> помогла описать динамику эволюции общества как системы с нелинейными взаимодействиями.</w:t>
      </w:r>
    </w:p>
    <w:p w:rsidR="00D930AA" w:rsidRPr="001207F9" w:rsidRDefault="00D930AA" w:rsidP="00D930AA">
      <w:pPr>
        <w:pStyle w:val="3"/>
        <w:spacing w:before="0"/>
        <w:ind w:firstLine="709"/>
        <w:rPr>
          <w:rFonts w:ascii="Times New Roman" w:eastAsia="Calibri" w:hAnsi="Times New Roman" w:cs="Times New Roman"/>
          <w:color w:val="auto"/>
          <w:sz w:val="28"/>
          <w:szCs w:val="28"/>
        </w:rPr>
      </w:pPr>
      <w:bookmarkStart w:id="12" w:name="_Toc195622271"/>
      <w:bookmarkStart w:id="13" w:name="_Toc196583138"/>
      <w:r w:rsidRPr="001207F9">
        <w:rPr>
          <w:rFonts w:ascii="Times New Roman" w:eastAsia="Calibri" w:hAnsi="Times New Roman" w:cs="Times New Roman"/>
          <w:color w:val="auto"/>
          <w:sz w:val="28"/>
          <w:szCs w:val="28"/>
        </w:rPr>
        <w:t> Теоретические основы прогнозирования революций</w:t>
      </w:r>
      <w:bookmarkEnd w:id="12"/>
      <w:bookmarkEnd w:id="13"/>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Научно-технологические и социально-экономические революции можно рассматривать как результат совокупного воздействия многих факторов:</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развитие фундаментальных наук, создающих базис для новых технологий;</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увеличение масштабов производства и потребления, что стимулирует поиск более эффективных решений;</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изменение социальной структуры общества под влиянием новых технологий.</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lastRenderedPageBreak/>
        <w:t>Анализ исторических примеров показывает, что каждая революция имеет свои уникальные характеристики, но общими чертами являются:</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нелинейность процессов;</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взаимосвязь между различными сферами деятельности;</w:t>
      </w:r>
    </w:p>
    <w:p w:rsidR="00D930AA" w:rsidRPr="00854C87"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необходимость адаптации общества к новым условиям, которая часто происходит весьма драматично.</w:t>
      </w:r>
    </w:p>
    <w:p w:rsidR="00D930AA" w:rsidRPr="001207F9" w:rsidRDefault="00D930AA" w:rsidP="00D930AA">
      <w:pPr>
        <w:pStyle w:val="3"/>
        <w:spacing w:before="0"/>
        <w:ind w:firstLine="709"/>
        <w:rPr>
          <w:rFonts w:ascii="Times New Roman" w:eastAsia="Calibri" w:hAnsi="Times New Roman" w:cs="Times New Roman"/>
          <w:color w:val="auto"/>
          <w:sz w:val="28"/>
          <w:szCs w:val="28"/>
        </w:rPr>
      </w:pPr>
      <w:bookmarkStart w:id="14" w:name="_Toc195622272"/>
      <w:bookmarkStart w:id="15" w:name="_Toc196583139"/>
      <w:r w:rsidRPr="001207F9">
        <w:rPr>
          <w:rFonts w:ascii="Times New Roman" w:eastAsia="Calibri" w:hAnsi="Times New Roman" w:cs="Times New Roman"/>
          <w:color w:val="auto"/>
          <w:sz w:val="28"/>
          <w:szCs w:val="28"/>
        </w:rPr>
        <w:t> Методологические подходы</w:t>
      </w:r>
      <w:bookmarkEnd w:id="14"/>
      <w:bookmarkEnd w:id="15"/>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Для прогнозирования революций необходимо использовать интегративные методы, сочетающие количественный и качественный анализ. Ключевые методологические инструменты включают:</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сценарное планирование для учета множества возможных вариантов развития событий;</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моделирование системных взаимодействий между научными, технологическими и социальными процессами;</w:t>
      </w:r>
    </w:p>
    <w:p w:rsidR="00D930AA" w:rsidRPr="00854C87"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анализ трендов и тенденций для определения потенциальных точек роста.</w:t>
      </w:r>
    </w:p>
    <w:p w:rsidR="00D930AA" w:rsidRPr="001207F9" w:rsidRDefault="00D930AA" w:rsidP="00D930AA">
      <w:pPr>
        <w:pStyle w:val="3"/>
        <w:spacing w:before="0"/>
        <w:ind w:firstLine="709"/>
        <w:rPr>
          <w:rFonts w:ascii="Times New Roman" w:eastAsia="Calibri" w:hAnsi="Times New Roman" w:cs="Times New Roman"/>
          <w:color w:val="auto"/>
          <w:sz w:val="28"/>
          <w:szCs w:val="28"/>
        </w:rPr>
      </w:pPr>
      <w:bookmarkStart w:id="16" w:name="_Toc195622273"/>
      <w:bookmarkStart w:id="17" w:name="_Toc196583140"/>
      <w:r w:rsidRPr="001207F9">
        <w:rPr>
          <w:rFonts w:ascii="Times New Roman" w:eastAsia="Calibri" w:hAnsi="Times New Roman" w:cs="Times New Roman"/>
          <w:color w:val="auto"/>
          <w:sz w:val="28"/>
          <w:szCs w:val="28"/>
        </w:rPr>
        <w:t> Вызовы прогнозирования</w:t>
      </w:r>
      <w:bookmarkEnd w:id="16"/>
      <w:bookmarkEnd w:id="17"/>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Основные трудности прогнозирования революций связаны </w:t>
      </w:r>
      <w:proofErr w:type="gramStart"/>
      <w:r w:rsidRPr="001207F9">
        <w:rPr>
          <w:rFonts w:ascii="Times New Roman" w:eastAsia="Calibri" w:hAnsi="Times New Roman" w:cs="Times New Roman"/>
          <w:sz w:val="28"/>
          <w:szCs w:val="28"/>
        </w:rPr>
        <w:t>с</w:t>
      </w:r>
      <w:proofErr w:type="gramEnd"/>
      <w:r w:rsidRPr="001207F9">
        <w:rPr>
          <w:rFonts w:ascii="Times New Roman" w:eastAsia="Calibri" w:hAnsi="Times New Roman" w:cs="Times New Roman"/>
          <w:sz w:val="28"/>
          <w:szCs w:val="28"/>
        </w:rPr>
        <w:t>:</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высокой степенью неопределенности;</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сложностью учета всех факторов, влияющих на развитие событий;</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ограниченностью доступных данных.</w:t>
      </w:r>
    </w:p>
    <w:p w:rsidR="00D930AA" w:rsidRPr="000B4D16"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Считается, что, несмотря на эти сложности, использование современных технологий (например, искусственного интеллекта) позволяет существенно повысить точность прогнозов. Возможно, это и так на относительно спокойных периодах эргодичности, но по большому счету, т.е. при прогнозировании радикальных изменений, т.е. периодов научно-технологических и социально-экономических революций, это не так.</w:t>
      </w:r>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18" w:name="_Toc195622274"/>
      <w:bookmarkStart w:id="19" w:name="_Toc196583141"/>
      <w:r w:rsidRPr="001207F9">
        <w:rPr>
          <w:rFonts w:ascii="Times New Roman" w:eastAsia="Calibri" w:hAnsi="Times New Roman" w:cs="Times New Roman"/>
          <w:color w:val="auto"/>
          <w:sz w:val="28"/>
          <w:szCs w:val="28"/>
        </w:rPr>
        <w:t> </w:t>
      </w:r>
      <w:r w:rsidRPr="001207F9">
        <w:rPr>
          <w:rFonts w:ascii="Times New Roman" w:eastAsia="Calibri" w:hAnsi="Times New Roman" w:cs="Times New Roman"/>
          <w:color w:val="auto"/>
          <w:sz w:val="28"/>
          <w:szCs w:val="28"/>
          <w:u w:val="single"/>
        </w:rPr>
        <w:t>Задача-3:</w:t>
      </w:r>
      <w:r w:rsidRPr="001207F9">
        <w:rPr>
          <w:rFonts w:ascii="Times New Roman" w:eastAsia="Calibri" w:hAnsi="Times New Roman" w:cs="Times New Roman"/>
          <w:color w:val="auto"/>
          <w:sz w:val="28"/>
          <w:szCs w:val="28"/>
        </w:rPr>
        <w:t> выбор метода решения проблемы и достижения цели</w:t>
      </w:r>
      <w:bookmarkEnd w:id="18"/>
      <w:bookmarkEnd w:id="19"/>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Среди упомянутых традиционных методов нет метода, соответствующего обоснованным требованиям и обеспечивающего решение поставленной проблемы прогнозирования научно-технологических и социально-экономических революций.</w:t>
      </w:r>
    </w:p>
    <w:p w:rsidR="00D930AA" w:rsidRPr="00854C87"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Поэтому </w:t>
      </w:r>
      <w:r w:rsidRPr="001207F9">
        <w:rPr>
          <w:rFonts w:ascii="Times New Roman" w:eastAsia="Calibri" w:hAnsi="Times New Roman" w:cs="Times New Roman"/>
          <w:b/>
          <w:i/>
          <w:sz w:val="28"/>
          <w:szCs w:val="28"/>
        </w:rPr>
        <w:t>выбор</w:t>
      </w:r>
      <w:r w:rsidRPr="001207F9">
        <w:rPr>
          <w:rFonts w:ascii="Times New Roman" w:eastAsia="Calibri" w:hAnsi="Times New Roman" w:cs="Times New Roman"/>
          <w:sz w:val="28"/>
          <w:szCs w:val="28"/>
        </w:rPr>
        <w:t xml:space="preserve"> метода решения проблемы и достижения цели невозможен и необходима </w:t>
      </w:r>
      <w:r w:rsidRPr="001207F9">
        <w:rPr>
          <w:rFonts w:ascii="Times New Roman" w:eastAsia="Calibri" w:hAnsi="Times New Roman" w:cs="Times New Roman"/>
          <w:b/>
          <w:i/>
          <w:sz w:val="28"/>
          <w:szCs w:val="28"/>
        </w:rPr>
        <w:t>разработка</w:t>
      </w:r>
      <w:r w:rsidRPr="001207F9">
        <w:rPr>
          <w:rFonts w:ascii="Times New Roman" w:eastAsia="Calibri" w:hAnsi="Times New Roman" w:cs="Times New Roman"/>
          <w:sz w:val="28"/>
          <w:szCs w:val="28"/>
        </w:rPr>
        <w:t xml:space="preserve"> этого метода, соответствующего обоснованным требованиям.</w:t>
      </w:r>
    </w:p>
    <w:p w:rsidR="00D930AA" w:rsidRPr="003B0547" w:rsidRDefault="00D930AA" w:rsidP="00D930AA">
      <w:pPr>
        <w:pStyle w:val="11"/>
        <w:spacing w:before="0"/>
        <w:ind w:firstLine="709"/>
        <w:rPr>
          <w:rFonts w:ascii="Times New Roman" w:eastAsia="Calibri" w:hAnsi="Times New Roman" w:cs="Times New Roman"/>
          <w:b/>
          <w:sz w:val="28"/>
          <w:szCs w:val="28"/>
        </w:rPr>
      </w:pPr>
      <w:bookmarkStart w:id="20" w:name="_Toc195622275"/>
      <w:bookmarkStart w:id="21" w:name="_Toc196583142"/>
      <w:r w:rsidRPr="003B0547">
        <w:rPr>
          <w:rFonts w:ascii="Times New Roman" w:eastAsia="Calibri" w:hAnsi="Times New Roman" w:cs="Times New Roman"/>
          <w:sz w:val="28"/>
          <w:szCs w:val="28"/>
        </w:rPr>
        <w:t> </w:t>
      </w:r>
      <w:r w:rsidRPr="003B0547">
        <w:rPr>
          <w:rFonts w:ascii="Times New Roman" w:eastAsia="Calibri" w:hAnsi="Times New Roman" w:cs="Times New Roman"/>
          <w:b/>
          <w:sz w:val="28"/>
          <w:szCs w:val="28"/>
        </w:rPr>
        <w:t>Метод</w:t>
      </w:r>
      <w:bookmarkEnd w:id="20"/>
      <w:bookmarkEnd w:id="21"/>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22" w:name="_Toc195622276"/>
      <w:bookmarkStart w:id="23" w:name="_Toc196583143"/>
      <w:r w:rsidRPr="001207F9">
        <w:rPr>
          <w:rFonts w:ascii="Times New Roman" w:eastAsia="Calibri" w:hAnsi="Times New Roman" w:cs="Times New Roman"/>
          <w:color w:val="auto"/>
          <w:sz w:val="28"/>
          <w:szCs w:val="28"/>
        </w:rPr>
        <w:t> </w:t>
      </w:r>
      <w:r w:rsidRPr="001207F9">
        <w:rPr>
          <w:rFonts w:ascii="Times New Roman" w:eastAsia="Calibri" w:hAnsi="Times New Roman" w:cs="Times New Roman"/>
          <w:color w:val="auto"/>
          <w:sz w:val="28"/>
          <w:szCs w:val="28"/>
          <w:u w:val="single"/>
        </w:rPr>
        <w:t>Задача-4:</w:t>
      </w:r>
      <w:r w:rsidRPr="001207F9">
        <w:rPr>
          <w:rFonts w:ascii="Times New Roman" w:eastAsia="Calibri" w:hAnsi="Times New Roman" w:cs="Times New Roman"/>
          <w:color w:val="auto"/>
          <w:sz w:val="28"/>
          <w:szCs w:val="28"/>
        </w:rPr>
        <w:t> идея решения проблемы</w:t>
      </w:r>
      <w:bookmarkEnd w:id="22"/>
      <w:bookmarkEnd w:id="23"/>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Любые методы прогнозирования всегда основаны на использовании некоторых моделей той предметной области, в которой осуществляется прогноз. Правда, если эти модели слабо формализованы, т.е. например, даже не вербализованы, а существуют лишь на интуитивном уровне, то иногда </w:t>
      </w:r>
      <w:r w:rsidRPr="001207F9">
        <w:rPr>
          <w:rFonts w:ascii="Times New Roman" w:eastAsia="Calibri" w:hAnsi="Times New Roman" w:cs="Times New Roman"/>
          <w:sz w:val="28"/>
          <w:szCs w:val="28"/>
        </w:rPr>
        <w:lastRenderedPageBreak/>
        <w:t xml:space="preserve">ошибочно думают, что их вообще нет. Понятно, что эти модели основаны на изучении предыстории предметной области по ретроспективным данным. Обычно, если эти модели правильно отражают моделируемую предметную область, т.е. демонстрируют адекватность, то считается, что исследование модели объекта моделирования можно обоснованно считать исследованием самого объекта моделирования, т.е. результаты исследования модели переносить на сам моделируемый объект. Если это дает хорошие результаты, то обычно со временем ошибочно и неправомерно начинают принимать эти модели реальности за саму реальность, т.е. осуществляют весьма серьезную и  распространенную ошибку познания, которая называется «гипостазирование» [6, 7]. Эта ошибка гипостазирования приводит ко многим проблемам познания и связанным с ними проблемам прогнозирования [1-53]. Главная из этих ошибок состоит в том, что </w:t>
      </w:r>
      <w:r w:rsidRPr="001207F9">
        <w:rPr>
          <w:rFonts w:ascii="Times New Roman" w:eastAsia="Calibri" w:hAnsi="Times New Roman" w:cs="Times New Roman"/>
          <w:b/>
          <w:i/>
          <w:sz w:val="28"/>
          <w:szCs w:val="28"/>
        </w:rPr>
        <w:t>ученые начинают всерьез считать, что в реальности невозможно существование того, существование чего невозможно с точки зрения их господствующих в настоящее время научных теорий</w:t>
      </w:r>
      <w:r w:rsidRPr="001207F9">
        <w:rPr>
          <w:rFonts w:ascii="Times New Roman" w:eastAsia="Calibri" w:hAnsi="Times New Roman" w:cs="Times New Roman"/>
          <w:sz w:val="28"/>
          <w:szCs w:val="28"/>
        </w:rPr>
        <w:t xml:space="preserve">. Классический уже порядком набивший оскомину анекдотичный пример с якобы существовавшими декретами Французской академии наук и публичными высказываниями ряда выдающихся в своих областях ученых о том, что теоретически не может существовать, а значит и фактически </w:t>
      </w:r>
      <w:r w:rsidRPr="001207F9">
        <w:rPr>
          <w:rFonts w:ascii="Times New Roman" w:eastAsia="Calibri" w:hAnsi="Times New Roman" w:cs="Times New Roman"/>
          <w:b/>
          <w:i/>
          <w:sz w:val="28"/>
          <w:szCs w:val="28"/>
        </w:rPr>
        <w:t>не существует</w:t>
      </w:r>
      <w:r w:rsidRPr="001207F9">
        <w:rPr>
          <w:rFonts w:ascii="Times New Roman" w:eastAsia="Calibri" w:hAnsi="Times New Roman" w:cs="Times New Roman"/>
          <w:sz w:val="28"/>
          <w:szCs w:val="28"/>
        </w:rPr>
        <w:t xml:space="preserve"> метеоритов, вечных двигателей и летательных аппаратов тяжелее воздуха. И это при том, что метеориты падали на поля и их приносили фермеры, Солнце и другие звезды светят миллиарды лет и много чего еще управляемо летает тяжелее воздуха, в частности и птицы, и стрелы, и снаряды, и ракеты. А если факты противоречат теории, то, как известно, тем хуже для фактов.</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Но прогнозы не всегда строятся на основе содержательных научных теорий, отражающих влияние различных факторов на поведение объекта моделирования. Такой подход обычно называют «Фундаментальный анализ». Часто используется и метод, который называется «Технический анализ» и представляет собой просто математическое описание фактически наблюдаемых закономерностей и их экстраполяцию в будущее.</w:t>
      </w:r>
    </w:p>
    <w:p w:rsidR="00D930AA" w:rsidRPr="001207F9" w:rsidRDefault="00D930AA" w:rsidP="00D930AA">
      <w:pPr>
        <w:spacing w:after="0"/>
        <w:ind w:firstLine="709"/>
        <w:jc w:val="both"/>
        <w:rPr>
          <w:rFonts w:ascii="Times New Roman" w:eastAsia="Calibri" w:hAnsi="Times New Roman" w:cs="Times New Roman"/>
          <w:sz w:val="28"/>
          <w:szCs w:val="28"/>
        </w:rPr>
      </w:pPr>
      <w:r w:rsidRPr="001207F9">
        <w:rPr>
          <w:rFonts w:ascii="Times New Roman" w:eastAsia="Calibri" w:hAnsi="Times New Roman" w:cs="Times New Roman"/>
          <w:sz w:val="28"/>
          <w:szCs w:val="28"/>
        </w:rPr>
        <w:t xml:space="preserve">Понятное дело, что </w:t>
      </w:r>
      <w:r w:rsidRPr="001207F9">
        <w:rPr>
          <w:rFonts w:ascii="Times New Roman" w:eastAsia="Calibri" w:hAnsi="Times New Roman" w:cs="Times New Roman"/>
          <w:b/>
          <w:i/>
          <w:sz w:val="28"/>
          <w:szCs w:val="28"/>
        </w:rPr>
        <w:t>прогнозы, сделанные методами фундаментального анализа и технического анализа, должны совпадать</w:t>
      </w:r>
      <w:r w:rsidRPr="001207F9">
        <w:rPr>
          <w:rFonts w:ascii="Times New Roman" w:eastAsia="Calibri" w:hAnsi="Times New Roman" w:cs="Times New Roman"/>
          <w:sz w:val="28"/>
          <w:szCs w:val="28"/>
        </w:rPr>
        <w:t xml:space="preserve">. </w:t>
      </w:r>
    </w:p>
    <w:p w:rsidR="00D930AA" w:rsidRPr="00F06159" w:rsidRDefault="00D930AA" w:rsidP="00D930AA">
      <w:pPr>
        <w:spacing w:after="0"/>
        <w:ind w:firstLine="709"/>
        <w:jc w:val="both"/>
        <w:rPr>
          <w:rFonts w:ascii="Times New Roman" w:eastAsia="Calibri" w:hAnsi="Times New Roman" w:cs="Times New Roman"/>
          <w:b/>
          <w:i/>
          <w:sz w:val="28"/>
          <w:szCs w:val="28"/>
        </w:rPr>
      </w:pPr>
      <w:r w:rsidRPr="00F06159">
        <w:rPr>
          <w:rFonts w:ascii="Times New Roman" w:eastAsia="Calibri" w:hAnsi="Times New Roman" w:cs="Times New Roman"/>
          <w:b/>
          <w:i/>
          <w:sz w:val="28"/>
          <w:szCs w:val="28"/>
        </w:rPr>
        <w:t>Если же они не совпадают, то это означает, что один из методов прогнозирования ошибочен.</w:t>
      </w:r>
      <w:r>
        <w:rPr>
          <w:rFonts w:ascii="Times New Roman" w:eastAsia="Calibri" w:hAnsi="Times New Roman" w:cs="Times New Roman"/>
          <w:b/>
          <w:i/>
          <w:sz w:val="28"/>
          <w:szCs w:val="28"/>
        </w:rPr>
        <w:t xml:space="preserve"> Более правдоподобным выглядит гипотеза, что ошибочным является прогноз, основанный на содержательном представлении о развитии предметной области, основанный на </w:t>
      </w:r>
      <w:proofErr w:type="gramStart"/>
      <w:r>
        <w:rPr>
          <w:rFonts w:ascii="Times New Roman" w:eastAsia="Calibri" w:hAnsi="Times New Roman" w:cs="Times New Roman"/>
          <w:b/>
          <w:i/>
          <w:sz w:val="28"/>
          <w:szCs w:val="28"/>
        </w:rPr>
        <w:t>имеющихся</w:t>
      </w:r>
      <w:proofErr w:type="gramEnd"/>
      <w:r>
        <w:rPr>
          <w:rFonts w:ascii="Times New Roman" w:eastAsia="Calibri" w:hAnsi="Times New Roman" w:cs="Times New Roman"/>
          <w:b/>
          <w:i/>
          <w:sz w:val="28"/>
          <w:szCs w:val="28"/>
        </w:rPr>
        <w:t xml:space="preserve"> на момент прогнозирования теоретических представлениях о предметной области.</w:t>
      </w:r>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24" w:name="_Toc195622277"/>
      <w:bookmarkStart w:id="25" w:name="_Toc196583144"/>
      <w:r w:rsidRPr="001207F9">
        <w:rPr>
          <w:rFonts w:ascii="Times New Roman" w:eastAsia="Calibri" w:hAnsi="Times New Roman" w:cs="Times New Roman"/>
          <w:color w:val="auto"/>
          <w:sz w:val="28"/>
          <w:szCs w:val="28"/>
          <w:u w:val="single"/>
        </w:rPr>
        <w:lastRenderedPageBreak/>
        <w:t>Задача-5:</w:t>
      </w:r>
      <w:r w:rsidRPr="001207F9">
        <w:rPr>
          <w:rFonts w:ascii="Times New Roman" w:eastAsia="Calibri" w:hAnsi="Times New Roman" w:cs="Times New Roman"/>
          <w:color w:val="auto"/>
          <w:sz w:val="28"/>
          <w:szCs w:val="28"/>
        </w:rPr>
        <w:t> концепция решения проблемы</w:t>
      </w:r>
      <w:bookmarkEnd w:id="24"/>
      <w:bookmarkEnd w:id="25"/>
    </w:p>
    <w:p w:rsidR="00D930AA" w:rsidRPr="00854C87"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Концепция решения проблемы основана на важнейших методологических принципах научного познания, кратко рассмотренных ниже в разделе 2.2.1, прежде всего на </w:t>
      </w:r>
      <w:r w:rsidRPr="00255747">
        <w:rPr>
          <w:rFonts w:ascii="Times New Roman" w:eastAsia="Calibri" w:hAnsi="Times New Roman" w:cs="Times New Roman"/>
          <w:b/>
          <w:i/>
          <w:sz w:val="28"/>
          <w:szCs w:val="28"/>
        </w:rPr>
        <w:t>принципе наблюдаемости</w:t>
      </w:r>
      <w:r>
        <w:rPr>
          <w:rFonts w:ascii="Times New Roman" w:eastAsia="Calibri" w:hAnsi="Times New Roman" w:cs="Times New Roman"/>
          <w:sz w:val="28"/>
          <w:szCs w:val="28"/>
        </w:rPr>
        <w:t xml:space="preserve"> </w:t>
      </w:r>
      <w:r w:rsidRPr="002F3447">
        <w:rPr>
          <w:rFonts w:ascii="Times New Roman" w:eastAsia="Calibri" w:hAnsi="Times New Roman" w:cs="Times New Roman"/>
          <w:sz w:val="28"/>
          <w:szCs w:val="28"/>
        </w:rPr>
        <w:t>[</w:t>
      </w:r>
      <w:r w:rsidRPr="000B332C">
        <w:rPr>
          <w:rFonts w:ascii="Times New Roman" w:eastAsia="Calibri" w:hAnsi="Times New Roman" w:cs="Times New Roman"/>
          <w:sz w:val="28"/>
          <w:szCs w:val="28"/>
        </w:rPr>
        <w:t>3</w:t>
      </w:r>
      <w:r w:rsidRPr="002F3447">
        <w:rPr>
          <w:rFonts w:ascii="Times New Roman" w:eastAsia="Calibri" w:hAnsi="Times New Roman" w:cs="Times New Roman"/>
          <w:sz w:val="28"/>
          <w:szCs w:val="28"/>
        </w:rPr>
        <w:t>]</w:t>
      </w:r>
      <w:r>
        <w:rPr>
          <w:rStyle w:val="af6"/>
          <w:rFonts w:ascii="Times New Roman" w:eastAsia="Calibri" w:hAnsi="Times New Roman" w:cs="Times New Roman"/>
          <w:sz w:val="28"/>
          <w:szCs w:val="28"/>
        </w:rPr>
        <w:footnoteReference w:id="2"/>
      </w:r>
      <w:r>
        <w:rPr>
          <w:rFonts w:ascii="Times New Roman" w:eastAsia="Calibri" w:hAnsi="Times New Roman" w:cs="Times New Roman"/>
          <w:sz w:val="28"/>
          <w:szCs w:val="28"/>
        </w:rPr>
        <w:t xml:space="preserve"> и включает следующие положения:</w:t>
      </w:r>
    </w:p>
    <w:p w:rsidR="00D930AA" w:rsidRPr="00B13DD6" w:rsidRDefault="00D930AA" w:rsidP="00A06B25">
      <w:pPr>
        <w:pStyle w:val="ad"/>
        <w:widowControl/>
        <w:numPr>
          <w:ilvl w:val="0"/>
          <w:numId w:val="16"/>
        </w:numPr>
        <w:tabs>
          <w:tab w:val="left" w:pos="993"/>
        </w:tabs>
        <w:autoSpaceDE/>
        <w:autoSpaceDN/>
        <w:spacing w:before="0" w:line="276" w:lineRule="auto"/>
        <w:ind w:left="0" w:firstLine="709"/>
        <w:contextualSpacing/>
        <w:jc w:val="both"/>
        <w:rPr>
          <w:rFonts w:eastAsia="Calibri"/>
          <w:sz w:val="28"/>
          <w:szCs w:val="28"/>
        </w:rPr>
      </w:pPr>
      <w:proofErr w:type="gramStart"/>
      <w:r w:rsidRPr="00B13DD6">
        <w:rPr>
          <w:rFonts w:eastAsia="Calibri"/>
          <w:sz w:val="28"/>
          <w:szCs w:val="28"/>
        </w:rPr>
        <w:t xml:space="preserve">Для осуществления достоверного прогноза научно-технологических революций недостаточно основываться на </w:t>
      </w:r>
      <w:r>
        <w:rPr>
          <w:rFonts w:eastAsia="Calibri"/>
          <w:sz w:val="28"/>
          <w:szCs w:val="28"/>
        </w:rPr>
        <w:t xml:space="preserve">общепризнанных </w:t>
      </w:r>
      <w:r w:rsidRPr="00B13DD6">
        <w:rPr>
          <w:rFonts w:eastAsia="Calibri"/>
          <w:sz w:val="28"/>
          <w:szCs w:val="28"/>
        </w:rPr>
        <w:t xml:space="preserve">господствующих на момент разработки прогноза научных теориях и закономерностях, выявленных на основе анализа прошлого периода, а необходимо также учитывать появление в процессе развития качественно-нового ранее </w:t>
      </w:r>
      <w:r>
        <w:rPr>
          <w:rFonts w:eastAsia="Calibri"/>
          <w:sz w:val="28"/>
          <w:szCs w:val="28"/>
        </w:rPr>
        <w:t xml:space="preserve">совершенно </w:t>
      </w:r>
      <w:r w:rsidRPr="00B13DD6">
        <w:rPr>
          <w:rFonts w:eastAsia="Calibri"/>
          <w:sz w:val="28"/>
          <w:szCs w:val="28"/>
        </w:rPr>
        <w:t>неизвестного, т.е. по сути, на информации из будущего.</w:t>
      </w:r>
      <w:proofErr w:type="gramEnd"/>
      <w:r>
        <w:rPr>
          <w:rFonts w:eastAsia="Calibri"/>
          <w:sz w:val="28"/>
          <w:szCs w:val="28"/>
        </w:rPr>
        <w:t xml:space="preserve"> Но где взять эту информацию?</w:t>
      </w:r>
    </w:p>
    <w:p w:rsidR="00D930AA" w:rsidRDefault="00D930AA" w:rsidP="00A06B25">
      <w:pPr>
        <w:pStyle w:val="ad"/>
        <w:widowControl/>
        <w:numPr>
          <w:ilvl w:val="0"/>
          <w:numId w:val="16"/>
        </w:numPr>
        <w:tabs>
          <w:tab w:val="left" w:pos="993"/>
        </w:tabs>
        <w:autoSpaceDE/>
        <w:autoSpaceDN/>
        <w:spacing w:before="0" w:line="276" w:lineRule="auto"/>
        <w:ind w:left="0" w:firstLine="709"/>
        <w:contextualSpacing/>
        <w:jc w:val="both"/>
        <w:rPr>
          <w:rFonts w:eastAsia="Calibri"/>
          <w:sz w:val="28"/>
          <w:szCs w:val="28"/>
        </w:rPr>
      </w:pPr>
      <w:r>
        <w:rPr>
          <w:rFonts w:eastAsia="Calibri"/>
          <w:sz w:val="28"/>
          <w:szCs w:val="28"/>
        </w:rPr>
        <w:t>При разработке прогноза у его разработчиков обычно нет ни малейшего представления о том, в чем конкретно может заключаться это абсолютно новое. Возникает закономерный вопрос, как же можно учесть в прогнозе то, о чем не имеешь никакого представления?</w:t>
      </w:r>
    </w:p>
    <w:p w:rsidR="00D930AA" w:rsidRDefault="00D930AA" w:rsidP="00A06B25">
      <w:pPr>
        <w:pStyle w:val="ad"/>
        <w:widowControl/>
        <w:numPr>
          <w:ilvl w:val="0"/>
          <w:numId w:val="16"/>
        </w:numPr>
        <w:tabs>
          <w:tab w:val="left" w:pos="993"/>
        </w:tabs>
        <w:autoSpaceDE/>
        <w:autoSpaceDN/>
        <w:spacing w:before="0" w:line="276" w:lineRule="auto"/>
        <w:ind w:left="0" w:firstLine="709"/>
        <w:contextualSpacing/>
        <w:jc w:val="both"/>
        <w:rPr>
          <w:rFonts w:eastAsia="Calibri"/>
          <w:sz w:val="28"/>
          <w:szCs w:val="28"/>
        </w:rPr>
      </w:pPr>
      <w:r>
        <w:rPr>
          <w:rFonts w:eastAsia="Calibri"/>
          <w:sz w:val="28"/>
          <w:szCs w:val="28"/>
        </w:rPr>
        <w:t xml:space="preserve">У нас не стоит задача конкретизации представлений об этом абсолютно новом, поэтому и нет необходимости получения содержательной информации о нем. Для разработки прогноза с его учетом </w:t>
      </w:r>
      <w:r w:rsidRPr="00836E72">
        <w:rPr>
          <w:rFonts w:eastAsia="Calibri"/>
          <w:b/>
          <w:i/>
          <w:sz w:val="28"/>
          <w:szCs w:val="28"/>
        </w:rPr>
        <w:t>достаточно</w:t>
      </w:r>
      <w:r>
        <w:rPr>
          <w:rFonts w:eastAsia="Calibri"/>
          <w:sz w:val="28"/>
          <w:szCs w:val="28"/>
        </w:rPr>
        <w:t xml:space="preserve"> </w:t>
      </w:r>
      <w:r w:rsidRPr="00CB0CF6">
        <w:rPr>
          <w:rFonts w:eastAsia="Calibri"/>
          <w:b/>
          <w:i/>
          <w:sz w:val="28"/>
          <w:szCs w:val="28"/>
        </w:rPr>
        <w:t>определить время</w:t>
      </w:r>
      <w:r>
        <w:rPr>
          <w:rFonts w:eastAsia="Calibri"/>
          <w:sz w:val="28"/>
          <w:szCs w:val="28"/>
        </w:rPr>
        <w:t>, когда это абсолютно новое фактически реально появится в прогнозируемой предметной области. А это уже вполне решаемая задача.</w:t>
      </w:r>
    </w:p>
    <w:p w:rsidR="00D930AA" w:rsidRDefault="00D930AA" w:rsidP="00A06B25">
      <w:pPr>
        <w:pStyle w:val="ad"/>
        <w:widowControl/>
        <w:numPr>
          <w:ilvl w:val="0"/>
          <w:numId w:val="16"/>
        </w:numPr>
        <w:tabs>
          <w:tab w:val="left" w:pos="993"/>
        </w:tabs>
        <w:autoSpaceDE/>
        <w:autoSpaceDN/>
        <w:spacing w:before="0" w:line="276" w:lineRule="auto"/>
        <w:ind w:left="0" w:firstLine="709"/>
        <w:contextualSpacing/>
        <w:jc w:val="both"/>
        <w:rPr>
          <w:rFonts w:eastAsia="Calibri"/>
          <w:sz w:val="28"/>
          <w:szCs w:val="28"/>
        </w:rPr>
      </w:pPr>
      <w:r w:rsidRPr="00312D93">
        <w:rPr>
          <w:rFonts w:eastAsia="Calibri"/>
          <w:sz w:val="28"/>
          <w:szCs w:val="28"/>
        </w:rPr>
        <w:t xml:space="preserve">В соответствии с принципом наблюдаемости реально существует только то, существование чего подтверждается двумя или более независимыми  методами. Поэтому если мы воспользуемся как минимум двумя разными методами прогнозирования, то те результаты прогнозирования, которые на определенном периоде времени с помощью этих разных методов получаются согласованными, </w:t>
      </w:r>
      <w:r>
        <w:rPr>
          <w:rFonts w:eastAsia="Calibri"/>
          <w:sz w:val="28"/>
          <w:szCs w:val="28"/>
        </w:rPr>
        <w:t xml:space="preserve">совместимыми, не противоречащими друг другу, </w:t>
      </w:r>
      <w:r w:rsidRPr="00312D93">
        <w:rPr>
          <w:rFonts w:eastAsia="Calibri"/>
          <w:sz w:val="28"/>
          <w:szCs w:val="28"/>
        </w:rPr>
        <w:t>т.е. практически одними и теми же, можно считать достаточно достоверными, чтобы им можно было доверять. Если же разные методы прогнозирования в определенн</w:t>
      </w:r>
      <w:r>
        <w:rPr>
          <w:rFonts w:eastAsia="Calibri"/>
          <w:sz w:val="28"/>
          <w:szCs w:val="28"/>
        </w:rPr>
        <w:t>ый прогнозный момент</w:t>
      </w:r>
      <w:r w:rsidRPr="00312D93">
        <w:rPr>
          <w:rFonts w:eastAsia="Calibri"/>
          <w:sz w:val="28"/>
          <w:szCs w:val="28"/>
        </w:rPr>
        <w:t xml:space="preserve"> врем</w:t>
      </w:r>
      <w:r>
        <w:rPr>
          <w:rFonts w:eastAsia="Calibri"/>
          <w:sz w:val="28"/>
          <w:szCs w:val="28"/>
        </w:rPr>
        <w:t>ени</w:t>
      </w:r>
      <w:r w:rsidRPr="00312D93">
        <w:rPr>
          <w:rFonts w:eastAsia="Calibri"/>
          <w:sz w:val="28"/>
          <w:szCs w:val="28"/>
        </w:rPr>
        <w:t xml:space="preserve"> расходятся и дают разные </w:t>
      </w:r>
      <w:r>
        <w:rPr>
          <w:rFonts w:eastAsia="Calibri"/>
          <w:sz w:val="28"/>
          <w:szCs w:val="28"/>
        </w:rPr>
        <w:t xml:space="preserve">несовместимые друг с другом и противоречащие друг другу (альтернативные) </w:t>
      </w:r>
      <w:r w:rsidRPr="00312D93">
        <w:rPr>
          <w:rFonts w:eastAsia="Calibri"/>
          <w:sz w:val="28"/>
          <w:szCs w:val="28"/>
        </w:rPr>
        <w:t xml:space="preserve">результаты, то </w:t>
      </w:r>
      <w:r>
        <w:rPr>
          <w:rFonts w:eastAsia="Calibri"/>
          <w:sz w:val="28"/>
          <w:szCs w:val="28"/>
        </w:rPr>
        <w:t xml:space="preserve">можно обоснованно утверждать, что с этого момента времени один из методов становится неадекватным. </w:t>
      </w:r>
    </w:p>
    <w:p w:rsidR="00D930AA" w:rsidRDefault="00D930AA" w:rsidP="00A06B25">
      <w:pPr>
        <w:pStyle w:val="ad"/>
        <w:widowControl/>
        <w:numPr>
          <w:ilvl w:val="0"/>
          <w:numId w:val="16"/>
        </w:numPr>
        <w:tabs>
          <w:tab w:val="left" w:pos="993"/>
        </w:tabs>
        <w:autoSpaceDE/>
        <w:autoSpaceDN/>
        <w:spacing w:before="0" w:line="276" w:lineRule="auto"/>
        <w:ind w:left="0" w:firstLine="709"/>
        <w:contextualSpacing/>
        <w:jc w:val="both"/>
        <w:rPr>
          <w:rFonts w:eastAsia="Calibri"/>
          <w:sz w:val="28"/>
          <w:szCs w:val="28"/>
        </w:rPr>
      </w:pPr>
      <w:r>
        <w:rPr>
          <w:rFonts w:eastAsia="Calibri"/>
          <w:sz w:val="28"/>
          <w:szCs w:val="28"/>
        </w:rPr>
        <w:t>Обычно неадекватным становится тот метод, который основан на господствующих, общепринятых на момент прогнозирования научных теориях (это методы типа фундаментального анализа). Те же методы прогнозирования, которые основываются просто на изучении долговременных тенденций и фактов сохраняют адекватность (это методы типа технического анализа).</w:t>
      </w:r>
    </w:p>
    <w:p w:rsidR="00D930AA" w:rsidRDefault="00D930AA" w:rsidP="00A06B25">
      <w:pPr>
        <w:pStyle w:val="ad"/>
        <w:widowControl/>
        <w:numPr>
          <w:ilvl w:val="0"/>
          <w:numId w:val="16"/>
        </w:numPr>
        <w:tabs>
          <w:tab w:val="left" w:pos="993"/>
        </w:tabs>
        <w:autoSpaceDE/>
        <w:autoSpaceDN/>
        <w:spacing w:before="0" w:line="276" w:lineRule="auto"/>
        <w:ind w:left="0" w:firstLine="709"/>
        <w:contextualSpacing/>
        <w:jc w:val="both"/>
        <w:rPr>
          <w:rFonts w:eastAsia="Calibri"/>
          <w:sz w:val="28"/>
          <w:szCs w:val="28"/>
        </w:rPr>
      </w:pPr>
      <w:r>
        <w:rPr>
          <w:rFonts w:eastAsia="Calibri"/>
          <w:sz w:val="28"/>
          <w:szCs w:val="28"/>
        </w:rPr>
        <w:lastRenderedPageBreak/>
        <w:t>Прогнозный момент</w:t>
      </w:r>
      <w:r w:rsidRPr="00312D93">
        <w:rPr>
          <w:rFonts w:eastAsia="Calibri"/>
          <w:sz w:val="28"/>
          <w:szCs w:val="28"/>
        </w:rPr>
        <w:t xml:space="preserve"> врем</w:t>
      </w:r>
      <w:r>
        <w:rPr>
          <w:rFonts w:eastAsia="Calibri"/>
          <w:sz w:val="28"/>
          <w:szCs w:val="28"/>
        </w:rPr>
        <w:t>ени, когда результаты разных методов прогнозирования</w:t>
      </w:r>
      <w:r w:rsidRPr="00312D93">
        <w:rPr>
          <w:rFonts w:eastAsia="Calibri"/>
          <w:sz w:val="28"/>
          <w:szCs w:val="28"/>
        </w:rPr>
        <w:t xml:space="preserve"> расходятся и </w:t>
      </w:r>
      <w:r>
        <w:rPr>
          <w:rFonts w:eastAsia="Calibri"/>
          <w:sz w:val="28"/>
          <w:szCs w:val="28"/>
        </w:rPr>
        <w:t>становятся</w:t>
      </w:r>
      <w:r w:rsidRPr="00312D93">
        <w:rPr>
          <w:rFonts w:eastAsia="Calibri"/>
          <w:sz w:val="28"/>
          <w:szCs w:val="28"/>
        </w:rPr>
        <w:t xml:space="preserve"> </w:t>
      </w:r>
      <w:r>
        <w:rPr>
          <w:rFonts w:eastAsia="Calibri"/>
          <w:sz w:val="28"/>
          <w:szCs w:val="28"/>
        </w:rPr>
        <w:t>несовместимыми друг с другом и противоречащими друг другу (альтернативными) – это и есть момент времени, соответствующий точке бифуркации или моменту наступления научно-технологической революции.</w:t>
      </w:r>
    </w:p>
    <w:p w:rsidR="00D930AA" w:rsidRPr="00312D93" w:rsidRDefault="00D930AA" w:rsidP="00A06B25">
      <w:pPr>
        <w:pStyle w:val="ad"/>
        <w:widowControl/>
        <w:numPr>
          <w:ilvl w:val="0"/>
          <w:numId w:val="16"/>
        </w:numPr>
        <w:tabs>
          <w:tab w:val="left" w:pos="993"/>
        </w:tabs>
        <w:autoSpaceDE/>
        <w:autoSpaceDN/>
        <w:spacing w:before="0" w:line="276" w:lineRule="auto"/>
        <w:ind w:left="0" w:firstLine="709"/>
        <w:contextualSpacing/>
        <w:jc w:val="both"/>
        <w:rPr>
          <w:rFonts w:eastAsia="Calibri"/>
          <w:sz w:val="28"/>
          <w:szCs w:val="28"/>
        </w:rPr>
      </w:pPr>
      <w:r>
        <w:rPr>
          <w:rFonts w:eastAsia="Calibri"/>
          <w:sz w:val="28"/>
          <w:szCs w:val="28"/>
        </w:rPr>
        <w:t xml:space="preserve">Данная концепция не позволяет раскрыть конкретное содержание научно-технологической революции, не позволяет конкретизировать, что именно будет изобретено и как именно изменятся фундаментальные научные теории, но позволяет </w:t>
      </w:r>
      <w:proofErr w:type="gramStart"/>
      <w:r>
        <w:rPr>
          <w:rFonts w:eastAsia="Calibri"/>
          <w:sz w:val="28"/>
          <w:szCs w:val="28"/>
        </w:rPr>
        <w:t>спрогнозировать</w:t>
      </w:r>
      <w:proofErr w:type="gramEnd"/>
      <w:r>
        <w:rPr>
          <w:rFonts w:eastAsia="Calibri"/>
          <w:sz w:val="28"/>
          <w:szCs w:val="28"/>
        </w:rPr>
        <w:t xml:space="preserve"> что это произойдет в этот момент времени.</w:t>
      </w:r>
    </w:p>
    <w:p w:rsidR="00D930AA" w:rsidRPr="000D1971" w:rsidRDefault="00D930AA" w:rsidP="00D930AA">
      <w:pPr>
        <w:keepNext/>
        <w:spacing w:after="0"/>
        <w:ind w:left="1418" w:hanging="709"/>
        <w:jc w:val="center"/>
        <w:outlineLvl w:val="2"/>
        <w:rPr>
          <w:rFonts w:ascii="Times New Roman" w:eastAsia="Times New Roman" w:hAnsi="Times New Roman" w:cs="Times New Roman"/>
          <w:b/>
          <w:bCs/>
          <w:iCs/>
          <w:sz w:val="28"/>
          <w:szCs w:val="28"/>
        </w:rPr>
      </w:pPr>
      <w:bookmarkStart w:id="26" w:name="_Toc167084521"/>
      <w:bookmarkStart w:id="27" w:name="_Toc167085741"/>
      <w:bookmarkStart w:id="28" w:name="_Toc167086704"/>
      <w:bookmarkStart w:id="29" w:name="_Toc180243112"/>
      <w:bookmarkStart w:id="30" w:name="_Toc196583145"/>
      <w:r w:rsidRPr="000D1971">
        <w:rPr>
          <w:rFonts w:ascii="Times New Roman" w:eastAsia="Times New Roman" w:hAnsi="Times New Roman" w:cs="Times New Roman"/>
          <w:b/>
          <w:bCs/>
          <w:iCs/>
          <w:sz w:val="28"/>
          <w:szCs w:val="28"/>
        </w:rPr>
        <w:t>Основные методологические принци</w:t>
      </w:r>
      <w:r>
        <w:rPr>
          <w:rFonts w:ascii="Times New Roman" w:eastAsia="Times New Roman" w:hAnsi="Times New Roman" w:cs="Times New Roman"/>
          <w:b/>
          <w:bCs/>
          <w:iCs/>
          <w:sz w:val="28"/>
          <w:szCs w:val="28"/>
        </w:rPr>
        <w:t xml:space="preserve">пы познания, входящие в научный </w:t>
      </w:r>
      <w:r w:rsidRPr="000D1971">
        <w:rPr>
          <w:rFonts w:ascii="Times New Roman" w:eastAsia="Times New Roman" w:hAnsi="Times New Roman" w:cs="Times New Roman"/>
          <w:b/>
          <w:bCs/>
          <w:iCs/>
          <w:sz w:val="28"/>
          <w:szCs w:val="28"/>
        </w:rPr>
        <w:t>метод</w:t>
      </w:r>
      <w:bookmarkEnd w:id="26"/>
      <w:bookmarkEnd w:id="27"/>
      <w:bookmarkEnd w:id="28"/>
      <w:bookmarkEnd w:id="29"/>
      <w:bookmarkEnd w:id="30"/>
    </w:p>
    <w:p w:rsidR="00D930AA" w:rsidRPr="000D1971" w:rsidRDefault="00D930AA" w:rsidP="00D930AA">
      <w:pPr>
        <w:keepNext/>
        <w:spacing w:after="0"/>
        <w:ind w:left="1418" w:hanging="709"/>
        <w:outlineLvl w:val="3"/>
        <w:rPr>
          <w:rFonts w:ascii="Times New Roman" w:eastAsia="Times New Roman" w:hAnsi="Times New Roman" w:cs="Times New Roman"/>
          <w:b/>
          <w:bCs/>
          <w:sz w:val="28"/>
          <w:szCs w:val="28"/>
          <w:lang w:eastAsia="ru-RU"/>
        </w:rPr>
      </w:pPr>
      <w:bookmarkStart w:id="31" w:name="_Toc166662186"/>
      <w:bookmarkStart w:id="32" w:name="_Toc166824808"/>
      <w:bookmarkStart w:id="33" w:name="_Toc167084522"/>
      <w:bookmarkStart w:id="34" w:name="_Toc167085742"/>
      <w:bookmarkStart w:id="35" w:name="_Toc167086705"/>
      <w:bookmarkStart w:id="36" w:name="_Toc180243113"/>
      <w:bookmarkStart w:id="37" w:name="_Toc196583146"/>
      <w:r w:rsidRPr="000D1971">
        <w:rPr>
          <w:rFonts w:ascii="Times New Roman" w:eastAsia="Times New Roman" w:hAnsi="Times New Roman" w:cs="Times New Roman"/>
          <w:b/>
          <w:bCs/>
          <w:sz w:val="28"/>
          <w:szCs w:val="28"/>
          <w:lang w:eastAsia="ru-RU"/>
        </w:rPr>
        <w:t>Принцип относительности (аналогии)</w:t>
      </w:r>
      <w:bookmarkEnd w:id="31"/>
      <w:bookmarkEnd w:id="32"/>
      <w:bookmarkEnd w:id="33"/>
      <w:bookmarkEnd w:id="34"/>
      <w:bookmarkEnd w:id="35"/>
      <w:bookmarkEnd w:id="36"/>
      <w:bookmarkEnd w:id="37"/>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b/>
          <w:i/>
          <w:sz w:val="28"/>
          <w:szCs w:val="28"/>
        </w:rPr>
        <w:t>Принцип относительности Галилея</w:t>
      </w:r>
      <w:r w:rsidRPr="000D1971">
        <w:rPr>
          <w:rFonts w:ascii="Times New Roman" w:eastAsia="Calibri" w:hAnsi="Times New Roman" w:cs="Times New Roman"/>
          <w:sz w:val="28"/>
          <w:szCs w:val="28"/>
        </w:rPr>
        <w:t xml:space="preserve"> — это основной принцип классической механики, впервые сформулированный Галилео Галилеем в начале 17 века. Принцип подразумевает, что законы механики одинаковы для всех наблюдателей в неподвижной системе отсчета, и движение относительно равномерно движущейся системы также подчиняется тем же законам.</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Суть принципа относительности Галилея можно выразить следующим образом:</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1. Законы механики </w:t>
      </w:r>
      <w:r w:rsidRPr="000D1971">
        <w:rPr>
          <w:rFonts w:ascii="Times New Roman" w:eastAsia="Calibri" w:hAnsi="Times New Roman" w:cs="Times New Roman"/>
          <w:b/>
          <w:i/>
          <w:sz w:val="28"/>
          <w:szCs w:val="28"/>
        </w:rPr>
        <w:t>одинаковы</w:t>
      </w:r>
      <w:r w:rsidRPr="000D1971">
        <w:rPr>
          <w:rFonts w:ascii="Times New Roman" w:eastAsia="Calibri" w:hAnsi="Times New Roman" w:cs="Times New Roman"/>
          <w:sz w:val="28"/>
          <w:szCs w:val="28"/>
        </w:rPr>
        <w:t xml:space="preserve"> для всех наблюдателей, находящихся в состоянии покоя или движущихся равномерно прямолинейно (без ускорения).</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2. Скорость и направление движения отсчитываются относительно другого объекта, и законы физики остаются неизменными при переходе от одного наблюдателя к другому, двигающемуся относительно первого равномерно и прямолинейно.</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Принцип относительности Галилея стал важной основой для развития классической механики. Он предшествует более общему принципу относительности, который был сформулирован Альбертом Эйнштейном в 1905 году в статье "Об электродинамике движущихся тел" ("On the Electrodynamics of Moving Bodies"). В этой статье Эйнштейн изложил основы специальной теории относительности (СТО), преобразовавшей наши представления о пространстве, времени и движении.</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b/>
          <w:i/>
          <w:sz w:val="28"/>
          <w:szCs w:val="28"/>
          <w:u w:val="single"/>
        </w:rPr>
        <w:t>Принцип относительности Эйнштейна</w:t>
      </w:r>
      <w:r w:rsidRPr="000D1971">
        <w:rPr>
          <w:rFonts w:ascii="Times New Roman" w:eastAsia="Calibri" w:hAnsi="Times New Roman" w:cs="Times New Roman"/>
          <w:sz w:val="28"/>
          <w:szCs w:val="28"/>
        </w:rPr>
        <w:t xml:space="preserve"> включает два основных положения:</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1.</w:t>
      </w:r>
      <w:r>
        <w:rPr>
          <w:rFonts w:ascii="Times New Roman" w:eastAsia="Calibri" w:hAnsi="Times New Roman" w:cs="Times New Roman"/>
          <w:sz w:val="28"/>
          <w:szCs w:val="28"/>
        </w:rPr>
        <w:t> </w:t>
      </w:r>
      <w:r w:rsidRPr="000D1971">
        <w:rPr>
          <w:rFonts w:ascii="Times New Roman" w:eastAsia="Calibri" w:hAnsi="Times New Roman" w:cs="Times New Roman"/>
          <w:sz w:val="28"/>
          <w:szCs w:val="28"/>
          <w:u w:val="single"/>
        </w:rPr>
        <w:t>Принцип относительности:</w:t>
      </w:r>
      <w:r w:rsidRPr="000D1971">
        <w:rPr>
          <w:rFonts w:ascii="Times New Roman" w:eastAsia="Calibri" w:hAnsi="Times New Roman" w:cs="Times New Roman"/>
          <w:sz w:val="28"/>
          <w:szCs w:val="28"/>
        </w:rPr>
        <w:t xml:space="preserve"> Фундаментальные законы физики </w:t>
      </w:r>
      <w:r w:rsidRPr="000D1971">
        <w:rPr>
          <w:rFonts w:ascii="Times New Roman" w:eastAsia="Calibri" w:hAnsi="Times New Roman" w:cs="Times New Roman"/>
          <w:b/>
          <w:i/>
          <w:sz w:val="28"/>
          <w:szCs w:val="28"/>
        </w:rPr>
        <w:t>одинаковы</w:t>
      </w:r>
      <w:r w:rsidRPr="000D1971">
        <w:rPr>
          <w:rFonts w:ascii="Times New Roman" w:eastAsia="Calibri" w:hAnsi="Times New Roman" w:cs="Times New Roman"/>
          <w:sz w:val="28"/>
          <w:szCs w:val="28"/>
        </w:rPr>
        <w:t xml:space="preserve"> для всех наблюдателей, находящихся в состоянии равномерного и прямолинейного движения. Это означает, что нельзя определить, находится ли наблюдатель в состоянии покоя или движется равномерно, используя только законы механики.</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lastRenderedPageBreak/>
        <w:t>2.</w:t>
      </w:r>
      <w:r>
        <w:rPr>
          <w:rFonts w:ascii="Times New Roman" w:eastAsia="Calibri" w:hAnsi="Times New Roman" w:cs="Times New Roman"/>
          <w:sz w:val="28"/>
          <w:szCs w:val="28"/>
        </w:rPr>
        <w:t> </w:t>
      </w:r>
      <w:r w:rsidRPr="000D1971">
        <w:rPr>
          <w:rFonts w:ascii="Times New Roman" w:eastAsia="Calibri" w:hAnsi="Times New Roman" w:cs="Times New Roman"/>
          <w:sz w:val="28"/>
          <w:szCs w:val="28"/>
          <w:u w:val="single"/>
        </w:rPr>
        <w:t>Скорость света постоянна:</w:t>
      </w:r>
      <w:r w:rsidRPr="000D1971">
        <w:rPr>
          <w:rFonts w:ascii="Times New Roman" w:eastAsia="Calibri" w:hAnsi="Times New Roman" w:cs="Times New Roman"/>
          <w:sz w:val="28"/>
          <w:szCs w:val="28"/>
        </w:rPr>
        <w:t xml:space="preserve"> Скорость света в вакууме равна приблизительно 299792458 метров в секунду и остается постоянной независимо от того, двигается ли источник света или наблюдатель. Это противоречит классическим представлениям о скорости, основанным на принципе относительности Галилея.</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Это значит, что согласно принципу относительности Эйнштейна по законам природы, обнаруженным в определенном месте в определенное время невозможно определить, что это за место и что это за время. </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Автор предлагает гипотезу, согласно которой принцип относительности Эйнштейна выполняется приблизительно, т.е. при увеличении точности измерений будут обнаружены его чрезвычайно малые нарушения.</w:t>
      </w:r>
    </w:p>
    <w:p w:rsidR="00D930AA" w:rsidRPr="000D1971" w:rsidRDefault="00D930AA" w:rsidP="00D930AA">
      <w:pPr>
        <w:spacing w:after="0"/>
        <w:ind w:firstLine="709"/>
        <w:jc w:val="both"/>
        <w:rPr>
          <w:rFonts w:ascii="Times New Roman" w:eastAsia="Calibri" w:hAnsi="Times New Roman" w:cs="Times New Roman"/>
          <w:b/>
          <w:i/>
          <w:sz w:val="28"/>
          <w:szCs w:val="28"/>
        </w:rPr>
      </w:pPr>
      <w:r w:rsidRPr="000D1971">
        <w:rPr>
          <w:rFonts w:ascii="Times New Roman" w:eastAsia="Calibri" w:hAnsi="Times New Roman" w:cs="Times New Roman"/>
          <w:b/>
          <w:i/>
          <w:sz w:val="28"/>
          <w:szCs w:val="28"/>
          <w:u w:val="single"/>
        </w:rPr>
        <w:t>Принцип аналогии:</w:t>
      </w:r>
      <w:r w:rsidRPr="000D1971">
        <w:rPr>
          <w:rFonts w:ascii="Times New Roman" w:eastAsia="Calibri" w:hAnsi="Times New Roman" w:cs="Times New Roman"/>
          <w:b/>
          <w:i/>
          <w:sz w:val="28"/>
          <w:szCs w:val="28"/>
        </w:rPr>
        <w:t xml:space="preserve"> с точки зрения теории познания смысл принципов относительности состоит в том</w:t>
      </w:r>
      <w:r w:rsidRPr="000D1971">
        <w:rPr>
          <w:rFonts w:ascii="Times New Roman" w:eastAsia="Calibri" w:hAnsi="Times New Roman" w:cs="Times New Roman"/>
          <w:sz w:val="28"/>
          <w:szCs w:val="28"/>
        </w:rPr>
        <w:t xml:space="preserve">, что знание законов природы, обнаруженных в определенном месте в определенное время, можно применить в другом месте и в другое время, т.к. они там те же самые. Иначе говоря, результаты научных исследований не зависят от места и времени проведения этих исследований, поэтому результаты этих исследований могут быть применены в другом месте и в другое время. </w:t>
      </w:r>
      <w:r w:rsidRPr="000D1971">
        <w:rPr>
          <w:rFonts w:ascii="Times New Roman" w:eastAsia="Calibri" w:hAnsi="Times New Roman" w:cs="Times New Roman"/>
          <w:b/>
          <w:i/>
          <w:sz w:val="28"/>
          <w:szCs w:val="28"/>
        </w:rPr>
        <w:t xml:space="preserve">Поэтому и есть смысл проводить научные исследования. </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В работах [13, 31] и других автор рассматривает возможность </w:t>
      </w:r>
      <w:r w:rsidRPr="000D1971">
        <w:rPr>
          <w:rFonts w:ascii="Times New Roman" w:eastAsia="Calibri" w:hAnsi="Times New Roman" w:cs="Times New Roman"/>
          <w:b/>
          <w:i/>
          <w:sz w:val="28"/>
          <w:szCs w:val="28"/>
        </w:rPr>
        <w:t>обобщения</w:t>
      </w:r>
      <w:r w:rsidRPr="000D1971">
        <w:rPr>
          <w:rFonts w:ascii="Times New Roman" w:eastAsia="Calibri" w:hAnsi="Times New Roman" w:cs="Times New Roman"/>
          <w:sz w:val="28"/>
          <w:szCs w:val="28"/>
        </w:rPr>
        <w:t xml:space="preserve"> и применения принципов относительности в других науках, кроме физики, например в экономике, а также не только в обычной, но и в виртуальной реальности [31].</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В работе [13] было обосновано положение о том, что в региональной экономике существуют определенные области (территории), в которых действуют одни и те же экономические законы и экономические условия и для этих регионов выполняется принцип относительности. Такие регионы, будем называть </w:t>
      </w:r>
      <w:r w:rsidRPr="000D1971">
        <w:rPr>
          <w:rFonts w:ascii="Times New Roman" w:eastAsia="Calibri" w:hAnsi="Times New Roman" w:cs="Times New Roman"/>
          <w:b/>
          <w:i/>
          <w:sz w:val="28"/>
          <w:szCs w:val="28"/>
        </w:rPr>
        <w:t>эргодичными регионами</w:t>
      </w:r>
      <w:r w:rsidRPr="000D1971">
        <w:rPr>
          <w:rFonts w:ascii="Times New Roman" w:eastAsia="Calibri" w:hAnsi="Times New Roman" w:cs="Times New Roman"/>
          <w:sz w:val="28"/>
          <w:szCs w:val="28"/>
        </w:rPr>
        <w:t xml:space="preserve">. </w:t>
      </w:r>
      <w:proofErr w:type="gramStart"/>
      <w:r w:rsidRPr="000D1971">
        <w:rPr>
          <w:rFonts w:ascii="Times New Roman" w:eastAsia="Calibri" w:hAnsi="Times New Roman" w:cs="Times New Roman"/>
          <w:sz w:val="28"/>
          <w:szCs w:val="28"/>
        </w:rPr>
        <w:t>В</w:t>
      </w:r>
      <w:proofErr w:type="gramEnd"/>
      <w:r w:rsidRPr="000D1971">
        <w:rPr>
          <w:rFonts w:ascii="Times New Roman" w:eastAsia="Calibri" w:hAnsi="Times New Roman" w:cs="Times New Roman"/>
          <w:sz w:val="28"/>
          <w:szCs w:val="28"/>
        </w:rPr>
        <w:t xml:space="preserve"> </w:t>
      </w:r>
      <w:proofErr w:type="gramStart"/>
      <w:r w:rsidRPr="000D1971">
        <w:rPr>
          <w:rFonts w:ascii="Times New Roman" w:eastAsia="Calibri" w:hAnsi="Times New Roman" w:cs="Times New Roman"/>
          <w:sz w:val="28"/>
          <w:szCs w:val="28"/>
        </w:rPr>
        <w:t>различных</w:t>
      </w:r>
      <w:proofErr w:type="gramEnd"/>
      <w:r w:rsidRPr="000D1971">
        <w:rPr>
          <w:rFonts w:ascii="Times New Roman" w:eastAsia="Calibri" w:hAnsi="Times New Roman" w:cs="Times New Roman"/>
          <w:sz w:val="28"/>
          <w:szCs w:val="28"/>
        </w:rPr>
        <w:t xml:space="preserve"> микрозонах эргодичных регионов экономические законы и экономические условия могут </w:t>
      </w:r>
      <w:r w:rsidRPr="000D1971">
        <w:rPr>
          <w:rFonts w:ascii="Times New Roman" w:eastAsia="Calibri" w:hAnsi="Times New Roman" w:cs="Times New Roman"/>
          <w:b/>
          <w:i/>
          <w:sz w:val="28"/>
          <w:szCs w:val="28"/>
        </w:rPr>
        <w:t>количественно</w:t>
      </w:r>
      <w:r w:rsidRPr="000D1971">
        <w:rPr>
          <w:rFonts w:ascii="Times New Roman" w:eastAsia="Calibri" w:hAnsi="Times New Roman" w:cs="Times New Roman"/>
          <w:sz w:val="28"/>
          <w:szCs w:val="28"/>
        </w:rPr>
        <w:t xml:space="preserve"> отличаться, но качественно остаются одним и теми же. Поэтому можно исследовать экономические законы в одной микрозоне эргодичного региона и обоснованно распространить полученные выводы на весь эргодичный регион. Это значит, что эргодичный регион является генеральной совокупностью для каждой своей микрозоны, </w:t>
      </w:r>
      <w:proofErr w:type="gramStart"/>
      <w:r w:rsidRPr="000D1971">
        <w:rPr>
          <w:rFonts w:ascii="Times New Roman" w:eastAsia="Calibri" w:hAnsi="Times New Roman" w:cs="Times New Roman"/>
          <w:sz w:val="28"/>
          <w:szCs w:val="28"/>
        </w:rPr>
        <w:t>которые</w:t>
      </w:r>
      <w:proofErr w:type="gramEnd"/>
      <w:r w:rsidRPr="000D1971">
        <w:rPr>
          <w:rFonts w:ascii="Times New Roman" w:eastAsia="Calibri" w:hAnsi="Times New Roman" w:cs="Times New Roman"/>
          <w:sz w:val="28"/>
          <w:szCs w:val="28"/>
        </w:rPr>
        <w:t xml:space="preserve"> являются репрезентативными по отношению к своему эргодичному региону.</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Далее в работе [13] обосновывается гипотеза о том, что возможно обобщение на </w:t>
      </w:r>
      <w:proofErr w:type="gramStart"/>
      <w:r w:rsidRPr="000D1971">
        <w:rPr>
          <w:rFonts w:ascii="Times New Roman" w:eastAsia="Calibri" w:hAnsi="Times New Roman" w:cs="Times New Roman"/>
          <w:sz w:val="28"/>
          <w:szCs w:val="28"/>
        </w:rPr>
        <w:t>экономические процессы</w:t>
      </w:r>
      <w:proofErr w:type="gramEnd"/>
      <w:r w:rsidRPr="000D1971">
        <w:rPr>
          <w:rFonts w:ascii="Times New Roman" w:eastAsia="Calibri" w:hAnsi="Times New Roman" w:cs="Times New Roman"/>
          <w:sz w:val="28"/>
          <w:szCs w:val="28"/>
        </w:rPr>
        <w:t xml:space="preserve"> и явления фундаментальной теоремы Эмми Нёттер о </w:t>
      </w:r>
      <w:r w:rsidRPr="000D1971">
        <w:rPr>
          <w:rFonts w:ascii="Times New Roman" w:eastAsia="Calibri" w:hAnsi="Times New Roman" w:cs="Times New Roman"/>
          <w:b/>
          <w:i/>
          <w:sz w:val="28"/>
          <w:szCs w:val="28"/>
        </w:rPr>
        <w:t>законах сохранения</w:t>
      </w:r>
      <w:r w:rsidRPr="000D1971">
        <w:rPr>
          <w:rFonts w:ascii="Times New Roman" w:eastAsia="Calibri" w:hAnsi="Times New Roman" w:cs="Times New Roman"/>
          <w:sz w:val="28"/>
          <w:szCs w:val="28"/>
        </w:rPr>
        <w:t xml:space="preserve"> импульса, момента количества движения и энергии, вытекающие из свойств однородности и изотропности физического пространства и времени. </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lastRenderedPageBreak/>
        <w:t xml:space="preserve">Внутри эргодичных регионов экономическое пространство-время можно с высокой степенью точности обоснованно считать одродными и изотропными. Из этого вытекает предположение о том, что внутри этих регионов действуют законы сохранения, аналогичные физическим законам сохранения. </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b/>
          <w:i/>
          <w:sz w:val="28"/>
          <w:szCs w:val="28"/>
        </w:rPr>
        <w:t xml:space="preserve">Однако экономический принцип относительности, а значит и экономические </w:t>
      </w:r>
      <w:r w:rsidRPr="000D1971">
        <w:rPr>
          <w:rFonts w:ascii="Times New Roman" w:eastAsia="Calibri" w:hAnsi="Times New Roman" w:cs="Times New Roman"/>
          <w:b/>
          <w:i/>
          <w:sz w:val="28"/>
          <w:szCs w:val="28"/>
          <w:u w:val="single"/>
        </w:rPr>
        <w:t>законы сохранения</w:t>
      </w:r>
      <w:r w:rsidRPr="000D1971">
        <w:rPr>
          <w:rFonts w:ascii="Times New Roman" w:eastAsia="Calibri" w:hAnsi="Times New Roman" w:cs="Times New Roman"/>
          <w:b/>
          <w:i/>
          <w:sz w:val="28"/>
          <w:szCs w:val="28"/>
        </w:rPr>
        <w:t>, нарушаются при пересечении границ эргодичных регионов и переходе из одного эргодичного региона в другой.</w:t>
      </w:r>
      <w:r w:rsidRPr="000D1971">
        <w:rPr>
          <w:rFonts w:ascii="Times New Roman" w:eastAsia="Calibri" w:hAnsi="Times New Roman" w:cs="Times New Roman"/>
          <w:sz w:val="28"/>
          <w:szCs w:val="28"/>
        </w:rPr>
        <w:t xml:space="preserve"> По этой причине в экономике вполне возможно что-то вроде вечного двигателя при пересечении границ эрогодичных регионов товарными, финансовыми, энергетическими и информационными потоками. Причем этот эффект </w:t>
      </w:r>
      <w:r w:rsidRPr="000D1971">
        <w:rPr>
          <w:rFonts w:ascii="Times New Roman" w:eastAsia="Calibri" w:hAnsi="Times New Roman" w:cs="Times New Roman"/>
          <w:b/>
          <w:i/>
          <w:sz w:val="28"/>
          <w:szCs w:val="28"/>
        </w:rPr>
        <w:t>максимален</w:t>
      </w:r>
      <w:r w:rsidRPr="000D1971">
        <w:rPr>
          <w:rFonts w:ascii="Times New Roman" w:eastAsia="Calibri" w:hAnsi="Times New Roman" w:cs="Times New Roman"/>
          <w:sz w:val="28"/>
          <w:szCs w:val="28"/>
        </w:rPr>
        <w:t xml:space="preserve"> при движении этих потоков в направлении максимального градиента изменения законов и </w:t>
      </w:r>
      <w:r w:rsidRPr="000D1971">
        <w:rPr>
          <w:rFonts w:ascii="Times New Roman" w:eastAsia="Calibri" w:hAnsi="Times New Roman" w:cs="Times New Roman"/>
          <w:b/>
          <w:i/>
          <w:sz w:val="28"/>
          <w:szCs w:val="28"/>
        </w:rPr>
        <w:t>минимален</w:t>
      </w:r>
      <w:r w:rsidRPr="000D1971">
        <w:rPr>
          <w:rFonts w:ascii="Times New Roman" w:eastAsia="Calibri" w:hAnsi="Times New Roman" w:cs="Times New Roman"/>
          <w:sz w:val="28"/>
          <w:szCs w:val="28"/>
        </w:rPr>
        <w:t xml:space="preserve"> при движении потоков по границам эргодичных регионов и изолиниям, вдоль которых эти законы не меняются или меняются минимально.</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Кроме того границы эргодичных регионов динамичны в пространстве. Чаще всего границы регионов эргодиности совпадают с границами государств и могут изменяться в результате войн и создания различных военных, политических и экономических союзов и объединений, например с общей валютой, общей армией и общей границей (например, НАТО и Евросоюз). </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Более того, экономические законы внутри эрогодичных регионов динамичны и во времени, т.е. даже в одном и том же эргодичном регионе в разное время действуют различные экономические законы. Период времени, в течение которого в эргодичном регионе действуют практически одни и те же экономические законы, будем называть периодом эргодичности. Периоды эргодичности имеют относительно большую длительность. Одни периоды эргодичности сменяются другими в точках бифуркации, представляющих собой периоды качественного, революционного изменения законов. Точки бифуркации имеют относительно небольшую длительность. </w:t>
      </w:r>
    </w:p>
    <w:p w:rsidR="00D930AA" w:rsidRPr="00854C87"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Например, такими точками бифуркации являются, Великая октябрьская социалистическая революция, создание в 1922 году и распад в 1991 году Советского Союза году, а также дефолт в России в 1998 году.</w:t>
      </w:r>
    </w:p>
    <w:p w:rsidR="00D930AA" w:rsidRPr="000D1971" w:rsidRDefault="00D930AA" w:rsidP="00D930AA">
      <w:pPr>
        <w:keepNext/>
        <w:spacing w:after="0"/>
        <w:ind w:left="1701" w:hanging="992"/>
        <w:outlineLvl w:val="3"/>
        <w:rPr>
          <w:rFonts w:ascii="Times New Roman" w:eastAsia="Times New Roman" w:hAnsi="Times New Roman" w:cs="Times New Roman"/>
          <w:b/>
          <w:bCs/>
          <w:sz w:val="28"/>
          <w:szCs w:val="28"/>
          <w:lang w:eastAsia="ru-RU"/>
        </w:rPr>
      </w:pPr>
      <w:bookmarkStart w:id="38" w:name="_Toc166662187"/>
      <w:bookmarkStart w:id="39" w:name="_Toc166824809"/>
      <w:bookmarkStart w:id="40" w:name="_Toc167084523"/>
      <w:bookmarkStart w:id="41" w:name="_Toc167085743"/>
      <w:bookmarkStart w:id="42" w:name="_Toc167086706"/>
      <w:bookmarkStart w:id="43" w:name="_Toc180243114"/>
      <w:bookmarkStart w:id="44" w:name="_Toc196583147"/>
      <w:r w:rsidRPr="000D1971">
        <w:rPr>
          <w:rFonts w:ascii="Times New Roman" w:eastAsia="Times New Roman" w:hAnsi="Times New Roman" w:cs="Times New Roman"/>
          <w:b/>
          <w:bCs/>
          <w:sz w:val="28"/>
          <w:szCs w:val="28"/>
          <w:lang w:eastAsia="ru-RU"/>
        </w:rPr>
        <w:t>Принцип наблюдаемости</w:t>
      </w:r>
      <w:bookmarkEnd w:id="38"/>
      <w:bookmarkEnd w:id="39"/>
      <w:r w:rsidRPr="000D1971">
        <w:rPr>
          <w:rFonts w:ascii="Times New Roman" w:eastAsia="Times New Roman" w:hAnsi="Times New Roman" w:cs="Times New Roman"/>
          <w:b/>
          <w:bCs/>
          <w:sz w:val="28"/>
          <w:szCs w:val="28"/>
          <w:lang w:eastAsia="ru-RU"/>
        </w:rPr>
        <w:t xml:space="preserve"> (критерий объективного существования)</w:t>
      </w:r>
      <w:bookmarkEnd w:id="40"/>
      <w:bookmarkEnd w:id="41"/>
      <w:bookmarkEnd w:id="42"/>
      <w:bookmarkEnd w:id="43"/>
      <w:bookmarkEnd w:id="44"/>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Принцип наблюдаемости в контексте научных исследований утверждает, что </w:t>
      </w:r>
      <w:r w:rsidRPr="000D1971">
        <w:rPr>
          <w:rFonts w:ascii="Times New Roman" w:eastAsia="Calibri" w:hAnsi="Times New Roman" w:cs="Times New Roman"/>
          <w:b/>
          <w:i/>
          <w:sz w:val="28"/>
          <w:szCs w:val="28"/>
        </w:rPr>
        <w:t xml:space="preserve">явления и объекты должны быть наблюдаемыми или измеримыми </w:t>
      </w:r>
      <w:r w:rsidRPr="000D1971">
        <w:rPr>
          <w:rFonts w:ascii="Times New Roman" w:eastAsia="Calibri" w:hAnsi="Times New Roman" w:cs="Times New Roman"/>
          <w:b/>
          <w:i/>
          <w:sz w:val="28"/>
          <w:szCs w:val="28"/>
          <w:u w:val="single"/>
        </w:rPr>
        <w:t>несколькими независимыми методами</w:t>
      </w:r>
      <w:r w:rsidRPr="000D1971">
        <w:rPr>
          <w:rFonts w:ascii="Times New Roman" w:eastAsia="Calibri" w:hAnsi="Times New Roman" w:cs="Times New Roman"/>
          <w:b/>
          <w:i/>
          <w:sz w:val="28"/>
          <w:szCs w:val="28"/>
        </w:rPr>
        <w:t>, чтобы рассматриваться объективно существующими в рамках научного метода</w:t>
      </w:r>
      <w:r w:rsidRPr="000D1971">
        <w:rPr>
          <w:rFonts w:ascii="Times New Roman" w:eastAsia="Calibri" w:hAnsi="Times New Roman" w:cs="Times New Roman"/>
          <w:sz w:val="28"/>
          <w:szCs w:val="28"/>
        </w:rPr>
        <w:t xml:space="preserve">. </w:t>
      </w:r>
    </w:p>
    <w:p w:rsidR="00D930AA" w:rsidRPr="000D1971" w:rsidRDefault="00D930AA" w:rsidP="00D930AA">
      <w:pPr>
        <w:spacing w:after="0"/>
        <w:ind w:firstLine="709"/>
        <w:jc w:val="both"/>
        <w:rPr>
          <w:rFonts w:ascii="Times New Roman" w:eastAsia="Calibri" w:hAnsi="Times New Roman" w:cs="Times New Roman"/>
          <w:b/>
          <w:i/>
          <w:sz w:val="28"/>
          <w:szCs w:val="28"/>
        </w:rPr>
      </w:pPr>
      <w:r w:rsidRPr="000D1971">
        <w:rPr>
          <w:rFonts w:ascii="Times New Roman" w:eastAsia="Calibri" w:hAnsi="Times New Roman" w:cs="Times New Roman"/>
          <w:b/>
          <w:i/>
          <w:sz w:val="28"/>
          <w:szCs w:val="28"/>
        </w:rPr>
        <w:t xml:space="preserve">Принцип наблюдаемости является критерием объективного существования </w:t>
      </w:r>
      <w:r w:rsidRPr="00170BEF">
        <w:rPr>
          <w:rFonts w:ascii="Times New Roman" w:eastAsia="Calibri" w:hAnsi="Times New Roman" w:cs="Times New Roman"/>
          <w:sz w:val="28"/>
          <w:szCs w:val="28"/>
        </w:rPr>
        <w:t>[3].</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Этот принцип подчеркивает важность эмпирических данных, наблюдений и экспериментов в формировании научных теорий и выводов.</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Основные аспекты принципа наблюдаемости включают:</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lastRenderedPageBreak/>
        <w:t>1. </w:t>
      </w:r>
      <w:r w:rsidRPr="000D1971">
        <w:rPr>
          <w:rFonts w:ascii="Times New Roman" w:eastAsia="Calibri" w:hAnsi="Times New Roman" w:cs="Times New Roman"/>
          <w:b/>
          <w:i/>
          <w:sz w:val="28"/>
          <w:szCs w:val="28"/>
        </w:rPr>
        <w:t>Эмпиризм</w:t>
      </w:r>
      <w:r w:rsidRPr="000D1971">
        <w:rPr>
          <w:rFonts w:ascii="Times New Roman" w:eastAsia="Calibri" w:hAnsi="Times New Roman" w:cs="Times New Roman"/>
          <w:sz w:val="28"/>
          <w:szCs w:val="28"/>
        </w:rPr>
        <w:t>: Принцип наблюдаемости основан на эмпиризме — подходе, согласно которому знание происходит из опыта и наблюдений. То, что можно измерить, наблюдать или экспериментально проверить, считается более достоверным.</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2. </w:t>
      </w:r>
      <w:r w:rsidRPr="000D1971">
        <w:rPr>
          <w:rFonts w:ascii="Times New Roman" w:eastAsia="Calibri" w:hAnsi="Times New Roman" w:cs="Times New Roman"/>
          <w:b/>
          <w:i/>
          <w:sz w:val="28"/>
          <w:szCs w:val="28"/>
        </w:rPr>
        <w:t>Эксперименты и Наблюдения</w:t>
      </w:r>
      <w:r w:rsidRPr="000D1971">
        <w:rPr>
          <w:rFonts w:ascii="Times New Roman" w:eastAsia="Calibri" w:hAnsi="Times New Roman" w:cs="Times New Roman"/>
          <w:sz w:val="28"/>
          <w:szCs w:val="28"/>
        </w:rPr>
        <w:t>: Важной частью научного метода является проведение экспериментов и систематического наблюдения. Эксперименты предоставляют возможность создать контролируемые условия для изучения явлений, а наблюдения — собрать данные о реальных событиях.</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3. </w:t>
      </w:r>
      <w:r w:rsidRPr="000D1971">
        <w:rPr>
          <w:rFonts w:ascii="Times New Roman" w:eastAsia="Calibri" w:hAnsi="Times New Roman" w:cs="Times New Roman"/>
          <w:b/>
          <w:i/>
          <w:sz w:val="28"/>
          <w:szCs w:val="28"/>
        </w:rPr>
        <w:t>Проверяемость и повторяемость</w:t>
      </w:r>
      <w:r w:rsidRPr="000D1971">
        <w:rPr>
          <w:rFonts w:ascii="Times New Roman" w:eastAsia="Calibri" w:hAnsi="Times New Roman" w:cs="Times New Roman"/>
          <w:i/>
          <w:sz w:val="28"/>
          <w:szCs w:val="28"/>
        </w:rPr>
        <w:t>:</w:t>
      </w:r>
      <w:r w:rsidRPr="000D1971">
        <w:rPr>
          <w:rFonts w:ascii="Times New Roman" w:eastAsia="Calibri" w:hAnsi="Times New Roman" w:cs="Times New Roman"/>
          <w:sz w:val="28"/>
          <w:szCs w:val="28"/>
        </w:rPr>
        <w:t xml:space="preserve"> Научные теории должны быть проверяемыми и поддающимися проверке на основе эмпирических данных. Это позволяет другим ученым </w:t>
      </w:r>
      <w:r w:rsidRPr="000D1971">
        <w:rPr>
          <w:rFonts w:ascii="Times New Roman" w:eastAsia="Calibri" w:hAnsi="Times New Roman" w:cs="Times New Roman"/>
          <w:b/>
          <w:i/>
          <w:sz w:val="28"/>
          <w:szCs w:val="28"/>
        </w:rPr>
        <w:t>повторять</w:t>
      </w:r>
      <w:r w:rsidRPr="000D1971">
        <w:rPr>
          <w:rFonts w:ascii="Times New Roman" w:eastAsia="Calibri" w:hAnsi="Times New Roman" w:cs="Times New Roman"/>
          <w:sz w:val="28"/>
          <w:szCs w:val="28"/>
        </w:rPr>
        <w:t xml:space="preserve"> эксперименты или проводить новые исследования для проверки согласованности результатов.</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4. </w:t>
      </w:r>
      <w:r w:rsidRPr="000D1971">
        <w:rPr>
          <w:rFonts w:ascii="Times New Roman" w:eastAsia="Calibri" w:hAnsi="Times New Roman" w:cs="Times New Roman"/>
          <w:b/>
          <w:i/>
          <w:sz w:val="28"/>
          <w:szCs w:val="28"/>
        </w:rPr>
        <w:t>Фальсификация</w:t>
      </w:r>
      <w:r w:rsidRPr="000D1971">
        <w:rPr>
          <w:rFonts w:ascii="Times New Roman" w:eastAsia="Calibri" w:hAnsi="Times New Roman" w:cs="Times New Roman"/>
          <w:sz w:val="28"/>
          <w:szCs w:val="28"/>
        </w:rPr>
        <w:t>: Принцип наблюдаемости также включает идею фальсификации — возможности опровержения научной теории при наличии наблюдений или данных, противоречащих ей. Это подчеркивает открытость научного подхода к изменению и коррекции теорий на основе новых данных.</w:t>
      </w:r>
    </w:p>
    <w:p w:rsidR="00D930AA" w:rsidRPr="00854C87"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b/>
          <w:i/>
          <w:sz w:val="28"/>
          <w:szCs w:val="28"/>
        </w:rPr>
        <w:t>Принцип наблюдаемости является ключевым элементом научного метода</w:t>
      </w:r>
      <w:r w:rsidRPr="000D1971">
        <w:rPr>
          <w:rFonts w:ascii="Times New Roman" w:eastAsia="Calibri" w:hAnsi="Times New Roman" w:cs="Times New Roman"/>
          <w:sz w:val="28"/>
          <w:szCs w:val="28"/>
        </w:rPr>
        <w:t xml:space="preserve"> и обеспечивает основу для развития научных теорий, которые могут объяснить и предсказывать явления в мире вокруг нас.</w:t>
      </w:r>
    </w:p>
    <w:p w:rsidR="00D930AA" w:rsidRPr="000D1971" w:rsidRDefault="00D930AA" w:rsidP="00D930AA">
      <w:pPr>
        <w:keepNext/>
        <w:spacing w:after="0"/>
        <w:ind w:left="1701" w:hanging="992"/>
        <w:outlineLvl w:val="3"/>
        <w:rPr>
          <w:rFonts w:ascii="Times New Roman" w:eastAsia="Times New Roman" w:hAnsi="Times New Roman" w:cs="Times New Roman"/>
          <w:b/>
          <w:bCs/>
          <w:sz w:val="28"/>
          <w:szCs w:val="28"/>
          <w:lang w:eastAsia="ru-RU"/>
        </w:rPr>
      </w:pPr>
      <w:bookmarkStart w:id="45" w:name="_Toc166662188"/>
      <w:bookmarkStart w:id="46" w:name="_Toc166824810"/>
      <w:bookmarkStart w:id="47" w:name="_Toc167084524"/>
      <w:bookmarkStart w:id="48" w:name="_Toc167085744"/>
      <w:bookmarkStart w:id="49" w:name="_Toc167086707"/>
      <w:bookmarkStart w:id="50" w:name="_Toc180243115"/>
      <w:bookmarkStart w:id="51" w:name="_Toc196583148"/>
      <w:r w:rsidRPr="000D1971">
        <w:rPr>
          <w:rFonts w:ascii="Times New Roman" w:eastAsia="Times New Roman" w:hAnsi="Times New Roman" w:cs="Times New Roman"/>
          <w:b/>
          <w:bCs/>
          <w:sz w:val="28"/>
          <w:szCs w:val="28"/>
          <w:lang w:eastAsia="ru-RU"/>
        </w:rPr>
        <w:t>Принцип соответствия</w:t>
      </w:r>
      <w:bookmarkEnd w:id="45"/>
      <w:bookmarkEnd w:id="46"/>
      <w:r w:rsidRPr="000D1971">
        <w:rPr>
          <w:rFonts w:ascii="Times New Roman" w:eastAsia="Times New Roman" w:hAnsi="Times New Roman" w:cs="Times New Roman"/>
          <w:b/>
          <w:bCs/>
          <w:sz w:val="28"/>
          <w:szCs w:val="28"/>
          <w:lang w:eastAsia="ru-RU"/>
        </w:rPr>
        <w:t xml:space="preserve"> (соотношение частных и обобщающих теорий)</w:t>
      </w:r>
      <w:bookmarkEnd w:id="47"/>
      <w:bookmarkEnd w:id="48"/>
      <w:bookmarkEnd w:id="49"/>
      <w:bookmarkEnd w:id="50"/>
      <w:bookmarkEnd w:id="51"/>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Научный принцип в рамках научного метода утверждает, что новая теория должна соответствовать результатам предыдущих теорий в области их применения, когда условия этой области применимости сохраняются. Таким образом, новая теория должна переходить к уже установившимся результатам предыдущих теорий в тех пределах, где эти предыдущие теории доказали свою справедливость.</w:t>
      </w:r>
    </w:p>
    <w:p w:rsidR="00D930AA" w:rsidRPr="000D1971" w:rsidRDefault="00D930AA" w:rsidP="00D930AA">
      <w:pPr>
        <w:spacing w:after="0"/>
        <w:ind w:firstLine="709"/>
        <w:jc w:val="both"/>
        <w:rPr>
          <w:rFonts w:ascii="Times New Roman" w:eastAsia="Calibri" w:hAnsi="Times New Roman" w:cs="Times New Roman"/>
          <w:sz w:val="28"/>
          <w:szCs w:val="28"/>
        </w:rPr>
      </w:pPr>
      <w:proofErr w:type="gramStart"/>
      <w:r w:rsidRPr="000D1971">
        <w:rPr>
          <w:rFonts w:ascii="Times New Roman" w:eastAsia="Calibri" w:hAnsi="Times New Roman" w:cs="Times New Roman"/>
          <w:sz w:val="28"/>
          <w:szCs w:val="28"/>
        </w:rPr>
        <w:t>В контексте различных научных теорий принцип соответствия представляет собой своего рода переходную концепцию между старой и новой теориями, обеспечивая непрерывность в понимании физических явлений.</w:t>
      </w:r>
      <w:proofErr w:type="gramEnd"/>
      <w:r w:rsidRPr="000D1971">
        <w:rPr>
          <w:rFonts w:ascii="Times New Roman" w:eastAsia="Calibri" w:hAnsi="Times New Roman" w:cs="Times New Roman"/>
          <w:sz w:val="28"/>
          <w:szCs w:val="28"/>
        </w:rPr>
        <w:t xml:space="preserve"> Например, квантовая механика и релятивистская физика дают те же предсказания, что и классическая механика при малых скоростях для макроскопических объектов.</w:t>
      </w:r>
    </w:p>
    <w:p w:rsidR="00D930AA" w:rsidRPr="00854C87"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Принцип соответствия обеспечивает непрерывность научных теорий и позволяет новым идеям и моделям внедряться, сохраняя при этом согласованность с уже утвержденными результатами наблюдений. Это важно для сохранения стабильности научных фундаментов и для того, чтобы новые теории были не только теоретически убедительными, но и соответствовали эмпирическим данным, полученным в предыдущих экспериментах и наблюдениях.</w:t>
      </w:r>
    </w:p>
    <w:p w:rsidR="00D930AA" w:rsidRPr="000D1971" w:rsidRDefault="00D930AA" w:rsidP="00D930AA">
      <w:pPr>
        <w:keepNext/>
        <w:spacing w:after="0"/>
        <w:ind w:left="1498" w:hanging="789"/>
        <w:outlineLvl w:val="3"/>
        <w:rPr>
          <w:rFonts w:ascii="Times New Roman" w:eastAsia="Times New Roman" w:hAnsi="Times New Roman" w:cs="Times New Roman"/>
          <w:b/>
          <w:bCs/>
          <w:sz w:val="28"/>
          <w:szCs w:val="28"/>
          <w:lang w:eastAsia="ru-RU"/>
        </w:rPr>
      </w:pPr>
      <w:bookmarkStart w:id="52" w:name="_Toc166662189"/>
      <w:bookmarkStart w:id="53" w:name="_Toc166824811"/>
      <w:bookmarkStart w:id="54" w:name="_Toc167084525"/>
      <w:bookmarkStart w:id="55" w:name="_Toc167085745"/>
      <w:bookmarkStart w:id="56" w:name="_Toc167086708"/>
      <w:bookmarkStart w:id="57" w:name="_Toc180243116"/>
      <w:bookmarkStart w:id="58" w:name="_Toc196583149"/>
      <w:r w:rsidRPr="000D1971">
        <w:rPr>
          <w:rFonts w:ascii="Times New Roman" w:eastAsia="Times New Roman" w:hAnsi="Times New Roman" w:cs="Times New Roman"/>
          <w:b/>
          <w:bCs/>
          <w:sz w:val="28"/>
          <w:szCs w:val="28"/>
          <w:lang w:eastAsia="ru-RU"/>
        </w:rPr>
        <w:t>Принцип Поппера</w:t>
      </w:r>
      <w:bookmarkEnd w:id="52"/>
      <w:bookmarkEnd w:id="53"/>
      <w:r w:rsidRPr="000D1971">
        <w:rPr>
          <w:rFonts w:ascii="Times New Roman" w:eastAsia="Times New Roman" w:hAnsi="Times New Roman" w:cs="Times New Roman"/>
          <w:b/>
          <w:bCs/>
          <w:sz w:val="28"/>
          <w:szCs w:val="28"/>
          <w:lang w:eastAsia="ru-RU"/>
        </w:rPr>
        <w:t xml:space="preserve"> (критерий научности)</w:t>
      </w:r>
      <w:bookmarkEnd w:id="54"/>
      <w:bookmarkEnd w:id="55"/>
      <w:bookmarkEnd w:id="56"/>
      <w:bookmarkEnd w:id="57"/>
      <w:bookmarkEnd w:id="58"/>
    </w:p>
    <w:p w:rsidR="00D930AA" w:rsidRPr="000D1971" w:rsidRDefault="00D930AA" w:rsidP="00D930AA">
      <w:pPr>
        <w:spacing w:after="0"/>
        <w:ind w:firstLine="709"/>
        <w:jc w:val="both"/>
        <w:rPr>
          <w:rFonts w:ascii="Times New Roman" w:eastAsia="Calibri" w:hAnsi="Times New Roman" w:cs="Times New Roman"/>
          <w:i/>
          <w:sz w:val="28"/>
          <w:szCs w:val="28"/>
        </w:rPr>
      </w:pPr>
      <w:r w:rsidRPr="000D1971">
        <w:rPr>
          <w:rFonts w:ascii="Times New Roman" w:eastAsia="Calibri" w:hAnsi="Times New Roman" w:cs="Times New Roman"/>
          <w:i/>
          <w:sz w:val="28"/>
          <w:szCs w:val="28"/>
        </w:rPr>
        <w:t>Принцип Поппера является строгим критерием научности теорий.</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lastRenderedPageBreak/>
        <w:t xml:space="preserve">Согласно принципу Поппера, научная теория должна быть формулирована таким образом, чтобы ее можно было опровергнуть, то есть выдвинуть предположения, которые могут быть подвергнуты эмпирической проверке и в принципе опровергнуты на основе результатов этой проверки. </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Таким образом, согласно принципу Поппера некая </w:t>
      </w:r>
      <w:r w:rsidRPr="000D1971">
        <w:rPr>
          <w:rFonts w:ascii="Times New Roman" w:eastAsia="Calibri" w:hAnsi="Times New Roman" w:cs="Times New Roman"/>
          <w:b/>
          <w:i/>
          <w:sz w:val="28"/>
          <w:szCs w:val="28"/>
        </w:rPr>
        <w:t>теория может считаться научной только в том случае, если существуют конкретные опыты или наблюдения, которые могут ее опровергнуть.</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Бертран Рассел предложил очень наглядный и замечательный пример ненаучной в соответствии с принципом Поппера гипотезы, т.е. гипотезы, которую в принципе невозможно опровергнуть эмпирически.</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Мы приведем гипотезу Рассела в несколько модифицированном нами виде. Итак, Бертран Рассел предложил гипотезу, в которой утверждается, что в поясе астероидов между Марсом и Юпитером в настоящее время нет блестящего чайника из нержавеющей стали, вращающегося вместе с астероидами по орбите вокруг Солнца. </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Отметим, что несуществовании именно там именно такого чайника Рассела для всех так называемых «здравомыслящих» людей, включая авторов, представляется совершенно очевидным.</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Тем ни менее Рассел подчеркивал, что </w:t>
      </w:r>
      <w:r w:rsidRPr="000D1971">
        <w:rPr>
          <w:rFonts w:ascii="Times New Roman" w:eastAsia="Calibri" w:hAnsi="Times New Roman" w:cs="Times New Roman"/>
          <w:b/>
          <w:i/>
          <w:sz w:val="28"/>
          <w:szCs w:val="28"/>
        </w:rPr>
        <w:t>невозможность опровергнуть это утверждение эмпирически делает его ненаучным утверждением</w:t>
      </w:r>
      <w:r w:rsidRPr="000D1971">
        <w:rPr>
          <w:rFonts w:ascii="Times New Roman" w:eastAsia="Calibri" w:hAnsi="Times New Roman" w:cs="Times New Roman"/>
          <w:sz w:val="28"/>
          <w:szCs w:val="28"/>
        </w:rPr>
        <w:t>.</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Представим себе, что </w:t>
      </w:r>
      <w:r w:rsidRPr="000D1971">
        <w:rPr>
          <w:rFonts w:ascii="Times New Roman" w:eastAsia="Calibri" w:hAnsi="Times New Roman" w:cs="Times New Roman"/>
          <w:b/>
          <w:i/>
          <w:sz w:val="28"/>
          <w:szCs w:val="28"/>
        </w:rPr>
        <w:t>для опровержения</w:t>
      </w:r>
      <w:r w:rsidRPr="000D1971">
        <w:rPr>
          <w:rFonts w:ascii="Times New Roman" w:eastAsia="Calibri" w:hAnsi="Times New Roman" w:cs="Times New Roman"/>
          <w:sz w:val="28"/>
          <w:szCs w:val="28"/>
        </w:rPr>
        <w:t xml:space="preserve"> (как говорил Поппер «фальсификации») этого утверждения о несуществовании там именно такого чайника человечеством сконструирован, создан и послан в пояс астероидов между Марсом и Юпитером космический аппарат со специальной миссией </w:t>
      </w:r>
      <w:r w:rsidRPr="000D1971">
        <w:rPr>
          <w:rFonts w:ascii="Times New Roman" w:eastAsia="Calibri" w:hAnsi="Times New Roman" w:cs="Times New Roman"/>
          <w:b/>
          <w:i/>
          <w:sz w:val="28"/>
          <w:szCs w:val="28"/>
        </w:rPr>
        <w:t>доказать эмпирически, что именно такого чайника, как описывал Рассел, в поясе астероидов действительно нет</w:t>
      </w:r>
      <w:r w:rsidRPr="000D1971">
        <w:rPr>
          <w:rFonts w:ascii="Times New Roman" w:eastAsia="Calibri" w:hAnsi="Times New Roman" w:cs="Times New Roman"/>
          <w:sz w:val="28"/>
          <w:szCs w:val="28"/>
        </w:rPr>
        <w:t>. И этот аппарат за время своей миссии действительно не обнаружил такой чайник в поясе астероидов. Если бы он его обнаружил, то этим бы опроверг утверждение Рассела и этим сделал бы его научным.</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Из принципа Поппера и замечательного примера Рассела следует не </w:t>
      </w:r>
      <w:proofErr w:type="gramStart"/>
      <w:r w:rsidRPr="000D1971">
        <w:rPr>
          <w:rFonts w:ascii="Times New Roman" w:eastAsia="Calibri" w:hAnsi="Times New Roman" w:cs="Times New Roman"/>
          <w:sz w:val="28"/>
          <w:szCs w:val="28"/>
        </w:rPr>
        <w:t>менее замечательный</w:t>
      </w:r>
      <w:proofErr w:type="gramEnd"/>
      <w:r w:rsidRPr="000D1971">
        <w:rPr>
          <w:rFonts w:ascii="Times New Roman" w:eastAsia="Calibri" w:hAnsi="Times New Roman" w:cs="Times New Roman"/>
          <w:sz w:val="28"/>
          <w:szCs w:val="28"/>
        </w:rPr>
        <w:t xml:space="preserve"> вывод, что </w:t>
      </w:r>
      <w:r w:rsidRPr="000D1971">
        <w:rPr>
          <w:rFonts w:ascii="Times New Roman" w:eastAsia="Calibri" w:hAnsi="Times New Roman" w:cs="Times New Roman"/>
          <w:b/>
          <w:i/>
          <w:sz w:val="28"/>
          <w:szCs w:val="28"/>
          <w:u w:val="single"/>
        </w:rPr>
        <w:t>любые высказывания о несуществовании или невозможности существования каких-либо явлений или объектов не являются научными</w:t>
      </w:r>
      <w:r w:rsidRPr="000D1971">
        <w:rPr>
          <w:rFonts w:ascii="Times New Roman" w:eastAsia="Calibri" w:hAnsi="Times New Roman" w:cs="Times New Roman"/>
          <w:b/>
          <w:i/>
          <w:sz w:val="28"/>
          <w:szCs w:val="28"/>
        </w:rPr>
        <w:t xml:space="preserve">. </w:t>
      </w:r>
      <w:r w:rsidRPr="000D1971">
        <w:rPr>
          <w:rFonts w:ascii="Times New Roman" w:eastAsia="Calibri" w:hAnsi="Times New Roman" w:cs="Times New Roman"/>
          <w:sz w:val="28"/>
          <w:szCs w:val="28"/>
        </w:rPr>
        <w:t>Не как ту не вспомнить поучительные декреты французской академии наук о принципиальной невозможности существования летательных аппаратов тяжелее воздуха, метеоритов и вечных двигателей [14, 15, 20].</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Тут возникает два естественных вопроса.</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i/>
          <w:sz w:val="28"/>
          <w:szCs w:val="28"/>
          <w:u w:val="single"/>
        </w:rPr>
        <w:t>Вопрос 1-й:</w:t>
      </w:r>
      <w:r w:rsidRPr="000D1971">
        <w:rPr>
          <w:rFonts w:ascii="Times New Roman" w:eastAsia="Calibri" w:hAnsi="Times New Roman" w:cs="Times New Roman"/>
          <w:sz w:val="28"/>
          <w:szCs w:val="28"/>
        </w:rPr>
        <w:t xml:space="preserve"> спрашивается, доказывает ли этот результат, что такого чайника там действительно нет? Конечно, не доказывает. Может быть, этот космический аппарат пролетал мимо чайника Рассела, когда его камеры были направлены в </w:t>
      </w:r>
      <w:proofErr w:type="gramStart"/>
      <w:r w:rsidRPr="000D1971">
        <w:rPr>
          <w:rFonts w:ascii="Times New Roman" w:eastAsia="Calibri" w:hAnsi="Times New Roman" w:cs="Times New Roman"/>
          <w:sz w:val="28"/>
          <w:szCs w:val="28"/>
        </w:rPr>
        <w:t>другую</w:t>
      </w:r>
      <w:proofErr w:type="gramEnd"/>
      <w:r w:rsidRPr="000D1971">
        <w:rPr>
          <w:rFonts w:ascii="Times New Roman" w:eastAsia="Calibri" w:hAnsi="Times New Roman" w:cs="Times New Roman"/>
          <w:sz w:val="28"/>
          <w:szCs w:val="28"/>
        </w:rPr>
        <w:t xml:space="preserve"> строну от чайника.</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i/>
          <w:sz w:val="28"/>
          <w:szCs w:val="28"/>
          <w:u w:val="single"/>
        </w:rPr>
        <w:lastRenderedPageBreak/>
        <w:t>Вопрос-2:</w:t>
      </w:r>
      <w:r w:rsidRPr="000D1971">
        <w:rPr>
          <w:rFonts w:ascii="Times New Roman" w:eastAsia="Calibri" w:hAnsi="Times New Roman" w:cs="Times New Roman"/>
          <w:sz w:val="28"/>
          <w:szCs w:val="28"/>
        </w:rPr>
        <w:t xml:space="preserve"> возможно ли обоснованно утверждать, что в принципе существует эмпирический способ опровержения высказывания Рассела о чайнике, даже если в настоящее время этот способ нам неизвестен и недоступен? По мнению авторов такого способа, который бы гарантированно </w:t>
      </w:r>
      <w:proofErr w:type="gramStart"/>
      <w:r w:rsidRPr="000D1971">
        <w:rPr>
          <w:rFonts w:ascii="Times New Roman" w:eastAsia="Calibri" w:hAnsi="Times New Roman" w:cs="Times New Roman"/>
          <w:sz w:val="28"/>
          <w:szCs w:val="28"/>
        </w:rPr>
        <w:t>опровергал высказывание Рассела о чайнике в принципе не существует</w:t>
      </w:r>
      <w:proofErr w:type="gramEnd"/>
      <w:r w:rsidRPr="000D1971">
        <w:rPr>
          <w:rFonts w:ascii="Times New Roman" w:eastAsia="Calibri" w:hAnsi="Times New Roman" w:cs="Times New Roman"/>
          <w:sz w:val="28"/>
          <w:szCs w:val="28"/>
        </w:rPr>
        <w:t xml:space="preserve">. </w:t>
      </w:r>
      <w:proofErr w:type="gramStart"/>
      <w:r w:rsidRPr="000D1971">
        <w:rPr>
          <w:rFonts w:ascii="Times New Roman" w:eastAsia="Calibri" w:hAnsi="Times New Roman" w:cs="Times New Roman"/>
          <w:sz w:val="28"/>
          <w:szCs w:val="28"/>
        </w:rPr>
        <w:t>Правда</w:t>
      </w:r>
      <w:proofErr w:type="gramEnd"/>
      <w:r w:rsidRPr="000D1971">
        <w:rPr>
          <w:rFonts w:ascii="Times New Roman" w:eastAsia="Calibri" w:hAnsi="Times New Roman" w:cs="Times New Roman"/>
          <w:sz w:val="28"/>
          <w:szCs w:val="28"/>
        </w:rPr>
        <w:t xml:space="preserve"> учитывая вышесказанное непонятно, является ли само предыдущее высказывание научным, т.к. это высказывание о несуществовании общего и универсального гарантированного способа установления научности. Но тут мы уже сталкиваемся с логическим парадоксом Рассела, </w:t>
      </w:r>
      <w:proofErr w:type="gramStart"/>
      <w:r w:rsidRPr="000D1971">
        <w:rPr>
          <w:rFonts w:ascii="Times New Roman" w:eastAsia="Calibri" w:hAnsi="Times New Roman" w:cs="Times New Roman"/>
          <w:sz w:val="28"/>
          <w:szCs w:val="28"/>
        </w:rPr>
        <w:t>указывающем</w:t>
      </w:r>
      <w:proofErr w:type="gramEnd"/>
      <w:r w:rsidRPr="000D1971">
        <w:rPr>
          <w:rFonts w:ascii="Times New Roman" w:eastAsia="Calibri" w:hAnsi="Times New Roman" w:cs="Times New Roman"/>
          <w:sz w:val="28"/>
          <w:szCs w:val="28"/>
        </w:rPr>
        <w:t xml:space="preserve"> на ограниченность возможностей интеллектуальной формы познания.</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А вот </w:t>
      </w:r>
      <w:r w:rsidRPr="000D1971">
        <w:rPr>
          <w:rFonts w:ascii="Times New Roman" w:eastAsia="Calibri" w:hAnsi="Times New Roman" w:cs="Times New Roman"/>
          <w:b/>
          <w:i/>
          <w:sz w:val="28"/>
          <w:szCs w:val="28"/>
        </w:rPr>
        <w:t xml:space="preserve">высказывания о существовании научны, т.к. объективное существование может достоверно установлено в соответствии с принципом наблюдаемости и даже в виртуальной реальности </w:t>
      </w:r>
      <w:r w:rsidRPr="00DC4B61">
        <w:rPr>
          <w:rFonts w:ascii="Times New Roman" w:eastAsia="Calibri" w:hAnsi="Times New Roman" w:cs="Times New Roman"/>
          <w:sz w:val="28"/>
          <w:szCs w:val="28"/>
        </w:rPr>
        <w:t>[31].</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Пример с чайником Рассела служит иллюстрацией того, что необходимо иметь возможность предложить наблюдаемые данные или опыты, которые могли бы подтвердить или опровергнуть гипотезу. В случае с чайником Рассела, невозможно предложить такие доказательства, что делает его гипотезу лишенной смысла в научном контексте.</w:t>
      </w:r>
    </w:p>
    <w:p w:rsidR="00D930AA" w:rsidRPr="00854C87"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Принцип Поппера и пример с чайником Рассела направлены на установление строгих и проверяемых критериев научности и исключение неопределенных, неопровержимых утверждений из научного метода.</w:t>
      </w:r>
    </w:p>
    <w:p w:rsidR="00D930AA" w:rsidRPr="000D1971" w:rsidRDefault="00D930AA" w:rsidP="00D930AA">
      <w:pPr>
        <w:keepNext/>
        <w:spacing w:after="0"/>
        <w:ind w:left="1701" w:hanging="992"/>
        <w:outlineLvl w:val="3"/>
        <w:rPr>
          <w:rFonts w:ascii="Times New Roman" w:eastAsia="Times New Roman" w:hAnsi="Times New Roman" w:cs="Times New Roman"/>
          <w:b/>
          <w:bCs/>
          <w:sz w:val="28"/>
          <w:szCs w:val="28"/>
          <w:lang w:eastAsia="ru-RU"/>
        </w:rPr>
      </w:pPr>
      <w:bookmarkStart w:id="59" w:name="_Toc166662190"/>
      <w:bookmarkStart w:id="60" w:name="_Toc166824812"/>
      <w:bookmarkStart w:id="61" w:name="_Toc167084526"/>
      <w:bookmarkStart w:id="62" w:name="_Toc167085746"/>
      <w:bookmarkStart w:id="63" w:name="_Toc167086709"/>
      <w:bookmarkStart w:id="64" w:name="_Toc180243117"/>
      <w:bookmarkStart w:id="65" w:name="_Toc196583150"/>
      <w:r w:rsidRPr="000D1971">
        <w:rPr>
          <w:rFonts w:ascii="Times New Roman" w:eastAsia="Times New Roman" w:hAnsi="Times New Roman" w:cs="Times New Roman"/>
          <w:b/>
          <w:bCs/>
          <w:sz w:val="28"/>
          <w:szCs w:val="28"/>
          <w:lang w:eastAsia="ru-RU"/>
        </w:rPr>
        <w:t>Принцип Уильяма Росса Эшби</w:t>
      </w:r>
      <w:bookmarkEnd w:id="59"/>
      <w:bookmarkEnd w:id="60"/>
      <w:r w:rsidRPr="000D1971">
        <w:rPr>
          <w:rFonts w:ascii="Times New Roman" w:eastAsia="Times New Roman" w:hAnsi="Times New Roman" w:cs="Times New Roman"/>
          <w:b/>
          <w:bCs/>
          <w:sz w:val="28"/>
          <w:szCs w:val="28"/>
          <w:lang w:eastAsia="ru-RU"/>
        </w:rPr>
        <w:t xml:space="preserve"> (познаваемость и непознаваемость)</w:t>
      </w:r>
      <w:bookmarkEnd w:id="61"/>
      <w:bookmarkEnd w:id="62"/>
      <w:bookmarkEnd w:id="63"/>
      <w:bookmarkEnd w:id="64"/>
      <w:bookmarkEnd w:id="65"/>
    </w:p>
    <w:p w:rsidR="00D930AA" w:rsidRPr="000D1971" w:rsidRDefault="00D930AA" w:rsidP="00D930AA">
      <w:pPr>
        <w:spacing w:after="0"/>
        <w:ind w:firstLine="709"/>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В работе [21] автором предложено нелинейное (системное) обобщение принципа Эшби.</w:t>
      </w:r>
    </w:p>
    <w:p w:rsidR="00D930AA" w:rsidRPr="000D1971" w:rsidRDefault="00D930AA" w:rsidP="00D930AA">
      <w:pPr>
        <w:spacing w:after="0"/>
        <w:ind w:firstLine="720"/>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 xml:space="preserve">Начнем с понятия </w:t>
      </w:r>
      <w:r w:rsidRPr="000D1971">
        <w:rPr>
          <w:rFonts w:ascii="Times New Roman" w:eastAsia="Times New Roman" w:hAnsi="Times New Roman" w:cs="Times New Roman"/>
          <w:b/>
          <w:sz w:val="28"/>
          <w:szCs w:val="28"/>
          <w:lang w:eastAsia="ar-SA"/>
        </w:rPr>
        <w:t>сложности</w:t>
      </w:r>
      <w:r w:rsidRPr="000D1971">
        <w:rPr>
          <w:rFonts w:ascii="Times New Roman" w:eastAsia="Times New Roman" w:hAnsi="Times New Roman" w:cs="Times New Roman"/>
          <w:sz w:val="28"/>
          <w:szCs w:val="28"/>
          <w:lang w:eastAsia="ar-SA"/>
        </w:rPr>
        <w:t xml:space="preserve">, т.к. интуитивно понятно, что чем сложнее система, тем сложнее ее познать. </w:t>
      </w:r>
      <w:proofErr w:type="gramStart"/>
      <w:r w:rsidRPr="000D1971">
        <w:rPr>
          <w:rFonts w:ascii="Times New Roman" w:eastAsia="Times New Roman" w:hAnsi="Times New Roman" w:cs="Times New Roman"/>
          <w:sz w:val="28"/>
          <w:szCs w:val="28"/>
          <w:lang w:eastAsia="ar-SA"/>
        </w:rPr>
        <w:t>Фундаментальный принцип, раскрывающий природу взаимосвязи между сложностью системы и проблематичностью ее познания и применения знаний о ней для управления ею предложен</w:t>
      </w:r>
      <w:proofErr w:type="gramEnd"/>
      <w:r w:rsidRPr="000D1971">
        <w:rPr>
          <w:rFonts w:ascii="Times New Roman" w:eastAsia="Times New Roman" w:hAnsi="Times New Roman" w:cs="Times New Roman"/>
          <w:sz w:val="28"/>
          <w:szCs w:val="28"/>
          <w:lang w:eastAsia="ar-SA"/>
        </w:rPr>
        <w:t xml:space="preserve"> одним из основателей кибернетики другом Норберта Винера Уильямом Россом Эшби и в современной науке носит его имя.</w:t>
      </w:r>
    </w:p>
    <w:tbl>
      <w:tblPr>
        <w:tblW w:w="0" w:type="auto"/>
        <w:tblLayout w:type="fixed"/>
        <w:tblLook w:val="0000" w:firstRow="0" w:lastRow="0" w:firstColumn="0" w:lastColumn="0" w:noHBand="0" w:noVBand="0"/>
      </w:tblPr>
      <w:tblGrid>
        <w:gridCol w:w="3314"/>
        <w:gridCol w:w="5972"/>
      </w:tblGrid>
      <w:tr w:rsidR="00D930AA" w:rsidRPr="00835FAD" w:rsidTr="00C7134A">
        <w:tc>
          <w:tcPr>
            <w:tcW w:w="3314" w:type="dxa"/>
            <w:shd w:val="clear" w:color="auto" w:fill="auto"/>
          </w:tcPr>
          <w:p w:rsidR="00D930AA" w:rsidRPr="004C4B44" w:rsidRDefault="00D930AA" w:rsidP="00C7134A">
            <w:pPr>
              <w:snapToGrid w:val="0"/>
              <w:spacing w:after="0"/>
              <w:jc w:val="center"/>
              <w:rPr>
                <w:rFonts w:ascii="Times New Roman" w:eastAsia="Times New Roman" w:hAnsi="Times New Roman" w:cs="Times New Roman"/>
                <w:b/>
                <w:sz w:val="24"/>
                <w:szCs w:val="24"/>
                <w:lang w:eastAsia="ar-SA"/>
              </w:rPr>
            </w:pPr>
            <w:r w:rsidRPr="004C4B44">
              <w:rPr>
                <w:rFonts w:ascii="Times New Roman" w:eastAsia="Times New Roman" w:hAnsi="Times New Roman" w:cs="Times New Roman"/>
                <w:noProof/>
                <w:sz w:val="24"/>
                <w:szCs w:val="24"/>
                <w:lang w:val="en-US"/>
              </w:rPr>
              <w:drawing>
                <wp:inline distT="0" distB="0" distL="0" distR="0" wp14:anchorId="2CC00E92" wp14:editId="5EFBB23B">
                  <wp:extent cx="1962150" cy="1962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lum contrast="1800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solidFill>
                            <a:srgbClr val="FFFFFF"/>
                          </a:solidFill>
                          <a:ln>
                            <a:noFill/>
                          </a:ln>
                        </pic:spPr>
                      </pic:pic>
                    </a:graphicData>
                  </a:graphic>
                </wp:inline>
              </w:drawing>
            </w:r>
          </w:p>
          <w:p w:rsidR="00D930AA" w:rsidRPr="004C4B44" w:rsidRDefault="00D930AA" w:rsidP="00C7134A">
            <w:pPr>
              <w:spacing w:after="0"/>
              <w:jc w:val="center"/>
              <w:rPr>
                <w:rFonts w:ascii="Times New Roman" w:eastAsia="Times New Roman" w:hAnsi="Times New Roman" w:cs="Times New Roman"/>
                <w:b/>
                <w:sz w:val="24"/>
                <w:szCs w:val="24"/>
                <w:lang w:eastAsia="ar-SA"/>
              </w:rPr>
            </w:pPr>
            <w:r w:rsidRPr="004C4B44">
              <w:rPr>
                <w:rFonts w:ascii="Times New Roman" w:eastAsia="Times New Roman" w:hAnsi="Times New Roman" w:cs="Times New Roman"/>
                <w:b/>
                <w:sz w:val="24"/>
                <w:szCs w:val="24"/>
                <w:lang w:eastAsia="ar-SA"/>
              </w:rPr>
              <w:t>Уильям Росс Эшби, 1960 г.</w:t>
            </w:r>
          </w:p>
        </w:tc>
        <w:tc>
          <w:tcPr>
            <w:tcW w:w="5972" w:type="dxa"/>
            <w:shd w:val="clear" w:color="auto" w:fill="auto"/>
          </w:tcPr>
          <w:p w:rsidR="00D930AA" w:rsidRPr="000D1971" w:rsidRDefault="00D930AA" w:rsidP="00C7134A">
            <w:pPr>
              <w:snapToGrid w:val="0"/>
              <w:spacing w:after="0"/>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u w:val="single"/>
                <w:lang w:eastAsia="ar-SA"/>
              </w:rPr>
              <w:t>Принцип Эшби:</w:t>
            </w:r>
            <w:r w:rsidRPr="000D1971">
              <w:rPr>
                <w:rFonts w:ascii="Times New Roman" w:eastAsia="Times New Roman" w:hAnsi="Times New Roman" w:cs="Times New Roman"/>
                <w:sz w:val="28"/>
                <w:szCs w:val="28"/>
                <w:lang w:eastAsia="ar-SA"/>
              </w:rPr>
              <w:t xml:space="preserve"> «Управление может быть обеспечено только в том случае, если разнообразие средств управляющего (в данном случае всей системы управления) по крайней </w:t>
            </w:r>
            <w:proofErr w:type="gramStart"/>
            <w:r w:rsidRPr="000D1971">
              <w:rPr>
                <w:rFonts w:ascii="Times New Roman" w:eastAsia="Times New Roman" w:hAnsi="Times New Roman" w:cs="Times New Roman"/>
                <w:sz w:val="28"/>
                <w:szCs w:val="28"/>
                <w:lang w:eastAsia="ar-SA"/>
              </w:rPr>
              <w:t>мере</w:t>
            </w:r>
            <w:proofErr w:type="gramEnd"/>
            <w:r w:rsidRPr="000D1971">
              <w:rPr>
                <w:rFonts w:ascii="Times New Roman" w:eastAsia="Times New Roman" w:hAnsi="Times New Roman" w:cs="Times New Roman"/>
                <w:sz w:val="28"/>
                <w:szCs w:val="28"/>
                <w:lang w:eastAsia="ar-SA"/>
              </w:rPr>
              <w:t xml:space="preserve"> не меньше, чем разнообразие управляемой им ситуации». </w:t>
            </w:r>
          </w:p>
          <w:p w:rsidR="00D930AA" w:rsidRPr="000D1971" w:rsidRDefault="00D930AA" w:rsidP="00C7134A">
            <w:pPr>
              <w:spacing w:after="0"/>
              <w:ind w:firstLine="709"/>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Обычно принцип Эшби интерпретируется таким образом, что число факторов в модели должно быть не меньше числа состояний объекта управления.</w:t>
            </w:r>
          </w:p>
        </w:tc>
      </w:tr>
    </w:tbl>
    <w:p w:rsidR="00D930AA" w:rsidRPr="000D1971" w:rsidRDefault="00D930AA" w:rsidP="00D930AA">
      <w:pPr>
        <w:spacing w:after="0"/>
        <w:ind w:firstLine="709"/>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lastRenderedPageBreak/>
        <w:t>Принцип Эшби не означает, что если модель объекта управления отражает не все действующие на него факторы</w:t>
      </w:r>
      <w:r w:rsidRPr="000D1971">
        <w:rPr>
          <w:rFonts w:ascii="Times New Roman" w:eastAsia="Times New Roman" w:hAnsi="Times New Roman" w:cs="Times New Roman"/>
          <w:sz w:val="28"/>
          <w:szCs w:val="28"/>
          <w:vertAlign w:val="superscript"/>
          <w:lang w:eastAsia="ar-SA"/>
        </w:rPr>
        <w:footnoteReference w:id="3"/>
      </w:r>
      <w:r w:rsidRPr="000D1971">
        <w:rPr>
          <w:rFonts w:ascii="Times New Roman" w:eastAsia="Times New Roman" w:hAnsi="Times New Roman" w:cs="Times New Roman"/>
          <w:sz w:val="28"/>
          <w:szCs w:val="28"/>
          <w:lang w:eastAsia="ar-SA"/>
        </w:rPr>
        <w:t xml:space="preserve">, то управление им будет невозможно, а означает лишь, что в этом случае управление будет не полным, не детерминистским. </w:t>
      </w:r>
      <w:proofErr w:type="gramStart"/>
      <w:r w:rsidRPr="000D1971">
        <w:rPr>
          <w:rFonts w:ascii="Times New Roman" w:eastAsia="Times New Roman" w:hAnsi="Times New Roman" w:cs="Times New Roman"/>
          <w:sz w:val="28"/>
          <w:szCs w:val="28"/>
          <w:lang w:eastAsia="ar-SA"/>
        </w:rPr>
        <w:t>При этом под фактором фактически понимается значение фактора и неявно предполагается, что каждое будущее состояние объекта управления детерминируется одним значением фактора и между значениями факторов и состояниями существует взаимно-однозначное соответствие, т.е. по сути, предполагается, что модель объекта управления является детерминистской, факторы не зависят друг от друга (ортонормированны) и не взаимодействуют друг с другом, т.е. по сути, образуют множество</w:t>
      </w:r>
      <w:proofErr w:type="gramEnd"/>
      <w:r w:rsidRPr="000D1971">
        <w:rPr>
          <w:rFonts w:ascii="Times New Roman" w:eastAsia="Times New Roman" w:hAnsi="Times New Roman" w:cs="Times New Roman"/>
          <w:sz w:val="28"/>
          <w:szCs w:val="28"/>
          <w:lang w:eastAsia="ar-SA"/>
        </w:rPr>
        <w:t xml:space="preserve">, а не систему факторов, а сама система линейна. </w:t>
      </w:r>
    </w:p>
    <w:p w:rsidR="00D930AA" w:rsidRPr="000D1971" w:rsidRDefault="00D930AA" w:rsidP="00D930AA">
      <w:pPr>
        <w:spacing w:after="0"/>
        <w:ind w:firstLine="720"/>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Рассмотрим цикл управления.</w:t>
      </w:r>
    </w:p>
    <w:p w:rsidR="00D930AA" w:rsidRDefault="00D930AA" w:rsidP="00D930AA">
      <w:pPr>
        <w:spacing w:after="0"/>
        <w:ind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Е</w:t>
      </w:r>
      <w:r w:rsidRPr="000D1971">
        <w:rPr>
          <w:rFonts w:ascii="Times New Roman" w:eastAsia="Times New Roman" w:hAnsi="Times New Roman" w:cs="Times New Roman"/>
          <w:sz w:val="28"/>
          <w:szCs w:val="28"/>
          <w:lang w:eastAsia="ar-SA"/>
        </w:rPr>
        <w:t>сли рассматривать объект управления как систему в цикле управления, то можно интерпретировать признаки как значения факторов, воздействующих на систему, а классы как эмерджентные свойства системы или ее будущие состояния, некоторые из которых являются целевыми, а некоторые нежелательными</w:t>
      </w:r>
      <w:r>
        <w:rPr>
          <w:rFonts w:ascii="Times New Roman" w:eastAsia="Times New Roman" w:hAnsi="Times New Roman" w:cs="Times New Roman"/>
          <w:sz w:val="28"/>
          <w:szCs w:val="28"/>
          <w:lang w:eastAsia="ar-SA"/>
        </w:rPr>
        <w:t xml:space="preserve"> (рис.2.1)</w:t>
      </w:r>
      <w:r w:rsidR="001105F9">
        <w:rPr>
          <w:rFonts w:ascii="Times New Roman" w:eastAsia="Times New Roman" w:hAnsi="Times New Roman" w:cs="Times New Roman"/>
          <w:sz w:val="28"/>
          <w:szCs w:val="28"/>
          <w:lang w:eastAsia="ar-SA"/>
        </w:rPr>
        <w:t>.</w:t>
      </w:r>
      <w:r w:rsidRPr="000D1971">
        <w:rPr>
          <w:rFonts w:ascii="Times New Roman" w:eastAsia="Times New Roman" w:hAnsi="Times New Roman" w:cs="Times New Roman"/>
          <w:sz w:val="28"/>
          <w:szCs w:val="28"/>
          <w:lang w:eastAsia="ar-SA"/>
        </w:rPr>
        <w:t xml:space="preserve"> </w:t>
      </w:r>
    </w:p>
    <w:p w:rsidR="00D930AA" w:rsidRPr="000D1971" w:rsidRDefault="00D930AA" w:rsidP="00D930AA">
      <w:pPr>
        <w:spacing w:after="0"/>
        <w:jc w:val="center"/>
        <w:rPr>
          <w:rFonts w:ascii="Times New Roman" w:eastAsia="Times New Roman" w:hAnsi="Times New Roman" w:cs="Times New Roman"/>
          <w:sz w:val="28"/>
          <w:szCs w:val="28"/>
          <w:lang w:eastAsia="ar-SA"/>
        </w:rPr>
      </w:pPr>
      <w:r w:rsidRPr="000D1971">
        <w:rPr>
          <w:rFonts w:ascii="Times New Roman" w:hAnsi="Times New Roman" w:cs="Times New Roman"/>
          <w:sz w:val="28"/>
          <w:szCs w:val="28"/>
        </w:rPr>
        <w:object w:dxaOrig="8245" w:dyaOrig="5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318pt" o:ole="">
            <v:imagedata r:id="rId32" o:title=""/>
          </v:shape>
          <o:OLEObject Type="Embed" ProgID="Visio.Drawing.11" ShapeID="_x0000_i1025" DrawAspect="Content" ObjectID="_1813064462" r:id="rId33"/>
        </w:object>
      </w:r>
    </w:p>
    <w:p w:rsidR="00D930AA" w:rsidRPr="000D1971" w:rsidRDefault="00D930AA" w:rsidP="00D930AA">
      <w:pPr>
        <w:spacing w:after="0"/>
        <w:jc w:val="center"/>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Рис.2.1 - </w:t>
      </w:r>
      <w:r w:rsidRPr="000D1971">
        <w:rPr>
          <w:rFonts w:ascii="Times New Roman" w:eastAsia="Times New Roman" w:hAnsi="Times New Roman" w:cs="Times New Roman"/>
          <w:bCs/>
          <w:sz w:val="28"/>
          <w:szCs w:val="28"/>
          <w:lang w:eastAsia="ar-SA"/>
        </w:rPr>
        <w:t>Объект управления как система в цикле управления</w:t>
      </w:r>
    </w:p>
    <w:p w:rsidR="00CF58FA" w:rsidRDefault="00CF58FA" w:rsidP="00D930AA">
      <w:pPr>
        <w:spacing w:after="0"/>
        <w:ind w:firstLine="720"/>
        <w:jc w:val="both"/>
        <w:rPr>
          <w:rFonts w:ascii="Times New Roman" w:eastAsia="Times New Roman" w:hAnsi="Times New Roman" w:cs="Times New Roman"/>
          <w:sz w:val="28"/>
          <w:szCs w:val="28"/>
          <w:lang w:eastAsia="ar-SA"/>
        </w:rPr>
      </w:pPr>
    </w:p>
    <w:p w:rsidR="00CF58FA" w:rsidRPr="000D1971" w:rsidRDefault="00CF58FA" w:rsidP="00CF58FA">
      <w:pPr>
        <w:spacing w:after="0"/>
        <w:ind w:firstLine="720"/>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lastRenderedPageBreak/>
        <w:t xml:space="preserve">Это означает, что принцип Эшби может быть обобщен с учетом системных представлений следующим образом: </w:t>
      </w:r>
    </w:p>
    <w:p w:rsidR="00CF58FA" w:rsidRPr="000D1971" w:rsidRDefault="00CF58FA" w:rsidP="00CF58FA">
      <w:pPr>
        <w:spacing w:after="0"/>
        <w:ind w:firstLine="720"/>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 xml:space="preserve">«Для того чтобы управление было полным (детерминистским) модель объекта управления должна описывать силу и направление влияния на объект управления не меньшего суммарного количества различных сочетаний значений факторов, чем количество возможных будущих состояний объекта управления». </w:t>
      </w:r>
    </w:p>
    <w:p w:rsidR="00CF58FA" w:rsidRPr="000D1971" w:rsidRDefault="00CF58FA" w:rsidP="00CF58FA">
      <w:pPr>
        <w:spacing w:after="0"/>
        <w:ind w:firstLine="720"/>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 xml:space="preserve">Предлагается также следующая формулировка </w:t>
      </w:r>
      <w:r w:rsidRPr="000D1971">
        <w:rPr>
          <w:rFonts w:ascii="Times New Roman" w:eastAsia="Times New Roman" w:hAnsi="Times New Roman" w:cs="Times New Roman"/>
          <w:sz w:val="28"/>
          <w:szCs w:val="28"/>
          <w:u w:val="single"/>
          <w:lang w:eastAsia="ar-SA"/>
        </w:rPr>
        <w:t>системного обобщения принципа Эшби</w:t>
      </w:r>
      <w:r w:rsidRPr="000D1971">
        <w:rPr>
          <w:rFonts w:ascii="Times New Roman" w:eastAsia="Times New Roman" w:hAnsi="Times New Roman" w:cs="Times New Roman"/>
          <w:sz w:val="28"/>
          <w:szCs w:val="28"/>
          <w:lang w:eastAsia="ar-SA"/>
        </w:rPr>
        <w:t xml:space="preserve">: «Чем больше различных сочетаний значений факторов действует на объект управления, тем выше степень детерминированности управления им». </w:t>
      </w:r>
    </w:p>
    <w:p w:rsidR="00D930AA" w:rsidRPr="000D1971" w:rsidRDefault="00D930AA" w:rsidP="00D930AA">
      <w:pPr>
        <w:spacing w:after="0"/>
        <w:ind w:firstLine="720"/>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Из приведенной выше формулировки системного обобщения принципа Эшби вытекает следствие: «Степень детерминированности управления системой тем выше, чем выше ее эмерджентность (уровень системности), количественно измеряемая коэффициентом эмерджентности Хартли» [2, 21].</w:t>
      </w:r>
    </w:p>
    <w:p w:rsidR="00D930AA" w:rsidRPr="000D1971" w:rsidRDefault="00D930AA" w:rsidP="00D930AA">
      <w:pPr>
        <w:spacing w:after="0"/>
        <w:ind w:firstLine="709"/>
        <w:jc w:val="both"/>
        <w:rPr>
          <w:rFonts w:ascii="Times New Roman" w:eastAsia="Times New Roman" w:hAnsi="Times New Roman" w:cs="Times New Roman"/>
          <w:bCs/>
          <w:sz w:val="28"/>
          <w:szCs w:val="28"/>
          <w:lang w:eastAsia="ar-SA"/>
        </w:rPr>
      </w:pPr>
      <w:proofErr w:type="gramStart"/>
      <w:r w:rsidRPr="000D1971">
        <w:rPr>
          <w:rFonts w:ascii="Times New Roman" w:eastAsia="Times New Roman" w:hAnsi="Times New Roman" w:cs="Times New Roman"/>
          <w:bCs/>
          <w:sz w:val="28"/>
          <w:szCs w:val="28"/>
          <w:lang w:eastAsia="ar-SA"/>
        </w:rPr>
        <w:t>Если в классическом принципе Эшби объект управления рассматривается как многофакторный линейный черный ящик, т.е. черный ящик со многими входами и многими выходами не имеющий никакой внутренней структуры, то в системном обобщении принципа Эшби объект управления рассматривается как система однофакторных черных ящиков, каждый из которых имеет один вход и один выход, взаимодействующих между собой и образующих подсистемы, что приводит к</w:t>
      </w:r>
      <w:proofErr w:type="gramEnd"/>
      <w:r w:rsidRPr="000D1971">
        <w:rPr>
          <w:rFonts w:ascii="Times New Roman" w:eastAsia="Times New Roman" w:hAnsi="Times New Roman" w:cs="Times New Roman"/>
          <w:bCs/>
          <w:sz w:val="28"/>
          <w:szCs w:val="28"/>
          <w:lang w:eastAsia="ar-SA"/>
        </w:rPr>
        <w:t xml:space="preserve"> нарушению линейности объекта управления. Таким образом, системное обобщение принципа Эшби основано на введении внутренней иерархической структуры черного ящика.</w:t>
      </w:r>
    </w:p>
    <w:p w:rsidR="00D930AA" w:rsidRPr="000D1971" w:rsidRDefault="00D930AA" w:rsidP="00D930AA">
      <w:pPr>
        <w:spacing w:after="0"/>
        <w:ind w:firstLine="709"/>
        <w:jc w:val="both"/>
        <w:rPr>
          <w:rFonts w:ascii="Times New Roman" w:eastAsia="Times New Roman" w:hAnsi="Times New Roman" w:cs="Times New Roman"/>
          <w:bCs/>
          <w:sz w:val="28"/>
          <w:szCs w:val="28"/>
          <w:lang w:eastAsia="ar-SA"/>
        </w:rPr>
      </w:pPr>
      <w:r w:rsidRPr="000D1971">
        <w:rPr>
          <w:rFonts w:ascii="Times New Roman" w:eastAsia="Times New Roman" w:hAnsi="Times New Roman" w:cs="Times New Roman"/>
          <w:bCs/>
          <w:sz w:val="28"/>
          <w:szCs w:val="28"/>
          <w:u w:val="single"/>
          <w:lang w:eastAsia="ar-SA"/>
        </w:rPr>
        <w:t xml:space="preserve">Объект управления называется </w:t>
      </w:r>
      <w:r w:rsidRPr="000D1971">
        <w:rPr>
          <w:rFonts w:ascii="Times New Roman" w:eastAsia="Times New Roman" w:hAnsi="Times New Roman" w:cs="Times New Roman"/>
          <w:b/>
          <w:bCs/>
          <w:sz w:val="28"/>
          <w:szCs w:val="28"/>
          <w:u w:val="single"/>
          <w:lang w:eastAsia="ar-SA"/>
        </w:rPr>
        <w:t>линейным</w:t>
      </w:r>
      <w:r w:rsidRPr="000D1971">
        <w:rPr>
          <w:rFonts w:ascii="Times New Roman" w:eastAsia="Times New Roman" w:hAnsi="Times New Roman" w:cs="Times New Roman"/>
          <w:bCs/>
          <w:sz w:val="28"/>
          <w:szCs w:val="28"/>
          <w:lang w:eastAsia="ar-SA"/>
        </w:rPr>
        <w:t xml:space="preserve">, если результат совместного действия на него совокупности факторов равен </w:t>
      </w:r>
      <w:r w:rsidRPr="000D1971">
        <w:rPr>
          <w:rFonts w:ascii="Times New Roman" w:eastAsia="Times New Roman" w:hAnsi="Times New Roman" w:cs="Times New Roman"/>
          <w:b/>
          <w:bCs/>
          <w:sz w:val="28"/>
          <w:szCs w:val="28"/>
          <w:lang w:eastAsia="ar-SA"/>
        </w:rPr>
        <w:t>сумме</w:t>
      </w:r>
      <w:r w:rsidRPr="000D1971">
        <w:rPr>
          <w:rFonts w:ascii="Times New Roman" w:eastAsia="Times New Roman" w:hAnsi="Times New Roman" w:cs="Times New Roman"/>
          <w:bCs/>
          <w:sz w:val="28"/>
          <w:szCs w:val="28"/>
          <w:lang w:eastAsia="ar-SA"/>
        </w:rPr>
        <w:t xml:space="preserve"> результатов влияния на него каждого из этих факторов по отдельности (т.е. факторы действуют на объект управления независимо друг от друга и аддитивно). </w:t>
      </w:r>
    </w:p>
    <w:p w:rsidR="00D930AA" w:rsidRPr="000D1971" w:rsidRDefault="00D930AA" w:rsidP="00D930AA">
      <w:pPr>
        <w:spacing w:after="0"/>
        <w:ind w:firstLine="709"/>
        <w:jc w:val="both"/>
        <w:rPr>
          <w:rFonts w:ascii="Times New Roman" w:eastAsia="Times New Roman" w:hAnsi="Times New Roman" w:cs="Times New Roman"/>
          <w:b/>
          <w:bCs/>
          <w:sz w:val="28"/>
          <w:szCs w:val="28"/>
          <w:lang w:eastAsia="ar-SA"/>
        </w:rPr>
      </w:pPr>
      <w:r w:rsidRPr="000D1971">
        <w:rPr>
          <w:rFonts w:ascii="Times New Roman" w:eastAsia="Times New Roman" w:hAnsi="Times New Roman" w:cs="Times New Roman"/>
          <w:bCs/>
          <w:sz w:val="28"/>
          <w:szCs w:val="28"/>
          <w:lang w:eastAsia="ar-SA"/>
        </w:rPr>
        <w:t xml:space="preserve">Это означает, что в линейном объекте управления факторы не взаимодействуют между собой внутри объекта управления, не образуют подсистем детерминации, т.е. по сути, являются не системой, а множеством факторов. В </w:t>
      </w:r>
      <w:r w:rsidRPr="000D1971">
        <w:rPr>
          <w:rFonts w:ascii="Times New Roman" w:eastAsia="Times New Roman" w:hAnsi="Times New Roman" w:cs="Times New Roman"/>
          <w:b/>
          <w:bCs/>
          <w:sz w:val="28"/>
          <w:szCs w:val="28"/>
          <w:lang w:eastAsia="ar-SA"/>
        </w:rPr>
        <w:t>нелинейных</w:t>
      </w:r>
      <w:r w:rsidRPr="000D1971">
        <w:rPr>
          <w:rFonts w:ascii="Times New Roman" w:eastAsia="Times New Roman" w:hAnsi="Times New Roman" w:cs="Times New Roman"/>
          <w:bCs/>
          <w:sz w:val="28"/>
          <w:szCs w:val="28"/>
          <w:lang w:eastAsia="ar-SA"/>
        </w:rPr>
        <w:t xml:space="preserve"> объектах управления факторы образуют систему с определенным уровнем системности, с новыми эмерджентными (системными) свойствами, не сводящимися к свойствам факторов, рассматриваемым по отдельности. </w:t>
      </w:r>
      <w:r w:rsidRPr="000D1971">
        <w:rPr>
          <w:rFonts w:ascii="Times New Roman" w:eastAsia="Times New Roman" w:hAnsi="Times New Roman" w:cs="Times New Roman"/>
          <w:b/>
          <w:bCs/>
          <w:sz w:val="28"/>
          <w:szCs w:val="28"/>
          <w:lang w:eastAsia="ar-SA"/>
        </w:rPr>
        <w:t>Чем ниже уровень системности (эмерджентность) объекта управления, тем он как система ближе к множеству и к линейности [2, 21].</w:t>
      </w:r>
    </w:p>
    <w:p w:rsidR="00D930AA" w:rsidRPr="000D1971" w:rsidRDefault="00D930AA" w:rsidP="00D930AA">
      <w:pPr>
        <w:spacing w:after="0"/>
        <w:ind w:firstLine="709"/>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Для того</w:t>
      </w:r>
      <w:proofErr w:type="gramStart"/>
      <w:r w:rsidRPr="000D1971">
        <w:rPr>
          <w:rFonts w:ascii="Times New Roman" w:eastAsia="Times New Roman" w:hAnsi="Times New Roman" w:cs="Times New Roman"/>
          <w:sz w:val="28"/>
          <w:szCs w:val="28"/>
          <w:lang w:eastAsia="ar-SA"/>
        </w:rPr>
        <w:t>,</w:t>
      </w:r>
      <w:proofErr w:type="gramEnd"/>
      <w:r w:rsidRPr="000D1971">
        <w:rPr>
          <w:rFonts w:ascii="Times New Roman" w:eastAsia="Times New Roman" w:hAnsi="Times New Roman" w:cs="Times New Roman"/>
          <w:sz w:val="28"/>
          <w:szCs w:val="28"/>
          <w:lang w:eastAsia="ar-SA"/>
        </w:rPr>
        <w:t xml:space="preserve"> чтобы из принципа Эшби сделать выводы об ограниченности возможностей познания, необходимо учитывать, что сложность систем связана с их уровнем системности и то, что </w:t>
      </w:r>
      <w:r w:rsidRPr="000D1971">
        <w:rPr>
          <w:rFonts w:ascii="Times New Roman" w:eastAsia="Times New Roman" w:hAnsi="Times New Roman" w:cs="Times New Roman"/>
          <w:b/>
          <w:sz w:val="28"/>
          <w:szCs w:val="28"/>
          <w:lang w:eastAsia="ar-SA"/>
        </w:rPr>
        <w:t>чем сложнее система, ем сложнее ее познавать</w:t>
      </w:r>
      <w:r w:rsidRPr="000D1971">
        <w:rPr>
          <w:rFonts w:ascii="Times New Roman" w:eastAsia="Times New Roman" w:hAnsi="Times New Roman" w:cs="Times New Roman"/>
          <w:sz w:val="28"/>
          <w:szCs w:val="28"/>
          <w:lang w:eastAsia="ar-SA"/>
        </w:rPr>
        <w:t xml:space="preserve">. </w:t>
      </w:r>
    </w:p>
    <w:p w:rsidR="00D930AA" w:rsidRPr="000D1971" w:rsidRDefault="00D930AA" w:rsidP="00D930AA">
      <w:pPr>
        <w:spacing w:after="0"/>
        <w:ind w:firstLine="709"/>
        <w:jc w:val="both"/>
        <w:rPr>
          <w:rFonts w:ascii="Times New Roman" w:eastAsia="Times New Roman" w:hAnsi="Times New Roman" w:cs="Times New Roman"/>
          <w:b/>
          <w:sz w:val="28"/>
          <w:szCs w:val="28"/>
          <w:lang w:eastAsia="ar-SA"/>
        </w:rPr>
      </w:pPr>
      <w:r w:rsidRPr="000D1971">
        <w:rPr>
          <w:rFonts w:ascii="Times New Roman" w:eastAsia="Times New Roman" w:hAnsi="Times New Roman" w:cs="Times New Roman"/>
          <w:b/>
          <w:sz w:val="28"/>
          <w:szCs w:val="28"/>
          <w:lang w:eastAsia="ar-SA"/>
        </w:rPr>
        <w:lastRenderedPageBreak/>
        <w:t xml:space="preserve">Таким образом, из предложенного в [21] системного обобщения принципа Эшби вытекает, что если две системы взаимодействуют, то они </w:t>
      </w:r>
      <w:r w:rsidRPr="000D1971">
        <w:rPr>
          <w:rFonts w:ascii="Times New Roman" w:eastAsia="Times New Roman" w:hAnsi="Times New Roman" w:cs="Times New Roman"/>
          <w:b/>
          <w:sz w:val="28"/>
          <w:szCs w:val="28"/>
          <w:u w:val="single"/>
          <w:lang w:eastAsia="ar-SA"/>
        </w:rPr>
        <w:t>отражают</w:t>
      </w:r>
      <w:r w:rsidRPr="000D1971">
        <w:rPr>
          <w:rFonts w:ascii="Times New Roman" w:eastAsia="Times New Roman" w:hAnsi="Times New Roman" w:cs="Times New Roman"/>
          <w:b/>
          <w:sz w:val="28"/>
          <w:szCs w:val="28"/>
          <w:lang w:eastAsia="ar-SA"/>
        </w:rPr>
        <w:t xml:space="preserve"> друг друга и при этом более сложная система адекватно отражает в себе более простую, а более простая – неадекватно отражает в себе более сложную, т.е. отражает, но лишь в форме проекции. </w:t>
      </w:r>
    </w:p>
    <w:p w:rsidR="00D930AA" w:rsidRPr="000D1971" w:rsidRDefault="00D930AA" w:rsidP="00D930AA">
      <w:pPr>
        <w:spacing w:after="0"/>
        <w:ind w:firstLine="709"/>
        <w:jc w:val="both"/>
        <w:rPr>
          <w:rFonts w:ascii="Times New Roman" w:eastAsia="Times New Roman" w:hAnsi="Times New Roman" w:cs="Times New Roman"/>
          <w:sz w:val="28"/>
          <w:szCs w:val="28"/>
          <w:lang w:eastAsia="ar-SA"/>
        </w:rPr>
      </w:pPr>
      <w:proofErr w:type="gramStart"/>
      <w:r w:rsidRPr="000D1971">
        <w:rPr>
          <w:rFonts w:ascii="Times New Roman" w:eastAsia="Times New Roman" w:hAnsi="Times New Roman" w:cs="Times New Roman"/>
          <w:sz w:val="28"/>
          <w:szCs w:val="28"/>
          <w:lang w:eastAsia="ar-SA"/>
        </w:rPr>
        <w:t>По этому поводу уместно вспомнить одну восточную притчу про ученика, который всю жизнь искал Учителя, а когда нашел его, то оказалось, что он с детства жил рядом с Учителем, видел его почти каждый день, и при этом совершенно не догадывался о том, кого он видит</w:t>
      </w:r>
      <w:r w:rsidRPr="000D1971">
        <w:rPr>
          <w:rFonts w:ascii="Times New Roman" w:eastAsia="Times New Roman" w:hAnsi="Times New Roman" w:cs="Times New Roman"/>
          <w:sz w:val="28"/>
          <w:szCs w:val="28"/>
          <w:vertAlign w:val="superscript"/>
          <w:lang w:eastAsia="ar-SA"/>
        </w:rPr>
        <w:footnoteReference w:id="4"/>
      </w:r>
      <w:r w:rsidRPr="000D1971">
        <w:rPr>
          <w:rFonts w:ascii="Times New Roman" w:eastAsia="Times New Roman" w:hAnsi="Times New Roman" w:cs="Times New Roman"/>
          <w:sz w:val="28"/>
          <w:szCs w:val="28"/>
          <w:lang w:eastAsia="ar-SA"/>
        </w:rPr>
        <w:t>. Видел не видя, и слышал не слыша…</w:t>
      </w:r>
      <w:proofErr w:type="gramEnd"/>
    </w:p>
    <w:p w:rsidR="00D930AA" w:rsidRPr="000D1971" w:rsidRDefault="00D930AA" w:rsidP="00D930AA">
      <w:pPr>
        <w:spacing w:after="0"/>
        <w:ind w:firstLine="709"/>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Проекция – это отображение многомерного объекта в пространство меньшего числа измерений. Проекция – это неадекватное отображение, т.к. при ней происходит необратимая потеря информации об отображаемом объекте. Так как сложность мира несопоставимо выше сложности человека, как субъекта познания, то отображение реального мира в нашем сознании также имеет характер проекции и при этом неизбежно происходит потеря информации об объекте познания. Наиболее ярко эту форму ограниченности возможностей нашего познания описал величайший греческий философ Платон в знаменитом Мифе о Пещере</w:t>
      </w:r>
      <w:r w:rsidRPr="000D1971">
        <w:rPr>
          <w:rFonts w:ascii="Times New Roman" w:eastAsia="Times New Roman" w:hAnsi="Times New Roman" w:cs="Times New Roman"/>
          <w:sz w:val="28"/>
          <w:szCs w:val="28"/>
          <w:vertAlign w:val="superscript"/>
          <w:lang w:eastAsia="ar-SA"/>
        </w:rPr>
        <w:footnoteReference w:id="5"/>
      </w:r>
      <w:r w:rsidRPr="000D1971">
        <w:rPr>
          <w:rFonts w:ascii="Times New Roman" w:eastAsia="Times New Roman" w:hAnsi="Times New Roman" w:cs="Times New Roman"/>
          <w:sz w:val="28"/>
          <w:szCs w:val="28"/>
          <w:lang w:eastAsia="ar-SA"/>
        </w:rPr>
        <w:t xml:space="preserve">. </w:t>
      </w:r>
    </w:p>
    <w:p w:rsidR="00D930AA" w:rsidRPr="000D1971" w:rsidRDefault="00D930AA" w:rsidP="00D930AA">
      <w:pPr>
        <w:spacing w:after="0"/>
        <w:ind w:firstLine="709"/>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 xml:space="preserve">Это хорошо объясняет тот факт, что учеными до сих пор не создана сколько-нибудь адекватная теория высших форм сознания и перспектив развития человека, технологии и общества. Более того, даже не выработано терминологии понятий, адекватных для решения этой чрезвычайно перспективной проблемы. Автор в ряде работ пытался что-то сделать для решения этих проблем или хотя бы для создания почвы для этого [3]. Дело в том, что обычно ученые работают физической форме сознания и людей в высших формах сознания осознают в своих упрощенных, ограниченных и ущербных моделях, имеющих характер проекций более полных и адекватных реальности, характерных для высших форм сознания. Примерно по тем же причинам не только кошки, но даже и львы и тигры не могут построить адекватной модели развития человеческого общества и смены технологических укладов, организационных, экономических и политических структур, смены научных и мировоззренческих парадигм в развитии человечества. </w:t>
      </w:r>
    </w:p>
    <w:p w:rsidR="00D930AA" w:rsidRPr="000D1971" w:rsidRDefault="00D930AA" w:rsidP="00D930AA">
      <w:pPr>
        <w:spacing w:after="0"/>
        <w:ind w:firstLine="709"/>
        <w:jc w:val="both"/>
        <w:rPr>
          <w:rFonts w:ascii="Times New Roman" w:eastAsia="Times New Roman" w:hAnsi="Times New Roman" w:cs="Times New Roman"/>
          <w:b/>
          <w:i/>
          <w:sz w:val="28"/>
          <w:szCs w:val="28"/>
          <w:lang w:eastAsia="ar-SA"/>
        </w:rPr>
      </w:pPr>
      <w:r w:rsidRPr="000D1971">
        <w:rPr>
          <w:rFonts w:ascii="Times New Roman" w:eastAsia="Calibri" w:hAnsi="Times New Roman" w:cs="Times New Roman"/>
          <w:sz w:val="28"/>
          <w:szCs w:val="28"/>
        </w:rPr>
        <w:t xml:space="preserve">В работе [21] рассматривается нелинейное обобщение принципа Уильяма Росса Эшби и обосновывается положение, что этот принцип является важным методологическим принципом познания, отражающим принципиальную </w:t>
      </w:r>
      <w:r w:rsidRPr="000D1971">
        <w:rPr>
          <w:rFonts w:ascii="Times New Roman" w:eastAsia="Times New Roman" w:hAnsi="Times New Roman" w:cs="Times New Roman"/>
          <w:sz w:val="28"/>
          <w:szCs w:val="28"/>
          <w:lang w:eastAsia="ar-SA"/>
        </w:rPr>
        <w:t xml:space="preserve">ограниченность возможностей познания. Этот принцип отражает практически очевидное соотношение между сложностью объекта познания и сложностью </w:t>
      </w:r>
      <w:r w:rsidRPr="000D1971">
        <w:rPr>
          <w:rFonts w:ascii="Times New Roman" w:eastAsia="Times New Roman" w:hAnsi="Times New Roman" w:cs="Times New Roman"/>
          <w:sz w:val="28"/>
          <w:szCs w:val="28"/>
          <w:lang w:eastAsia="ar-SA"/>
        </w:rPr>
        <w:lastRenderedPageBreak/>
        <w:t xml:space="preserve">его познания: </w:t>
      </w:r>
      <w:r w:rsidRPr="000D1971">
        <w:rPr>
          <w:rFonts w:ascii="Times New Roman" w:eastAsia="Times New Roman" w:hAnsi="Times New Roman" w:cs="Times New Roman"/>
          <w:b/>
          <w:i/>
          <w:sz w:val="28"/>
          <w:szCs w:val="28"/>
          <w:lang w:eastAsia="ar-SA"/>
        </w:rPr>
        <w:t>чем сложнее система, ем сложнее ее познавать</w:t>
      </w:r>
      <w:r w:rsidRPr="000D1971">
        <w:rPr>
          <w:rFonts w:ascii="Times New Roman" w:eastAsia="Times New Roman" w:hAnsi="Times New Roman" w:cs="Times New Roman"/>
          <w:sz w:val="28"/>
          <w:szCs w:val="28"/>
          <w:lang w:eastAsia="ar-SA"/>
        </w:rPr>
        <w:t xml:space="preserve">. </w:t>
      </w:r>
      <w:r w:rsidRPr="000D1971">
        <w:rPr>
          <w:rFonts w:ascii="Times New Roman" w:eastAsia="Times New Roman" w:hAnsi="Times New Roman" w:cs="Times New Roman"/>
          <w:b/>
          <w:i/>
          <w:sz w:val="28"/>
          <w:szCs w:val="28"/>
          <w:lang w:eastAsia="ar-SA"/>
        </w:rPr>
        <w:t xml:space="preserve">Если две системы взаимодействуют, то они, по сути, </w:t>
      </w:r>
      <w:r w:rsidRPr="000D1971">
        <w:rPr>
          <w:rFonts w:ascii="Times New Roman" w:eastAsia="Times New Roman" w:hAnsi="Times New Roman" w:cs="Times New Roman"/>
          <w:b/>
          <w:i/>
          <w:sz w:val="28"/>
          <w:szCs w:val="28"/>
          <w:u w:val="single"/>
          <w:lang w:eastAsia="ar-SA"/>
        </w:rPr>
        <w:t>отражают</w:t>
      </w:r>
      <w:r w:rsidRPr="000D1971">
        <w:rPr>
          <w:rFonts w:ascii="Times New Roman" w:eastAsia="Times New Roman" w:hAnsi="Times New Roman" w:cs="Times New Roman"/>
          <w:b/>
          <w:i/>
          <w:sz w:val="28"/>
          <w:szCs w:val="28"/>
          <w:lang w:eastAsia="ar-SA"/>
        </w:rPr>
        <w:t xml:space="preserve"> друг друга и при этом более сложная система адекватно отражает в себе более простую, а более простая – неадекватно отражает в себе более сложную, т.е. отражает, но лишь в форме </w:t>
      </w:r>
      <w:r w:rsidRPr="000D1971">
        <w:rPr>
          <w:rFonts w:ascii="Times New Roman" w:eastAsia="Times New Roman" w:hAnsi="Times New Roman" w:cs="Times New Roman"/>
          <w:b/>
          <w:i/>
          <w:sz w:val="28"/>
          <w:szCs w:val="28"/>
          <w:u w:val="single"/>
          <w:lang w:eastAsia="ar-SA"/>
        </w:rPr>
        <w:t>проекции</w:t>
      </w:r>
      <w:r w:rsidRPr="000D1971">
        <w:rPr>
          <w:rFonts w:ascii="Times New Roman" w:eastAsia="Times New Roman" w:hAnsi="Times New Roman" w:cs="Times New Roman"/>
          <w:b/>
          <w:i/>
          <w:sz w:val="28"/>
          <w:szCs w:val="28"/>
          <w:lang w:eastAsia="ar-SA"/>
        </w:rPr>
        <w:t xml:space="preserve"> [21]. </w:t>
      </w:r>
    </w:p>
    <w:p w:rsidR="00D930AA" w:rsidRPr="000D1971" w:rsidRDefault="00D930AA" w:rsidP="00D930AA">
      <w:pPr>
        <w:spacing w:after="0"/>
        <w:ind w:firstLine="709"/>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Проекция – это отображение многомерного объекта в пространство меньшего числа измерений. Проекция – это неадекватное отображение, т.к. при ней происходит необратимая потеря информации об отображаемом объекте. Так как сложность мира несопоставимо выше сложности человека, как субъекта познания, то отображение реального мира в нашем сознании также имеет характер проекции и при этом неизбежно происходит потеря информации об объекте познания. Наиболее ярко эту форму ограниченности возможностей нашего познания описал величайший греческий философ Платон в знаменитом Мифе о Пещере</w:t>
      </w:r>
      <w:r w:rsidRPr="000D1971">
        <w:rPr>
          <w:rFonts w:ascii="Times New Roman" w:eastAsia="Times New Roman" w:hAnsi="Times New Roman" w:cs="Times New Roman"/>
          <w:sz w:val="28"/>
          <w:szCs w:val="28"/>
          <w:vertAlign w:val="superscript"/>
          <w:lang w:eastAsia="ar-SA"/>
        </w:rPr>
        <w:footnoteReference w:id="6"/>
      </w:r>
      <w:r w:rsidRPr="000D1971">
        <w:rPr>
          <w:rFonts w:ascii="Times New Roman" w:eastAsia="Times New Roman" w:hAnsi="Times New Roman" w:cs="Times New Roman"/>
          <w:sz w:val="28"/>
          <w:szCs w:val="28"/>
          <w:lang w:eastAsia="ar-SA"/>
        </w:rPr>
        <w:t xml:space="preserve">. </w:t>
      </w:r>
    </w:p>
    <w:p w:rsidR="00D930AA" w:rsidRPr="00854C87" w:rsidRDefault="00D930AA" w:rsidP="00D930AA">
      <w:pPr>
        <w:spacing w:after="0"/>
        <w:ind w:firstLine="709"/>
        <w:jc w:val="both"/>
        <w:rPr>
          <w:rFonts w:ascii="Times New Roman" w:eastAsia="Times New Roman" w:hAnsi="Times New Roman" w:cs="Times New Roman"/>
          <w:sz w:val="28"/>
          <w:szCs w:val="28"/>
          <w:lang w:eastAsia="ar-SA"/>
        </w:rPr>
      </w:pPr>
      <w:r w:rsidRPr="000D1971">
        <w:rPr>
          <w:rFonts w:ascii="Times New Roman" w:eastAsia="Times New Roman" w:hAnsi="Times New Roman" w:cs="Times New Roman"/>
          <w:sz w:val="28"/>
          <w:szCs w:val="28"/>
          <w:lang w:eastAsia="ar-SA"/>
        </w:rPr>
        <w:t xml:space="preserve">Это хорошо объясняет тот факт, что учеными до сих пор не создана сколько-нибудь адекватная теория высших форм сознания и перспектив развития человека, технологии и общества. Более того, даже не выработано терминологии понятий, адекватных для решения этой чрезвычайно перспективной проблемы. Автор в ряде работ пытался что-то сделать для решения этих проблем или хотя бы для создания почвы для этого [21, 17]. Дело в том, что обычно ученые работают физической форме сознания и людей в высших формах сознания осознают в своих упрощенных, ограниченных и ущербных моделях, имеющих характер проекций более полных и адекватных реальности, характерных для высших форм сознания. Примерно по тем же причинам не только кошки, но даже и львы и тигры не могут построить адекватной модели развития человеческого общества и смены технологических укладов, организационных, экономических и политических структур, смены научных и мировоззренческих парадигм в развитии человечества. </w:t>
      </w:r>
    </w:p>
    <w:p w:rsidR="00D930AA" w:rsidRPr="000D1971" w:rsidRDefault="00D930AA" w:rsidP="00D930AA">
      <w:pPr>
        <w:keepNext/>
        <w:spacing w:after="0"/>
        <w:ind w:left="1418" w:hanging="709"/>
        <w:outlineLvl w:val="3"/>
        <w:rPr>
          <w:rFonts w:ascii="Times New Roman" w:eastAsia="Times New Roman" w:hAnsi="Times New Roman" w:cs="Times New Roman"/>
          <w:b/>
          <w:bCs/>
          <w:sz w:val="28"/>
          <w:szCs w:val="28"/>
          <w:lang w:eastAsia="ru-RU"/>
        </w:rPr>
      </w:pPr>
      <w:bookmarkStart w:id="66" w:name="_Toc166662191"/>
      <w:bookmarkStart w:id="67" w:name="_Toc166824813"/>
      <w:bookmarkStart w:id="68" w:name="_Toc167084527"/>
      <w:bookmarkStart w:id="69" w:name="_Toc167085747"/>
      <w:bookmarkStart w:id="70" w:name="_Toc167086710"/>
      <w:bookmarkStart w:id="71" w:name="_Toc180243118"/>
      <w:bookmarkStart w:id="72" w:name="_Toc196583151"/>
      <w:r w:rsidRPr="000D1971">
        <w:rPr>
          <w:rFonts w:ascii="Times New Roman" w:eastAsia="Times New Roman" w:hAnsi="Times New Roman" w:cs="Times New Roman"/>
          <w:b/>
          <w:bCs/>
          <w:sz w:val="28"/>
          <w:szCs w:val="28"/>
          <w:lang w:eastAsia="ru-RU"/>
        </w:rPr>
        <w:t>Закон отрицания-отрицания</w:t>
      </w:r>
      <w:bookmarkEnd w:id="66"/>
      <w:bookmarkEnd w:id="67"/>
      <w:r w:rsidRPr="000D1971">
        <w:rPr>
          <w:rFonts w:ascii="Times New Roman" w:eastAsia="Times New Roman" w:hAnsi="Times New Roman" w:cs="Times New Roman"/>
          <w:b/>
          <w:bCs/>
          <w:sz w:val="28"/>
          <w:szCs w:val="28"/>
          <w:lang w:eastAsia="ru-RU"/>
        </w:rPr>
        <w:t xml:space="preserve"> (спиральность познания)</w:t>
      </w:r>
      <w:bookmarkEnd w:id="68"/>
      <w:bookmarkEnd w:id="69"/>
      <w:bookmarkEnd w:id="70"/>
      <w:bookmarkEnd w:id="71"/>
      <w:bookmarkEnd w:id="72"/>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Закон отрицания-отрицания является одним из основных методологических принципов диалектической логики, разработанной Георгом Вильгельмом Фридрихом Гегелем и дальше развитой в материалистической философии, в частности, в трудах Карла Маркса и Фридриха Энгельса. </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Этот принцип представляет собой логическую основу диалектики и отражает спиральный характер процесса познания и развития явлений.</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Принцип закона отрицания-отрицания для эволюционирующих систем можно сформулировать следующим образом:</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b/>
          <w:i/>
          <w:sz w:val="28"/>
          <w:szCs w:val="28"/>
        </w:rPr>
        <w:t>Теза</w:t>
      </w:r>
      <w:r w:rsidRPr="000D1971">
        <w:rPr>
          <w:rFonts w:ascii="Times New Roman" w:eastAsia="Calibri" w:hAnsi="Times New Roman" w:cs="Times New Roman"/>
          <w:sz w:val="28"/>
          <w:szCs w:val="28"/>
        </w:rPr>
        <w:t>: Это исходное положение или состояние системы.</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b/>
          <w:i/>
          <w:sz w:val="28"/>
          <w:szCs w:val="28"/>
        </w:rPr>
        <w:t>Антитеза</w:t>
      </w:r>
      <w:r w:rsidRPr="000D1971">
        <w:rPr>
          <w:rFonts w:ascii="Times New Roman" w:eastAsia="Calibri" w:hAnsi="Times New Roman" w:cs="Times New Roman"/>
          <w:sz w:val="28"/>
          <w:szCs w:val="28"/>
        </w:rPr>
        <w:t>: Это противоположное или противоречащее тезису состояние, которое включает в себя противоречия и конфликты.</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b/>
          <w:i/>
          <w:sz w:val="28"/>
          <w:szCs w:val="28"/>
        </w:rPr>
        <w:lastRenderedPageBreak/>
        <w:t>Синтез</w:t>
      </w:r>
      <w:r w:rsidRPr="000D1971">
        <w:rPr>
          <w:rFonts w:ascii="Times New Roman" w:eastAsia="Calibri" w:hAnsi="Times New Roman" w:cs="Times New Roman"/>
          <w:sz w:val="28"/>
          <w:szCs w:val="28"/>
        </w:rPr>
        <w:t>: Это новое состояние, которое возникает из объединения тезиса и антитезы, преодолевая и интегрируя их противоречия.</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 xml:space="preserve">Синтез отрицает отрицание тезы, т.е. антитезу и в определенных аспектах повторяет тезу, но </w:t>
      </w:r>
      <w:r w:rsidRPr="000D1971">
        <w:rPr>
          <w:rFonts w:ascii="Times New Roman" w:eastAsia="Calibri" w:hAnsi="Times New Roman" w:cs="Times New Roman"/>
          <w:b/>
          <w:i/>
          <w:sz w:val="28"/>
          <w:szCs w:val="28"/>
        </w:rPr>
        <w:t>снятом</w:t>
      </w:r>
      <w:r w:rsidRPr="000D1971">
        <w:rPr>
          <w:rFonts w:ascii="Times New Roman" w:eastAsia="Calibri" w:hAnsi="Times New Roman" w:cs="Times New Roman"/>
          <w:sz w:val="28"/>
          <w:szCs w:val="28"/>
        </w:rPr>
        <w:t xml:space="preserve"> виде включает в себя и антитезу.</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Принцип отрицания-отрицания подчеркивает, что развитие происходит не линейно, а через противоречия и их преодоление и разрешение. Каждый этап развития, подвергнутый критике и отрицанию, ведет к созданию новых форм и отношений.</w:t>
      </w:r>
    </w:p>
    <w:p w:rsidR="00D930AA" w:rsidRPr="000D1971" w:rsidRDefault="00D930AA" w:rsidP="00D930AA">
      <w:pPr>
        <w:spacing w:after="0"/>
        <w:ind w:firstLine="709"/>
        <w:jc w:val="both"/>
        <w:rPr>
          <w:rFonts w:ascii="Times New Roman" w:eastAsia="Calibri" w:hAnsi="Times New Roman" w:cs="Times New Roman"/>
          <w:sz w:val="28"/>
          <w:szCs w:val="28"/>
        </w:rPr>
      </w:pPr>
      <w:r w:rsidRPr="000D1971">
        <w:rPr>
          <w:rFonts w:ascii="Times New Roman" w:eastAsia="Calibri" w:hAnsi="Times New Roman" w:cs="Times New Roman"/>
          <w:sz w:val="28"/>
          <w:szCs w:val="28"/>
        </w:rPr>
        <w:t>Этот методологический принцип познания предоставляет инструмент для анализа изменений и развития, акцентируя внимание на противоречиях, которые являются двигателем изменений в мире.</w:t>
      </w:r>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73" w:name="_Toc195622278"/>
      <w:bookmarkStart w:id="74" w:name="_Toc196583152"/>
      <w:r w:rsidRPr="001207F9">
        <w:rPr>
          <w:rFonts w:ascii="Times New Roman" w:eastAsia="Calibri" w:hAnsi="Times New Roman" w:cs="Times New Roman"/>
          <w:color w:val="auto"/>
          <w:sz w:val="28"/>
          <w:szCs w:val="28"/>
          <w:u w:val="single"/>
        </w:rPr>
        <w:t>Задача-6:</w:t>
      </w:r>
      <w:r w:rsidRPr="001207F9">
        <w:rPr>
          <w:rFonts w:ascii="Times New Roman" w:eastAsia="Calibri" w:hAnsi="Times New Roman" w:cs="Times New Roman"/>
          <w:color w:val="auto"/>
          <w:sz w:val="28"/>
          <w:szCs w:val="28"/>
        </w:rPr>
        <w:t> метод решения проблемы</w:t>
      </w:r>
      <w:bookmarkEnd w:id="73"/>
      <w:bookmarkEnd w:id="74"/>
    </w:p>
    <w:p w:rsidR="00D930AA" w:rsidRPr="008523DF" w:rsidRDefault="00D930AA" w:rsidP="00D930AA">
      <w:pPr>
        <w:keepNext/>
        <w:spacing w:after="0"/>
        <w:ind w:left="1418" w:hanging="709"/>
        <w:outlineLvl w:val="2"/>
        <w:rPr>
          <w:rFonts w:ascii="Times New Roman" w:eastAsia="Times New Roman" w:hAnsi="Times New Roman" w:cs="Times New Roman"/>
          <w:b/>
          <w:bCs/>
          <w:iCs/>
          <w:sz w:val="28"/>
          <w:szCs w:val="28"/>
        </w:rPr>
      </w:pPr>
      <w:bookmarkStart w:id="75" w:name="_Toc196583153"/>
      <w:r>
        <w:rPr>
          <w:rFonts w:ascii="Times New Roman" w:eastAsia="Times New Roman" w:hAnsi="Times New Roman" w:cs="Times New Roman"/>
          <w:b/>
          <w:bCs/>
          <w:iCs/>
          <w:sz w:val="28"/>
          <w:szCs w:val="28"/>
        </w:rPr>
        <w:t xml:space="preserve">Метод </w:t>
      </w:r>
      <w:proofErr w:type="gramStart"/>
      <w:r>
        <w:rPr>
          <w:rFonts w:ascii="Times New Roman" w:eastAsia="Times New Roman" w:hAnsi="Times New Roman" w:cs="Times New Roman"/>
          <w:b/>
          <w:bCs/>
          <w:iCs/>
          <w:sz w:val="28"/>
          <w:szCs w:val="28"/>
        </w:rPr>
        <w:t>прогнозирования времени наступления точки бифуркации</w:t>
      </w:r>
      <w:proofErr w:type="gramEnd"/>
      <w:r>
        <w:rPr>
          <w:rFonts w:ascii="Times New Roman" w:eastAsia="Times New Roman" w:hAnsi="Times New Roman" w:cs="Times New Roman"/>
          <w:b/>
          <w:bCs/>
          <w:iCs/>
          <w:sz w:val="28"/>
          <w:szCs w:val="28"/>
        </w:rPr>
        <w:t xml:space="preserve"> и окончания периода эргодичности</w:t>
      </w:r>
      <w:bookmarkEnd w:id="75"/>
    </w:p>
    <w:p w:rsidR="00D930AA" w:rsidRDefault="00D930AA" w:rsidP="00D930AA">
      <w:pPr>
        <w:spacing w:after="0"/>
        <w:ind w:firstLine="709"/>
        <w:jc w:val="both"/>
        <w:rPr>
          <w:rFonts w:ascii="Times New Roman" w:eastAsia="Calibri" w:hAnsi="Times New Roman" w:cs="Times New Roman"/>
          <w:sz w:val="28"/>
          <w:szCs w:val="28"/>
        </w:rPr>
      </w:pPr>
      <w:r w:rsidRPr="00663FA2">
        <w:rPr>
          <w:rFonts w:ascii="Times New Roman" w:eastAsia="Calibri" w:hAnsi="Times New Roman" w:cs="Times New Roman"/>
          <w:b/>
          <w:i/>
          <w:sz w:val="28"/>
          <w:szCs w:val="28"/>
          <w:u w:val="single"/>
        </w:rPr>
        <w:t>1-й этап:</w:t>
      </w:r>
      <w:r>
        <w:rPr>
          <w:rFonts w:ascii="Times New Roman" w:eastAsia="Calibri" w:hAnsi="Times New Roman" w:cs="Times New Roman"/>
          <w:sz w:val="28"/>
          <w:szCs w:val="28"/>
        </w:rPr>
        <w:t xml:space="preserve"> выбираем не менее двух методов прогнозирования, основанных на разных принципах, например, выбираем:</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E40D97">
        <w:rPr>
          <w:rFonts w:ascii="Times New Roman" w:eastAsia="Calibri" w:hAnsi="Times New Roman" w:cs="Times New Roman"/>
          <w:i/>
          <w:sz w:val="28"/>
          <w:szCs w:val="28"/>
          <w:u w:val="single"/>
        </w:rPr>
        <w:t>фундаментальный анализ</w:t>
      </w:r>
      <w:r>
        <w:rPr>
          <w:rFonts w:ascii="Times New Roman" w:eastAsia="Calibri" w:hAnsi="Times New Roman" w:cs="Times New Roman"/>
          <w:sz w:val="28"/>
          <w:szCs w:val="28"/>
        </w:rPr>
        <w:t>, основанный на господствующих общепринятых научных теориях, описывающих предметную область прогнозирования;</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E40D97">
        <w:rPr>
          <w:rFonts w:ascii="Times New Roman" w:eastAsia="Calibri" w:hAnsi="Times New Roman" w:cs="Times New Roman"/>
          <w:i/>
          <w:sz w:val="28"/>
          <w:szCs w:val="28"/>
          <w:u w:val="single"/>
        </w:rPr>
        <w:t>технический анализ</w:t>
      </w:r>
      <w:r>
        <w:rPr>
          <w:rFonts w:ascii="Times New Roman" w:eastAsia="Calibri" w:hAnsi="Times New Roman" w:cs="Times New Roman"/>
          <w:sz w:val="28"/>
          <w:szCs w:val="28"/>
        </w:rPr>
        <w:t>, основанный на методах регрессионного анализа фактографических временных рядов, описывающих предметную область прогнозирования.</w:t>
      </w:r>
    </w:p>
    <w:p w:rsidR="00D930AA" w:rsidRDefault="00D930AA" w:rsidP="00D930AA">
      <w:pPr>
        <w:spacing w:after="0"/>
        <w:ind w:firstLine="709"/>
        <w:jc w:val="both"/>
        <w:rPr>
          <w:rFonts w:ascii="Times New Roman" w:eastAsia="Calibri" w:hAnsi="Times New Roman" w:cs="Times New Roman"/>
          <w:sz w:val="28"/>
          <w:szCs w:val="28"/>
        </w:rPr>
      </w:pPr>
      <w:r w:rsidRPr="00663FA2">
        <w:rPr>
          <w:rFonts w:ascii="Times New Roman" w:eastAsia="Calibri" w:hAnsi="Times New Roman" w:cs="Times New Roman"/>
          <w:b/>
          <w:i/>
          <w:sz w:val="28"/>
          <w:szCs w:val="28"/>
          <w:u w:val="single"/>
        </w:rPr>
        <w:t>2-й этап:</w:t>
      </w:r>
      <w:r>
        <w:rPr>
          <w:rFonts w:ascii="Times New Roman" w:eastAsia="Calibri" w:hAnsi="Times New Roman" w:cs="Times New Roman"/>
          <w:sz w:val="28"/>
          <w:szCs w:val="28"/>
        </w:rPr>
        <w:t xml:space="preserve"> находим период прогнозирования, начиная с которого результаты прогнозирования разными методами </w:t>
      </w:r>
      <w:r w:rsidRPr="00312D93">
        <w:rPr>
          <w:rFonts w:ascii="Times New Roman" w:eastAsia="Calibri" w:hAnsi="Times New Roman" w:cs="Times New Roman"/>
          <w:sz w:val="28"/>
          <w:szCs w:val="28"/>
        </w:rPr>
        <w:t>расходятся</w:t>
      </w:r>
      <w:r>
        <w:rPr>
          <w:rFonts w:ascii="Times New Roman" w:eastAsia="Calibri" w:hAnsi="Times New Roman" w:cs="Times New Roman"/>
          <w:sz w:val="28"/>
          <w:szCs w:val="28"/>
        </w:rPr>
        <w:t>, становятся несовместимыми друг с другом и противоречащими друг другу (альтернативными) и с помощью методов технического анализа получаются результаты вообще невозможные с точки зрения господствующих общепринятых научных теорий.</w:t>
      </w:r>
    </w:p>
    <w:p w:rsidR="00D930AA" w:rsidRDefault="00D930AA" w:rsidP="00D930AA">
      <w:pPr>
        <w:spacing w:after="0"/>
        <w:ind w:firstLine="709"/>
        <w:jc w:val="both"/>
        <w:rPr>
          <w:rFonts w:ascii="Times New Roman" w:eastAsia="Calibri" w:hAnsi="Times New Roman" w:cs="Times New Roman"/>
          <w:sz w:val="28"/>
          <w:szCs w:val="28"/>
        </w:rPr>
      </w:pPr>
      <w:r w:rsidRPr="00A7048A">
        <w:rPr>
          <w:rFonts w:ascii="Times New Roman" w:eastAsia="Calibri" w:hAnsi="Times New Roman" w:cs="Times New Roman"/>
          <w:b/>
          <w:i/>
          <w:sz w:val="28"/>
          <w:szCs w:val="28"/>
          <w:u w:val="single"/>
        </w:rPr>
        <w:t>3-й этап:</w:t>
      </w:r>
      <w:r>
        <w:rPr>
          <w:rFonts w:ascii="Times New Roman" w:eastAsia="Calibri" w:hAnsi="Times New Roman" w:cs="Times New Roman"/>
          <w:sz w:val="28"/>
          <w:szCs w:val="28"/>
        </w:rPr>
        <w:t xml:space="preserve"> прогнозное время, когда </w:t>
      </w:r>
      <w:proofErr w:type="gramStart"/>
      <w:r>
        <w:rPr>
          <w:rFonts w:ascii="Times New Roman" w:eastAsia="Calibri" w:hAnsi="Times New Roman" w:cs="Times New Roman"/>
          <w:sz w:val="28"/>
          <w:szCs w:val="28"/>
        </w:rPr>
        <w:t>прогнозы, полученные эмпирическими и теоретическими методами расходятся</w:t>
      </w:r>
      <w:proofErr w:type="gramEnd"/>
      <w:r>
        <w:rPr>
          <w:rFonts w:ascii="Times New Roman" w:eastAsia="Calibri" w:hAnsi="Times New Roman" w:cs="Times New Roman"/>
          <w:sz w:val="28"/>
          <w:szCs w:val="28"/>
        </w:rPr>
        <w:t>, и прогнозируется фактическое наступление невозможного теоретически, – это и есть прогнозируемое время наступления научно-технологической революции.</w:t>
      </w:r>
    </w:p>
    <w:p w:rsidR="00D930AA" w:rsidRPr="008523DF" w:rsidRDefault="00D930AA" w:rsidP="001878B2">
      <w:pPr>
        <w:keepNext/>
        <w:spacing w:after="0"/>
        <w:ind w:left="709"/>
        <w:outlineLvl w:val="2"/>
        <w:rPr>
          <w:rFonts w:ascii="Times New Roman" w:eastAsia="Times New Roman" w:hAnsi="Times New Roman" w:cs="Times New Roman"/>
          <w:b/>
          <w:bCs/>
          <w:iCs/>
          <w:sz w:val="28"/>
          <w:szCs w:val="28"/>
        </w:rPr>
      </w:pPr>
      <w:bookmarkStart w:id="76" w:name="_Toc196583154"/>
      <w:r>
        <w:rPr>
          <w:rFonts w:ascii="Times New Roman" w:eastAsia="Times New Roman" w:hAnsi="Times New Roman" w:cs="Times New Roman"/>
          <w:b/>
          <w:bCs/>
          <w:iCs/>
          <w:sz w:val="28"/>
          <w:szCs w:val="28"/>
        </w:rPr>
        <w:t>Количественная верификация времени наступления точки бифуркации и окончания периода эргодичности на ретроспективных данных</w:t>
      </w:r>
      <w:bookmarkEnd w:id="76"/>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Обычно начинающие исследователи данных придерживаются мнения, что чем больше исходных данных, тем лучше, тем более адекватной получится основанная на них модель предметной области.</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Однако</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даже если все эти данные относятся к одному периоду эргодичности, т.е. отличаются от друга лишь количественно и качественно друг другу не противоречат, то все равно </w:t>
      </w:r>
      <w:r w:rsidRPr="00CD2474">
        <w:rPr>
          <w:rFonts w:ascii="Times New Roman" w:eastAsia="Calibri" w:hAnsi="Times New Roman" w:cs="Times New Roman"/>
          <w:i/>
          <w:sz w:val="28"/>
          <w:szCs w:val="28"/>
        </w:rPr>
        <w:t xml:space="preserve">при увеличении объема выборки </w:t>
      </w:r>
      <w:r w:rsidRPr="00CD2474">
        <w:rPr>
          <w:rFonts w:ascii="Times New Roman" w:eastAsia="Calibri" w:hAnsi="Times New Roman" w:cs="Times New Roman"/>
          <w:i/>
          <w:sz w:val="28"/>
          <w:szCs w:val="28"/>
        </w:rPr>
        <w:lastRenderedPageBreak/>
        <w:t xml:space="preserve">увеличивается </w:t>
      </w:r>
      <w:r w:rsidRPr="00CD2474">
        <w:rPr>
          <w:rFonts w:ascii="Times New Roman" w:eastAsia="Calibri" w:hAnsi="Times New Roman" w:cs="Times New Roman"/>
          <w:b/>
          <w:i/>
          <w:sz w:val="28"/>
          <w:szCs w:val="28"/>
        </w:rPr>
        <w:t>вариабельность</w:t>
      </w:r>
      <w:r w:rsidRPr="00CD2474">
        <w:rPr>
          <w:rFonts w:ascii="Times New Roman" w:eastAsia="Calibri" w:hAnsi="Times New Roman" w:cs="Times New Roman"/>
          <w:i/>
          <w:sz w:val="28"/>
          <w:szCs w:val="28"/>
        </w:rPr>
        <w:t xml:space="preserve"> данных в результате чего и задача построения адекватной модели усложняется</w:t>
      </w:r>
      <w:r>
        <w:rPr>
          <w:rFonts w:ascii="Times New Roman" w:eastAsia="Calibri" w:hAnsi="Times New Roman" w:cs="Times New Roman"/>
          <w:sz w:val="28"/>
          <w:szCs w:val="28"/>
        </w:rPr>
        <w:t>.</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же данные включают точки бифуркации и переходы от одного периода эргодичности к другому, то модель, созданная на основе данных одного периода эргодичности, резко потеряет в адекватности при добавлении в обучающую выборку данных, описывающих объект моделирования на другом периоде эргодичности. </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Например, если мы строим модель прогнозирования курсов валют для ее применения в России в 2007 году и делаем это на основе временных рядов ММВБ за 2007 год. «Для увеличения достоверности модели» мы увеличиваем объем выборки, добавляя в нее данные 2006 года и более ранних лет. </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этом мы обнаруживаем, что сначала модель существенно не меняется, но начиная с 2002 года при приближении к 1998 году </w:t>
      </w:r>
      <w:proofErr w:type="gramStart"/>
      <w:r>
        <w:rPr>
          <w:rFonts w:ascii="Times New Roman" w:eastAsia="Calibri" w:hAnsi="Times New Roman" w:cs="Times New Roman"/>
          <w:sz w:val="28"/>
          <w:szCs w:val="28"/>
        </w:rPr>
        <w:t>становится</w:t>
      </w:r>
      <w:proofErr w:type="gramEnd"/>
      <w:r>
        <w:rPr>
          <w:rFonts w:ascii="Times New Roman" w:eastAsia="Calibri" w:hAnsi="Times New Roman" w:cs="Times New Roman"/>
          <w:sz w:val="28"/>
          <w:szCs w:val="28"/>
        </w:rPr>
        <w:t xml:space="preserve"> очевидно, что достоверность модели все быстрее и быстрее уменьшается. </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добавлении же в обучающую выборку данных 1998 года модель буквально «рушится», т.е. ее достоверность </w:t>
      </w:r>
      <w:r w:rsidRPr="00EA3A8B">
        <w:rPr>
          <w:rFonts w:ascii="Times New Roman" w:eastAsia="Calibri" w:hAnsi="Times New Roman" w:cs="Times New Roman"/>
          <w:b/>
          <w:i/>
          <w:sz w:val="28"/>
          <w:szCs w:val="28"/>
        </w:rPr>
        <w:t>резко скачком</w:t>
      </w:r>
      <w:r>
        <w:rPr>
          <w:rFonts w:ascii="Times New Roman" w:eastAsia="Calibri" w:hAnsi="Times New Roman" w:cs="Times New Roman"/>
          <w:sz w:val="28"/>
          <w:szCs w:val="28"/>
        </w:rPr>
        <w:t xml:space="preserve"> уменьшается до уровня, при котором модель становится практически непригодной к использованию для прогнозирования в 2007 году. Добавление в обучающую выборку данных за еще более ранние годы: 1997, 1996 и т.д. лишь усугубляет эту ситуацию, т.е. еще в большей степени ухудшает модель.</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Если построить модель на данных с 1984 до 1997 года, то она будет давать вполне приемлемые результаты при ее применении в 1997 году. Но с августа 1998 года эта модель практически перестает работать.</w:t>
      </w:r>
    </w:p>
    <w:p w:rsidR="00D930AA" w:rsidRPr="009A2DF9" w:rsidRDefault="00D930AA" w:rsidP="00D930AA">
      <w:pPr>
        <w:spacing w:after="0"/>
        <w:ind w:firstLine="709"/>
        <w:jc w:val="both"/>
        <w:rPr>
          <w:rFonts w:ascii="Times New Roman" w:eastAsia="Calibri" w:hAnsi="Times New Roman" w:cs="Times New Roman"/>
          <w:b/>
          <w:i/>
          <w:sz w:val="28"/>
          <w:szCs w:val="28"/>
        </w:rPr>
      </w:pPr>
      <w:r w:rsidRPr="009A2DF9">
        <w:rPr>
          <w:rFonts w:ascii="Times New Roman" w:eastAsia="Calibri" w:hAnsi="Times New Roman" w:cs="Times New Roman"/>
          <w:b/>
          <w:i/>
          <w:sz w:val="28"/>
          <w:szCs w:val="28"/>
        </w:rPr>
        <w:t xml:space="preserve">Это означает, что мы обнаружили </w:t>
      </w:r>
      <w:r w:rsidRPr="009A2DF9">
        <w:rPr>
          <w:rFonts w:ascii="Times New Roman" w:eastAsia="Calibri" w:hAnsi="Times New Roman" w:cs="Times New Roman"/>
          <w:b/>
          <w:i/>
          <w:sz w:val="28"/>
          <w:szCs w:val="28"/>
          <w:u w:val="single"/>
        </w:rPr>
        <w:t>точку бифуркации</w:t>
      </w:r>
      <w:r w:rsidRPr="009A2DF9">
        <w:rPr>
          <w:rFonts w:ascii="Times New Roman" w:eastAsia="Calibri" w:hAnsi="Times New Roman" w:cs="Times New Roman"/>
          <w:b/>
          <w:i/>
          <w:sz w:val="28"/>
          <w:szCs w:val="28"/>
        </w:rPr>
        <w:t xml:space="preserve"> – это дефолт в 1998 году. </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2007 году данные из предыдущего периода эргодичности, т.е. до 1998 года, отражают совершенно другие закономерности в моделируемой предметной области и, по сути дела, для модели, предназначенной для применения в 2007 году, являются не просто шумом, с которым еще есть какие-то способы справиться, а самой настоящей дезинформацией.</w:t>
      </w:r>
    </w:p>
    <w:p w:rsidR="00D930AA" w:rsidRPr="00E84B79" w:rsidRDefault="00D930AA" w:rsidP="00D930AA">
      <w:pPr>
        <w:spacing w:after="0"/>
        <w:ind w:firstLine="709"/>
        <w:jc w:val="both"/>
        <w:rPr>
          <w:rFonts w:ascii="Times New Roman" w:eastAsia="Calibri" w:hAnsi="Times New Roman" w:cs="Times New Roman"/>
          <w:b/>
          <w:sz w:val="28"/>
          <w:szCs w:val="28"/>
        </w:rPr>
      </w:pPr>
      <w:r w:rsidRPr="00E84B79">
        <w:rPr>
          <w:rFonts w:ascii="Times New Roman" w:eastAsia="Calibri" w:hAnsi="Times New Roman" w:cs="Times New Roman"/>
          <w:b/>
          <w:sz w:val="28"/>
          <w:szCs w:val="28"/>
        </w:rPr>
        <w:t xml:space="preserve">Как </w:t>
      </w:r>
      <w:r>
        <w:rPr>
          <w:rFonts w:ascii="Times New Roman" w:eastAsia="Calibri" w:hAnsi="Times New Roman" w:cs="Times New Roman"/>
          <w:b/>
          <w:sz w:val="28"/>
          <w:szCs w:val="28"/>
        </w:rPr>
        <w:t xml:space="preserve">же </w:t>
      </w:r>
      <w:r w:rsidRPr="00E84B79">
        <w:rPr>
          <w:rFonts w:ascii="Times New Roman" w:eastAsia="Calibri" w:hAnsi="Times New Roman" w:cs="Times New Roman"/>
          <w:b/>
          <w:sz w:val="28"/>
          <w:szCs w:val="28"/>
        </w:rPr>
        <w:t xml:space="preserve">можно </w:t>
      </w:r>
      <w:r w:rsidRPr="00E84B79">
        <w:rPr>
          <w:rFonts w:ascii="Times New Roman" w:eastAsia="Calibri" w:hAnsi="Times New Roman" w:cs="Times New Roman"/>
          <w:b/>
          <w:i/>
          <w:sz w:val="28"/>
          <w:szCs w:val="28"/>
        </w:rPr>
        <w:t>объяснить</w:t>
      </w:r>
      <w:r w:rsidRPr="00E84B79">
        <w:rPr>
          <w:rFonts w:ascii="Times New Roman" w:eastAsia="Calibri" w:hAnsi="Times New Roman" w:cs="Times New Roman"/>
          <w:b/>
          <w:sz w:val="28"/>
          <w:szCs w:val="28"/>
        </w:rPr>
        <w:t xml:space="preserve"> такие результаты?</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1991 год – это год распада Советского Союза (СССР). Казалось бы, это должно радикальным образом изменить экономические отношения. Однако, сохранение адекватности до 1997 и середины 1998 года моделей прогнозирования, построенных на советских данных 1984-1991 годов, говорит о том, что </w:t>
      </w:r>
      <w:r w:rsidRPr="00913FDC">
        <w:rPr>
          <w:rFonts w:ascii="Times New Roman" w:eastAsia="Calibri" w:hAnsi="Times New Roman" w:cs="Times New Roman"/>
          <w:b/>
          <w:i/>
          <w:sz w:val="28"/>
          <w:szCs w:val="28"/>
        </w:rPr>
        <w:t>даже через 7 лет после распада СССР его основные экономические законы продолжали действовать</w:t>
      </w:r>
      <w:r>
        <w:rPr>
          <w:rFonts w:ascii="Times New Roman" w:eastAsia="Calibri" w:hAnsi="Times New Roman" w:cs="Times New Roman"/>
          <w:sz w:val="28"/>
          <w:szCs w:val="28"/>
        </w:rPr>
        <w:t xml:space="preserve">. </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Точкой бифуркации, в которой произошел скачкообразный слом советской экономической системы, был август 1998 года.</w:t>
      </w:r>
    </w:p>
    <w:p w:rsidR="00D930AA"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этого в течение 4-5 лет примерно до 2003 года происходили </w:t>
      </w:r>
      <w:r w:rsidRPr="00CB19EE">
        <w:rPr>
          <w:rFonts w:ascii="Times New Roman" w:eastAsia="Calibri" w:hAnsi="Times New Roman" w:cs="Times New Roman"/>
          <w:b/>
          <w:i/>
          <w:sz w:val="28"/>
          <w:szCs w:val="28"/>
        </w:rPr>
        <w:t>переходные процессы</w:t>
      </w:r>
      <w:r>
        <w:rPr>
          <w:rFonts w:ascii="Times New Roman" w:eastAsia="Calibri" w:hAnsi="Times New Roman" w:cs="Times New Roman"/>
          <w:sz w:val="28"/>
          <w:szCs w:val="28"/>
        </w:rPr>
        <w:t xml:space="preserve"> выработки новых экономических закономерностей и </w:t>
      </w:r>
      <w:r>
        <w:rPr>
          <w:rFonts w:ascii="Times New Roman" w:eastAsia="Calibri" w:hAnsi="Times New Roman" w:cs="Times New Roman"/>
          <w:sz w:val="28"/>
          <w:szCs w:val="28"/>
        </w:rPr>
        <w:lastRenderedPageBreak/>
        <w:t>переход на новую экономическую систему. Стабилизация экономики России на новых принципах произошла около 2003 года.</w:t>
      </w:r>
    </w:p>
    <w:p w:rsidR="00D930AA" w:rsidRDefault="00D930AA" w:rsidP="00D930AA">
      <w:pPr>
        <w:keepNext/>
        <w:spacing w:after="0"/>
        <w:ind w:left="1418" w:hanging="709"/>
        <w:outlineLvl w:val="2"/>
        <w:rPr>
          <w:rFonts w:ascii="Times New Roman" w:eastAsia="Times New Roman" w:hAnsi="Times New Roman" w:cs="Times New Roman"/>
          <w:b/>
          <w:bCs/>
          <w:iCs/>
          <w:sz w:val="28"/>
          <w:szCs w:val="28"/>
        </w:rPr>
      </w:pPr>
      <w:bookmarkStart w:id="77" w:name="_Toc196583155"/>
      <w:r>
        <w:rPr>
          <w:rFonts w:ascii="Times New Roman" w:eastAsia="Times New Roman" w:hAnsi="Times New Roman" w:cs="Times New Roman"/>
          <w:b/>
          <w:bCs/>
          <w:iCs/>
          <w:sz w:val="28"/>
          <w:szCs w:val="28"/>
        </w:rPr>
        <w:t>Вывод по подразделу</w:t>
      </w:r>
      <w:bookmarkEnd w:id="77"/>
    </w:p>
    <w:p w:rsidR="00D930AA" w:rsidRPr="00AA08E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предложенный метод обеспечивает как</w:t>
      </w:r>
      <w:r w:rsidRPr="00AA08EC">
        <w:rPr>
          <w:rFonts w:ascii="Times New Roman" w:eastAsia="Times New Roman" w:hAnsi="Times New Roman" w:cs="Times New Roman"/>
          <w:sz w:val="28"/>
          <w:szCs w:val="28"/>
          <w:lang w:eastAsia="ru-RU"/>
        </w:rPr>
        <w:t xml:space="preserve"> прогнозировани</w:t>
      </w:r>
      <w:r>
        <w:rPr>
          <w:rFonts w:ascii="Times New Roman" w:eastAsia="Times New Roman" w:hAnsi="Times New Roman" w:cs="Times New Roman"/>
          <w:sz w:val="28"/>
          <w:szCs w:val="28"/>
          <w:lang w:eastAsia="ru-RU"/>
        </w:rPr>
        <w:t>е</w:t>
      </w:r>
      <w:r w:rsidRPr="00AA08EC">
        <w:rPr>
          <w:rFonts w:ascii="Times New Roman" w:eastAsia="Times New Roman" w:hAnsi="Times New Roman" w:cs="Times New Roman"/>
          <w:sz w:val="28"/>
          <w:szCs w:val="28"/>
          <w:lang w:eastAsia="ru-RU"/>
        </w:rPr>
        <w:t xml:space="preserve"> времени наступления точки бифуркации и окончания периода эргодичности</w:t>
      </w:r>
      <w:r>
        <w:rPr>
          <w:rFonts w:ascii="Times New Roman" w:eastAsia="Times New Roman" w:hAnsi="Times New Roman" w:cs="Times New Roman"/>
          <w:sz w:val="28"/>
          <w:szCs w:val="28"/>
          <w:lang w:eastAsia="ru-RU"/>
        </w:rPr>
        <w:t>, так и верификацию полученных результатов прогнозирования уже после перехода в новый период эргодичности, что дополнительно подтверждает достоверность предложенного метода прогнозирования.</w:t>
      </w:r>
    </w:p>
    <w:p w:rsidR="00D930AA" w:rsidRPr="001878B2" w:rsidRDefault="00D930AA" w:rsidP="00D930AA">
      <w:pPr>
        <w:pStyle w:val="11"/>
        <w:spacing w:before="0"/>
        <w:ind w:firstLine="709"/>
        <w:rPr>
          <w:rFonts w:ascii="Times New Roman" w:eastAsia="Calibri" w:hAnsi="Times New Roman" w:cs="Times New Roman"/>
          <w:b/>
          <w:sz w:val="28"/>
          <w:szCs w:val="28"/>
        </w:rPr>
      </w:pPr>
      <w:bookmarkStart w:id="78" w:name="_Toc195622279"/>
      <w:bookmarkStart w:id="79" w:name="_Toc196583156"/>
      <w:r w:rsidRPr="001878B2">
        <w:rPr>
          <w:rFonts w:ascii="Times New Roman" w:eastAsia="Calibri" w:hAnsi="Times New Roman" w:cs="Times New Roman"/>
          <w:b/>
          <w:sz w:val="28"/>
          <w:szCs w:val="28"/>
        </w:rPr>
        <w:t>Результаты</w:t>
      </w:r>
      <w:bookmarkEnd w:id="78"/>
      <w:bookmarkEnd w:id="79"/>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80" w:name="_Toc195622280"/>
      <w:bookmarkStart w:id="81" w:name="_Toc196583157"/>
      <w:r w:rsidRPr="001207F9">
        <w:rPr>
          <w:rFonts w:ascii="Times New Roman" w:eastAsia="Calibri" w:hAnsi="Times New Roman" w:cs="Times New Roman"/>
          <w:color w:val="auto"/>
          <w:sz w:val="28"/>
          <w:szCs w:val="28"/>
          <w:u w:val="single"/>
        </w:rPr>
        <w:t>Задача-7:</w:t>
      </w:r>
      <w:r w:rsidRPr="001207F9">
        <w:rPr>
          <w:rFonts w:ascii="Times New Roman" w:eastAsia="Calibri" w:hAnsi="Times New Roman" w:cs="Times New Roman"/>
          <w:color w:val="auto"/>
          <w:sz w:val="28"/>
          <w:szCs w:val="28"/>
        </w:rPr>
        <w:t xml:space="preserve"> прогнозирование на ретроспективных данных прогресса на </w:t>
      </w:r>
      <w:r>
        <w:rPr>
          <w:rFonts w:ascii="Times New Roman" w:eastAsia="Calibri" w:hAnsi="Times New Roman" w:cs="Times New Roman"/>
          <w:color w:val="auto"/>
          <w:sz w:val="28"/>
          <w:szCs w:val="28"/>
        </w:rPr>
        <w:t>различных</w:t>
      </w:r>
      <w:r w:rsidRPr="001207F9">
        <w:rPr>
          <w:rFonts w:ascii="Times New Roman" w:eastAsia="Calibri" w:hAnsi="Times New Roman" w:cs="Times New Roman"/>
          <w:color w:val="auto"/>
          <w:sz w:val="28"/>
          <w:szCs w:val="28"/>
        </w:rPr>
        <w:t xml:space="preserve"> этап</w:t>
      </w:r>
      <w:r>
        <w:rPr>
          <w:rFonts w:ascii="Times New Roman" w:eastAsia="Calibri" w:hAnsi="Times New Roman" w:cs="Times New Roman"/>
          <w:color w:val="auto"/>
          <w:sz w:val="28"/>
          <w:szCs w:val="28"/>
        </w:rPr>
        <w:t>ах</w:t>
      </w:r>
      <w:r w:rsidRPr="001207F9">
        <w:rPr>
          <w:rFonts w:ascii="Times New Roman" w:eastAsia="Calibri" w:hAnsi="Times New Roman" w:cs="Times New Roman"/>
          <w:color w:val="auto"/>
          <w:sz w:val="28"/>
          <w:szCs w:val="28"/>
        </w:rPr>
        <w:t xml:space="preserve"> телефонизации</w:t>
      </w:r>
      <w:bookmarkEnd w:id="80"/>
      <w:bookmarkEnd w:id="81"/>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Человечество уже не раз сталкивалось с ситуациями, когда казалось, что никакого выхода из них нет, и каждый раз выход был найден, причем выход совершенно новый, о каком не могли и подозревать</w:t>
      </w:r>
      <w:r w:rsidRPr="00FE41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основе господствующих научных представлений</w:t>
      </w:r>
      <w:r w:rsidRPr="001207F9">
        <w:rPr>
          <w:rFonts w:ascii="Times New Roman" w:eastAsia="Times New Roman" w:hAnsi="Times New Roman" w:cs="Times New Roman"/>
          <w:sz w:val="28"/>
          <w:szCs w:val="28"/>
          <w:lang w:eastAsia="ru-RU"/>
        </w:rPr>
        <w:t xml:space="preserve">, поэтому и казалось, что его нет. </w:t>
      </w:r>
    </w:p>
    <w:p w:rsidR="00D930AA"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Аналогично в дзен-буддизме ученику предлагают сложные задачи, </w:t>
      </w:r>
      <w:r>
        <w:rPr>
          <w:rFonts w:ascii="Times New Roman" w:eastAsia="Times New Roman" w:hAnsi="Times New Roman" w:cs="Times New Roman"/>
          <w:sz w:val="28"/>
          <w:szCs w:val="28"/>
          <w:lang w:eastAsia="ru-RU"/>
        </w:rPr>
        <w:t xml:space="preserve">действительно </w:t>
      </w:r>
      <w:r w:rsidRPr="001207F9">
        <w:rPr>
          <w:rFonts w:ascii="Times New Roman" w:eastAsia="Times New Roman" w:hAnsi="Times New Roman" w:cs="Times New Roman"/>
          <w:sz w:val="28"/>
          <w:szCs w:val="28"/>
          <w:lang w:eastAsia="ru-RU"/>
        </w:rPr>
        <w:t>неразрешимые в обычной форме сознания, но вполне разрешимые в высших формах сознания. Такие задачи называются «коаны». Перед тем, как предлагать ученику коан его очень серьезно</w:t>
      </w:r>
      <w:r>
        <w:rPr>
          <w:rFonts w:ascii="Times New Roman" w:eastAsia="Times New Roman" w:hAnsi="Times New Roman" w:cs="Times New Roman"/>
          <w:sz w:val="28"/>
          <w:szCs w:val="28"/>
          <w:lang w:eastAsia="ru-RU"/>
        </w:rPr>
        <w:t xml:space="preserve"> подготавливают</w:t>
      </w:r>
      <w:r w:rsidRPr="001207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 решению задачи и </w:t>
      </w:r>
      <w:r w:rsidRPr="001207F9">
        <w:rPr>
          <w:rFonts w:ascii="Times New Roman" w:eastAsia="Times New Roman" w:hAnsi="Times New Roman" w:cs="Times New Roman"/>
          <w:sz w:val="28"/>
          <w:szCs w:val="28"/>
          <w:lang w:eastAsia="ru-RU"/>
        </w:rPr>
        <w:t xml:space="preserve">мотивируют на </w:t>
      </w:r>
      <w:r>
        <w:rPr>
          <w:rFonts w:ascii="Times New Roman" w:eastAsia="Times New Roman" w:hAnsi="Times New Roman" w:cs="Times New Roman"/>
          <w:sz w:val="28"/>
          <w:szCs w:val="28"/>
          <w:lang w:eastAsia="ru-RU"/>
        </w:rPr>
        <w:t>это</w:t>
      </w:r>
      <w:r w:rsidRPr="001207F9">
        <w:rPr>
          <w:rFonts w:ascii="Times New Roman" w:eastAsia="Times New Roman" w:hAnsi="Times New Roman" w:cs="Times New Roman"/>
          <w:sz w:val="28"/>
          <w:szCs w:val="28"/>
          <w:lang w:eastAsia="ru-RU"/>
        </w:rPr>
        <w:t xml:space="preserve">. И он решает коан путем перехода в высшую форму сознания. При </w:t>
      </w:r>
      <w:r>
        <w:rPr>
          <w:rFonts w:ascii="Times New Roman" w:eastAsia="Times New Roman" w:hAnsi="Times New Roman" w:cs="Times New Roman"/>
          <w:sz w:val="28"/>
          <w:szCs w:val="28"/>
          <w:lang w:eastAsia="ru-RU"/>
        </w:rPr>
        <w:t xml:space="preserve">обычных спокойных и </w:t>
      </w:r>
      <w:r w:rsidRPr="001207F9">
        <w:rPr>
          <w:rFonts w:ascii="Times New Roman" w:eastAsia="Times New Roman" w:hAnsi="Times New Roman" w:cs="Times New Roman"/>
          <w:sz w:val="28"/>
          <w:szCs w:val="28"/>
          <w:lang w:eastAsia="ru-RU"/>
        </w:rPr>
        <w:t>комфортных условиях такого перехода не происходит, т.к. таков</w:t>
      </w:r>
      <w:r>
        <w:rPr>
          <w:rFonts w:ascii="Times New Roman" w:eastAsia="Times New Roman" w:hAnsi="Times New Roman" w:cs="Times New Roman"/>
          <w:sz w:val="28"/>
          <w:szCs w:val="28"/>
          <w:lang w:eastAsia="ru-RU"/>
        </w:rPr>
        <w:t xml:space="preserve">а природа </w:t>
      </w:r>
      <w:r w:rsidRPr="001207F9">
        <w:rPr>
          <w:rFonts w:ascii="Times New Roman" w:eastAsia="Times New Roman" w:hAnsi="Times New Roman" w:cs="Times New Roman"/>
          <w:sz w:val="28"/>
          <w:szCs w:val="28"/>
          <w:lang w:eastAsia="ru-RU"/>
        </w:rPr>
        <w:t>человека.</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Наиболее яркий пример подобной ситуации возник, когда в 1875 году в Бостоне (США) Александр Грэхем Белл изобрел телефон. </w:t>
      </w:r>
    </w:p>
    <w:p w:rsidR="00D930AA"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Телефоны очень быстро приобрели огромную популярность и стали быстро распространяться. Коммутацию линий тогда осуществляли вручную молоденькие и симпатичные «телефонные барышни»</w:t>
      </w:r>
      <w:r>
        <w:rPr>
          <w:rFonts w:ascii="Times New Roman" w:eastAsia="Times New Roman" w:hAnsi="Times New Roman" w:cs="Times New Roman"/>
          <w:sz w:val="28"/>
          <w:szCs w:val="28"/>
          <w:lang w:eastAsia="ru-RU"/>
        </w:rPr>
        <w:t xml:space="preserve"> (рис.2.2)</w:t>
      </w:r>
      <w:r w:rsidRPr="001207F9">
        <w:rPr>
          <w:rFonts w:ascii="Times New Roman" w:eastAsia="Times New Roman" w:hAnsi="Times New Roman" w:cs="Times New Roman"/>
          <w:sz w:val="28"/>
          <w:szCs w:val="28"/>
          <w:lang w:eastAsia="ru-RU"/>
        </w:rPr>
        <w:t xml:space="preserve">. </w:t>
      </w:r>
    </w:p>
    <w:p w:rsidR="001105F9" w:rsidRPr="001207F9" w:rsidRDefault="001105F9" w:rsidP="001105F9">
      <w:pPr>
        <w:spacing w:after="0"/>
        <w:ind w:firstLine="709"/>
        <w:jc w:val="both"/>
        <w:rPr>
          <w:rFonts w:ascii="Times New Roman" w:eastAsia="Times New Roman" w:hAnsi="Times New Roman" w:cs="Times New Roman"/>
          <w:sz w:val="28"/>
          <w:szCs w:val="28"/>
          <w:lang w:eastAsia="ru-RU"/>
        </w:rPr>
      </w:pPr>
      <w:proofErr w:type="gramStart"/>
      <w:r w:rsidRPr="001207F9">
        <w:rPr>
          <w:rFonts w:ascii="Times New Roman" w:eastAsia="Times New Roman" w:hAnsi="Times New Roman" w:cs="Times New Roman"/>
          <w:sz w:val="28"/>
          <w:szCs w:val="28"/>
          <w:lang w:eastAsia="ru-RU"/>
        </w:rPr>
        <w:t xml:space="preserve">Так вот, когда посчитали, сколько через 10-20 лет потребуется таких барышень для коммутации, то оказалось, что только молоденькими и симпатичными барышнями тут уже не обойтись, а скоро для коммутации придется привлечь практически всех барышень, даже пенсионного возраста, а затем и мужчин, а </w:t>
      </w:r>
      <w:r w:rsidRPr="001207F9">
        <w:rPr>
          <w:rFonts w:ascii="Times New Roman" w:eastAsia="Times New Roman" w:hAnsi="Times New Roman" w:cs="Times New Roman"/>
          <w:b/>
          <w:i/>
          <w:sz w:val="28"/>
          <w:szCs w:val="28"/>
          <w:lang w:eastAsia="ru-RU"/>
        </w:rPr>
        <w:t xml:space="preserve">через 30-40 лет </w:t>
      </w:r>
      <w:r w:rsidRPr="001207F9">
        <w:rPr>
          <w:rFonts w:ascii="Times New Roman" w:eastAsia="Times New Roman" w:hAnsi="Times New Roman" w:cs="Times New Roman"/>
          <w:b/>
          <w:i/>
          <w:sz w:val="28"/>
          <w:szCs w:val="28"/>
          <w:u w:val="single"/>
          <w:lang w:eastAsia="ru-RU"/>
        </w:rPr>
        <w:t>все население Земли</w:t>
      </w:r>
      <w:r w:rsidRPr="001207F9">
        <w:rPr>
          <w:rFonts w:ascii="Times New Roman" w:eastAsia="Times New Roman" w:hAnsi="Times New Roman" w:cs="Times New Roman"/>
          <w:b/>
          <w:i/>
          <w:sz w:val="28"/>
          <w:szCs w:val="28"/>
          <w:lang w:eastAsia="ru-RU"/>
        </w:rPr>
        <w:t xml:space="preserve"> должно будет заниматься коммутацией телефонных разговоров</w:t>
      </w:r>
      <w:r w:rsidRPr="001207F9">
        <w:rPr>
          <w:rFonts w:ascii="Times New Roman" w:eastAsia="Times New Roman" w:hAnsi="Times New Roman" w:cs="Times New Roman"/>
          <w:sz w:val="28"/>
          <w:szCs w:val="28"/>
          <w:lang w:eastAsia="ru-RU"/>
        </w:rPr>
        <w:t xml:space="preserve">. </w:t>
      </w:r>
      <w:proofErr w:type="gramEnd"/>
    </w:p>
    <w:p w:rsidR="001105F9" w:rsidRPr="001207F9" w:rsidRDefault="001105F9" w:rsidP="00D930AA">
      <w:pPr>
        <w:spacing w:after="0"/>
        <w:ind w:firstLine="709"/>
        <w:jc w:val="both"/>
        <w:rPr>
          <w:rFonts w:ascii="Times New Roman" w:eastAsia="Times New Roman" w:hAnsi="Times New Roman" w:cs="Times New Roman"/>
          <w:sz w:val="28"/>
          <w:szCs w:val="28"/>
          <w:lang w:eastAsia="ru-RU"/>
        </w:rPr>
      </w:pPr>
    </w:p>
    <w:p w:rsidR="00D930AA" w:rsidRPr="001207F9" w:rsidRDefault="00D930AA" w:rsidP="00D930AA">
      <w:pPr>
        <w:spacing w:after="0"/>
        <w:jc w:val="center"/>
        <w:rPr>
          <w:rFonts w:ascii="Times New Roman" w:eastAsia="Times New Roman" w:hAnsi="Times New Roman" w:cs="Times New Roman"/>
          <w:sz w:val="28"/>
          <w:szCs w:val="28"/>
          <w:lang w:eastAsia="ru-RU"/>
        </w:rPr>
      </w:pPr>
      <w:r w:rsidRPr="001207F9">
        <w:rPr>
          <w:rFonts w:ascii="Times New Roman" w:eastAsia="Times New Roman" w:hAnsi="Times New Roman" w:cs="Times New Roman"/>
          <w:noProof/>
          <w:sz w:val="28"/>
          <w:szCs w:val="28"/>
          <w:lang w:val="en-US"/>
        </w:rPr>
        <w:lastRenderedPageBreak/>
        <w:drawing>
          <wp:inline distT="0" distB="0" distL="0" distR="0" wp14:anchorId="78F16E4D" wp14:editId="61217D40">
            <wp:extent cx="5760000" cy="397800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лефонные барышни.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00" cy="3978000"/>
                    </a:xfrm>
                    <a:prstGeom prst="rect">
                      <a:avLst/>
                    </a:prstGeom>
                  </pic:spPr>
                </pic:pic>
              </a:graphicData>
            </a:graphic>
          </wp:inline>
        </w:drawing>
      </w:r>
    </w:p>
    <w:p w:rsidR="00D930AA" w:rsidRPr="001207F9" w:rsidRDefault="00D930AA" w:rsidP="00D930A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Рис.2.2 - </w:t>
      </w:r>
      <w:r w:rsidRPr="001207F9">
        <w:rPr>
          <w:rFonts w:ascii="Times New Roman" w:eastAsia="Times New Roman" w:hAnsi="Times New Roman" w:cs="Times New Roman"/>
          <w:sz w:val="28"/>
          <w:szCs w:val="28"/>
          <w:lang w:eastAsia="ru-RU"/>
        </w:rPr>
        <w:t xml:space="preserve">«Телефонные барышни», литография </w:t>
      </w:r>
      <w:smartTag w:uri="urn:schemas-microsoft-com:office:smarttags" w:element="metricconverter">
        <w:smartTagPr>
          <w:attr w:name="ProductID" w:val="1904 г"/>
        </w:smartTagPr>
        <w:r w:rsidRPr="001207F9">
          <w:rPr>
            <w:rFonts w:ascii="Times New Roman" w:eastAsia="Times New Roman" w:hAnsi="Times New Roman" w:cs="Times New Roman"/>
            <w:sz w:val="28"/>
            <w:szCs w:val="28"/>
            <w:lang w:eastAsia="ru-RU"/>
          </w:rPr>
          <w:t>1904 г</w:t>
        </w:r>
      </w:smartTag>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Понятно, что подобные рассуждения привели к появлению как бы </w:t>
      </w:r>
      <w:r w:rsidRPr="001207F9">
        <w:rPr>
          <w:rFonts w:ascii="Times New Roman" w:eastAsia="Times New Roman" w:hAnsi="Times New Roman" w:cs="Times New Roman"/>
          <w:b/>
          <w:i/>
          <w:sz w:val="28"/>
          <w:szCs w:val="28"/>
          <w:u w:val="single"/>
          <w:lang w:eastAsia="ru-RU"/>
        </w:rPr>
        <w:t>«разумных», «реалистичных»</w:t>
      </w:r>
      <w:r w:rsidRPr="001207F9">
        <w:rPr>
          <w:rFonts w:ascii="Times New Roman" w:eastAsia="Times New Roman" w:hAnsi="Times New Roman" w:cs="Times New Roman"/>
          <w:sz w:val="28"/>
          <w:szCs w:val="28"/>
          <w:lang w:eastAsia="ru-RU"/>
        </w:rPr>
        <w:t xml:space="preserve"> </w:t>
      </w:r>
      <w:r w:rsidRPr="001207F9">
        <w:rPr>
          <w:rFonts w:ascii="Times New Roman" w:eastAsia="Times New Roman" w:hAnsi="Times New Roman" w:cs="Times New Roman"/>
          <w:b/>
          <w:i/>
          <w:sz w:val="28"/>
          <w:szCs w:val="28"/>
          <w:lang w:eastAsia="ru-RU"/>
        </w:rPr>
        <w:t>пессимистичных прогнозы</w:t>
      </w:r>
      <w:r w:rsidRPr="001207F9">
        <w:rPr>
          <w:rFonts w:ascii="Times New Roman" w:eastAsia="Times New Roman" w:hAnsi="Times New Roman" w:cs="Times New Roman"/>
          <w:sz w:val="28"/>
          <w:szCs w:val="28"/>
          <w:lang w:eastAsia="ru-RU"/>
        </w:rPr>
        <w:t xml:space="preserve">, </w:t>
      </w:r>
      <w:r w:rsidRPr="001207F9">
        <w:rPr>
          <w:rFonts w:ascii="Times New Roman" w:eastAsia="Times New Roman" w:hAnsi="Times New Roman" w:cs="Times New Roman"/>
          <w:b/>
          <w:i/>
          <w:sz w:val="28"/>
          <w:szCs w:val="28"/>
          <w:lang w:eastAsia="ru-RU"/>
        </w:rPr>
        <w:t>основанных на реально имевшемся уровне развития технологий</w:t>
      </w:r>
      <w:r w:rsidRPr="001207F9">
        <w:rPr>
          <w:rFonts w:ascii="Times New Roman" w:eastAsia="Times New Roman" w:hAnsi="Times New Roman" w:cs="Times New Roman"/>
          <w:sz w:val="28"/>
          <w:szCs w:val="28"/>
          <w:lang w:eastAsia="ru-RU"/>
        </w:rPr>
        <w:t xml:space="preserve">, согласно которым дальнейшая телефонизация резко замедлится. </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Оптимисты же, как всегда говорили, что </w:t>
      </w:r>
      <w:r w:rsidRPr="001207F9">
        <w:rPr>
          <w:rFonts w:ascii="Times New Roman" w:eastAsia="Times New Roman" w:hAnsi="Times New Roman" w:cs="Times New Roman"/>
          <w:b/>
          <w:i/>
          <w:sz w:val="28"/>
          <w:szCs w:val="28"/>
          <w:lang w:eastAsia="ru-RU"/>
        </w:rPr>
        <w:t xml:space="preserve">раз возникла новая проблема, то обязательно придумают что-нибудь </w:t>
      </w:r>
      <w:r w:rsidRPr="001207F9">
        <w:rPr>
          <w:rFonts w:ascii="Times New Roman" w:eastAsia="Times New Roman" w:hAnsi="Times New Roman" w:cs="Times New Roman"/>
          <w:b/>
          <w:i/>
          <w:sz w:val="28"/>
          <w:szCs w:val="28"/>
          <w:u w:val="single"/>
          <w:lang w:eastAsia="ru-RU"/>
        </w:rPr>
        <w:t>совершенно новое</w:t>
      </w:r>
      <w:r w:rsidRPr="001207F9">
        <w:rPr>
          <w:rFonts w:ascii="Times New Roman" w:eastAsia="Times New Roman" w:hAnsi="Times New Roman" w:cs="Times New Roman"/>
          <w:b/>
          <w:i/>
          <w:sz w:val="28"/>
          <w:szCs w:val="28"/>
          <w:lang w:eastAsia="ru-RU"/>
        </w:rPr>
        <w:t xml:space="preserve"> для ее решения</w:t>
      </w:r>
      <w:r w:rsidRPr="001207F9">
        <w:rPr>
          <w:rFonts w:ascii="Times New Roman" w:eastAsia="Times New Roman" w:hAnsi="Times New Roman" w:cs="Times New Roman"/>
          <w:sz w:val="28"/>
          <w:szCs w:val="28"/>
          <w:lang w:eastAsia="ru-RU"/>
        </w:rPr>
        <w:t xml:space="preserve">. </w:t>
      </w:r>
    </w:p>
    <w:p w:rsidR="00D930AA"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И так и произошло. Уже в 1889 году Алоизом Пулем (США) была изобретена автоматическая телефонная станция (АТС), которая была введена в строй в </w:t>
      </w:r>
      <w:smartTag w:uri="urn:schemas-microsoft-com:office:smarttags" w:element="metricconverter">
        <w:smartTagPr>
          <w:attr w:name="ProductID" w:val="1900 г"/>
        </w:smartTagPr>
        <w:r w:rsidRPr="001207F9">
          <w:rPr>
            <w:rFonts w:ascii="Times New Roman" w:eastAsia="Times New Roman" w:hAnsi="Times New Roman" w:cs="Times New Roman"/>
            <w:sz w:val="28"/>
            <w:szCs w:val="28"/>
            <w:lang w:eastAsia="ru-RU"/>
          </w:rPr>
          <w:t>1900 г</w:t>
        </w:r>
      </w:smartTag>
      <w:r w:rsidRPr="001207F9">
        <w:rPr>
          <w:rFonts w:ascii="Times New Roman" w:eastAsia="Times New Roman" w:hAnsi="Times New Roman" w:cs="Times New Roman"/>
          <w:sz w:val="28"/>
          <w:szCs w:val="28"/>
          <w:lang w:eastAsia="ru-RU"/>
        </w:rPr>
        <w:t>. в г. Нью-Бедфорде на северо-востоке США (по другим данным в городе Лафайетт, штат Индиана, в 1892 году) и имела большой успех</w:t>
      </w:r>
      <w:r>
        <w:rPr>
          <w:rFonts w:ascii="Times New Roman" w:eastAsia="Times New Roman" w:hAnsi="Times New Roman" w:cs="Times New Roman"/>
          <w:sz w:val="28"/>
          <w:szCs w:val="28"/>
          <w:lang w:eastAsia="ru-RU"/>
        </w:rPr>
        <w:t xml:space="preserve"> (рис.2.3)</w:t>
      </w:r>
      <w:r w:rsidRPr="001207F9">
        <w:rPr>
          <w:rFonts w:ascii="Times New Roman" w:eastAsia="Times New Roman" w:hAnsi="Times New Roman" w:cs="Times New Roman"/>
          <w:sz w:val="28"/>
          <w:szCs w:val="28"/>
          <w:lang w:eastAsia="ru-RU"/>
        </w:rPr>
        <w:t xml:space="preserve">. </w:t>
      </w:r>
      <w:r w:rsidRPr="001207F9">
        <w:rPr>
          <w:rFonts w:ascii="Times New Roman" w:eastAsia="Times New Roman" w:hAnsi="Times New Roman" w:cs="Times New Roman"/>
          <w:b/>
          <w:i/>
          <w:sz w:val="28"/>
          <w:szCs w:val="28"/>
          <w:lang w:eastAsia="ru-RU"/>
        </w:rPr>
        <w:t>Это была первая научно-технологическая революция в телефонизации.</w:t>
      </w:r>
      <w:r w:rsidRPr="001207F9">
        <w:rPr>
          <w:rFonts w:ascii="Times New Roman" w:eastAsia="Times New Roman" w:hAnsi="Times New Roman" w:cs="Times New Roman"/>
          <w:sz w:val="28"/>
          <w:szCs w:val="28"/>
          <w:lang w:eastAsia="ru-RU"/>
        </w:rPr>
        <w:t xml:space="preserve"> </w:t>
      </w:r>
    </w:p>
    <w:p w:rsidR="001105F9" w:rsidRPr="001207F9" w:rsidRDefault="001105F9" w:rsidP="001105F9">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Таким образом, очевидно, прогноз нельзя делать, основываясь только на уже достигнутом на момент разработки прогноза уровне развития технологий, так как такой прогноз всегда будет </w:t>
      </w:r>
      <w:r w:rsidRPr="001207F9">
        <w:rPr>
          <w:rFonts w:ascii="Times New Roman" w:eastAsia="Times New Roman" w:hAnsi="Times New Roman" w:cs="Times New Roman"/>
          <w:b/>
          <w:i/>
          <w:sz w:val="28"/>
          <w:szCs w:val="28"/>
          <w:lang w:eastAsia="ru-RU"/>
        </w:rPr>
        <w:t>заниженным</w:t>
      </w:r>
      <w:r w:rsidRPr="001207F9">
        <w:rPr>
          <w:rFonts w:ascii="Times New Roman" w:eastAsia="Times New Roman" w:hAnsi="Times New Roman" w:cs="Times New Roman"/>
          <w:sz w:val="28"/>
          <w:szCs w:val="28"/>
          <w:lang w:eastAsia="ru-RU"/>
        </w:rPr>
        <w:t xml:space="preserve">. </w:t>
      </w:r>
      <w:r w:rsidRPr="001207F9">
        <w:rPr>
          <w:rFonts w:ascii="Times New Roman" w:eastAsia="Times New Roman" w:hAnsi="Times New Roman" w:cs="Times New Roman"/>
          <w:i/>
          <w:sz w:val="28"/>
          <w:szCs w:val="28"/>
          <w:lang w:eastAsia="ru-RU"/>
        </w:rPr>
        <w:t>В прогнозе нужно учитывать и прогресс самих технологий, который многое из еще вчера совершенно невозможного уже завтра может сделать не только вполне возможным, но и даже совершенно обыденным.</w:t>
      </w:r>
      <w:r w:rsidRPr="001207F9">
        <w:rPr>
          <w:rFonts w:ascii="Times New Roman" w:eastAsia="Times New Roman" w:hAnsi="Times New Roman" w:cs="Times New Roman"/>
          <w:sz w:val="28"/>
          <w:szCs w:val="28"/>
          <w:lang w:eastAsia="ru-RU"/>
        </w:rPr>
        <w:t xml:space="preserve"> </w:t>
      </w:r>
    </w:p>
    <w:p w:rsidR="001105F9" w:rsidRPr="001207F9" w:rsidRDefault="001105F9" w:rsidP="00D930AA">
      <w:pPr>
        <w:spacing w:after="0"/>
        <w:ind w:firstLine="709"/>
        <w:jc w:val="both"/>
        <w:rPr>
          <w:rFonts w:ascii="Times New Roman" w:eastAsia="Times New Roman" w:hAnsi="Times New Roman" w:cs="Times New Roman"/>
          <w:sz w:val="28"/>
          <w:szCs w:val="28"/>
          <w:lang w:eastAsia="ru-RU"/>
        </w:rPr>
      </w:pPr>
    </w:p>
    <w:p w:rsidR="00D930AA" w:rsidRPr="001207F9" w:rsidRDefault="00D930AA" w:rsidP="00D930A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w:drawing>
          <wp:inline distT="0" distB="0" distL="0" distR="0" wp14:anchorId="5CCEF510" wp14:editId="0A9C4779">
            <wp:extent cx="5191200" cy="340920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учн.техн.революции-изобретение телефона и АТС.bmp"/>
                    <pic:cNvPicPr/>
                  </pic:nvPicPr>
                  <pic:blipFill>
                    <a:blip r:embed="rId35">
                      <a:extLst>
                        <a:ext uri="{28A0092B-C50C-407E-A947-70E740481C1C}">
                          <a14:useLocalDpi xmlns:a14="http://schemas.microsoft.com/office/drawing/2010/main" val="0"/>
                        </a:ext>
                      </a:extLst>
                    </a:blip>
                    <a:stretch>
                      <a:fillRect/>
                    </a:stretch>
                  </pic:blipFill>
                  <pic:spPr>
                    <a:xfrm>
                      <a:off x="0" y="0"/>
                      <a:ext cx="5191200" cy="3409200"/>
                    </a:xfrm>
                    <a:prstGeom prst="rect">
                      <a:avLst/>
                    </a:prstGeom>
                  </pic:spPr>
                </pic:pic>
              </a:graphicData>
            </a:graphic>
          </wp:inline>
        </w:drawing>
      </w:r>
    </w:p>
    <w:p w:rsidR="00D930AA" w:rsidRPr="001207F9" w:rsidRDefault="00D930AA" w:rsidP="00D930A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Рис.2.3 - </w:t>
      </w:r>
      <w:r w:rsidRPr="001207F9">
        <w:rPr>
          <w:rFonts w:ascii="Times New Roman" w:eastAsia="Times New Roman" w:hAnsi="Times New Roman" w:cs="Times New Roman"/>
          <w:sz w:val="28"/>
          <w:szCs w:val="28"/>
          <w:lang w:eastAsia="ru-RU"/>
        </w:rPr>
        <w:t>Изобретение АТС – 1-я научно-технологическая революция в телефонии</w:t>
      </w:r>
    </w:p>
    <w:p w:rsidR="00D930AA" w:rsidRPr="000B4D16" w:rsidRDefault="00D930AA" w:rsidP="00D930AA">
      <w:pPr>
        <w:spacing w:after="0"/>
        <w:ind w:firstLine="709"/>
        <w:jc w:val="both"/>
        <w:rPr>
          <w:rFonts w:ascii="Times New Roman" w:eastAsia="Times New Roman" w:hAnsi="Times New Roman" w:cs="Times New Roman"/>
          <w:sz w:val="28"/>
          <w:szCs w:val="28"/>
          <w:lang w:eastAsia="ru-RU"/>
        </w:rPr>
      </w:pPr>
    </w:p>
    <w:p w:rsidR="00D930AA"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Авторы хорошо помнят время, когда простой </w:t>
      </w:r>
      <w:r w:rsidRPr="001207F9">
        <w:rPr>
          <w:rFonts w:ascii="Times New Roman" w:eastAsia="Times New Roman" w:hAnsi="Times New Roman" w:cs="Times New Roman"/>
          <w:b/>
          <w:i/>
          <w:sz w:val="28"/>
          <w:szCs w:val="28"/>
          <w:lang w:eastAsia="ru-RU"/>
        </w:rPr>
        <w:t>проводной</w:t>
      </w:r>
      <w:r w:rsidRPr="001207F9">
        <w:rPr>
          <w:rFonts w:ascii="Times New Roman" w:eastAsia="Times New Roman" w:hAnsi="Times New Roman" w:cs="Times New Roman"/>
          <w:sz w:val="28"/>
          <w:szCs w:val="28"/>
          <w:lang w:eastAsia="ru-RU"/>
        </w:rPr>
        <w:t xml:space="preserve"> домашний телефон был большой редкостью и даже роскошью. Тогда </w:t>
      </w:r>
      <w:r w:rsidRPr="001207F9">
        <w:rPr>
          <w:rFonts w:ascii="Times New Roman" w:eastAsia="Times New Roman" w:hAnsi="Times New Roman" w:cs="Times New Roman"/>
          <w:b/>
          <w:i/>
          <w:sz w:val="28"/>
          <w:szCs w:val="28"/>
          <w:lang w:eastAsia="ru-RU"/>
        </w:rPr>
        <w:t>невозможно было представить</w:t>
      </w:r>
      <w:r w:rsidRPr="001207F9">
        <w:rPr>
          <w:rFonts w:ascii="Times New Roman" w:eastAsia="Times New Roman" w:hAnsi="Times New Roman" w:cs="Times New Roman"/>
          <w:sz w:val="28"/>
          <w:szCs w:val="28"/>
          <w:lang w:eastAsia="ru-RU"/>
        </w:rPr>
        <w:t>, что в будущем телефоны будут практически у всех, т.к. невозможно было представить, что реально будет проведено необходимое для этого огромное количество телефонных проводов.</w:t>
      </w:r>
      <w:r>
        <w:rPr>
          <w:rFonts w:ascii="Times New Roman" w:eastAsia="Times New Roman" w:hAnsi="Times New Roman" w:cs="Times New Roman"/>
          <w:sz w:val="28"/>
          <w:szCs w:val="28"/>
          <w:lang w:eastAsia="ru-RU"/>
        </w:rPr>
        <w:t xml:space="preserve"> Они и действительно так и не были проведены.</w:t>
      </w:r>
    </w:p>
    <w:p w:rsidR="00D930AA"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Но как всегда было найдено </w:t>
      </w:r>
      <w:r w:rsidRPr="001207F9">
        <w:rPr>
          <w:rFonts w:ascii="Times New Roman" w:eastAsia="Times New Roman" w:hAnsi="Times New Roman" w:cs="Times New Roman"/>
          <w:b/>
          <w:i/>
          <w:sz w:val="28"/>
          <w:szCs w:val="28"/>
          <w:lang w:eastAsia="ru-RU"/>
        </w:rPr>
        <w:t>совершенно неожиданное</w:t>
      </w:r>
      <w:r w:rsidRPr="001207F9">
        <w:rPr>
          <w:rFonts w:ascii="Times New Roman" w:eastAsia="Times New Roman" w:hAnsi="Times New Roman" w:cs="Times New Roman"/>
          <w:sz w:val="28"/>
          <w:szCs w:val="28"/>
          <w:lang w:eastAsia="ru-RU"/>
        </w:rPr>
        <w:t xml:space="preserve"> решение, которое нормальным людям</w:t>
      </w:r>
      <w:r w:rsidRPr="001207F9">
        <w:rPr>
          <w:rStyle w:val="af6"/>
          <w:rFonts w:ascii="Times New Roman" w:eastAsia="Times New Roman" w:hAnsi="Times New Roman" w:cs="Times New Roman"/>
          <w:sz w:val="28"/>
          <w:szCs w:val="28"/>
          <w:lang w:eastAsia="ru-RU"/>
        </w:rPr>
        <w:footnoteReference w:id="7"/>
      </w:r>
      <w:r w:rsidRPr="001207F9">
        <w:rPr>
          <w:rFonts w:ascii="Times New Roman" w:eastAsia="Times New Roman" w:hAnsi="Times New Roman" w:cs="Times New Roman"/>
          <w:sz w:val="28"/>
          <w:szCs w:val="28"/>
          <w:lang w:eastAsia="ru-RU"/>
        </w:rPr>
        <w:t xml:space="preserve"> невозможно было спрогнозировать: </w:t>
      </w:r>
      <w:r w:rsidRPr="001207F9">
        <w:rPr>
          <w:rFonts w:ascii="Times New Roman" w:eastAsia="Times New Roman" w:hAnsi="Times New Roman" w:cs="Times New Roman"/>
          <w:b/>
          <w:i/>
          <w:sz w:val="28"/>
          <w:szCs w:val="28"/>
          <w:lang w:eastAsia="ru-RU"/>
        </w:rPr>
        <w:t>появилась мобильная связь</w:t>
      </w:r>
      <w:r w:rsidRPr="001207F9">
        <w:rPr>
          <w:rFonts w:ascii="Times New Roman" w:eastAsia="Times New Roman" w:hAnsi="Times New Roman" w:cs="Times New Roman"/>
          <w:sz w:val="28"/>
          <w:szCs w:val="28"/>
          <w:lang w:eastAsia="ru-RU"/>
        </w:rPr>
        <w:t>. В современном понимании мобильная связь фактически начала свою историю с запуска первого коммерческого мобильного телефона Motorola DynaTAC 8000X в 1983 году, который был аналоговым, а полноценная цифровая мобильная связь появилась в 1991 году с внедрением стандарта GSM</w:t>
      </w:r>
      <w:r>
        <w:rPr>
          <w:rFonts w:ascii="Times New Roman" w:eastAsia="Times New Roman" w:hAnsi="Times New Roman" w:cs="Times New Roman"/>
          <w:sz w:val="28"/>
          <w:szCs w:val="28"/>
          <w:lang w:eastAsia="ru-RU"/>
        </w:rPr>
        <w:t xml:space="preserve"> (рис.2.4)</w:t>
      </w:r>
      <w:r w:rsidRPr="001207F9">
        <w:rPr>
          <w:rFonts w:ascii="Times New Roman" w:eastAsia="Times New Roman" w:hAnsi="Times New Roman" w:cs="Times New Roman"/>
          <w:sz w:val="28"/>
          <w:szCs w:val="28"/>
          <w:lang w:eastAsia="ru-RU"/>
        </w:rPr>
        <w:t>.</w:t>
      </w:r>
    </w:p>
    <w:p w:rsidR="001105F9" w:rsidRPr="000B4D16" w:rsidRDefault="001105F9" w:rsidP="001105F9">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Первоначально мобильный телефон был признаком людей с очень высоким достатком. Но теперь мобильные телефоны есть практически у каждого члена семьи, включая школьников и детсадовцев, и еще в каком-нибудь дальнем ящике шкафа лежат несколько вполне работоспособных, но морально устаревших аппаратов. </w:t>
      </w:r>
    </w:p>
    <w:p w:rsidR="001105F9" w:rsidRPr="001207F9" w:rsidRDefault="001105F9" w:rsidP="00D930AA">
      <w:pPr>
        <w:spacing w:after="0"/>
        <w:ind w:firstLine="709"/>
        <w:jc w:val="both"/>
        <w:rPr>
          <w:rFonts w:ascii="Times New Roman" w:eastAsia="Times New Roman" w:hAnsi="Times New Roman" w:cs="Times New Roman"/>
          <w:sz w:val="28"/>
          <w:szCs w:val="28"/>
          <w:lang w:eastAsia="ru-RU"/>
        </w:rPr>
      </w:pPr>
    </w:p>
    <w:p w:rsidR="00D930AA" w:rsidRPr="001207F9" w:rsidRDefault="00D930AA" w:rsidP="00D930A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w:drawing>
          <wp:inline distT="0" distB="0" distL="0" distR="0" wp14:anchorId="286EAC93" wp14:editId="38DF3F0C">
            <wp:extent cx="5191170" cy="3409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учн.техн.революции-изобретение мобильной связи.bmp"/>
                    <pic:cNvPicPr/>
                  </pic:nvPicPr>
                  <pic:blipFill>
                    <a:blip r:embed="rId36">
                      <a:extLst>
                        <a:ext uri="{28A0092B-C50C-407E-A947-70E740481C1C}">
                          <a14:useLocalDpi xmlns:a14="http://schemas.microsoft.com/office/drawing/2010/main" val="0"/>
                        </a:ext>
                      </a:extLst>
                    </a:blip>
                    <a:stretch>
                      <a:fillRect/>
                    </a:stretch>
                  </pic:blipFill>
                  <pic:spPr>
                    <a:xfrm>
                      <a:off x="0" y="0"/>
                      <a:ext cx="5194156" cy="3411911"/>
                    </a:xfrm>
                    <a:prstGeom prst="rect">
                      <a:avLst/>
                    </a:prstGeom>
                  </pic:spPr>
                </pic:pic>
              </a:graphicData>
            </a:graphic>
          </wp:inline>
        </w:drawing>
      </w:r>
    </w:p>
    <w:p w:rsidR="00D930AA" w:rsidRPr="000B4D16" w:rsidRDefault="00D930AA" w:rsidP="00D930A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Рис.2.4 - </w:t>
      </w:r>
      <w:r w:rsidRPr="001207F9">
        <w:rPr>
          <w:rFonts w:ascii="Times New Roman" w:eastAsia="Times New Roman" w:hAnsi="Times New Roman" w:cs="Times New Roman"/>
          <w:sz w:val="28"/>
          <w:szCs w:val="28"/>
          <w:lang w:eastAsia="ru-RU"/>
        </w:rPr>
        <w:t>Мобильная связь – 2-я научно-технологическая революция в телефонии</w:t>
      </w:r>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82" w:name="_Toc195622281"/>
      <w:bookmarkStart w:id="83" w:name="_Toc196583158"/>
      <w:r w:rsidRPr="001207F9">
        <w:rPr>
          <w:rFonts w:ascii="Times New Roman" w:eastAsia="Calibri" w:hAnsi="Times New Roman" w:cs="Times New Roman"/>
          <w:color w:val="auto"/>
          <w:sz w:val="28"/>
          <w:szCs w:val="28"/>
          <w:u w:val="single"/>
        </w:rPr>
        <w:t>Задача-8:</w:t>
      </w:r>
      <w:r w:rsidRPr="001207F9">
        <w:rPr>
          <w:rFonts w:ascii="Times New Roman" w:eastAsia="Calibri" w:hAnsi="Times New Roman" w:cs="Times New Roman"/>
          <w:color w:val="auto"/>
          <w:sz w:val="28"/>
          <w:szCs w:val="28"/>
        </w:rPr>
        <w:t> прогнозирование на ретроспективных данных прогресса в решении проблемы информационного взрыва</w:t>
      </w:r>
      <w:bookmarkEnd w:id="82"/>
      <w:bookmarkEnd w:id="83"/>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Когда один из авторов был начальником ВЦ он даже и не мечтал, что когда-то у него дома будет свой компьютер. А теперь он есть и его вычислительные ресурсы в тысячи, а по некоторым параметрам даже в миллионы раз превосходят ресурсы всех компьютеров города того времени.</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Так и проблемы, связанные с информационным взрывом, стали решаться путем целого ряда совершенно революционных изменений в компьютерных технологиях и коммуникациях, которые мы рассмотрим в последующих разделах. </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Годом, когда начался современный этап информационного взрыва и когда вообще появилось само это понятие и термин, можно считать </w:t>
      </w:r>
      <w:r w:rsidRPr="001207F9">
        <w:rPr>
          <w:rFonts w:ascii="Times New Roman" w:eastAsia="Times New Roman" w:hAnsi="Times New Roman" w:cs="Times New Roman"/>
          <w:b/>
          <w:sz w:val="28"/>
          <w:szCs w:val="28"/>
          <w:lang w:eastAsia="ru-RU"/>
        </w:rPr>
        <w:t>1968</w:t>
      </w:r>
      <w:r w:rsidRPr="001207F9">
        <w:rPr>
          <w:rFonts w:ascii="Times New Roman" w:eastAsia="Times New Roman" w:hAnsi="Times New Roman" w:cs="Times New Roman"/>
          <w:sz w:val="28"/>
          <w:szCs w:val="28"/>
          <w:lang w:eastAsia="ru-RU"/>
        </w:rPr>
        <w:t xml:space="preserve"> год. Это год, в котором в США число «белых воротничков», т.е. работников, работающих с информацией, </w:t>
      </w:r>
      <w:r w:rsidRPr="001207F9">
        <w:rPr>
          <w:rFonts w:ascii="Times New Roman" w:eastAsia="Times New Roman" w:hAnsi="Times New Roman" w:cs="Times New Roman"/>
          <w:b/>
          <w:i/>
          <w:sz w:val="28"/>
          <w:szCs w:val="28"/>
          <w:lang w:eastAsia="ru-RU"/>
        </w:rPr>
        <w:t>превысило</w:t>
      </w:r>
      <w:r w:rsidRPr="001207F9">
        <w:rPr>
          <w:rFonts w:ascii="Times New Roman" w:eastAsia="Times New Roman" w:hAnsi="Times New Roman" w:cs="Times New Roman"/>
          <w:sz w:val="28"/>
          <w:szCs w:val="28"/>
          <w:lang w:eastAsia="ru-RU"/>
        </w:rPr>
        <w:t xml:space="preserve"> число «синих воротничков», т.е. работающих с материальным предметом труда: фермеров и рабочих. А уже в 2016 году «…в США 80% работающих имеют дело с информацией, а не с материальными, вещественными элементами производства. Эта тенденция будет нарастать» [</w:t>
      </w:r>
      <w:r>
        <w:rPr>
          <w:rFonts w:ascii="Times New Roman" w:eastAsia="Times New Roman" w:hAnsi="Times New Roman" w:cs="Times New Roman"/>
          <w:sz w:val="28"/>
          <w:szCs w:val="28"/>
          <w:lang w:eastAsia="ru-RU"/>
        </w:rPr>
        <w:t>9</w:t>
      </w:r>
      <w:r w:rsidRPr="001207F9">
        <w:rPr>
          <w:rFonts w:ascii="Times New Roman" w:eastAsia="Times New Roman" w:hAnsi="Times New Roman" w:cs="Times New Roman"/>
          <w:sz w:val="28"/>
          <w:szCs w:val="28"/>
          <w:lang w:eastAsia="ru-RU"/>
        </w:rPr>
        <w:t>].</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Примерно в это же время (60-е годы XX века) учеными было осознано, что существует </w:t>
      </w:r>
      <w:r w:rsidRPr="001207F9">
        <w:rPr>
          <w:rFonts w:ascii="Times New Roman" w:eastAsia="Times New Roman" w:hAnsi="Times New Roman" w:cs="Times New Roman"/>
          <w:b/>
          <w:i/>
          <w:sz w:val="28"/>
          <w:szCs w:val="28"/>
          <w:lang w:eastAsia="ru-RU"/>
        </w:rPr>
        <w:t>проблема</w:t>
      </w:r>
      <w:r w:rsidRPr="001207F9">
        <w:rPr>
          <w:rFonts w:ascii="Times New Roman" w:eastAsia="Times New Roman" w:hAnsi="Times New Roman" w:cs="Times New Roman"/>
          <w:sz w:val="28"/>
          <w:szCs w:val="28"/>
          <w:lang w:eastAsia="ru-RU"/>
        </w:rPr>
        <w:t xml:space="preserve"> использования быстрорастущих объемов и потоков информации конкретным человеком, психофизиологические возможности которого по получению и обработке информации остаются практически </w:t>
      </w:r>
      <w:r w:rsidRPr="001207F9">
        <w:rPr>
          <w:rFonts w:ascii="Times New Roman" w:eastAsia="Times New Roman" w:hAnsi="Times New Roman" w:cs="Times New Roman"/>
          <w:sz w:val="28"/>
          <w:szCs w:val="28"/>
          <w:lang w:eastAsia="ru-RU"/>
        </w:rPr>
        <w:lastRenderedPageBreak/>
        <w:t>неизменными</w:t>
      </w:r>
      <w:r w:rsidRPr="001207F9">
        <w:rPr>
          <w:rFonts w:ascii="Times New Roman" w:eastAsia="Times New Roman" w:hAnsi="Times New Roman" w:cs="Times New Roman"/>
          <w:sz w:val="28"/>
          <w:szCs w:val="28"/>
          <w:vertAlign w:val="superscript"/>
          <w:lang w:eastAsia="ru-RU"/>
        </w:rPr>
        <w:footnoteReference w:id="8"/>
      </w:r>
      <w:r w:rsidRPr="001207F9">
        <w:rPr>
          <w:rFonts w:ascii="Times New Roman" w:eastAsia="Times New Roman" w:hAnsi="Times New Roman" w:cs="Times New Roman"/>
          <w:sz w:val="28"/>
          <w:szCs w:val="28"/>
          <w:lang w:eastAsia="ru-RU"/>
        </w:rPr>
        <w:t xml:space="preserve"> с момента возникновения человека, как вида. Это несоответствие все более и более обостряется и уже привело к таким отрицательным последствиям, как относительное </w:t>
      </w:r>
      <w:r w:rsidRPr="001207F9">
        <w:rPr>
          <w:rFonts w:ascii="Times New Roman" w:eastAsia="Times New Roman" w:hAnsi="Times New Roman" w:cs="Times New Roman"/>
          <w:i/>
          <w:sz w:val="28"/>
          <w:szCs w:val="28"/>
          <w:lang w:eastAsia="ru-RU"/>
        </w:rPr>
        <w:t>снижение эффективности обработки информации</w:t>
      </w:r>
      <w:r w:rsidRPr="001207F9">
        <w:rPr>
          <w:rFonts w:ascii="Times New Roman" w:eastAsia="Times New Roman" w:hAnsi="Times New Roman" w:cs="Times New Roman"/>
          <w:sz w:val="28"/>
          <w:szCs w:val="28"/>
          <w:lang w:eastAsia="ru-RU"/>
        </w:rPr>
        <w:t xml:space="preserve"> каждым конкретным человеком и коллективом при абсолютном росте объемов обрабатываемой информации. </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b/>
          <w:i/>
          <w:sz w:val="28"/>
          <w:szCs w:val="28"/>
          <w:lang w:eastAsia="ru-RU"/>
        </w:rPr>
        <w:t>Основные аспекты неэффективности обработки информации:</w:t>
      </w:r>
      <w:r w:rsidRPr="001207F9">
        <w:rPr>
          <w:rFonts w:ascii="Times New Roman" w:eastAsia="Times New Roman" w:hAnsi="Times New Roman" w:cs="Times New Roman"/>
          <w:sz w:val="28"/>
          <w:szCs w:val="28"/>
          <w:lang w:eastAsia="ru-RU"/>
        </w:rPr>
        <w:t xml:space="preserve"> большие потери и обесценивание информации, накопление больших объемов бесполезной информации, которая никогда никем не будет использована, частое изменение шаблонов документов без изменения их информационного содержания, дублирование информации в различных документах, а также дублирование научных исследований, разработок и изобретений.</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Принципиально существует всего </w:t>
      </w:r>
      <w:r w:rsidRPr="001207F9">
        <w:rPr>
          <w:rFonts w:ascii="Times New Roman" w:eastAsia="Times New Roman" w:hAnsi="Times New Roman" w:cs="Times New Roman"/>
          <w:b/>
          <w:i/>
          <w:sz w:val="28"/>
          <w:szCs w:val="28"/>
          <w:lang w:eastAsia="ru-RU"/>
        </w:rPr>
        <w:t>три варианта решения проблемы информационного взрыва</w:t>
      </w:r>
      <w:r w:rsidRPr="001207F9">
        <w:rPr>
          <w:rFonts w:ascii="Times New Roman" w:eastAsia="Times New Roman" w:hAnsi="Times New Roman" w:cs="Times New Roman"/>
          <w:sz w:val="28"/>
          <w:szCs w:val="28"/>
          <w:lang w:eastAsia="ru-RU"/>
        </w:rPr>
        <w:t xml:space="preserve"> (причем третий вариант является сочетанием первых двух):</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b/>
          <w:i/>
          <w:sz w:val="28"/>
          <w:szCs w:val="28"/>
          <w:u w:val="single"/>
          <w:lang w:eastAsia="ru-RU"/>
        </w:rPr>
        <w:t>1-й вариант:</w:t>
      </w:r>
      <w:r w:rsidRPr="001207F9">
        <w:rPr>
          <w:rFonts w:ascii="Times New Roman" w:eastAsia="Times New Roman" w:hAnsi="Times New Roman" w:cs="Times New Roman"/>
          <w:sz w:val="28"/>
          <w:szCs w:val="28"/>
          <w:lang w:eastAsia="ru-RU"/>
        </w:rPr>
        <w:t xml:space="preserve"> наиболее очевидный и «лежащий на поверхности»: все более широкое применение информационных технологий, а проще говоря, компьютеров и компьютерных сетей, а также интеллектуальных технологий;</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b/>
          <w:i/>
          <w:sz w:val="28"/>
          <w:szCs w:val="28"/>
          <w:u w:val="single"/>
          <w:lang w:eastAsia="ru-RU"/>
        </w:rPr>
        <w:t>2-й вариант:</w:t>
      </w:r>
      <w:r w:rsidRPr="001207F9">
        <w:rPr>
          <w:rFonts w:ascii="Times New Roman" w:eastAsia="Times New Roman" w:hAnsi="Times New Roman" w:cs="Times New Roman"/>
          <w:sz w:val="28"/>
          <w:szCs w:val="28"/>
          <w:lang w:eastAsia="ru-RU"/>
        </w:rPr>
        <w:t xml:space="preserve"> совершенствование самого человека, методов обработки информации человеком, переход человечества в более высокие формы сознания, превышающие информационные возможности обычных форм сознания (в которых сейчас находится основная масса людей) в тысячи и десятки тысяч раз </w:t>
      </w:r>
      <w:r w:rsidRPr="00B40F73">
        <w:rPr>
          <w:rFonts w:ascii="Times New Roman" w:eastAsia="Times New Roman" w:hAnsi="Times New Roman" w:cs="Times New Roman"/>
          <w:sz w:val="28"/>
          <w:szCs w:val="28"/>
          <w:lang w:eastAsia="ru-RU"/>
        </w:rPr>
        <w:t>[8</w:t>
      </w:r>
      <w:r w:rsidRPr="001207F9">
        <w:rPr>
          <w:rFonts w:ascii="Times New Roman" w:eastAsia="Times New Roman" w:hAnsi="Times New Roman" w:cs="Times New Roman"/>
          <w:sz w:val="28"/>
          <w:szCs w:val="28"/>
          <w:lang w:eastAsia="ru-RU"/>
        </w:rPr>
        <w:t>];</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b/>
          <w:i/>
          <w:sz w:val="28"/>
          <w:szCs w:val="28"/>
          <w:u w:val="single"/>
          <w:lang w:eastAsia="ru-RU"/>
        </w:rPr>
        <w:t>3-й вариант:</w:t>
      </w:r>
      <w:r w:rsidRPr="001207F9">
        <w:rPr>
          <w:rFonts w:ascii="Times New Roman" w:eastAsia="Times New Roman" w:hAnsi="Times New Roman" w:cs="Times New Roman"/>
          <w:sz w:val="28"/>
          <w:szCs w:val="28"/>
          <w:lang w:eastAsia="ru-RU"/>
        </w:rPr>
        <w:t xml:space="preserve"> переход в высшие формы сознания путем работы на специально созданных для этого компьютерах, обеспечивающих обучение человека высшим формам сознания и работу как в обычной, так и высших формах сознания </w:t>
      </w:r>
      <w:r w:rsidRPr="00B40F73">
        <w:rPr>
          <w:rFonts w:ascii="Times New Roman" w:eastAsia="Times New Roman" w:hAnsi="Times New Roman" w:cs="Times New Roman"/>
          <w:sz w:val="28"/>
          <w:szCs w:val="28"/>
          <w:lang w:eastAsia="ru-RU"/>
        </w:rPr>
        <w:t>[8</w:t>
      </w:r>
      <w:r w:rsidRPr="001207F9">
        <w:rPr>
          <w:rFonts w:ascii="Times New Roman" w:eastAsia="Times New Roman" w:hAnsi="Times New Roman" w:cs="Times New Roman"/>
          <w:sz w:val="28"/>
          <w:szCs w:val="28"/>
          <w:lang w:eastAsia="ru-RU"/>
        </w:rPr>
        <w:t>].</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В данном разделе (и ряде последующих) остановимся на первом варианте решения проблемы, а второй и третий варианты кратко затронем в разделах 2.6, 2.7 и 2.8, т.е. трех последних лекциях, посвященных перспективным человеко-машинным интерфейсам</w:t>
      </w:r>
      <w:r>
        <w:rPr>
          <w:rFonts w:ascii="Times New Roman" w:eastAsia="Times New Roman" w:hAnsi="Times New Roman" w:cs="Times New Roman"/>
          <w:sz w:val="28"/>
          <w:szCs w:val="28"/>
          <w:lang w:eastAsia="ru-RU"/>
        </w:rPr>
        <w:t xml:space="preserve"> работы </w:t>
      </w:r>
      <w:r w:rsidRPr="00D005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D0051C">
        <w:rPr>
          <w:rFonts w:ascii="Times New Roman" w:eastAsia="Times New Roman" w:hAnsi="Times New Roman" w:cs="Times New Roman"/>
          <w:sz w:val="28"/>
          <w:szCs w:val="28"/>
          <w:lang w:eastAsia="ru-RU"/>
        </w:rPr>
        <w:t>]</w:t>
      </w:r>
      <w:r w:rsidRPr="001207F9">
        <w:rPr>
          <w:rFonts w:ascii="Times New Roman" w:eastAsia="Times New Roman" w:hAnsi="Times New Roman" w:cs="Times New Roman"/>
          <w:sz w:val="28"/>
          <w:szCs w:val="28"/>
          <w:lang w:eastAsia="ru-RU"/>
        </w:rPr>
        <w:t>.</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b/>
          <w:i/>
          <w:sz w:val="28"/>
          <w:szCs w:val="28"/>
          <w:lang w:eastAsia="ru-RU"/>
        </w:rPr>
        <w:t xml:space="preserve">Рассмотрим пессимистичный и оптимистичный прогнозы решения проблемы информационного взрыва. </w:t>
      </w:r>
      <w:r w:rsidRPr="001207F9">
        <w:rPr>
          <w:rFonts w:ascii="Times New Roman" w:eastAsia="Times New Roman" w:hAnsi="Times New Roman" w:cs="Times New Roman"/>
          <w:sz w:val="28"/>
          <w:szCs w:val="28"/>
          <w:lang w:eastAsia="ru-RU"/>
        </w:rPr>
        <w:t xml:space="preserve">Поскольку 1-й вариант наиболее очевидный и «лежащий на поверхности», то его анализом и занялись ученые, осознавшие в 60-е годы XX века проблему информационного взрыва. В то время уже существовали и серийно производились вполне работоспособные компьютеры. Конечно, по современным меркам их вычислительные ресурсы были смехотворно малы. Тем ни менее были разработаны и успешно использовались информационные технологии решения на этих компьютерах больших и сложных даже по современным представлениям задач, например, </w:t>
      </w:r>
      <w:r w:rsidRPr="001207F9">
        <w:rPr>
          <w:rFonts w:ascii="Times New Roman" w:eastAsia="Times New Roman" w:hAnsi="Times New Roman" w:cs="Times New Roman"/>
          <w:sz w:val="28"/>
          <w:szCs w:val="28"/>
          <w:lang w:eastAsia="ru-RU"/>
        </w:rPr>
        <w:lastRenderedPageBreak/>
        <w:t>расчетов ядерных реакторов или траекторий баллистических ракет и космических аппаратов</w:t>
      </w:r>
      <w:r w:rsidRPr="001207F9">
        <w:rPr>
          <w:rFonts w:ascii="Times New Roman" w:eastAsia="Times New Roman" w:hAnsi="Times New Roman" w:cs="Times New Roman"/>
          <w:sz w:val="28"/>
          <w:szCs w:val="28"/>
          <w:vertAlign w:val="superscript"/>
          <w:lang w:eastAsia="ru-RU"/>
        </w:rPr>
        <w:footnoteReference w:id="9"/>
      </w:r>
      <w:r w:rsidRPr="001207F9">
        <w:rPr>
          <w:rFonts w:ascii="Times New Roman" w:eastAsia="Times New Roman" w:hAnsi="Times New Roman" w:cs="Times New Roman"/>
          <w:sz w:val="28"/>
          <w:szCs w:val="28"/>
          <w:lang w:eastAsia="ru-RU"/>
        </w:rPr>
        <w:t xml:space="preserve">. </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Естественно, возникла мысль об использовании этих компьютеров для решения проблемы информационного взрыва. В то время компьютеры использовались на вычислительных центрах (ВЦ), на которых работал целый коллектив специалистов по компьютерным технологиям.</w:t>
      </w:r>
      <w:r w:rsidRPr="001207F9">
        <w:rPr>
          <w:rFonts w:ascii="Times New Roman" w:eastAsia="Times New Roman" w:hAnsi="Times New Roman" w:cs="Times New Roman"/>
          <w:sz w:val="28"/>
          <w:szCs w:val="28"/>
          <w:vertAlign w:val="superscript"/>
          <w:lang w:eastAsia="ru-RU"/>
        </w:rPr>
        <w:footnoteReference w:id="10"/>
      </w:r>
      <w:r w:rsidRPr="001207F9">
        <w:rPr>
          <w:rFonts w:ascii="Times New Roman" w:eastAsia="Times New Roman" w:hAnsi="Times New Roman" w:cs="Times New Roman"/>
          <w:sz w:val="28"/>
          <w:szCs w:val="28"/>
          <w:lang w:eastAsia="ru-RU"/>
        </w:rPr>
        <w:t xml:space="preserve"> В этом коллективе был начальник ВЦ</w:t>
      </w:r>
      <w:r w:rsidRPr="001207F9">
        <w:rPr>
          <w:rFonts w:ascii="Times New Roman" w:eastAsia="Times New Roman" w:hAnsi="Times New Roman" w:cs="Times New Roman"/>
          <w:sz w:val="28"/>
          <w:szCs w:val="28"/>
          <w:vertAlign w:val="superscript"/>
          <w:lang w:eastAsia="ru-RU"/>
        </w:rPr>
        <w:footnoteReference w:id="11"/>
      </w:r>
      <w:r w:rsidRPr="001207F9">
        <w:rPr>
          <w:rFonts w:ascii="Times New Roman" w:eastAsia="Times New Roman" w:hAnsi="Times New Roman" w:cs="Times New Roman"/>
          <w:sz w:val="28"/>
          <w:szCs w:val="28"/>
          <w:lang w:eastAsia="ru-RU"/>
        </w:rPr>
        <w:t xml:space="preserve">, его зам – начальник ЭВМ (типа главного инженера), а также отделы технического обслуживания ЭВМ (группы механиков и электронщиков), программирования (группы системных и прикладных программистов, а также программистов по эксплуатации, а также группа подготовки данных). </w:t>
      </w:r>
    </w:p>
    <w:p w:rsidR="00D930AA" w:rsidRPr="001207F9" w:rsidRDefault="00D930AA" w:rsidP="00D930AA">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Так вот, в конце 60-х годов был сделан прогноз увеличения объемов информации, обрабатываемой в обществе, и было определено, что если эту информацию обрабатывать на компьютерах по технологии вычислительных центров, то </w:t>
      </w:r>
      <w:r w:rsidRPr="001207F9">
        <w:rPr>
          <w:rFonts w:ascii="Times New Roman" w:eastAsia="Times New Roman" w:hAnsi="Times New Roman" w:cs="Times New Roman"/>
          <w:i/>
          <w:sz w:val="28"/>
          <w:szCs w:val="28"/>
          <w:lang w:eastAsia="ru-RU"/>
        </w:rPr>
        <w:t xml:space="preserve">к </w:t>
      </w:r>
      <w:r w:rsidRPr="001207F9">
        <w:rPr>
          <w:rFonts w:ascii="Times New Roman" w:eastAsia="Times New Roman" w:hAnsi="Times New Roman" w:cs="Times New Roman"/>
          <w:b/>
          <w:i/>
          <w:sz w:val="28"/>
          <w:szCs w:val="28"/>
          <w:lang w:eastAsia="ru-RU"/>
        </w:rPr>
        <w:t>2000 году все население Земли должно будет работать на компьютерах</w:t>
      </w:r>
      <w:r w:rsidRPr="001207F9">
        <w:rPr>
          <w:rFonts w:ascii="Times New Roman" w:eastAsia="Times New Roman" w:hAnsi="Times New Roman" w:cs="Times New Roman"/>
          <w:sz w:val="28"/>
          <w:szCs w:val="28"/>
          <w:lang w:eastAsia="ru-RU"/>
        </w:rPr>
        <w:t xml:space="preserve">. Естественно, у многих так называемых «здравомыслящих» людей, т.е. людей, основывающихся на </w:t>
      </w:r>
      <w:r>
        <w:rPr>
          <w:rFonts w:ascii="Times New Roman" w:eastAsia="Times New Roman" w:hAnsi="Times New Roman" w:cs="Times New Roman"/>
          <w:sz w:val="28"/>
          <w:szCs w:val="28"/>
          <w:lang w:eastAsia="ru-RU"/>
        </w:rPr>
        <w:t xml:space="preserve">господствующих научных теориях и </w:t>
      </w:r>
      <w:r w:rsidRPr="001207F9">
        <w:rPr>
          <w:rFonts w:ascii="Times New Roman" w:eastAsia="Times New Roman" w:hAnsi="Times New Roman" w:cs="Times New Roman"/>
          <w:sz w:val="28"/>
          <w:szCs w:val="28"/>
          <w:lang w:eastAsia="ru-RU"/>
        </w:rPr>
        <w:t xml:space="preserve">реально достигнутом уровне технологий, возникло очень большое и вполне обоснованное сомнение, что это реально возможно. </w:t>
      </w:r>
    </w:p>
    <w:p w:rsidR="00D930AA" w:rsidRDefault="00D930AA" w:rsidP="00D930AA">
      <w:pPr>
        <w:spacing w:after="0"/>
        <w:ind w:firstLine="709"/>
        <w:jc w:val="both"/>
        <w:rPr>
          <w:rFonts w:ascii="Times New Roman" w:eastAsia="Times New Roman" w:hAnsi="Times New Roman" w:cs="Times New Roman"/>
          <w:i/>
          <w:sz w:val="28"/>
          <w:szCs w:val="28"/>
          <w:lang w:eastAsia="ru-RU"/>
        </w:rPr>
      </w:pPr>
      <w:r w:rsidRPr="001207F9">
        <w:rPr>
          <w:rFonts w:ascii="Times New Roman" w:eastAsia="Times New Roman" w:hAnsi="Times New Roman" w:cs="Times New Roman"/>
          <w:sz w:val="28"/>
          <w:szCs w:val="28"/>
          <w:lang w:eastAsia="ru-RU"/>
        </w:rPr>
        <w:t xml:space="preserve">На основе этих соображений был получен </w:t>
      </w:r>
      <w:r w:rsidRPr="001207F9">
        <w:rPr>
          <w:rFonts w:ascii="Times New Roman" w:eastAsia="Times New Roman" w:hAnsi="Times New Roman" w:cs="Times New Roman"/>
          <w:b/>
          <w:i/>
          <w:sz w:val="28"/>
          <w:szCs w:val="28"/>
          <w:lang w:eastAsia="ru-RU"/>
        </w:rPr>
        <w:t>пессимистичный прогноз</w:t>
      </w:r>
      <w:r w:rsidRPr="001207F9">
        <w:rPr>
          <w:rFonts w:ascii="Times New Roman" w:eastAsia="Times New Roman" w:hAnsi="Times New Roman" w:cs="Times New Roman"/>
          <w:i/>
          <w:sz w:val="28"/>
          <w:szCs w:val="28"/>
          <w:lang w:eastAsia="ru-RU"/>
        </w:rPr>
        <w:t xml:space="preserve">, суть которого в том, что рост объемов информации, обрабатываемой в обществе, начнет </w:t>
      </w:r>
      <w:r w:rsidRPr="001207F9">
        <w:rPr>
          <w:rFonts w:ascii="Times New Roman" w:eastAsia="Times New Roman" w:hAnsi="Times New Roman" w:cs="Times New Roman"/>
          <w:b/>
          <w:i/>
          <w:sz w:val="28"/>
          <w:szCs w:val="28"/>
          <w:lang w:eastAsia="ru-RU"/>
        </w:rPr>
        <w:t>замедляться</w:t>
      </w:r>
      <w:r w:rsidRPr="001207F9">
        <w:rPr>
          <w:rFonts w:ascii="Times New Roman" w:eastAsia="Times New Roman" w:hAnsi="Times New Roman" w:cs="Times New Roman"/>
          <w:i/>
          <w:sz w:val="28"/>
          <w:szCs w:val="28"/>
          <w:lang w:eastAsia="ru-RU"/>
        </w:rPr>
        <w:t xml:space="preserve"> и </w:t>
      </w:r>
      <w:r w:rsidRPr="001207F9">
        <w:rPr>
          <w:rFonts w:ascii="Times New Roman" w:eastAsia="Times New Roman" w:hAnsi="Times New Roman" w:cs="Times New Roman"/>
          <w:b/>
          <w:i/>
          <w:sz w:val="28"/>
          <w:szCs w:val="28"/>
          <w:lang w:eastAsia="ru-RU"/>
        </w:rPr>
        <w:t>стабилизируется</w:t>
      </w:r>
      <w:r w:rsidRPr="001207F9">
        <w:rPr>
          <w:rFonts w:ascii="Times New Roman" w:eastAsia="Times New Roman" w:hAnsi="Times New Roman" w:cs="Times New Roman"/>
          <w:i/>
          <w:sz w:val="28"/>
          <w:szCs w:val="28"/>
          <w:lang w:eastAsia="ru-RU"/>
        </w:rPr>
        <w:t xml:space="preserve"> на уровне немного выше того, который позволяет обрабатывать уже существующая информац</w:t>
      </w:r>
      <w:r>
        <w:rPr>
          <w:rFonts w:ascii="Times New Roman" w:eastAsia="Times New Roman" w:hAnsi="Times New Roman" w:cs="Times New Roman"/>
          <w:i/>
          <w:sz w:val="28"/>
          <w:szCs w:val="28"/>
          <w:lang w:eastAsia="ru-RU"/>
        </w:rPr>
        <w:t>ионная технология (рис.2.5).</w:t>
      </w:r>
    </w:p>
    <w:p w:rsidR="001105F9" w:rsidRPr="001207F9" w:rsidRDefault="001105F9" w:rsidP="001105F9">
      <w:pPr>
        <w:spacing w:after="0"/>
        <w:ind w:firstLine="709"/>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Другой прогноз, оптимистичный, который и осуществился в жизни, основыва</w:t>
      </w:r>
      <w:r>
        <w:rPr>
          <w:rFonts w:ascii="Times New Roman" w:eastAsia="Times New Roman" w:hAnsi="Times New Roman" w:cs="Times New Roman"/>
          <w:sz w:val="28"/>
          <w:szCs w:val="28"/>
          <w:lang w:eastAsia="ru-RU"/>
        </w:rPr>
        <w:t>ется</w:t>
      </w:r>
      <w:r w:rsidRPr="001207F9">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давно замеченном законе</w:t>
      </w:r>
      <w:r>
        <w:rPr>
          <w:rStyle w:val="af6"/>
          <w:rFonts w:ascii="Times New Roman" w:eastAsia="Times New Roman" w:hAnsi="Times New Roman" w:cs="Times New Roman"/>
          <w:sz w:val="28"/>
          <w:szCs w:val="28"/>
          <w:lang w:eastAsia="ru-RU"/>
        </w:rPr>
        <w:footnoteReference w:id="12"/>
      </w:r>
      <w:r>
        <w:rPr>
          <w:rFonts w:ascii="Times New Roman" w:eastAsia="Times New Roman" w:hAnsi="Times New Roman" w:cs="Times New Roman"/>
          <w:sz w:val="28"/>
          <w:szCs w:val="28"/>
          <w:lang w:eastAsia="ru-RU"/>
        </w:rPr>
        <w:t xml:space="preserve"> о том, что </w:t>
      </w:r>
      <w:r w:rsidRPr="005D2992">
        <w:rPr>
          <w:rFonts w:ascii="Times New Roman" w:eastAsia="Times New Roman" w:hAnsi="Times New Roman" w:cs="Times New Roman"/>
          <w:b/>
          <w:i/>
          <w:sz w:val="28"/>
          <w:szCs w:val="28"/>
          <w:lang w:eastAsia="ru-RU"/>
        </w:rPr>
        <w:t xml:space="preserve">когда </w:t>
      </w:r>
      <w:r w:rsidRPr="00C33A67">
        <w:rPr>
          <w:rFonts w:ascii="Times New Roman" w:eastAsia="Times New Roman" w:hAnsi="Times New Roman" w:cs="Times New Roman"/>
          <w:b/>
          <w:i/>
          <w:sz w:val="28"/>
          <w:szCs w:val="28"/>
          <w:lang w:eastAsia="ru-RU"/>
        </w:rPr>
        <w:t>проблема возникает</w:t>
      </w:r>
      <w:r>
        <w:rPr>
          <w:rFonts w:ascii="Times New Roman" w:eastAsia="Times New Roman" w:hAnsi="Times New Roman" w:cs="Times New Roman"/>
          <w:b/>
          <w:i/>
          <w:sz w:val="28"/>
          <w:szCs w:val="28"/>
          <w:lang w:eastAsia="ru-RU"/>
        </w:rPr>
        <w:t>, то</w:t>
      </w:r>
      <w:r w:rsidRPr="00C33A67">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не смотря на то, что ее решение представляется невозможным</w:t>
      </w:r>
      <w:r>
        <w:rPr>
          <w:rStyle w:val="af6"/>
          <w:rFonts w:ascii="Times New Roman" w:eastAsia="Times New Roman" w:hAnsi="Times New Roman" w:cs="Times New Roman"/>
          <w:b/>
          <w:i/>
          <w:sz w:val="28"/>
          <w:szCs w:val="28"/>
          <w:lang w:eastAsia="ru-RU"/>
        </w:rPr>
        <w:footnoteReference w:id="13"/>
      </w:r>
      <w:r>
        <w:rPr>
          <w:rFonts w:ascii="Times New Roman" w:eastAsia="Times New Roman" w:hAnsi="Times New Roman" w:cs="Times New Roman"/>
          <w:b/>
          <w:i/>
          <w:sz w:val="28"/>
          <w:szCs w:val="28"/>
          <w:lang w:eastAsia="ru-RU"/>
        </w:rPr>
        <w:t xml:space="preserve">, </w:t>
      </w:r>
      <w:r w:rsidRPr="00C33A67">
        <w:rPr>
          <w:rFonts w:ascii="Times New Roman" w:eastAsia="Times New Roman" w:hAnsi="Times New Roman" w:cs="Times New Roman"/>
          <w:b/>
          <w:i/>
          <w:sz w:val="28"/>
          <w:szCs w:val="28"/>
          <w:lang w:eastAsia="ru-RU"/>
        </w:rPr>
        <w:t>обычно</w:t>
      </w:r>
      <w:r>
        <w:rPr>
          <w:rFonts w:ascii="Times New Roman" w:eastAsia="Times New Roman" w:hAnsi="Times New Roman" w:cs="Times New Roman"/>
          <w:b/>
          <w:i/>
          <w:sz w:val="28"/>
          <w:szCs w:val="28"/>
          <w:lang w:eastAsia="ru-RU"/>
        </w:rPr>
        <w:t xml:space="preserve"> фактически </w:t>
      </w:r>
      <w:r w:rsidRPr="00C33A67">
        <w:rPr>
          <w:rFonts w:ascii="Times New Roman" w:eastAsia="Times New Roman" w:hAnsi="Times New Roman" w:cs="Times New Roman"/>
          <w:b/>
          <w:i/>
          <w:sz w:val="28"/>
          <w:szCs w:val="28"/>
          <w:lang w:eastAsia="ru-RU"/>
        </w:rPr>
        <w:t>уже готовы все средства для ее решения</w:t>
      </w:r>
      <w:r w:rsidRPr="005D2992">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sz w:val="28"/>
          <w:szCs w:val="28"/>
          <w:lang w:eastAsia="ru-RU"/>
        </w:rPr>
        <w:t xml:space="preserve">Революционное научно-технологическое </w:t>
      </w:r>
      <w:r w:rsidRPr="00D45C4B">
        <w:rPr>
          <w:rFonts w:ascii="Times New Roman" w:eastAsia="Times New Roman" w:hAnsi="Times New Roman" w:cs="Times New Roman"/>
          <w:b/>
          <w:i/>
          <w:sz w:val="28"/>
          <w:szCs w:val="28"/>
          <w:lang w:eastAsia="ru-RU"/>
        </w:rPr>
        <w:t>решение проблемы обычно приходит в самый напряженный и драматичный момент</w:t>
      </w:r>
      <w:r>
        <w:rPr>
          <w:rFonts w:ascii="Times New Roman" w:eastAsia="Times New Roman" w:hAnsi="Times New Roman" w:cs="Times New Roman"/>
          <w:sz w:val="28"/>
          <w:szCs w:val="28"/>
          <w:lang w:eastAsia="ru-RU"/>
        </w:rPr>
        <w:t xml:space="preserve">, когда уже кажется, что все рушится, как раз тогда и решается по какому пути пойдет дальнейшее развитие: по пути, основанному на продолжении закономерностей </w:t>
      </w:r>
      <w:r w:rsidRPr="00D45C4B">
        <w:rPr>
          <w:rFonts w:ascii="Times New Roman" w:eastAsia="Times New Roman" w:hAnsi="Times New Roman" w:cs="Times New Roman"/>
          <w:b/>
          <w:i/>
          <w:sz w:val="28"/>
          <w:szCs w:val="28"/>
          <w:lang w:eastAsia="ru-RU"/>
        </w:rPr>
        <w:t>прошлого</w:t>
      </w:r>
      <w:r>
        <w:rPr>
          <w:rFonts w:ascii="Times New Roman" w:eastAsia="Times New Roman" w:hAnsi="Times New Roman" w:cs="Times New Roman"/>
          <w:sz w:val="28"/>
          <w:szCs w:val="28"/>
          <w:lang w:eastAsia="ru-RU"/>
        </w:rPr>
        <w:t xml:space="preserve"> или по пути, на котором совершенно новое </w:t>
      </w:r>
      <w:r w:rsidRPr="00D45C4B">
        <w:rPr>
          <w:rFonts w:ascii="Times New Roman" w:eastAsia="Times New Roman" w:hAnsi="Times New Roman" w:cs="Times New Roman"/>
          <w:b/>
          <w:i/>
          <w:sz w:val="28"/>
          <w:szCs w:val="28"/>
          <w:lang w:eastAsia="ru-RU"/>
        </w:rPr>
        <w:t>будущее</w:t>
      </w:r>
      <w:r>
        <w:rPr>
          <w:rFonts w:ascii="Times New Roman" w:eastAsia="Times New Roman" w:hAnsi="Times New Roman" w:cs="Times New Roman"/>
          <w:sz w:val="28"/>
          <w:szCs w:val="28"/>
          <w:lang w:eastAsia="ru-RU"/>
        </w:rPr>
        <w:t xml:space="preserve"> совершенно неожиданно буквально врывается в жизнь и качественно изменяет ее.</w:t>
      </w:r>
    </w:p>
    <w:p w:rsidR="001105F9" w:rsidRPr="001105F9" w:rsidRDefault="001105F9" w:rsidP="00D930AA">
      <w:pPr>
        <w:spacing w:after="0"/>
        <w:ind w:firstLine="709"/>
        <w:jc w:val="both"/>
        <w:rPr>
          <w:rFonts w:ascii="Times New Roman" w:eastAsia="Times New Roman" w:hAnsi="Times New Roman" w:cs="Times New Roman"/>
          <w:sz w:val="28"/>
          <w:szCs w:val="28"/>
          <w:lang w:eastAsia="ru-RU"/>
        </w:rPr>
      </w:pPr>
    </w:p>
    <w:p w:rsidR="00D930AA" w:rsidRPr="001207F9" w:rsidRDefault="00D930AA" w:rsidP="00D930A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w:drawing>
          <wp:inline distT="0" distB="0" distL="0" distR="0" wp14:anchorId="67827950" wp14:editId="1374D69F">
            <wp:extent cx="5760000" cy="3783600"/>
            <wp:effectExtent l="0" t="0" r="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ормационные революции.bmp"/>
                    <pic:cNvPicPr/>
                  </pic:nvPicPr>
                  <pic:blipFill>
                    <a:blip r:embed="rId37">
                      <a:extLst>
                        <a:ext uri="{28A0092B-C50C-407E-A947-70E740481C1C}">
                          <a14:useLocalDpi xmlns:a14="http://schemas.microsoft.com/office/drawing/2010/main" val="0"/>
                        </a:ext>
                      </a:extLst>
                    </a:blip>
                    <a:stretch>
                      <a:fillRect/>
                    </a:stretch>
                  </pic:blipFill>
                  <pic:spPr>
                    <a:xfrm>
                      <a:off x="0" y="0"/>
                      <a:ext cx="5760000" cy="3783600"/>
                    </a:xfrm>
                    <a:prstGeom prst="rect">
                      <a:avLst/>
                    </a:prstGeom>
                  </pic:spPr>
                </pic:pic>
              </a:graphicData>
            </a:graphic>
          </wp:inline>
        </w:drawing>
      </w:r>
    </w:p>
    <w:p w:rsidR="00D930AA" w:rsidRPr="001207F9" w:rsidRDefault="00D930AA" w:rsidP="001105F9">
      <w:pPr>
        <w:spacing w:after="0"/>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Рис.2.5 – Прогнозы роста информации</w:t>
      </w:r>
    </w:p>
    <w:p w:rsidR="00D930AA" w:rsidRPr="009F4EB8" w:rsidRDefault="00D930AA" w:rsidP="00D930AA">
      <w:pPr>
        <w:pStyle w:val="2"/>
        <w:spacing w:before="0"/>
        <w:ind w:firstLine="709"/>
        <w:rPr>
          <w:rFonts w:ascii="Times New Roman" w:eastAsia="Calibri" w:hAnsi="Times New Roman" w:cs="Times New Roman"/>
          <w:color w:val="auto"/>
          <w:sz w:val="28"/>
          <w:szCs w:val="28"/>
        </w:rPr>
      </w:pPr>
      <w:bookmarkStart w:id="84" w:name="_Toc195622282"/>
      <w:bookmarkStart w:id="85" w:name="_Toc196583159"/>
      <w:r w:rsidRPr="001207F9">
        <w:rPr>
          <w:rFonts w:ascii="Times New Roman" w:eastAsia="Calibri" w:hAnsi="Times New Roman" w:cs="Times New Roman"/>
          <w:color w:val="auto"/>
          <w:sz w:val="28"/>
          <w:szCs w:val="28"/>
          <w:u w:val="single"/>
        </w:rPr>
        <w:t>Задача-9:</w:t>
      </w:r>
      <w:r w:rsidRPr="001207F9">
        <w:rPr>
          <w:rFonts w:ascii="Times New Roman" w:eastAsia="Calibri" w:hAnsi="Times New Roman" w:cs="Times New Roman"/>
          <w:color w:val="auto"/>
          <w:sz w:val="28"/>
          <w:szCs w:val="28"/>
        </w:rPr>
        <w:t> прогнозирование на ретроспективных данных курсов валют на финансовом рынке</w:t>
      </w:r>
      <w:bookmarkEnd w:id="84"/>
      <w:bookmarkEnd w:id="85"/>
    </w:p>
    <w:p w:rsidR="00D930AA" w:rsidRPr="00E40E35" w:rsidRDefault="00D930AA" w:rsidP="00D930AA">
      <w:pPr>
        <w:ind w:firstLine="709"/>
        <w:jc w:val="both"/>
        <w:rPr>
          <w:rFonts w:ascii="Times New Roman" w:hAnsi="Times New Roman" w:cs="Times New Roman"/>
          <w:sz w:val="28"/>
          <w:szCs w:val="28"/>
        </w:rPr>
      </w:pPr>
      <w:r w:rsidRPr="00E40E35">
        <w:rPr>
          <w:rFonts w:ascii="Times New Roman" w:hAnsi="Times New Roman" w:cs="Times New Roman"/>
          <w:sz w:val="28"/>
          <w:szCs w:val="28"/>
        </w:rPr>
        <w:t xml:space="preserve">Данный раздел целиком написан на основе раздела 7.4 работы [1]: </w:t>
      </w:r>
      <w:hyperlink r:id="rId38" w:history="1">
        <w:r w:rsidRPr="00E40E35">
          <w:rPr>
            <w:rStyle w:val="af1"/>
            <w:rFonts w:ascii="Times New Roman" w:hAnsi="Times New Roman" w:cs="Times New Roman"/>
            <w:sz w:val="28"/>
            <w:szCs w:val="28"/>
          </w:rPr>
          <w:t>http://lc.kubagro.ru/aidos/aidos02/index.htm</w:t>
        </w:r>
      </w:hyperlink>
      <w:r>
        <w:rPr>
          <w:rFonts w:ascii="Times New Roman" w:hAnsi="Times New Roman" w:cs="Times New Roman"/>
          <w:sz w:val="28"/>
          <w:szCs w:val="28"/>
        </w:rPr>
        <w:t xml:space="preserve">. Сохранены даже ссылки на литературные источники работы </w:t>
      </w:r>
      <w:r w:rsidRPr="00E40E35">
        <w:rPr>
          <w:rFonts w:ascii="Times New Roman" w:hAnsi="Times New Roman" w:cs="Times New Roman"/>
          <w:sz w:val="28"/>
          <w:szCs w:val="28"/>
        </w:rPr>
        <w:t>[1]</w:t>
      </w:r>
      <w:r>
        <w:rPr>
          <w:rFonts w:ascii="Times New Roman" w:hAnsi="Times New Roman" w:cs="Times New Roman"/>
          <w:sz w:val="28"/>
          <w:szCs w:val="28"/>
        </w:rPr>
        <w:t xml:space="preserve"> и номера рисунков.</w:t>
      </w:r>
    </w:p>
    <w:p w:rsidR="00D930AA" w:rsidRPr="001E0F81"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86" w:name="_Toc18244147"/>
      <w:bookmarkStart w:id="87" w:name="_Toc18481366"/>
      <w:bookmarkStart w:id="88" w:name="_Toc18534784"/>
      <w:bookmarkStart w:id="89" w:name="_Toc18912193"/>
      <w:bookmarkStart w:id="90" w:name="_Toc18925015"/>
      <w:bookmarkStart w:id="91" w:name="_Toc18991353"/>
      <w:bookmarkStart w:id="92" w:name="_Toc19027205"/>
      <w:bookmarkStart w:id="93" w:name="_Toc19030409"/>
      <w:bookmarkStart w:id="94" w:name="_Toc19063232"/>
      <w:bookmarkStart w:id="95" w:name="_Toc19067893"/>
      <w:bookmarkStart w:id="96" w:name="_Toc19152467"/>
      <w:bookmarkStart w:id="97" w:name="_Toc19387671"/>
      <w:bookmarkStart w:id="98" w:name="_Toc196583160"/>
      <w:r w:rsidRPr="001207F9">
        <w:rPr>
          <w:rFonts w:ascii="Times New Roman" w:eastAsia="Times New Roman" w:hAnsi="Times New Roman" w:cs="Times New Roman"/>
          <w:b/>
          <w:sz w:val="28"/>
          <w:szCs w:val="28"/>
          <w:lang w:eastAsia="ru-RU"/>
        </w:rPr>
        <w:t>Предыстория исследования</w:t>
      </w:r>
      <w:bookmarkEnd w:id="86"/>
      <w:bookmarkEnd w:id="87"/>
      <w:bookmarkEnd w:id="88"/>
      <w:bookmarkEnd w:id="89"/>
      <w:bookmarkEnd w:id="90"/>
      <w:bookmarkEnd w:id="91"/>
      <w:bookmarkEnd w:id="92"/>
      <w:bookmarkEnd w:id="93"/>
      <w:bookmarkEnd w:id="94"/>
      <w:bookmarkEnd w:id="95"/>
      <w:bookmarkEnd w:id="96"/>
      <w:bookmarkEnd w:id="97"/>
      <w:bookmarkEnd w:id="98"/>
    </w:p>
    <w:p w:rsidR="00D930AA" w:rsidRPr="000B4D16" w:rsidRDefault="00D930AA" w:rsidP="00D930AA">
      <w:pPr>
        <w:spacing w:after="0"/>
        <w:ind w:firstLine="709"/>
        <w:jc w:val="both"/>
        <w:rPr>
          <w:rFonts w:ascii="Times New Roman" w:hAnsi="Times New Roman" w:cs="Times New Roman"/>
          <w:sz w:val="28"/>
          <w:szCs w:val="28"/>
        </w:rPr>
      </w:pPr>
      <w:r w:rsidRPr="001E0F81">
        <w:rPr>
          <w:rFonts w:ascii="Times New Roman" w:hAnsi="Times New Roman" w:cs="Times New Roman"/>
          <w:sz w:val="28"/>
          <w:szCs w:val="28"/>
        </w:rPr>
        <w:t>В 1993-1994 годах, автором совместно с Б.Х.Шульман (США) были проведены исследования Россий</w:t>
      </w:r>
      <w:r>
        <w:rPr>
          <w:rFonts w:ascii="Times New Roman" w:hAnsi="Times New Roman" w:cs="Times New Roman"/>
          <w:sz w:val="28"/>
          <w:szCs w:val="28"/>
        </w:rPr>
        <w:t>ского фондового рынка</w:t>
      </w:r>
      <w:r w:rsidRPr="001E0F81">
        <w:rPr>
          <w:rFonts w:ascii="Times New Roman" w:hAnsi="Times New Roman" w:cs="Times New Roman"/>
          <w:sz w:val="28"/>
          <w:szCs w:val="28"/>
        </w:rPr>
        <w:t xml:space="preserve">. При этом были применены предложенные </w:t>
      </w:r>
      <w:r>
        <w:rPr>
          <w:rFonts w:ascii="Times New Roman" w:hAnsi="Times New Roman" w:cs="Times New Roman"/>
          <w:sz w:val="28"/>
          <w:szCs w:val="28"/>
        </w:rPr>
        <w:t xml:space="preserve">автором </w:t>
      </w:r>
      <w:r w:rsidRPr="001E0F81">
        <w:rPr>
          <w:rFonts w:ascii="Times New Roman" w:hAnsi="Times New Roman" w:cs="Times New Roman"/>
          <w:sz w:val="28"/>
          <w:szCs w:val="28"/>
        </w:rPr>
        <w:t>технологии и специальный программный инструментарий АСК-анализа – базовая система "Эйдос" и специально созданная система окружения "Эйдос-фонд" (рис</w:t>
      </w:r>
      <w:r>
        <w:rPr>
          <w:rFonts w:ascii="Times New Roman" w:hAnsi="Times New Roman" w:cs="Times New Roman"/>
          <w:sz w:val="28"/>
          <w:szCs w:val="28"/>
        </w:rPr>
        <w:t>.</w:t>
      </w:r>
      <w:r w:rsidRPr="001E0F81">
        <w:rPr>
          <w:rFonts w:ascii="Times New Roman" w:hAnsi="Times New Roman" w:cs="Times New Roman"/>
          <w:sz w:val="28"/>
          <w:szCs w:val="28"/>
        </w:rPr>
        <w:t xml:space="preserve"> </w:t>
      </w:r>
      <w:r>
        <w:rPr>
          <w:rFonts w:ascii="Times New Roman" w:hAnsi="Times New Roman" w:cs="Times New Roman"/>
          <w:sz w:val="28"/>
          <w:szCs w:val="28"/>
        </w:rPr>
        <w:t>2.6; 2.7</w:t>
      </w:r>
      <w:r w:rsidRPr="001E0F81">
        <w:rPr>
          <w:rFonts w:ascii="Times New Roman" w:hAnsi="Times New Roman" w:cs="Times New Roman"/>
          <w:sz w:val="28"/>
          <w:szCs w:val="28"/>
        </w:rPr>
        <w:t>).</w:t>
      </w:r>
    </w:p>
    <w:p w:rsidR="00D930AA" w:rsidRPr="00B123D5" w:rsidRDefault="00D930AA" w:rsidP="00D930AA">
      <w:pPr>
        <w:spacing w:after="0"/>
        <w:ind w:firstLine="709"/>
        <w:jc w:val="both"/>
        <w:rPr>
          <w:rFonts w:ascii="Times New Roman" w:hAnsi="Times New Roman" w:cs="Times New Roman"/>
          <w:sz w:val="28"/>
          <w:szCs w:val="28"/>
        </w:rPr>
      </w:pPr>
      <w:r>
        <w:rPr>
          <w:rFonts w:ascii="Times New Roman" w:hAnsi="Times New Roman" w:cs="Times New Roman"/>
          <w:sz w:val="28"/>
          <w:szCs w:val="28"/>
        </w:rPr>
        <w:t>В 1994 году было получено свидетельство Роспатента на эту систему окружения</w:t>
      </w:r>
      <w:r w:rsidRPr="00114BAA">
        <w:rPr>
          <w:rFonts w:ascii="Times New Roman" w:hAnsi="Times New Roman" w:cs="Times New Roman"/>
          <w:sz w:val="28"/>
          <w:szCs w:val="28"/>
        </w:rPr>
        <w:t xml:space="preserve"> [10]</w:t>
      </w:r>
      <w:r>
        <w:rPr>
          <w:rFonts w:ascii="Times New Roman" w:hAnsi="Times New Roman" w:cs="Times New Roman"/>
          <w:sz w:val="28"/>
          <w:szCs w:val="28"/>
        </w:rPr>
        <w:t xml:space="preserve">: </w:t>
      </w:r>
    </w:p>
    <w:p w:rsidR="00D930AA" w:rsidRPr="00797DB0" w:rsidRDefault="00D930AA" w:rsidP="00D930AA">
      <w:pPr>
        <w:spacing w:after="0"/>
        <w:ind w:firstLine="709"/>
        <w:jc w:val="both"/>
        <w:rPr>
          <w:rFonts w:ascii="Times New Roman" w:hAnsi="Times New Roman" w:cs="Times New Roman"/>
          <w:sz w:val="28"/>
          <w:szCs w:val="28"/>
        </w:rPr>
      </w:pPr>
    </w:p>
    <w:p w:rsidR="00D930AA" w:rsidRDefault="00D930AA" w:rsidP="00D930AA">
      <w:pPr>
        <w:spacing w:after="0"/>
        <w:jc w:val="center"/>
      </w:pPr>
      <w:r>
        <w:rPr>
          <w:rFonts w:ascii="Times New Roman" w:eastAsia="Times New Roman" w:hAnsi="Times New Roman" w:cs="Times New Roman"/>
          <w:b/>
          <w:noProof/>
          <w:spacing w:val="-2"/>
          <w:sz w:val="28"/>
          <w:szCs w:val="28"/>
          <w:lang w:val="en-US"/>
        </w:rPr>
        <w:lastRenderedPageBreak/>
        <w:drawing>
          <wp:inline distT="0" distB="0" distL="0" distR="0" wp14:anchorId="045A3C1A" wp14:editId="14C0569D">
            <wp:extent cx="3011874" cy="2488759"/>
            <wp:effectExtent l="0" t="0" r="0" b="698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39">
                      <a:extLst>
                        <a:ext uri="{28A0092B-C50C-407E-A947-70E740481C1C}">
                          <a14:useLocalDpi xmlns:a14="http://schemas.microsoft.com/office/drawing/2010/main" val="0"/>
                        </a:ext>
                      </a:extLst>
                    </a:blip>
                    <a:stretch>
                      <a:fillRect/>
                    </a:stretch>
                  </pic:blipFill>
                  <pic:spPr>
                    <a:xfrm>
                      <a:off x="0" y="0"/>
                      <a:ext cx="3015381" cy="2491657"/>
                    </a:xfrm>
                    <a:prstGeom prst="rect">
                      <a:avLst/>
                    </a:prstGeom>
                  </pic:spPr>
                </pic:pic>
              </a:graphicData>
            </a:graphic>
          </wp:inline>
        </w:drawing>
      </w:r>
    </w:p>
    <w:p w:rsidR="00D930AA" w:rsidRPr="0077034E" w:rsidRDefault="00D930AA" w:rsidP="00D930AA">
      <w:pPr>
        <w:spacing w:after="0"/>
        <w:jc w:val="center"/>
        <w:rPr>
          <w:rFonts w:ascii="Times New Roman" w:hAnsi="Times New Roman" w:cs="Times New Roman"/>
          <w:sz w:val="28"/>
          <w:szCs w:val="28"/>
        </w:rPr>
      </w:pPr>
      <w:r w:rsidRPr="0077034E">
        <w:rPr>
          <w:rFonts w:ascii="Times New Roman" w:hAnsi="Times New Roman" w:cs="Times New Roman"/>
          <w:sz w:val="28"/>
          <w:szCs w:val="28"/>
        </w:rPr>
        <w:t>Рис.2.6 – Фонд Эйдос</w:t>
      </w:r>
    </w:p>
    <w:p w:rsidR="00D930AA" w:rsidRDefault="00D930AA" w:rsidP="00D930A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inline distT="0" distB="0" distL="0" distR="0" wp14:anchorId="31C77C1C" wp14:editId="4CF1050E">
            <wp:extent cx="3420000" cy="4816800"/>
            <wp:effectExtent l="0" t="0" r="9525" b="317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400033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0000" cy="4816800"/>
                    </a:xfrm>
                    <a:prstGeom prst="rect">
                      <a:avLst/>
                    </a:prstGeom>
                  </pic:spPr>
                </pic:pic>
              </a:graphicData>
            </a:graphic>
          </wp:inline>
        </w:drawing>
      </w:r>
    </w:p>
    <w:p w:rsidR="00D930AA" w:rsidRPr="001E0E5F" w:rsidRDefault="00D930AA" w:rsidP="00D930AA">
      <w:pPr>
        <w:spacing w:after="0"/>
        <w:jc w:val="center"/>
        <w:rPr>
          <w:rFonts w:ascii="Times New Roman" w:eastAsia="Times New Roman" w:hAnsi="Times New Roman" w:cs="Times New Roman"/>
          <w:sz w:val="28"/>
          <w:szCs w:val="28"/>
          <w:lang w:eastAsia="ru-RU"/>
        </w:rPr>
      </w:pPr>
      <w:bookmarkStart w:id="99" w:name="_Toc13809994"/>
      <w:bookmarkStart w:id="100" w:name="_Toc13837381"/>
      <w:bookmarkStart w:id="101" w:name="_Toc14150778"/>
      <w:bookmarkStart w:id="102" w:name="_Toc11638912"/>
      <w:bookmarkStart w:id="103" w:name="_Toc11687957"/>
      <w:bookmarkStart w:id="104" w:name="_Toc12007645"/>
      <w:bookmarkStart w:id="105" w:name="_Toc19027922"/>
      <w:bookmarkStart w:id="106" w:name="_Toc19029644"/>
      <w:bookmarkStart w:id="107" w:name="_Toc19029674"/>
      <w:bookmarkStart w:id="108" w:name="_Toc19301525"/>
      <w:r w:rsidRPr="001E0E5F">
        <w:rPr>
          <w:rFonts w:ascii="Times New Roman" w:eastAsia="Times New Roman" w:hAnsi="Times New Roman" w:cs="Times New Roman"/>
          <w:spacing w:val="-2"/>
          <w:sz w:val="28"/>
          <w:szCs w:val="28"/>
          <w:lang w:eastAsia="ru-RU"/>
        </w:rPr>
        <w:t xml:space="preserve">Рис.2.7 - Титульная видеограмма и свидетельство Роспатента </w:t>
      </w:r>
      <w:r w:rsidRPr="001E0E5F">
        <w:rPr>
          <w:rFonts w:ascii="Times New Roman" w:eastAsia="Times New Roman" w:hAnsi="Times New Roman" w:cs="Times New Roman"/>
          <w:spacing w:val="-2"/>
          <w:sz w:val="28"/>
          <w:szCs w:val="28"/>
          <w:lang w:eastAsia="ru-RU"/>
        </w:rPr>
        <w:br/>
        <w:t>на систему окружения "Эйдос-фонд"</w:t>
      </w:r>
      <w:bookmarkEnd w:id="99"/>
      <w:bookmarkEnd w:id="100"/>
      <w:bookmarkEnd w:id="101"/>
      <w:bookmarkEnd w:id="102"/>
      <w:bookmarkEnd w:id="103"/>
      <w:bookmarkEnd w:id="104"/>
      <w:bookmarkEnd w:id="105"/>
      <w:bookmarkEnd w:id="106"/>
      <w:bookmarkEnd w:id="107"/>
      <w:bookmarkEnd w:id="108"/>
    </w:p>
    <w:p w:rsidR="00D930AA" w:rsidRPr="000C4B3D" w:rsidRDefault="00D930AA" w:rsidP="00D930AA">
      <w:pPr>
        <w:spacing w:after="0"/>
        <w:ind w:firstLine="720"/>
        <w:jc w:val="both"/>
        <w:rPr>
          <w:rFonts w:ascii="Times New Roman" w:eastAsia="Times New Roman" w:hAnsi="Times New Roman" w:cs="Times New Roman"/>
          <w:sz w:val="10"/>
          <w:szCs w:val="10"/>
          <w:lang w:eastAsia="ru-RU"/>
        </w:rPr>
      </w:pPr>
    </w:p>
    <w:p w:rsidR="00DC2951" w:rsidRDefault="00DC2951" w:rsidP="00DC2951">
      <w:pPr>
        <w:spacing w:after="0"/>
        <w:ind w:firstLine="720"/>
        <w:jc w:val="both"/>
        <w:rPr>
          <w:rFonts w:ascii="Times New Roman" w:eastAsia="Times New Roman" w:hAnsi="Times New Roman" w:cs="Times New Roman"/>
          <w:sz w:val="28"/>
          <w:szCs w:val="28"/>
          <w:lang w:eastAsia="ru-RU"/>
        </w:rPr>
      </w:pPr>
      <w:bookmarkStart w:id="109" w:name="_Toc18244148"/>
      <w:bookmarkStart w:id="110" w:name="_Toc18481367"/>
      <w:bookmarkStart w:id="111" w:name="_Toc18534785"/>
      <w:bookmarkStart w:id="112" w:name="_Toc18912194"/>
      <w:bookmarkStart w:id="113" w:name="_Toc18925016"/>
      <w:bookmarkStart w:id="114" w:name="_Toc18991354"/>
      <w:bookmarkStart w:id="115" w:name="_Toc19027206"/>
      <w:bookmarkStart w:id="116" w:name="_Toc19030410"/>
      <w:bookmarkStart w:id="117" w:name="_Toc19063233"/>
      <w:bookmarkStart w:id="118" w:name="_Toc19067894"/>
      <w:bookmarkStart w:id="119" w:name="_Toc19152468"/>
      <w:bookmarkStart w:id="120" w:name="_Toc19387672"/>
      <w:bookmarkStart w:id="121" w:name="_Toc196583161"/>
      <w:r w:rsidRPr="001207F9">
        <w:rPr>
          <w:rFonts w:ascii="Times New Roman" w:eastAsia="Times New Roman" w:hAnsi="Times New Roman" w:cs="Times New Roman"/>
          <w:sz w:val="28"/>
          <w:szCs w:val="28"/>
          <w:lang w:eastAsia="ru-RU"/>
        </w:rPr>
        <w:t>Было разработано несколько вариантов приложений для различных сегментов фондового рынка и с различной детализацией прогнозов. В дальнейшем данная разработка была усовершенствована (усилены графические возможности анализа данных), разработаны исследовательские режимы и др.</w:t>
      </w:r>
    </w:p>
    <w:p w:rsidR="00D930AA" w:rsidRPr="001207F9" w:rsidRDefault="00D930AA" w:rsidP="00D930AA">
      <w:pPr>
        <w:keepNext/>
        <w:spacing w:after="0"/>
        <w:ind w:left="1418" w:hanging="709"/>
        <w:outlineLvl w:val="2"/>
        <w:rPr>
          <w:rFonts w:ascii="Times New Roman" w:eastAsia="Times New Roman" w:hAnsi="Times New Roman" w:cs="Times New Roman"/>
          <w:b/>
          <w:sz w:val="28"/>
          <w:szCs w:val="28"/>
          <w:lang w:eastAsia="ru-RU"/>
        </w:rPr>
      </w:pPr>
      <w:r w:rsidRPr="001207F9">
        <w:rPr>
          <w:rFonts w:ascii="Times New Roman" w:eastAsia="Times New Roman" w:hAnsi="Times New Roman" w:cs="Times New Roman"/>
          <w:b/>
          <w:sz w:val="28"/>
          <w:szCs w:val="28"/>
          <w:lang w:eastAsia="ru-RU"/>
        </w:rPr>
        <w:lastRenderedPageBreak/>
        <w:t>Когнитивная структуризация и формализация предметной области</w:t>
      </w:r>
      <w:bookmarkEnd w:id="109"/>
      <w:bookmarkEnd w:id="110"/>
      <w:bookmarkEnd w:id="111"/>
      <w:bookmarkEnd w:id="112"/>
      <w:bookmarkEnd w:id="113"/>
      <w:bookmarkEnd w:id="114"/>
      <w:bookmarkEnd w:id="115"/>
      <w:bookmarkEnd w:id="116"/>
      <w:bookmarkEnd w:id="117"/>
      <w:bookmarkEnd w:id="118"/>
      <w:bookmarkEnd w:id="119"/>
      <w:bookmarkEnd w:id="120"/>
      <w:bookmarkEnd w:id="121"/>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Одним из основных требований системного анализа является требование полноты и всесторонности рассмотрения, а также необходимость исключения из рассмотрения несущественной информации. При когнитивной структуризации предметной области были выявлены 300 ситуаций на фондовом рынке, которые описывались 1500 </w:t>
      </w:r>
      <w:r w:rsidRPr="00215F19">
        <w:rPr>
          <w:rFonts w:ascii="Times New Roman" w:eastAsia="Times New Roman" w:hAnsi="Times New Roman" w:cs="Times New Roman"/>
          <w:sz w:val="28"/>
          <w:szCs w:val="28"/>
          <w:lang w:eastAsia="ru-RU"/>
        </w:rPr>
        <w:t>показателями (таблица 2.1).</w:t>
      </w:r>
      <w:r w:rsidRPr="001207F9">
        <w:rPr>
          <w:rFonts w:ascii="Times New Roman" w:eastAsia="Times New Roman" w:hAnsi="Times New Roman" w:cs="Times New Roman"/>
          <w:sz w:val="28"/>
          <w:szCs w:val="28"/>
          <w:lang w:eastAsia="ru-RU"/>
        </w:rPr>
        <w:t xml:space="preserve"> В соответствии с разработанной методикой причинно-следственные взаимосвязи между ситуациями на фондовом рынке выявлялись на основании анализа биржевых баз данных, содержащих сведения примерно за 1993-1994 годы. Позже эти базы были дополнены и в настоящее время содержат данные за 1393 дня с 1992 по 1998 годы. </w:t>
      </w:r>
    </w:p>
    <w:p w:rsidR="00D930AA" w:rsidRPr="00DC2951" w:rsidRDefault="00D930AA" w:rsidP="00D930AA">
      <w:pPr>
        <w:spacing w:after="0"/>
        <w:jc w:val="center"/>
        <w:rPr>
          <w:rFonts w:ascii="Times New Roman" w:eastAsia="Times New Roman" w:hAnsi="Times New Roman" w:cs="Times New Roman"/>
          <w:spacing w:val="-2"/>
          <w:sz w:val="28"/>
          <w:szCs w:val="28"/>
          <w:lang w:eastAsia="ru-RU"/>
        </w:rPr>
      </w:pPr>
      <w:bookmarkStart w:id="122" w:name="_Toc11639671"/>
      <w:bookmarkStart w:id="123" w:name="_Toc11688008"/>
      <w:bookmarkStart w:id="124" w:name="_Toc12007696"/>
      <w:bookmarkStart w:id="125" w:name="_Toc19027994"/>
      <w:bookmarkStart w:id="126" w:name="_Toc19030003"/>
      <w:r w:rsidRPr="00DC2951">
        <w:rPr>
          <w:rFonts w:ascii="Times New Roman" w:eastAsia="Times New Roman" w:hAnsi="Times New Roman" w:cs="Times New Roman"/>
          <w:spacing w:val="-2"/>
          <w:sz w:val="28"/>
          <w:szCs w:val="28"/>
          <w:lang w:eastAsia="ru-RU"/>
        </w:rPr>
        <w:t>Таблица 2.</w:t>
      </w:r>
      <w:r w:rsidRPr="00DC2951">
        <w:rPr>
          <w:rFonts w:ascii="Times New Roman" w:eastAsia="Times New Roman" w:hAnsi="Times New Roman" w:cs="Times New Roman"/>
          <w:spacing w:val="-2"/>
          <w:sz w:val="28"/>
          <w:szCs w:val="28"/>
          <w:lang w:eastAsia="ru-RU"/>
        </w:rPr>
        <w:fldChar w:fldCharType="begin"/>
      </w:r>
      <w:r w:rsidRPr="00DC2951">
        <w:rPr>
          <w:rFonts w:ascii="Times New Roman" w:eastAsia="Times New Roman" w:hAnsi="Times New Roman" w:cs="Times New Roman"/>
          <w:spacing w:val="-2"/>
          <w:sz w:val="28"/>
          <w:szCs w:val="28"/>
          <w:lang w:eastAsia="ru-RU"/>
        </w:rPr>
        <w:instrText xml:space="preserve"> SEQ Таблица_7. \* ARABIC </w:instrText>
      </w:r>
      <w:r w:rsidRPr="00DC2951">
        <w:rPr>
          <w:rFonts w:ascii="Times New Roman" w:eastAsia="Times New Roman" w:hAnsi="Times New Roman" w:cs="Times New Roman"/>
          <w:spacing w:val="-2"/>
          <w:sz w:val="28"/>
          <w:szCs w:val="28"/>
          <w:lang w:eastAsia="ru-RU"/>
        </w:rPr>
        <w:fldChar w:fldCharType="separate"/>
      </w:r>
      <w:r w:rsidR="00903884">
        <w:rPr>
          <w:rFonts w:ascii="Times New Roman" w:eastAsia="Times New Roman" w:hAnsi="Times New Roman" w:cs="Times New Roman"/>
          <w:noProof/>
          <w:spacing w:val="-2"/>
          <w:sz w:val="28"/>
          <w:szCs w:val="28"/>
          <w:lang w:eastAsia="ru-RU"/>
        </w:rPr>
        <w:t>1</w:t>
      </w:r>
      <w:r w:rsidRPr="00DC2951">
        <w:rPr>
          <w:rFonts w:ascii="Times New Roman" w:eastAsia="Times New Roman" w:hAnsi="Times New Roman" w:cs="Times New Roman"/>
          <w:spacing w:val="-2"/>
          <w:sz w:val="28"/>
          <w:szCs w:val="28"/>
          <w:lang w:eastAsia="ru-RU"/>
        </w:rPr>
        <w:fldChar w:fldCharType="end"/>
      </w:r>
      <w:r w:rsidRPr="00DC2951">
        <w:rPr>
          <w:rFonts w:ascii="Times New Roman" w:eastAsia="Times New Roman" w:hAnsi="Times New Roman" w:cs="Times New Roman"/>
          <w:spacing w:val="-2"/>
          <w:sz w:val="28"/>
          <w:szCs w:val="28"/>
          <w:lang w:eastAsia="ru-RU"/>
        </w:rPr>
        <w:t xml:space="preserve"> – Классификационные и описательные</w:t>
      </w:r>
      <w:r w:rsidRPr="00DC2951">
        <w:rPr>
          <w:rFonts w:ascii="Times New Roman" w:eastAsia="Times New Roman" w:hAnsi="Times New Roman" w:cs="Times New Roman"/>
          <w:spacing w:val="-2"/>
          <w:sz w:val="28"/>
          <w:szCs w:val="28"/>
          <w:lang w:eastAsia="ru-RU"/>
        </w:rPr>
        <w:br/>
        <w:t>шкалы и градации при исследовании фондового рынка</w:t>
      </w:r>
      <w:bookmarkEnd w:id="122"/>
      <w:bookmarkEnd w:id="123"/>
      <w:bookmarkEnd w:id="124"/>
      <w:bookmarkEnd w:id="125"/>
      <w:bookmarkEnd w:id="126"/>
    </w:p>
    <w:p w:rsidR="00D930AA" w:rsidRPr="001207F9" w:rsidRDefault="00D930AA" w:rsidP="00D930A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inline distT="0" distB="0" distL="0" distR="0" wp14:anchorId="555BBD7B" wp14:editId="3B80F7E4">
            <wp:extent cx="4757808" cy="4867275"/>
            <wp:effectExtent l="0" t="0" r="508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63396" cy="4872991"/>
                    </a:xfrm>
                    <a:prstGeom prst="rect">
                      <a:avLst/>
                    </a:prstGeom>
                  </pic:spPr>
                </pic:pic>
              </a:graphicData>
            </a:graphic>
          </wp:inline>
        </w:drawing>
      </w:r>
    </w:p>
    <w:p w:rsidR="00D930AA" w:rsidRPr="001207F9" w:rsidRDefault="00D930AA" w:rsidP="00D930AA">
      <w:pPr>
        <w:spacing w:after="0"/>
        <w:ind w:firstLine="720"/>
        <w:jc w:val="both"/>
        <w:rPr>
          <w:rFonts w:ascii="Times New Roman" w:eastAsia="Times New Roman" w:hAnsi="Times New Roman" w:cs="Times New Roman"/>
          <w:i/>
          <w:sz w:val="28"/>
          <w:szCs w:val="28"/>
          <w:lang w:eastAsia="ru-RU"/>
        </w:rPr>
      </w:pPr>
      <w:r w:rsidRPr="001207F9">
        <w:rPr>
          <w:rFonts w:ascii="Times New Roman" w:eastAsia="Times New Roman" w:hAnsi="Times New Roman" w:cs="Times New Roman"/>
          <w:sz w:val="28"/>
          <w:szCs w:val="28"/>
          <w:lang w:eastAsia="ru-RU"/>
        </w:rPr>
        <w:t xml:space="preserve">Таким образом, </w:t>
      </w:r>
      <w:r w:rsidRPr="001207F9">
        <w:rPr>
          <w:rFonts w:ascii="Times New Roman" w:eastAsia="Times New Roman" w:hAnsi="Times New Roman" w:cs="Times New Roman"/>
          <w:i/>
          <w:sz w:val="28"/>
          <w:szCs w:val="28"/>
          <w:lang w:eastAsia="ru-RU"/>
        </w:rPr>
        <w:t xml:space="preserve">размерность модели составила: 300 прогнозируемых ситуаций на фондовом рынке, 1500 градаций факторов, 1393 прецедента за 1992 по 1998 годы, </w:t>
      </w:r>
      <w:r w:rsidRPr="001207F9">
        <w:rPr>
          <w:rFonts w:ascii="Times New Roman" w:eastAsia="Times New Roman" w:hAnsi="Times New Roman" w:cs="Times New Roman"/>
          <w:b/>
          <w:i/>
          <w:sz w:val="28"/>
          <w:szCs w:val="28"/>
          <w:lang w:eastAsia="ru-RU"/>
        </w:rPr>
        <w:t>1765907</w:t>
      </w:r>
      <w:r w:rsidRPr="001207F9">
        <w:rPr>
          <w:rFonts w:ascii="Times New Roman" w:eastAsia="Times New Roman" w:hAnsi="Times New Roman" w:cs="Times New Roman"/>
          <w:i/>
          <w:sz w:val="28"/>
          <w:szCs w:val="28"/>
          <w:lang w:eastAsia="ru-RU"/>
        </w:rPr>
        <w:t xml:space="preserve"> фактов.</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В соответствии с разработанной методикой, путем анализа биржевых баз данных, содержащих сведения за 1393 дня с 1992 по 1998 годы, выявлялись причинно-следственные взаимосвязи между ситуациями на фондовом рынке. </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lastRenderedPageBreak/>
        <w:t>При этом были применены математические модели и технологии, а также специальный программный инструментарий АСК-анализа: когнитивна</w:t>
      </w:r>
      <w:r>
        <w:rPr>
          <w:rFonts w:ascii="Times New Roman" w:eastAsia="Times New Roman" w:hAnsi="Times New Roman" w:cs="Times New Roman"/>
          <w:sz w:val="28"/>
          <w:szCs w:val="28"/>
          <w:lang w:eastAsia="ru-RU"/>
        </w:rPr>
        <w:t xml:space="preserve">я аналитическая система "Эйдос". </w:t>
      </w:r>
      <w:r w:rsidRPr="001207F9">
        <w:rPr>
          <w:rFonts w:ascii="Times New Roman" w:eastAsia="Times New Roman" w:hAnsi="Times New Roman" w:cs="Times New Roman"/>
          <w:sz w:val="28"/>
          <w:szCs w:val="28"/>
          <w:lang w:eastAsia="ru-RU"/>
        </w:rPr>
        <w:t>Реализованные в данной системе когнитивные технологии основаны на системной автоматизации 10 базовых когнитивных операций с применением системного обобщения семантической меры целесообразности информации, предлож</w:t>
      </w:r>
      <w:r>
        <w:rPr>
          <w:rFonts w:ascii="Times New Roman" w:eastAsia="Times New Roman" w:hAnsi="Times New Roman" w:cs="Times New Roman"/>
          <w:sz w:val="28"/>
          <w:szCs w:val="28"/>
          <w:lang w:eastAsia="ru-RU"/>
        </w:rPr>
        <w:t>енной академиком А.А.Харкевичем.</w:t>
      </w:r>
    </w:p>
    <w:p w:rsidR="00D930AA" w:rsidRPr="001207F9"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127" w:name="_Toc18244149"/>
      <w:bookmarkStart w:id="128" w:name="_Toc18481368"/>
      <w:bookmarkStart w:id="129" w:name="_Toc18534786"/>
      <w:bookmarkStart w:id="130" w:name="_Toc18912195"/>
      <w:bookmarkStart w:id="131" w:name="_Toc18925017"/>
      <w:bookmarkStart w:id="132" w:name="_Toc18991355"/>
      <w:bookmarkStart w:id="133" w:name="_Toc19027207"/>
      <w:bookmarkStart w:id="134" w:name="_Toc19030411"/>
      <w:bookmarkStart w:id="135" w:name="_Toc19063234"/>
      <w:bookmarkStart w:id="136" w:name="_Toc19067895"/>
      <w:bookmarkStart w:id="137" w:name="_Toc19152469"/>
      <w:bookmarkStart w:id="138" w:name="_Toc19387673"/>
      <w:bookmarkStart w:id="139" w:name="_Toc196583162"/>
      <w:r w:rsidRPr="001207F9">
        <w:rPr>
          <w:rFonts w:ascii="Times New Roman" w:eastAsia="Times New Roman" w:hAnsi="Times New Roman" w:cs="Times New Roman"/>
          <w:b/>
          <w:sz w:val="28"/>
          <w:szCs w:val="28"/>
          <w:lang w:eastAsia="ru-RU"/>
        </w:rPr>
        <w:t>Исходные данные для прогноза: биржевые базы данных</w:t>
      </w:r>
      <w:bookmarkEnd w:id="127"/>
      <w:bookmarkEnd w:id="128"/>
      <w:bookmarkEnd w:id="129"/>
      <w:bookmarkEnd w:id="130"/>
      <w:bookmarkEnd w:id="131"/>
      <w:bookmarkEnd w:id="132"/>
      <w:bookmarkEnd w:id="133"/>
      <w:bookmarkEnd w:id="134"/>
      <w:bookmarkEnd w:id="135"/>
      <w:bookmarkEnd w:id="136"/>
      <w:bookmarkEnd w:id="137"/>
      <w:bookmarkEnd w:id="138"/>
      <w:bookmarkEnd w:id="139"/>
    </w:p>
    <w:p w:rsidR="00D930AA" w:rsidRPr="001207F9" w:rsidRDefault="00D930AA" w:rsidP="00D930AA">
      <w:pPr>
        <w:widowControl w:val="0"/>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Система "Эйдос-фонд" относится к окружению системы Универсальной когнитивной аналитической системы "Эйдос" и представляет собой по сути дела программный интерфейс между биржевыми базами данных и базовой системой "Эйдос".</w:t>
      </w:r>
    </w:p>
    <w:p w:rsidR="00D930AA" w:rsidRPr="00854C87" w:rsidRDefault="00D930AA" w:rsidP="00D930AA">
      <w:pPr>
        <w:widowControl w:val="0"/>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Система "Эйдос-фонд" обеспечивает прогнозирование динамики курсов валют и ценных бумаг на 1-й 2-й, 3-й,..</w:t>
      </w:r>
      <w:r>
        <w:rPr>
          <w:rFonts w:ascii="Times New Roman" w:eastAsia="Times New Roman" w:hAnsi="Times New Roman" w:cs="Times New Roman"/>
          <w:sz w:val="28"/>
          <w:szCs w:val="28"/>
          <w:lang w:eastAsia="ru-RU"/>
        </w:rPr>
        <w:t>,</w:t>
      </w:r>
      <w:r w:rsidRPr="001207F9">
        <w:rPr>
          <w:rFonts w:ascii="Times New Roman" w:eastAsia="Times New Roman" w:hAnsi="Times New Roman" w:cs="Times New Roman"/>
          <w:sz w:val="28"/>
          <w:szCs w:val="28"/>
          <w:lang w:eastAsia="ru-RU"/>
        </w:rPr>
        <w:t xml:space="preserve"> 30-й день от текущего дня с достоверностью около 85%. Преобразование данных из стандартов биржевых баз данных в стандарт Системы "Эйдос" осуществляется автоматически с помощью специально для этого созданного автором программного интерфейса. В таблице </w:t>
      </w:r>
      <w:r w:rsidRPr="00215F19">
        <w:rPr>
          <w:rFonts w:ascii="Times New Roman" w:eastAsia="Times New Roman" w:hAnsi="Times New Roman" w:cs="Times New Roman"/>
          <w:sz w:val="28"/>
          <w:szCs w:val="28"/>
          <w:lang w:eastAsia="ru-RU"/>
        </w:rPr>
        <w:t>2.2 приводится</w:t>
      </w:r>
      <w:r w:rsidRPr="001207F9">
        <w:rPr>
          <w:rFonts w:ascii="Times New Roman" w:eastAsia="Times New Roman" w:hAnsi="Times New Roman" w:cs="Times New Roman"/>
          <w:sz w:val="28"/>
          <w:szCs w:val="28"/>
          <w:lang w:eastAsia="ru-RU"/>
        </w:rPr>
        <w:t xml:space="preserve"> фрагмент биржевой базы данных:</w:t>
      </w:r>
    </w:p>
    <w:p w:rsidR="00D930AA" w:rsidRDefault="00D930AA" w:rsidP="00D930AA">
      <w:pPr>
        <w:widowControl w:val="0"/>
        <w:spacing w:after="0"/>
        <w:ind w:firstLine="720"/>
        <w:jc w:val="both"/>
        <w:rPr>
          <w:rFonts w:ascii="Times New Roman" w:eastAsia="Times New Roman" w:hAnsi="Times New Roman" w:cs="Times New Roman"/>
          <w:sz w:val="28"/>
          <w:szCs w:val="28"/>
        </w:rPr>
      </w:pPr>
      <w:r w:rsidRPr="001207F9">
        <w:rPr>
          <w:rFonts w:ascii="Times New Roman" w:eastAsia="Times New Roman" w:hAnsi="Times New Roman" w:cs="Times New Roman"/>
          <w:sz w:val="28"/>
          <w:szCs w:val="28"/>
        </w:rPr>
        <w:t xml:space="preserve">При этом также осуществляется преобразование первичных параметров, т.е. чисел из временных рядов, характеризующих предметную область, во вторичные параметры - характеризующие наступление тех или иных экономических ситуаций (событий). Система "Эйдос" выявляет взаимосвязи между прошлыми и будущими событиями, и, на этой основе, позволяет осуществлять прогнозирование ситуаций. Технические решения, реализованные в данном программном интерфейсе, являются типовыми и могут быть использованы в других приложениях, где необходимо преобразование временных рядов, характеризующих динамику предметной области,  в события, анализируемые системой "Эйдос". При использовании данного приложения были "вновь открыты" многие "сильнодействующие" закономерности валютного и фондового рынка, давно известные специалистам и вписывающиеся в так называемые "фундаментальные" (т.е. содержательные аналитические модели) и "технические" (т.е. феноменологические аналитические) модели [1]. В то же время необходимо подчеркнуть, что было открыто много новых, как правило "более слабых" и специфических закономерностей валютного и фондового рынка, </w:t>
      </w:r>
      <w:r w:rsidRPr="001207F9">
        <w:rPr>
          <w:rFonts w:ascii="Times New Roman" w:eastAsia="Times New Roman" w:hAnsi="Times New Roman" w:cs="Times New Roman"/>
          <w:b/>
          <w:i/>
          <w:sz w:val="28"/>
          <w:szCs w:val="28"/>
        </w:rPr>
        <w:t>характерных именно для ММВБ на момент проведения работ</w:t>
      </w:r>
      <w:r w:rsidRPr="001207F9">
        <w:rPr>
          <w:rFonts w:ascii="Times New Roman" w:eastAsia="Times New Roman" w:hAnsi="Times New Roman" w:cs="Times New Roman"/>
          <w:sz w:val="28"/>
          <w:szCs w:val="28"/>
        </w:rPr>
        <w:t>. Была также обнаружена определенная динамика этих закономерностей. Подход, реализованный на базе системы "Эйдос" во многом является синтезом подходов фундаментальной и технической школ и имеет определенную новизну.</w:t>
      </w:r>
    </w:p>
    <w:p w:rsidR="001105F9" w:rsidRDefault="001105F9" w:rsidP="00D930AA">
      <w:pPr>
        <w:widowControl w:val="0"/>
        <w:spacing w:after="0"/>
        <w:ind w:firstLine="720"/>
        <w:jc w:val="both"/>
        <w:rPr>
          <w:rFonts w:ascii="Times New Roman" w:eastAsia="Times New Roman" w:hAnsi="Times New Roman" w:cs="Times New Roman"/>
          <w:sz w:val="28"/>
          <w:szCs w:val="28"/>
        </w:rPr>
      </w:pPr>
    </w:p>
    <w:p w:rsidR="001105F9" w:rsidRDefault="001105F9" w:rsidP="00D930AA">
      <w:pPr>
        <w:widowControl w:val="0"/>
        <w:spacing w:after="0"/>
        <w:ind w:firstLine="720"/>
        <w:jc w:val="both"/>
        <w:rPr>
          <w:rFonts w:ascii="Times New Roman" w:eastAsia="Times New Roman" w:hAnsi="Times New Roman" w:cs="Times New Roman"/>
          <w:sz w:val="28"/>
          <w:szCs w:val="28"/>
        </w:rPr>
      </w:pPr>
    </w:p>
    <w:p w:rsidR="001105F9" w:rsidRDefault="001105F9" w:rsidP="00D930AA">
      <w:pPr>
        <w:widowControl w:val="0"/>
        <w:spacing w:after="0"/>
        <w:ind w:firstLine="720"/>
        <w:jc w:val="both"/>
        <w:rPr>
          <w:rFonts w:ascii="Times New Roman" w:eastAsia="Times New Roman" w:hAnsi="Times New Roman" w:cs="Times New Roman"/>
          <w:sz w:val="28"/>
          <w:szCs w:val="28"/>
        </w:rPr>
      </w:pPr>
    </w:p>
    <w:p w:rsidR="00D930AA" w:rsidRPr="00DC2951" w:rsidRDefault="00D930AA" w:rsidP="00D930AA">
      <w:pPr>
        <w:spacing w:after="0"/>
        <w:jc w:val="center"/>
        <w:rPr>
          <w:rFonts w:ascii="Times New Roman" w:eastAsia="Times New Roman" w:hAnsi="Times New Roman" w:cs="Times New Roman"/>
          <w:spacing w:val="-2"/>
          <w:sz w:val="28"/>
          <w:szCs w:val="28"/>
          <w:lang w:eastAsia="ru-RU"/>
        </w:rPr>
      </w:pPr>
      <w:bookmarkStart w:id="140" w:name="_Toc19027995"/>
      <w:bookmarkStart w:id="141" w:name="_Toc19030004"/>
      <w:r w:rsidRPr="00DC2951">
        <w:rPr>
          <w:rFonts w:ascii="Times New Roman" w:eastAsia="Times New Roman" w:hAnsi="Times New Roman" w:cs="Times New Roman"/>
          <w:spacing w:val="-2"/>
          <w:sz w:val="28"/>
          <w:szCs w:val="28"/>
          <w:lang w:eastAsia="ru-RU"/>
        </w:rPr>
        <w:lastRenderedPageBreak/>
        <w:t>Таблица 2.</w:t>
      </w:r>
      <w:r w:rsidRPr="00DC2951">
        <w:rPr>
          <w:rFonts w:ascii="Times New Roman" w:eastAsia="Times New Roman" w:hAnsi="Times New Roman" w:cs="Times New Roman"/>
          <w:spacing w:val="-2"/>
          <w:sz w:val="28"/>
          <w:szCs w:val="28"/>
          <w:lang w:eastAsia="ru-RU"/>
        </w:rPr>
        <w:fldChar w:fldCharType="begin"/>
      </w:r>
      <w:r w:rsidRPr="00DC2951">
        <w:rPr>
          <w:rFonts w:ascii="Times New Roman" w:eastAsia="Times New Roman" w:hAnsi="Times New Roman" w:cs="Times New Roman"/>
          <w:spacing w:val="-2"/>
          <w:sz w:val="28"/>
          <w:szCs w:val="28"/>
          <w:lang w:eastAsia="ru-RU"/>
        </w:rPr>
        <w:instrText xml:space="preserve"> SEQ Таблица_7. \* ARABIC </w:instrText>
      </w:r>
      <w:r w:rsidRPr="00DC2951">
        <w:rPr>
          <w:rFonts w:ascii="Times New Roman" w:eastAsia="Times New Roman" w:hAnsi="Times New Roman" w:cs="Times New Roman"/>
          <w:spacing w:val="-2"/>
          <w:sz w:val="28"/>
          <w:szCs w:val="28"/>
          <w:lang w:eastAsia="ru-RU"/>
        </w:rPr>
        <w:fldChar w:fldCharType="separate"/>
      </w:r>
      <w:r w:rsidR="00903884">
        <w:rPr>
          <w:rFonts w:ascii="Times New Roman" w:eastAsia="Times New Roman" w:hAnsi="Times New Roman" w:cs="Times New Roman"/>
          <w:noProof/>
          <w:spacing w:val="-2"/>
          <w:sz w:val="28"/>
          <w:szCs w:val="28"/>
          <w:lang w:eastAsia="ru-RU"/>
        </w:rPr>
        <w:t>2</w:t>
      </w:r>
      <w:r w:rsidRPr="00DC2951">
        <w:rPr>
          <w:rFonts w:ascii="Times New Roman" w:eastAsia="Times New Roman" w:hAnsi="Times New Roman" w:cs="Times New Roman"/>
          <w:spacing w:val="-2"/>
          <w:sz w:val="28"/>
          <w:szCs w:val="28"/>
          <w:lang w:eastAsia="ru-RU"/>
        </w:rPr>
        <w:fldChar w:fldCharType="end"/>
      </w:r>
      <w:r w:rsidRPr="00DC2951">
        <w:rPr>
          <w:rFonts w:ascii="Times New Roman" w:eastAsia="Times New Roman" w:hAnsi="Times New Roman" w:cs="Times New Roman"/>
          <w:spacing w:val="-2"/>
          <w:sz w:val="28"/>
          <w:szCs w:val="28"/>
          <w:lang w:eastAsia="ru-RU"/>
        </w:rPr>
        <w:t xml:space="preserve"> – Фрагмент биржевой базы данных</w:t>
      </w:r>
      <w:bookmarkEnd w:id="140"/>
      <w:bookmarkEnd w:id="141"/>
    </w:p>
    <w:p w:rsidR="00D930AA" w:rsidRPr="001207F9" w:rsidRDefault="00D930AA" w:rsidP="00D930AA">
      <w:pPr>
        <w:keepNext/>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inline distT="0" distB="0" distL="0" distR="0" wp14:anchorId="5DB2C85B" wp14:editId="2EBD45CB">
            <wp:extent cx="5572125" cy="552450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42">
                      <a:extLst>
                        <a:ext uri="{28A0092B-C50C-407E-A947-70E740481C1C}">
                          <a14:useLocalDpi xmlns:a14="http://schemas.microsoft.com/office/drawing/2010/main" val="0"/>
                        </a:ext>
                      </a:extLst>
                    </a:blip>
                    <a:stretch>
                      <a:fillRect/>
                    </a:stretch>
                  </pic:blipFill>
                  <pic:spPr>
                    <a:xfrm>
                      <a:off x="0" y="0"/>
                      <a:ext cx="5576570" cy="5528907"/>
                    </a:xfrm>
                    <a:prstGeom prst="rect">
                      <a:avLst/>
                    </a:prstGeom>
                  </pic:spPr>
                </pic:pic>
              </a:graphicData>
            </a:graphic>
          </wp:inline>
        </w:drawing>
      </w:r>
    </w:p>
    <w:p w:rsidR="00D930AA" w:rsidRPr="001207F9"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142" w:name="_Toc18244150"/>
      <w:bookmarkStart w:id="143" w:name="_Toc18481369"/>
      <w:bookmarkStart w:id="144" w:name="_Toc18534787"/>
      <w:bookmarkStart w:id="145" w:name="_Toc18912196"/>
      <w:bookmarkStart w:id="146" w:name="_Toc18925018"/>
      <w:bookmarkStart w:id="147" w:name="_Toc18991356"/>
      <w:bookmarkStart w:id="148" w:name="_Toc19027208"/>
      <w:bookmarkStart w:id="149" w:name="_Toc19030412"/>
      <w:bookmarkStart w:id="150" w:name="_Toc19063235"/>
      <w:bookmarkStart w:id="151" w:name="_Toc19067896"/>
      <w:bookmarkStart w:id="152" w:name="_Toc19152470"/>
      <w:bookmarkStart w:id="153" w:name="_Toc19387674"/>
      <w:bookmarkStart w:id="154" w:name="_Toc196583163"/>
      <w:r w:rsidRPr="001207F9">
        <w:rPr>
          <w:rFonts w:ascii="Times New Roman" w:eastAsia="Times New Roman" w:hAnsi="Times New Roman" w:cs="Times New Roman"/>
          <w:b/>
          <w:sz w:val="28"/>
          <w:szCs w:val="28"/>
          <w:lang w:eastAsia="ru-RU"/>
        </w:rPr>
        <w:t>Формирование точечных прогнозов</w:t>
      </w:r>
      <w:bookmarkEnd w:id="142"/>
      <w:bookmarkEnd w:id="143"/>
      <w:bookmarkEnd w:id="144"/>
      <w:bookmarkEnd w:id="145"/>
      <w:bookmarkEnd w:id="146"/>
      <w:bookmarkEnd w:id="147"/>
      <w:bookmarkEnd w:id="148"/>
      <w:bookmarkEnd w:id="149"/>
      <w:bookmarkEnd w:id="150"/>
      <w:bookmarkEnd w:id="151"/>
      <w:bookmarkEnd w:id="152"/>
      <w:bookmarkEnd w:id="153"/>
      <w:bookmarkEnd w:id="154"/>
    </w:p>
    <w:p w:rsidR="00D930AA" w:rsidRPr="001207F9" w:rsidRDefault="00D930AA" w:rsidP="00D930AA">
      <w:pPr>
        <w:widowControl w:val="0"/>
        <w:spacing w:after="0"/>
        <w:ind w:firstLine="720"/>
        <w:jc w:val="both"/>
        <w:rPr>
          <w:rFonts w:ascii="Times New Roman" w:eastAsia="Times New Roman" w:hAnsi="Times New Roman" w:cs="Times New Roman"/>
          <w:sz w:val="28"/>
          <w:szCs w:val="28"/>
        </w:rPr>
      </w:pPr>
      <w:r w:rsidRPr="001207F9">
        <w:rPr>
          <w:rFonts w:ascii="Times New Roman" w:eastAsia="Times New Roman" w:hAnsi="Times New Roman" w:cs="Times New Roman"/>
          <w:sz w:val="28"/>
          <w:szCs w:val="28"/>
        </w:rPr>
        <w:t>На приведенных ниже диаграммах, которые выдает данная система, приводится фактический курс $ США, а также множество точечных прогнозов и средневзвешенный прогноз динамики курса $, рассчитанный с учетом достоверностей точечных прогнозов. Дело в том, в данном приложении на каждый конкретный день получается 30 прогнозов, первый из которых "с позиции во времени" на 30 дней назад, второй - на 29 дней назад, и т.д.</w:t>
      </w:r>
    </w:p>
    <w:p w:rsidR="00D930AA" w:rsidRDefault="00D930AA" w:rsidP="00D930AA">
      <w:pPr>
        <w:widowControl w:val="0"/>
        <w:spacing w:after="0"/>
        <w:ind w:firstLine="720"/>
        <w:jc w:val="both"/>
        <w:rPr>
          <w:rFonts w:ascii="Times New Roman" w:eastAsia="Times New Roman" w:hAnsi="Times New Roman" w:cs="Times New Roman"/>
          <w:sz w:val="28"/>
          <w:szCs w:val="28"/>
        </w:rPr>
      </w:pPr>
      <w:r w:rsidRPr="001207F9">
        <w:rPr>
          <w:rFonts w:ascii="Times New Roman" w:eastAsia="Times New Roman" w:hAnsi="Times New Roman" w:cs="Times New Roman"/>
          <w:sz w:val="28"/>
          <w:szCs w:val="28"/>
        </w:rPr>
        <w:t xml:space="preserve">Фрагмент карточки результатов прогнозирования, получающейся на основе данных, имеющихся на текущий день, приводится в </w:t>
      </w:r>
      <w:r w:rsidRPr="00215F19">
        <w:rPr>
          <w:rFonts w:ascii="Times New Roman" w:eastAsia="Times New Roman" w:hAnsi="Times New Roman" w:cs="Times New Roman"/>
          <w:sz w:val="28"/>
          <w:szCs w:val="28"/>
        </w:rPr>
        <w:t>таблице 2</w:t>
      </w:r>
      <w:r w:rsidR="00DC2951">
        <w:rPr>
          <w:rFonts w:ascii="Times New Roman" w:eastAsia="Times New Roman" w:hAnsi="Times New Roman" w:cs="Times New Roman"/>
          <w:sz w:val="28"/>
          <w:szCs w:val="28"/>
        </w:rPr>
        <w:t>.3.</w:t>
      </w:r>
    </w:p>
    <w:p w:rsidR="00DC2951" w:rsidRPr="001207F9" w:rsidRDefault="00DC2951" w:rsidP="00DC2951">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Любой прогноз основан на использовании ранее выявленных закономерностей в предметной области. Так как эти закономерности вообще говоря изменяются при прохождении активной системой точки бифуркации, то следует ожидать, что сразу после прохождения системой этой точки адекватность модели будет резко снижаться, а затем плавно возрастать со скоростью, которую называют "скоростью сходимости" за счет синтеза и </w:t>
      </w:r>
      <w:r w:rsidRPr="001207F9">
        <w:rPr>
          <w:rFonts w:ascii="Times New Roman" w:eastAsia="Times New Roman" w:hAnsi="Times New Roman" w:cs="Times New Roman"/>
          <w:sz w:val="28"/>
          <w:szCs w:val="28"/>
          <w:lang w:eastAsia="ru-RU"/>
        </w:rPr>
        <w:lastRenderedPageBreak/>
        <w:t>адаптации новой модели (фактически исследование зависимости адекватности модели от объема выборки показывает, что погрешность модели после прохождения системой точки бифуркации уменьшается по закону близкому по форме к "затухающим колебаниям").</w:t>
      </w:r>
    </w:p>
    <w:p w:rsidR="00D930AA" w:rsidRPr="001207F9" w:rsidRDefault="00D930AA" w:rsidP="00D930AA">
      <w:pPr>
        <w:spacing w:after="0"/>
        <w:jc w:val="center"/>
        <w:rPr>
          <w:rFonts w:ascii="Times New Roman" w:eastAsia="Times New Roman" w:hAnsi="Times New Roman" w:cs="Times New Roman"/>
          <w:b/>
          <w:spacing w:val="-2"/>
          <w:sz w:val="28"/>
          <w:szCs w:val="28"/>
          <w:lang w:eastAsia="ru-RU"/>
        </w:rPr>
      </w:pPr>
      <w:bookmarkStart w:id="155" w:name="_Toc19027996"/>
      <w:bookmarkStart w:id="156" w:name="_Toc19030005"/>
      <w:r w:rsidRPr="00215F19">
        <w:rPr>
          <w:rFonts w:ascii="Times New Roman" w:eastAsia="Times New Roman" w:hAnsi="Times New Roman" w:cs="Times New Roman"/>
          <w:b/>
          <w:spacing w:val="-2"/>
          <w:sz w:val="28"/>
          <w:szCs w:val="28"/>
          <w:lang w:eastAsia="ru-RU"/>
        </w:rPr>
        <w:t>Таблица 2.</w:t>
      </w:r>
      <w:r w:rsidRPr="00215F19">
        <w:rPr>
          <w:rFonts w:ascii="Times New Roman" w:eastAsia="Times New Roman" w:hAnsi="Times New Roman" w:cs="Times New Roman"/>
          <w:b/>
          <w:spacing w:val="-2"/>
          <w:sz w:val="28"/>
          <w:szCs w:val="28"/>
          <w:lang w:eastAsia="ru-RU"/>
        </w:rPr>
        <w:fldChar w:fldCharType="begin"/>
      </w:r>
      <w:r w:rsidRPr="00215F19">
        <w:rPr>
          <w:rFonts w:ascii="Times New Roman" w:eastAsia="Times New Roman" w:hAnsi="Times New Roman" w:cs="Times New Roman"/>
          <w:b/>
          <w:spacing w:val="-2"/>
          <w:sz w:val="28"/>
          <w:szCs w:val="28"/>
          <w:lang w:eastAsia="ru-RU"/>
        </w:rPr>
        <w:instrText xml:space="preserve"> SEQ Таблица_7. \* ARABIC </w:instrText>
      </w:r>
      <w:r w:rsidRPr="00215F19">
        <w:rPr>
          <w:rFonts w:ascii="Times New Roman" w:eastAsia="Times New Roman" w:hAnsi="Times New Roman" w:cs="Times New Roman"/>
          <w:b/>
          <w:spacing w:val="-2"/>
          <w:sz w:val="28"/>
          <w:szCs w:val="28"/>
          <w:lang w:eastAsia="ru-RU"/>
        </w:rPr>
        <w:fldChar w:fldCharType="separate"/>
      </w:r>
      <w:r w:rsidR="00903884">
        <w:rPr>
          <w:rFonts w:ascii="Times New Roman" w:eastAsia="Times New Roman" w:hAnsi="Times New Roman" w:cs="Times New Roman"/>
          <w:b/>
          <w:noProof/>
          <w:spacing w:val="-2"/>
          <w:sz w:val="28"/>
          <w:szCs w:val="28"/>
          <w:lang w:eastAsia="ru-RU"/>
        </w:rPr>
        <w:t>3</w:t>
      </w:r>
      <w:r w:rsidRPr="00215F19">
        <w:rPr>
          <w:rFonts w:ascii="Times New Roman" w:eastAsia="Times New Roman" w:hAnsi="Times New Roman" w:cs="Times New Roman"/>
          <w:b/>
          <w:spacing w:val="-2"/>
          <w:sz w:val="28"/>
          <w:szCs w:val="28"/>
          <w:lang w:eastAsia="ru-RU"/>
        </w:rPr>
        <w:fldChar w:fldCharType="end"/>
      </w:r>
      <w:r w:rsidRPr="00215F19">
        <w:rPr>
          <w:rFonts w:ascii="Times New Roman" w:eastAsia="Times New Roman" w:hAnsi="Times New Roman" w:cs="Times New Roman"/>
          <w:b/>
          <w:spacing w:val="-2"/>
          <w:sz w:val="28"/>
          <w:szCs w:val="28"/>
          <w:lang w:eastAsia="ru-RU"/>
        </w:rPr>
        <w:t xml:space="preserve"> –</w:t>
      </w:r>
      <w:r w:rsidRPr="001207F9">
        <w:rPr>
          <w:rFonts w:ascii="Times New Roman" w:eastAsia="Times New Roman" w:hAnsi="Times New Roman" w:cs="Times New Roman"/>
          <w:b/>
          <w:spacing w:val="-2"/>
          <w:sz w:val="28"/>
          <w:szCs w:val="28"/>
          <w:lang w:eastAsia="ru-RU"/>
        </w:rPr>
        <w:t xml:space="preserve"> </w:t>
      </w:r>
      <w:r>
        <w:rPr>
          <w:rFonts w:ascii="Times New Roman" w:eastAsia="Times New Roman" w:hAnsi="Times New Roman" w:cs="Times New Roman"/>
          <w:b/>
          <w:spacing w:val="-2"/>
          <w:sz w:val="28"/>
          <w:szCs w:val="28"/>
          <w:lang w:eastAsia="ru-RU"/>
        </w:rPr>
        <w:t>К</w:t>
      </w:r>
      <w:r w:rsidRPr="001207F9">
        <w:rPr>
          <w:rFonts w:ascii="Times New Roman" w:eastAsia="Times New Roman" w:hAnsi="Times New Roman" w:cs="Times New Roman"/>
          <w:b/>
          <w:spacing w:val="-2"/>
          <w:sz w:val="28"/>
          <w:szCs w:val="28"/>
          <w:lang w:eastAsia="ru-RU"/>
        </w:rPr>
        <w:t>арточка результатов прогнозирования</w:t>
      </w:r>
      <w:r w:rsidRPr="001207F9">
        <w:rPr>
          <w:rFonts w:ascii="Times New Roman" w:eastAsia="Times New Roman" w:hAnsi="Times New Roman" w:cs="Times New Roman"/>
          <w:b/>
          <w:spacing w:val="-2"/>
          <w:sz w:val="28"/>
          <w:szCs w:val="28"/>
          <w:lang w:eastAsia="ru-RU"/>
        </w:rPr>
        <w:br/>
        <w:t>("точечные прогнозы")</w:t>
      </w:r>
      <w:bookmarkEnd w:id="155"/>
      <w:bookmarkEnd w:id="156"/>
    </w:p>
    <w:p w:rsidR="00D930AA" w:rsidRPr="001207F9" w:rsidRDefault="00D930AA" w:rsidP="00D930A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inline distT="0" distB="0" distL="0" distR="0" wp14:anchorId="2E2B4474" wp14:editId="4CEDE976">
            <wp:extent cx="5971540" cy="2853055"/>
            <wp:effectExtent l="0" t="0" r="0" b="444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43">
                      <a:extLst>
                        <a:ext uri="{28A0092B-C50C-407E-A947-70E740481C1C}">
                          <a14:useLocalDpi xmlns:a14="http://schemas.microsoft.com/office/drawing/2010/main" val="0"/>
                        </a:ext>
                      </a:extLst>
                    </a:blip>
                    <a:stretch>
                      <a:fillRect/>
                    </a:stretch>
                  </pic:blipFill>
                  <pic:spPr>
                    <a:xfrm>
                      <a:off x="0" y="0"/>
                      <a:ext cx="5971540" cy="2853055"/>
                    </a:xfrm>
                    <a:prstGeom prst="rect">
                      <a:avLst/>
                    </a:prstGeom>
                  </pic:spPr>
                </pic:pic>
              </a:graphicData>
            </a:graphic>
          </wp:inline>
        </w:drawing>
      </w:r>
    </w:p>
    <w:p w:rsidR="00DC2951" w:rsidRPr="00215F19" w:rsidRDefault="00DC2951" w:rsidP="00DC2951">
      <w:pPr>
        <w:spacing w:after="0"/>
        <w:ind w:firstLine="720"/>
        <w:jc w:val="both"/>
        <w:rPr>
          <w:rFonts w:ascii="Times New Roman" w:eastAsia="Times New Roman" w:hAnsi="Times New Roman" w:cs="Times New Roman"/>
          <w:sz w:val="28"/>
          <w:szCs w:val="28"/>
          <w:lang w:eastAsia="ru-RU"/>
        </w:rPr>
      </w:pPr>
      <w:r w:rsidRPr="00215F19">
        <w:rPr>
          <w:rFonts w:ascii="Times New Roman" w:eastAsia="Times New Roman" w:hAnsi="Times New Roman" w:cs="Times New Roman"/>
          <w:sz w:val="28"/>
          <w:szCs w:val="28"/>
          <w:lang w:eastAsia="ru-RU"/>
        </w:rPr>
        <w:t xml:space="preserve">Из рисунка 2.9 видно, что погрешность прогнозирования и разброс точечных прогнозов сильно корреллируют. Таким образом, разброс точечных прогнозов может быть использован как количественный измеритель степени неопределенности состояния системы и позволяет оценить степень близости этого состояния к "детерминистскому" или "бифуркационному". </w:t>
      </w:r>
    </w:p>
    <w:p w:rsidR="00DC2951" w:rsidRPr="001207F9" w:rsidRDefault="00DC2951" w:rsidP="00DC2951">
      <w:pPr>
        <w:spacing w:after="0"/>
        <w:ind w:firstLine="720"/>
        <w:jc w:val="both"/>
        <w:rPr>
          <w:rFonts w:ascii="Times New Roman" w:eastAsia="Times New Roman" w:hAnsi="Times New Roman" w:cs="Times New Roman"/>
          <w:sz w:val="28"/>
          <w:szCs w:val="28"/>
          <w:lang w:eastAsia="ru-RU"/>
        </w:rPr>
      </w:pPr>
      <w:r w:rsidRPr="00215F19">
        <w:rPr>
          <w:rFonts w:ascii="Times New Roman" w:eastAsia="Times New Roman" w:hAnsi="Times New Roman" w:cs="Times New Roman"/>
          <w:sz w:val="28"/>
          <w:szCs w:val="28"/>
          <w:lang w:eastAsia="ru-RU"/>
        </w:rPr>
        <w:t>Из сравнения рисунков 2.8 и 2.9</w:t>
      </w:r>
      <w:r w:rsidRPr="001207F9">
        <w:rPr>
          <w:rFonts w:ascii="Times New Roman" w:eastAsia="Times New Roman" w:hAnsi="Times New Roman" w:cs="Times New Roman"/>
          <w:sz w:val="28"/>
          <w:szCs w:val="28"/>
          <w:lang w:eastAsia="ru-RU"/>
        </w:rPr>
        <w:t xml:space="preserve"> видно, что после прохождения активной системой каждой точки бифуркации начинается колебательный процесс приближения атрибута к новому оптимальному значению, минимизирующему ошибку прогнозирования. После достижения этого состояния значение атрибута практически не изменяется до достижения системой новой точки бифуркации.</w:t>
      </w:r>
    </w:p>
    <w:p w:rsidR="00DC2951" w:rsidRDefault="00DC2951" w:rsidP="00DC2951">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Когда разброс </w:t>
      </w:r>
      <w:r>
        <w:rPr>
          <w:rFonts w:ascii="Times New Roman" w:eastAsia="Times New Roman" w:hAnsi="Times New Roman" w:cs="Times New Roman"/>
          <w:sz w:val="28"/>
          <w:szCs w:val="28"/>
          <w:lang w:eastAsia="ru-RU"/>
        </w:rPr>
        <w:t>точечных прогнозов незначителен</w:t>
      </w:r>
      <w:r w:rsidRPr="001207F9">
        <w:rPr>
          <w:rFonts w:ascii="Times New Roman" w:eastAsia="Times New Roman" w:hAnsi="Times New Roman" w:cs="Times New Roman"/>
          <w:sz w:val="28"/>
          <w:szCs w:val="28"/>
          <w:lang w:eastAsia="ru-RU"/>
        </w:rPr>
        <w:t xml:space="preserve">, средневзвешенному прогнозу можно доверять, т.к. система находится на детерминистском участке своего развития, на котором ее поведение хорошо прогнозируется, т.к. закономерности, управляющие этим поведением на детерминистском этапе известны и не изменяются. </w:t>
      </w:r>
    </w:p>
    <w:p w:rsidR="00DC2951" w:rsidRDefault="00DC2951" w:rsidP="00DC2951">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Если же разброс точечных прогнозов велик, то средневзвешенному прогнозу доверять нельзя, т.к. система находится в бифуркационном состоянии, на котором ее дальнейшее поведение неопределенно, т.к. закономерности, управляющие этим будущим поведением только формируются, еще не определены и не отражены в модели.</w:t>
      </w:r>
    </w:p>
    <w:p w:rsidR="00D930AA" w:rsidRPr="000B4D16" w:rsidRDefault="00D930AA" w:rsidP="00D930AA">
      <w:pPr>
        <w:spacing w:after="0"/>
        <w:ind w:firstLine="720"/>
        <w:jc w:val="both"/>
        <w:rPr>
          <w:rFonts w:ascii="Times New Roman" w:eastAsia="Times New Roman" w:hAnsi="Times New Roman" w:cs="Times New Roman"/>
          <w:sz w:val="28"/>
          <w:szCs w:val="28"/>
          <w:lang w:eastAsia="ru-RU"/>
        </w:rPr>
      </w:pPr>
    </w:p>
    <w:p w:rsidR="00D930AA" w:rsidRPr="009017DB" w:rsidRDefault="00D930AA" w:rsidP="00D930A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lastRenderedPageBreak/>
        <w:drawing>
          <wp:inline distT="0" distB="0" distL="0" distR="0" wp14:anchorId="5E222D1B" wp14:editId="60294B75">
            <wp:extent cx="5482376" cy="7162800"/>
            <wp:effectExtent l="0" t="0" r="444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ечные и средневзвешенные прогнозы.bmp"/>
                    <pic:cNvPicPr/>
                  </pic:nvPicPr>
                  <pic:blipFill>
                    <a:blip r:embed="rId44">
                      <a:extLst>
                        <a:ext uri="{28A0092B-C50C-407E-A947-70E740481C1C}">
                          <a14:useLocalDpi xmlns:a14="http://schemas.microsoft.com/office/drawing/2010/main" val="0"/>
                        </a:ext>
                      </a:extLst>
                    </a:blip>
                    <a:stretch>
                      <a:fillRect/>
                    </a:stretch>
                  </pic:blipFill>
                  <pic:spPr>
                    <a:xfrm>
                      <a:off x="0" y="0"/>
                      <a:ext cx="5481955" cy="7162249"/>
                    </a:xfrm>
                    <a:prstGeom prst="rect">
                      <a:avLst/>
                    </a:prstGeom>
                  </pic:spPr>
                </pic:pic>
              </a:graphicData>
            </a:graphic>
          </wp:inline>
        </w:drawing>
      </w:r>
    </w:p>
    <w:p w:rsidR="00D930AA" w:rsidRPr="00DC2951" w:rsidRDefault="00D930AA" w:rsidP="00D930AA">
      <w:pPr>
        <w:spacing w:after="0"/>
        <w:jc w:val="center"/>
        <w:rPr>
          <w:rFonts w:ascii="Times New Roman" w:eastAsia="Times New Roman" w:hAnsi="Times New Roman" w:cs="Times New Roman"/>
          <w:noProof/>
          <w:sz w:val="28"/>
          <w:szCs w:val="28"/>
        </w:rPr>
      </w:pPr>
      <w:bookmarkStart w:id="157" w:name="_Toc13809995"/>
      <w:bookmarkStart w:id="158" w:name="_Toc13837382"/>
      <w:bookmarkStart w:id="159" w:name="_Toc14150779"/>
      <w:bookmarkStart w:id="160" w:name="_Toc11638913"/>
      <w:bookmarkStart w:id="161" w:name="_Toc11687958"/>
      <w:bookmarkStart w:id="162" w:name="_Toc12007646"/>
      <w:bookmarkStart w:id="163" w:name="_Toc19027923"/>
      <w:bookmarkStart w:id="164" w:name="_Toc19029645"/>
      <w:bookmarkStart w:id="165" w:name="_Toc19029675"/>
      <w:bookmarkStart w:id="166" w:name="_Toc19301526"/>
      <w:r w:rsidRPr="00DC2951">
        <w:rPr>
          <w:rFonts w:ascii="Times New Roman" w:eastAsia="Times New Roman" w:hAnsi="Times New Roman" w:cs="Times New Roman"/>
          <w:noProof/>
          <w:sz w:val="28"/>
          <w:szCs w:val="28"/>
        </w:rPr>
        <w:t>Рис.2.8 - Точечные прогнозы курса Российского рубля к доллару США, средневзвешенный прогноз и фактический курс (1993-1995)</w:t>
      </w:r>
      <w:bookmarkEnd w:id="157"/>
      <w:bookmarkEnd w:id="158"/>
      <w:bookmarkEnd w:id="159"/>
      <w:bookmarkEnd w:id="160"/>
      <w:bookmarkEnd w:id="161"/>
      <w:bookmarkEnd w:id="162"/>
      <w:bookmarkEnd w:id="163"/>
      <w:bookmarkEnd w:id="164"/>
      <w:bookmarkEnd w:id="165"/>
      <w:bookmarkEnd w:id="166"/>
    </w:p>
    <w:p w:rsidR="00D930AA" w:rsidRPr="00215F19" w:rsidRDefault="005373A8" w:rsidP="00DC2951">
      <w:pPr>
        <w:spacing w:after="0"/>
        <w:jc w:val="center"/>
        <w:rPr>
          <w:rFonts w:ascii="Times New Roman" w:eastAsia="Times New Roman" w:hAnsi="Times New Roman" w:cs="Times New Roman"/>
          <w:sz w:val="28"/>
          <w:szCs w:val="28"/>
          <w:lang w:eastAsia="ru-RU"/>
        </w:rPr>
      </w:pPr>
      <w:bookmarkStart w:id="167" w:name="_Toc13809996"/>
      <w:bookmarkStart w:id="168" w:name="_Toc13837383"/>
      <w:bookmarkStart w:id="169" w:name="_Toc14150780"/>
      <w:bookmarkStart w:id="170" w:name="_Toc11638914"/>
      <w:bookmarkStart w:id="171" w:name="_Toc11687959"/>
      <w:bookmarkStart w:id="172" w:name="_Toc12007647"/>
      <w:bookmarkStart w:id="173" w:name="_Toc19027924"/>
      <w:bookmarkStart w:id="174" w:name="_Toc19029646"/>
      <w:bookmarkStart w:id="175" w:name="_Toc19029676"/>
      <w:bookmarkStart w:id="176" w:name="_Toc19301527"/>
      <w:r w:rsidRPr="00DC2951">
        <w:rPr>
          <w:rFonts w:ascii="Times New Roman" w:eastAsia="Times New Roman" w:hAnsi="Times New Roman" w:cs="Times New Roman"/>
          <w:noProof/>
          <w:sz w:val="28"/>
          <w:szCs w:val="28"/>
        </w:rPr>
        <w:t>Рис</w:t>
      </w:r>
      <w:r w:rsidR="00D930AA" w:rsidRPr="00DC2951">
        <w:rPr>
          <w:rFonts w:ascii="Times New Roman" w:eastAsia="Times New Roman" w:hAnsi="Times New Roman" w:cs="Times New Roman"/>
          <w:noProof/>
          <w:sz w:val="28"/>
          <w:szCs w:val="28"/>
        </w:rPr>
        <w:t xml:space="preserve">. 2.9 - Зависимость погрешности средневзвешенного прогноза курса рубля </w:t>
      </w:r>
      <w:bookmarkEnd w:id="167"/>
      <w:bookmarkEnd w:id="168"/>
      <w:bookmarkEnd w:id="169"/>
      <w:bookmarkEnd w:id="170"/>
      <w:bookmarkEnd w:id="171"/>
      <w:bookmarkEnd w:id="172"/>
      <w:bookmarkEnd w:id="173"/>
      <w:bookmarkEnd w:id="174"/>
      <w:bookmarkEnd w:id="175"/>
      <w:bookmarkEnd w:id="176"/>
    </w:p>
    <w:p w:rsidR="00D930AA" w:rsidRDefault="00D930AA" w:rsidP="00D930AA">
      <w:pPr>
        <w:spacing w:after="0"/>
        <w:ind w:firstLine="720"/>
        <w:jc w:val="both"/>
        <w:rPr>
          <w:rFonts w:ascii="Times New Roman" w:eastAsia="Times New Roman" w:hAnsi="Times New Roman" w:cs="Times New Roman"/>
          <w:b/>
          <w:i/>
          <w:sz w:val="28"/>
          <w:szCs w:val="28"/>
          <w:lang w:eastAsia="ru-RU"/>
        </w:rPr>
      </w:pPr>
      <w:r w:rsidRPr="00C501C6">
        <w:rPr>
          <w:rFonts w:ascii="Times New Roman" w:eastAsia="Times New Roman" w:hAnsi="Times New Roman" w:cs="Times New Roman"/>
          <w:b/>
          <w:i/>
          <w:sz w:val="28"/>
          <w:szCs w:val="28"/>
          <w:lang w:eastAsia="ru-RU"/>
        </w:rPr>
        <w:t xml:space="preserve">Таким образом, модель </w:t>
      </w:r>
      <w:r>
        <w:rPr>
          <w:rFonts w:ascii="Times New Roman" w:eastAsia="Times New Roman" w:hAnsi="Times New Roman" w:cs="Times New Roman"/>
          <w:b/>
          <w:i/>
          <w:sz w:val="28"/>
          <w:szCs w:val="28"/>
          <w:lang w:eastAsia="ru-RU"/>
        </w:rPr>
        <w:t xml:space="preserve">АСК-анализа и системы «Эйдос» </w:t>
      </w:r>
      <w:r w:rsidRPr="00C501C6">
        <w:rPr>
          <w:rFonts w:ascii="Times New Roman" w:eastAsia="Times New Roman" w:hAnsi="Times New Roman" w:cs="Times New Roman"/>
          <w:b/>
          <w:i/>
          <w:sz w:val="28"/>
          <w:szCs w:val="28"/>
          <w:lang w:eastAsia="ru-RU"/>
        </w:rPr>
        <w:t>позволяет либо точно прогнозировать курс, либо точно прогнозировать, что его спрогнозировать невозможно, т.к. кончается период эргодичности и наступает точка бифуркации.</w:t>
      </w:r>
      <w:r>
        <w:rPr>
          <w:rFonts w:ascii="Times New Roman" w:eastAsia="Times New Roman" w:hAnsi="Times New Roman" w:cs="Times New Roman"/>
          <w:b/>
          <w:i/>
          <w:sz w:val="28"/>
          <w:szCs w:val="28"/>
          <w:lang w:eastAsia="ru-RU"/>
        </w:rPr>
        <w:t xml:space="preserve"> О</w:t>
      </w:r>
      <w:r w:rsidRPr="00C501C6">
        <w:rPr>
          <w:rFonts w:ascii="Times New Roman" w:eastAsia="Times New Roman" w:hAnsi="Times New Roman" w:cs="Times New Roman"/>
          <w:b/>
          <w:i/>
          <w:sz w:val="28"/>
          <w:szCs w:val="28"/>
          <w:lang w:eastAsia="ru-RU"/>
        </w:rPr>
        <w:t>конча</w:t>
      </w:r>
      <w:r>
        <w:rPr>
          <w:rFonts w:ascii="Times New Roman" w:eastAsia="Times New Roman" w:hAnsi="Times New Roman" w:cs="Times New Roman"/>
          <w:b/>
          <w:i/>
          <w:sz w:val="28"/>
          <w:szCs w:val="28"/>
          <w:lang w:eastAsia="ru-RU"/>
        </w:rPr>
        <w:t>ние</w:t>
      </w:r>
      <w:r w:rsidRPr="00C501C6">
        <w:rPr>
          <w:rFonts w:ascii="Times New Roman" w:eastAsia="Times New Roman" w:hAnsi="Times New Roman" w:cs="Times New Roman"/>
          <w:b/>
          <w:i/>
          <w:sz w:val="28"/>
          <w:szCs w:val="28"/>
          <w:lang w:eastAsia="ru-RU"/>
        </w:rPr>
        <w:t xml:space="preserve"> период</w:t>
      </w:r>
      <w:r>
        <w:rPr>
          <w:rFonts w:ascii="Times New Roman" w:eastAsia="Times New Roman" w:hAnsi="Times New Roman" w:cs="Times New Roman"/>
          <w:b/>
          <w:i/>
          <w:sz w:val="28"/>
          <w:szCs w:val="28"/>
          <w:lang w:eastAsia="ru-RU"/>
        </w:rPr>
        <w:t>а</w:t>
      </w:r>
      <w:r w:rsidRPr="00C501C6">
        <w:rPr>
          <w:rFonts w:ascii="Times New Roman" w:eastAsia="Times New Roman" w:hAnsi="Times New Roman" w:cs="Times New Roman"/>
          <w:b/>
          <w:i/>
          <w:sz w:val="28"/>
          <w:szCs w:val="28"/>
          <w:lang w:eastAsia="ru-RU"/>
        </w:rPr>
        <w:t xml:space="preserve"> эргодичности и наступает точка бифуркации</w:t>
      </w:r>
      <w:r>
        <w:rPr>
          <w:rFonts w:ascii="Times New Roman" w:eastAsia="Times New Roman" w:hAnsi="Times New Roman" w:cs="Times New Roman"/>
          <w:b/>
          <w:i/>
          <w:sz w:val="28"/>
          <w:szCs w:val="28"/>
          <w:lang w:eastAsia="ru-RU"/>
        </w:rPr>
        <w:t xml:space="preserve"> прогнозируется с достоверностью, близкой к 100%</w:t>
      </w:r>
      <w:r w:rsidRPr="00C501C6">
        <w:rPr>
          <w:rFonts w:ascii="Times New Roman" w:eastAsia="Times New Roman" w:hAnsi="Times New Roman" w:cs="Times New Roman"/>
          <w:b/>
          <w:i/>
          <w:sz w:val="28"/>
          <w:szCs w:val="28"/>
          <w:lang w:eastAsia="ru-RU"/>
        </w:rPr>
        <w:t>.</w:t>
      </w:r>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lastRenderedPageBreak/>
        <w:t>Устойчивость модели, скорость ее сходимости и повышение степени адекватности при изменении объема обучающей выборки являются важнейшими характеристиками модели и определяются ее способностью к выявлению и учету новых закономерностей в предметной области, вступивших в действие после прохождения системой точки бифуркации.</w:t>
      </w:r>
    </w:p>
    <w:p w:rsidR="00D930AA" w:rsidRPr="001207F9"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177" w:name="_Toc527874701"/>
      <w:bookmarkStart w:id="178" w:name="_Toc535833892"/>
      <w:bookmarkStart w:id="179" w:name="_Toc536000957"/>
      <w:bookmarkStart w:id="180" w:name="_Toc536339648"/>
      <w:bookmarkStart w:id="181" w:name="_Toc536494881"/>
      <w:bookmarkStart w:id="182" w:name="_Toc536511865"/>
      <w:bookmarkStart w:id="183" w:name="_Toc536603042"/>
      <w:bookmarkStart w:id="184" w:name="_Toc536607481"/>
      <w:bookmarkStart w:id="185" w:name="_Toc536609095"/>
      <w:bookmarkStart w:id="186" w:name="_Toc58331"/>
      <w:bookmarkStart w:id="187" w:name="_Toc58908"/>
      <w:bookmarkStart w:id="188" w:name="_Toc1554239"/>
      <w:bookmarkStart w:id="189" w:name="_Toc1804986"/>
      <w:bookmarkStart w:id="190" w:name="_Toc6047136"/>
      <w:bookmarkStart w:id="191" w:name="_Toc6103612"/>
      <w:bookmarkStart w:id="192" w:name="_Toc18244153"/>
      <w:bookmarkStart w:id="193" w:name="_Toc18481372"/>
      <w:bookmarkStart w:id="194" w:name="_Toc18534790"/>
      <w:bookmarkStart w:id="195" w:name="_Toc18912197"/>
      <w:bookmarkStart w:id="196" w:name="_Toc18925019"/>
      <w:bookmarkStart w:id="197" w:name="_Toc18991357"/>
      <w:bookmarkStart w:id="198" w:name="_Toc19027209"/>
      <w:bookmarkStart w:id="199" w:name="_Toc19030413"/>
      <w:bookmarkStart w:id="200" w:name="_Toc19063236"/>
      <w:bookmarkStart w:id="201" w:name="_Toc19067897"/>
      <w:bookmarkStart w:id="202" w:name="_Toc19152471"/>
      <w:bookmarkStart w:id="203" w:name="_Toc19387675"/>
      <w:bookmarkStart w:id="204" w:name="_Toc196583164"/>
      <w:bookmarkStart w:id="205" w:name="_Toc18244151"/>
      <w:bookmarkStart w:id="206" w:name="_Toc18481370"/>
      <w:bookmarkStart w:id="207" w:name="_Toc18534788"/>
      <w:r w:rsidRPr="001207F9">
        <w:rPr>
          <w:rFonts w:ascii="Times New Roman" w:eastAsia="Times New Roman" w:hAnsi="Times New Roman" w:cs="Times New Roman"/>
          <w:b/>
          <w:sz w:val="28"/>
          <w:szCs w:val="28"/>
          <w:lang w:eastAsia="ru-RU"/>
        </w:rPr>
        <w:t>Формирование средневзвешенного прогноза</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Каждый точечный прогноз может быть представлен в форме вектора, параллельного оси Y (величина курса доллара США), имеющего определенную направленность, т.е. знак ("+" повышение, "–" понижение), а также величину, модуль, отражающую скорость изменения курса. Кроме того, каждый точечный прогноз имеет свою достоверность, нормированную от 0 до 1. Было принято, что вклад каждого точечного прогноза в средневзвешенный зависит не только от знака и модуля вектора, но от достоверности, которая просто умножается на модуль и уменьшает его пропорционально достоверности. Таким образом, </w:t>
      </w:r>
      <w:r w:rsidRPr="001207F9">
        <w:rPr>
          <w:rFonts w:ascii="Times New Roman" w:eastAsia="Times New Roman" w:hAnsi="Times New Roman" w:cs="Times New Roman"/>
          <w:i/>
          <w:sz w:val="28"/>
          <w:szCs w:val="28"/>
          <w:lang w:eastAsia="ru-RU"/>
        </w:rPr>
        <w:t xml:space="preserve">средневзвешенный прогноз является векторной суммой всех точечных прогнозов с учетом их достоверностей. </w:t>
      </w:r>
      <w:r w:rsidRPr="001207F9">
        <w:rPr>
          <w:rFonts w:ascii="Times New Roman" w:eastAsia="Times New Roman" w:hAnsi="Times New Roman" w:cs="Times New Roman"/>
          <w:sz w:val="28"/>
          <w:szCs w:val="28"/>
          <w:lang w:eastAsia="ru-RU"/>
        </w:rPr>
        <w:t>Так как вектора всех точечных прогнозов параллельны оси  Y, то векторную сумму можно заменить их скалярной суммой в координатной форме, в которой направление вектора учитывается просто его знаком:</w:t>
      </w:r>
    </w:p>
    <w:tbl>
      <w:tblPr>
        <w:tblW w:w="0" w:type="auto"/>
        <w:tblLayout w:type="fixed"/>
        <w:tblLook w:val="0000" w:firstRow="0" w:lastRow="0" w:firstColumn="0" w:lastColumn="0" w:noHBand="0" w:noVBand="0"/>
      </w:tblPr>
      <w:tblGrid>
        <w:gridCol w:w="7763"/>
        <w:gridCol w:w="1276"/>
      </w:tblGrid>
      <w:tr w:rsidR="00D930AA" w:rsidRPr="001207F9" w:rsidTr="00C7134A">
        <w:tc>
          <w:tcPr>
            <w:tcW w:w="7763" w:type="dxa"/>
          </w:tcPr>
          <w:p w:rsidR="00D930AA" w:rsidRPr="001207F9" w:rsidRDefault="00D930AA" w:rsidP="00C7134A">
            <w:pPr>
              <w:spacing w:after="0"/>
              <w:jc w:val="center"/>
              <w:rPr>
                <w:rFonts w:ascii="Times New Roman" w:eastAsia="Times New Roman" w:hAnsi="Times New Roman" w:cs="Times New Roman"/>
                <w:sz w:val="28"/>
                <w:szCs w:val="28"/>
                <w:lang w:eastAsia="ru-RU"/>
              </w:rPr>
            </w:pPr>
            <w:r w:rsidRPr="001207F9">
              <w:rPr>
                <w:rFonts w:ascii="Times New Roman" w:eastAsia="Times New Roman" w:hAnsi="Times New Roman" w:cs="Times New Roman"/>
                <w:position w:val="-30"/>
                <w:sz w:val="28"/>
                <w:szCs w:val="28"/>
                <w:lang w:eastAsia="ru-RU"/>
              </w:rPr>
              <w:object w:dxaOrig="2020" w:dyaOrig="700">
                <v:shape id="_x0000_i1026" type="#_x0000_t75" style="width:155pt;height:53pt" o:ole="" fillcolor="window">
                  <v:imagedata r:id="rId45" o:title=""/>
                </v:shape>
                <o:OLEObject Type="Embed" ProgID="Equation.3" ShapeID="_x0000_i1026" DrawAspect="Content" ObjectID="_1813064463" r:id="rId46"/>
              </w:object>
            </w:r>
          </w:p>
        </w:tc>
        <w:tc>
          <w:tcPr>
            <w:tcW w:w="1276" w:type="dxa"/>
            <w:vAlign w:val="center"/>
          </w:tcPr>
          <w:p w:rsidR="00D930AA" w:rsidRPr="001207F9" w:rsidRDefault="00D930AA" w:rsidP="00C7134A">
            <w:pPr>
              <w:keepNext/>
              <w:spacing w:after="0"/>
              <w:jc w:val="right"/>
              <w:rPr>
                <w:rFonts w:ascii="Times New Roman" w:eastAsia="Times New Roman" w:hAnsi="Times New Roman" w:cs="Times New Roman"/>
                <w:sz w:val="28"/>
                <w:szCs w:val="28"/>
                <w:lang w:eastAsia="ru-RU"/>
              </w:rPr>
            </w:pPr>
            <w:bookmarkStart w:id="208" w:name="_Toc13820351"/>
            <w:bookmarkStart w:id="209" w:name="_Toc12007778"/>
            <w:bookmarkStart w:id="210" w:name="_Toc19028118"/>
            <w:bookmarkStart w:id="211" w:name="_Toc19303270"/>
            <w:r w:rsidRPr="001207F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1207F9">
              <w:rPr>
                <w:rFonts w:ascii="Times New Roman" w:eastAsia="Times New Roman" w:hAnsi="Times New Roman" w:cs="Times New Roman"/>
                <w:sz w:val="28"/>
                <w:szCs w:val="28"/>
                <w:lang w:eastAsia="ru-RU"/>
              </w:rPr>
              <w:t xml:space="preserve">. </w:t>
            </w:r>
            <w:r w:rsidRPr="001207F9">
              <w:rPr>
                <w:rFonts w:ascii="Times New Roman" w:eastAsia="Times New Roman" w:hAnsi="Times New Roman" w:cs="Times New Roman"/>
                <w:sz w:val="28"/>
                <w:szCs w:val="28"/>
                <w:lang w:eastAsia="ru-RU"/>
              </w:rPr>
              <w:fldChar w:fldCharType="begin"/>
            </w:r>
            <w:r w:rsidRPr="001207F9">
              <w:rPr>
                <w:rFonts w:ascii="Times New Roman" w:eastAsia="Times New Roman" w:hAnsi="Times New Roman" w:cs="Times New Roman"/>
                <w:sz w:val="28"/>
                <w:szCs w:val="28"/>
                <w:lang w:eastAsia="ru-RU"/>
              </w:rPr>
              <w:instrText xml:space="preserve"> SEQ (6. \* ARABIC </w:instrText>
            </w:r>
            <w:r w:rsidRPr="001207F9">
              <w:rPr>
                <w:rFonts w:ascii="Times New Roman" w:eastAsia="Times New Roman" w:hAnsi="Times New Roman" w:cs="Times New Roman"/>
                <w:sz w:val="28"/>
                <w:szCs w:val="28"/>
                <w:lang w:eastAsia="ru-RU"/>
              </w:rPr>
              <w:fldChar w:fldCharType="separate"/>
            </w:r>
            <w:r w:rsidR="00903884">
              <w:rPr>
                <w:rFonts w:ascii="Times New Roman" w:eastAsia="Times New Roman" w:hAnsi="Times New Roman" w:cs="Times New Roman"/>
                <w:noProof/>
                <w:sz w:val="28"/>
                <w:szCs w:val="28"/>
                <w:lang w:eastAsia="ru-RU"/>
              </w:rPr>
              <w:t>1</w:t>
            </w:r>
            <w:r w:rsidRPr="001207F9">
              <w:rPr>
                <w:rFonts w:ascii="Times New Roman" w:eastAsia="Times New Roman" w:hAnsi="Times New Roman" w:cs="Times New Roman"/>
                <w:sz w:val="28"/>
                <w:szCs w:val="28"/>
                <w:lang w:eastAsia="ru-RU"/>
              </w:rPr>
              <w:fldChar w:fldCharType="end"/>
            </w:r>
            <w:r w:rsidRPr="001207F9">
              <w:rPr>
                <w:rFonts w:ascii="Times New Roman" w:eastAsia="Times New Roman" w:hAnsi="Times New Roman" w:cs="Times New Roman"/>
                <w:sz w:val="28"/>
                <w:szCs w:val="28"/>
                <w:lang w:eastAsia="ru-RU"/>
              </w:rPr>
              <w:t>)</w:t>
            </w:r>
            <w:bookmarkEnd w:id="208"/>
            <w:bookmarkEnd w:id="209"/>
            <w:bookmarkEnd w:id="210"/>
            <w:bookmarkEnd w:id="211"/>
          </w:p>
        </w:tc>
      </w:tr>
    </w:tbl>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где:</w:t>
      </w:r>
    </w:p>
    <w:tbl>
      <w:tblPr>
        <w:tblW w:w="0" w:type="auto"/>
        <w:tblLayout w:type="fixed"/>
        <w:tblLook w:val="0000" w:firstRow="0" w:lastRow="0" w:firstColumn="0" w:lastColumn="0" w:noHBand="0" w:noVBand="0"/>
      </w:tblPr>
      <w:tblGrid>
        <w:gridCol w:w="817"/>
        <w:gridCol w:w="8222"/>
      </w:tblGrid>
      <w:tr w:rsidR="00D930AA" w:rsidRPr="00835FAD" w:rsidTr="00C7134A">
        <w:tc>
          <w:tcPr>
            <w:tcW w:w="817" w:type="dxa"/>
          </w:tcPr>
          <w:p w:rsidR="00D930AA" w:rsidRPr="001207F9" w:rsidRDefault="00D930AA" w:rsidP="00C7134A">
            <w:pPr>
              <w:spacing w:after="0"/>
              <w:jc w:val="both"/>
              <w:rPr>
                <w:rFonts w:ascii="Times New Roman" w:eastAsia="Times New Roman" w:hAnsi="Times New Roman" w:cs="Times New Roman"/>
                <w:b/>
                <w:i/>
                <w:sz w:val="28"/>
                <w:szCs w:val="28"/>
                <w:lang w:eastAsia="ru-RU"/>
              </w:rPr>
            </w:pPr>
            <w:r w:rsidRPr="001207F9">
              <w:rPr>
                <w:rFonts w:ascii="Times New Roman" w:eastAsia="Times New Roman" w:hAnsi="Times New Roman" w:cs="Times New Roman"/>
                <w:b/>
                <w:i/>
                <w:sz w:val="28"/>
                <w:szCs w:val="28"/>
                <w:lang w:eastAsia="ru-RU"/>
              </w:rPr>
              <w:t>i</w:t>
            </w:r>
          </w:p>
        </w:tc>
        <w:tc>
          <w:tcPr>
            <w:tcW w:w="8222" w:type="dxa"/>
            <w:vAlign w:val="center"/>
          </w:tcPr>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дата, с которой сделан прогноз.</w:t>
            </w:r>
          </w:p>
        </w:tc>
      </w:tr>
      <w:tr w:rsidR="00D930AA" w:rsidRPr="00835FAD" w:rsidTr="00C7134A">
        <w:tc>
          <w:tcPr>
            <w:tcW w:w="817" w:type="dxa"/>
          </w:tcPr>
          <w:p w:rsidR="00D930AA" w:rsidRPr="001207F9" w:rsidRDefault="00D930AA" w:rsidP="00C7134A">
            <w:pPr>
              <w:spacing w:after="0"/>
              <w:jc w:val="both"/>
              <w:rPr>
                <w:rFonts w:ascii="Times New Roman" w:eastAsia="Times New Roman" w:hAnsi="Times New Roman" w:cs="Times New Roman"/>
                <w:b/>
                <w:i/>
                <w:sz w:val="28"/>
                <w:szCs w:val="28"/>
                <w:lang w:eastAsia="ru-RU"/>
              </w:rPr>
            </w:pPr>
            <w:r w:rsidRPr="001207F9">
              <w:rPr>
                <w:rFonts w:ascii="Times New Roman" w:eastAsia="Times New Roman" w:hAnsi="Times New Roman" w:cs="Times New Roman"/>
                <w:b/>
                <w:i/>
                <w:sz w:val="28"/>
                <w:szCs w:val="28"/>
                <w:lang w:eastAsia="ru-RU"/>
              </w:rPr>
              <w:t>j</w:t>
            </w:r>
          </w:p>
        </w:tc>
        <w:tc>
          <w:tcPr>
            <w:tcW w:w="8222" w:type="dxa"/>
            <w:vAlign w:val="center"/>
          </w:tcPr>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 внутренний номер прогноза, сделанного с </w:t>
            </w:r>
            <w:r w:rsidRPr="001207F9">
              <w:rPr>
                <w:rFonts w:ascii="Times New Roman" w:eastAsia="Times New Roman" w:hAnsi="Times New Roman" w:cs="Times New Roman"/>
                <w:b/>
                <w:i/>
                <w:sz w:val="28"/>
                <w:szCs w:val="28"/>
                <w:lang w:eastAsia="ru-RU"/>
              </w:rPr>
              <w:t>i-й</w:t>
            </w:r>
            <w:r w:rsidRPr="001207F9">
              <w:rPr>
                <w:rFonts w:ascii="Times New Roman" w:eastAsia="Times New Roman" w:hAnsi="Times New Roman" w:cs="Times New Roman"/>
                <w:sz w:val="28"/>
                <w:szCs w:val="28"/>
                <w:lang w:eastAsia="ru-RU"/>
              </w:rPr>
              <w:t xml:space="preserve"> даты.</w:t>
            </w:r>
          </w:p>
        </w:tc>
      </w:tr>
      <w:tr w:rsidR="00D930AA" w:rsidRPr="00835FAD" w:rsidTr="00C7134A">
        <w:tc>
          <w:tcPr>
            <w:tcW w:w="817" w:type="dxa"/>
          </w:tcPr>
          <w:p w:rsidR="00D930AA" w:rsidRPr="001207F9" w:rsidRDefault="00D930AA" w:rsidP="00C7134A">
            <w:pPr>
              <w:spacing w:after="0"/>
              <w:jc w:val="both"/>
              <w:rPr>
                <w:rFonts w:ascii="Times New Roman" w:eastAsia="Times New Roman" w:hAnsi="Times New Roman" w:cs="Times New Roman"/>
                <w:b/>
                <w:i/>
                <w:sz w:val="28"/>
                <w:szCs w:val="28"/>
                <w:lang w:eastAsia="ru-RU"/>
              </w:rPr>
            </w:pPr>
            <w:r w:rsidRPr="001207F9">
              <w:rPr>
                <w:rFonts w:ascii="Times New Roman" w:eastAsia="Times New Roman" w:hAnsi="Times New Roman" w:cs="Times New Roman"/>
                <w:b/>
                <w:i/>
                <w:sz w:val="28"/>
                <w:szCs w:val="28"/>
                <w:lang w:eastAsia="ru-RU"/>
              </w:rPr>
              <w:t>N</w:t>
            </w:r>
          </w:p>
        </w:tc>
        <w:tc>
          <w:tcPr>
            <w:tcW w:w="8222" w:type="dxa"/>
            <w:vAlign w:val="center"/>
          </w:tcPr>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 количество прогнозов, сделанных с </w:t>
            </w:r>
            <w:r w:rsidRPr="001207F9">
              <w:rPr>
                <w:rFonts w:ascii="Times New Roman" w:eastAsia="Times New Roman" w:hAnsi="Times New Roman" w:cs="Times New Roman"/>
                <w:b/>
                <w:i/>
                <w:sz w:val="28"/>
                <w:szCs w:val="28"/>
                <w:lang w:eastAsia="ru-RU"/>
              </w:rPr>
              <w:t>i-й</w:t>
            </w:r>
            <w:r w:rsidRPr="001207F9">
              <w:rPr>
                <w:rFonts w:ascii="Times New Roman" w:eastAsia="Times New Roman" w:hAnsi="Times New Roman" w:cs="Times New Roman"/>
                <w:sz w:val="28"/>
                <w:szCs w:val="28"/>
                <w:lang w:eastAsia="ru-RU"/>
              </w:rPr>
              <w:t xml:space="preserve"> даты на дату </w:t>
            </w:r>
            <w:r w:rsidRPr="001207F9">
              <w:rPr>
                <w:rFonts w:ascii="Times New Roman" w:eastAsia="Times New Roman" w:hAnsi="Times New Roman" w:cs="Times New Roman"/>
                <w:b/>
                <w:i/>
                <w:sz w:val="28"/>
                <w:szCs w:val="28"/>
                <w:lang w:eastAsia="ru-RU"/>
              </w:rPr>
              <w:t>D.</w:t>
            </w:r>
          </w:p>
        </w:tc>
      </w:tr>
      <w:tr w:rsidR="00D930AA" w:rsidRPr="00835FAD" w:rsidTr="00C7134A">
        <w:tc>
          <w:tcPr>
            <w:tcW w:w="817" w:type="dxa"/>
          </w:tcPr>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b/>
                <w:i/>
                <w:sz w:val="28"/>
                <w:szCs w:val="28"/>
                <w:lang w:eastAsia="ru-RU"/>
              </w:rPr>
              <w:t>P</w:t>
            </w:r>
            <w:r w:rsidRPr="001207F9">
              <w:rPr>
                <w:rFonts w:ascii="Times New Roman" w:eastAsia="Times New Roman" w:hAnsi="Times New Roman" w:cs="Times New Roman"/>
                <w:b/>
                <w:i/>
                <w:sz w:val="28"/>
                <w:szCs w:val="28"/>
                <w:vertAlign w:val="subscript"/>
                <w:lang w:eastAsia="ru-RU"/>
              </w:rPr>
              <w:t>D</w:t>
            </w:r>
          </w:p>
        </w:tc>
        <w:tc>
          <w:tcPr>
            <w:tcW w:w="8222" w:type="dxa"/>
            <w:vAlign w:val="center"/>
          </w:tcPr>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 средневзвешенный прогноз курса доллара США на дату </w:t>
            </w:r>
            <w:r w:rsidRPr="001207F9">
              <w:rPr>
                <w:rFonts w:ascii="Times New Roman" w:eastAsia="Times New Roman" w:hAnsi="Times New Roman" w:cs="Times New Roman"/>
                <w:b/>
                <w:i/>
                <w:sz w:val="28"/>
                <w:szCs w:val="28"/>
                <w:lang w:eastAsia="ru-RU"/>
              </w:rPr>
              <w:t>D</w:t>
            </w:r>
            <w:r w:rsidRPr="001207F9">
              <w:rPr>
                <w:rFonts w:ascii="Times New Roman" w:eastAsia="Times New Roman" w:hAnsi="Times New Roman" w:cs="Times New Roman"/>
                <w:sz w:val="28"/>
                <w:szCs w:val="28"/>
                <w:lang w:eastAsia="ru-RU"/>
              </w:rPr>
              <w:t>.</w:t>
            </w:r>
          </w:p>
        </w:tc>
      </w:tr>
      <w:tr w:rsidR="00D930AA" w:rsidRPr="00835FAD" w:rsidTr="00C7134A">
        <w:tc>
          <w:tcPr>
            <w:tcW w:w="817" w:type="dxa"/>
          </w:tcPr>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b/>
                <w:i/>
                <w:sz w:val="28"/>
                <w:szCs w:val="28"/>
                <w:lang w:eastAsia="ru-RU"/>
              </w:rPr>
              <w:t>P</w:t>
            </w:r>
            <w:r w:rsidRPr="001207F9">
              <w:rPr>
                <w:rFonts w:ascii="Times New Roman" w:eastAsia="Times New Roman" w:hAnsi="Times New Roman" w:cs="Times New Roman"/>
                <w:b/>
                <w:i/>
                <w:sz w:val="28"/>
                <w:szCs w:val="28"/>
                <w:vertAlign w:val="subscript"/>
                <w:lang w:eastAsia="ru-RU"/>
              </w:rPr>
              <w:t>ij</w:t>
            </w:r>
          </w:p>
        </w:tc>
        <w:tc>
          <w:tcPr>
            <w:tcW w:w="8222" w:type="dxa"/>
            <w:vAlign w:val="center"/>
          </w:tcPr>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 модуль и знак </w:t>
            </w:r>
            <w:r w:rsidRPr="001207F9">
              <w:rPr>
                <w:rFonts w:ascii="Times New Roman" w:eastAsia="Times New Roman" w:hAnsi="Times New Roman" w:cs="Times New Roman"/>
                <w:b/>
                <w:i/>
                <w:sz w:val="28"/>
                <w:szCs w:val="28"/>
                <w:lang w:eastAsia="ru-RU"/>
              </w:rPr>
              <w:t>j-го</w:t>
            </w:r>
            <w:r w:rsidRPr="001207F9">
              <w:rPr>
                <w:rFonts w:ascii="Times New Roman" w:eastAsia="Times New Roman" w:hAnsi="Times New Roman" w:cs="Times New Roman"/>
                <w:sz w:val="28"/>
                <w:szCs w:val="28"/>
                <w:lang w:eastAsia="ru-RU"/>
              </w:rPr>
              <w:t xml:space="preserve"> точечного прогноза курса доллара США, </w:t>
            </w:r>
          </w:p>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сделанного с </w:t>
            </w:r>
            <w:r w:rsidRPr="001207F9">
              <w:rPr>
                <w:rFonts w:ascii="Times New Roman" w:eastAsia="Times New Roman" w:hAnsi="Times New Roman" w:cs="Times New Roman"/>
                <w:b/>
                <w:i/>
                <w:sz w:val="28"/>
                <w:szCs w:val="28"/>
                <w:lang w:eastAsia="ru-RU"/>
              </w:rPr>
              <w:t>i-й</w:t>
            </w:r>
            <w:r w:rsidRPr="001207F9">
              <w:rPr>
                <w:rFonts w:ascii="Times New Roman" w:eastAsia="Times New Roman" w:hAnsi="Times New Roman" w:cs="Times New Roman"/>
                <w:sz w:val="28"/>
                <w:szCs w:val="28"/>
                <w:lang w:eastAsia="ru-RU"/>
              </w:rPr>
              <w:t xml:space="preserve"> даты на дату </w:t>
            </w:r>
            <w:r w:rsidRPr="001207F9">
              <w:rPr>
                <w:rFonts w:ascii="Times New Roman" w:eastAsia="Times New Roman" w:hAnsi="Times New Roman" w:cs="Times New Roman"/>
                <w:b/>
                <w:i/>
                <w:sz w:val="28"/>
                <w:szCs w:val="28"/>
                <w:lang w:eastAsia="ru-RU"/>
              </w:rPr>
              <w:t>D</w:t>
            </w:r>
            <w:r w:rsidRPr="001207F9">
              <w:rPr>
                <w:rFonts w:ascii="Times New Roman" w:eastAsia="Times New Roman" w:hAnsi="Times New Roman" w:cs="Times New Roman"/>
                <w:sz w:val="28"/>
                <w:szCs w:val="28"/>
                <w:lang w:eastAsia="ru-RU"/>
              </w:rPr>
              <w:t>.</w:t>
            </w:r>
          </w:p>
        </w:tc>
      </w:tr>
      <w:tr w:rsidR="00D930AA" w:rsidRPr="00835FAD" w:rsidTr="00C7134A">
        <w:tc>
          <w:tcPr>
            <w:tcW w:w="817" w:type="dxa"/>
          </w:tcPr>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b/>
                <w:i/>
                <w:sz w:val="28"/>
                <w:szCs w:val="28"/>
                <w:lang w:eastAsia="ru-RU"/>
              </w:rPr>
              <w:t>a</w:t>
            </w:r>
            <w:r w:rsidRPr="001207F9">
              <w:rPr>
                <w:rFonts w:ascii="Times New Roman" w:eastAsia="Times New Roman" w:hAnsi="Times New Roman" w:cs="Times New Roman"/>
                <w:b/>
                <w:i/>
                <w:sz w:val="28"/>
                <w:szCs w:val="28"/>
                <w:vertAlign w:val="subscript"/>
                <w:lang w:eastAsia="ru-RU"/>
              </w:rPr>
              <w:t>ij</w:t>
            </w:r>
          </w:p>
        </w:tc>
        <w:tc>
          <w:tcPr>
            <w:tcW w:w="8222" w:type="dxa"/>
            <w:vAlign w:val="center"/>
          </w:tcPr>
          <w:p w:rsidR="00D930AA" w:rsidRPr="001207F9" w:rsidRDefault="00D930AA" w:rsidP="00C7134A">
            <w:pPr>
              <w:spacing w:after="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 оценка достоверности </w:t>
            </w:r>
            <w:r w:rsidRPr="001207F9">
              <w:rPr>
                <w:rFonts w:ascii="Times New Roman" w:eastAsia="Times New Roman" w:hAnsi="Times New Roman" w:cs="Times New Roman"/>
                <w:b/>
                <w:i/>
                <w:sz w:val="28"/>
                <w:szCs w:val="28"/>
                <w:lang w:eastAsia="ru-RU"/>
              </w:rPr>
              <w:t>j-го</w:t>
            </w:r>
            <w:r w:rsidRPr="001207F9">
              <w:rPr>
                <w:rFonts w:ascii="Times New Roman" w:eastAsia="Times New Roman" w:hAnsi="Times New Roman" w:cs="Times New Roman"/>
                <w:sz w:val="28"/>
                <w:szCs w:val="28"/>
                <w:lang w:eastAsia="ru-RU"/>
              </w:rPr>
              <w:t xml:space="preserve"> точечного прогноза курса доллара США, сделанного с </w:t>
            </w:r>
            <w:r w:rsidRPr="001207F9">
              <w:rPr>
                <w:rFonts w:ascii="Times New Roman" w:eastAsia="Times New Roman" w:hAnsi="Times New Roman" w:cs="Times New Roman"/>
                <w:b/>
                <w:i/>
                <w:sz w:val="28"/>
                <w:szCs w:val="28"/>
                <w:lang w:eastAsia="ru-RU"/>
              </w:rPr>
              <w:t>i-й</w:t>
            </w:r>
            <w:r w:rsidRPr="001207F9">
              <w:rPr>
                <w:rFonts w:ascii="Times New Roman" w:eastAsia="Times New Roman" w:hAnsi="Times New Roman" w:cs="Times New Roman"/>
                <w:sz w:val="28"/>
                <w:szCs w:val="28"/>
                <w:lang w:eastAsia="ru-RU"/>
              </w:rPr>
              <w:t xml:space="preserve"> даты на дату </w:t>
            </w:r>
            <w:r w:rsidRPr="001207F9">
              <w:rPr>
                <w:rFonts w:ascii="Times New Roman" w:eastAsia="Times New Roman" w:hAnsi="Times New Roman" w:cs="Times New Roman"/>
                <w:b/>
                <w:i/>
                <w:sz w:val="28"/>
                <w:szCs w:val="28"/>
                <w:lang w:eastAsia="ru-RU"/>
              </w:rPr>
              <w:t>D</w:t>
            </w:r>
            <w:r w:rsidRPr="001207F9">
              <w:rPr>
                <w:rFonts w:ascii="Times New Roman" w:eastAsia="Times New Roman" w:hAnsi="Times New Roman" w:cs="Times New Roman"/>
                <w:sz w:val="28"/>
                <w:szCs w:val="28"/>
                <w:lang w:eastAsia="ru-RU"/>
              </w:rPr>
              <w:t xml:space="preserve"> (формируется системой "Эйдос" автоматически на основе данных, представленных системой окружения "Эйдос-фонд")</w:t>
            </w:r>
          </w:p>
        </w:tc>
      </w:tr>
    </w:tbl>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Необходимо отметить, что учитываются только те точечные прогнозы, которые имеют положительное сходство с ситуацией, реально сложившейся на фондовом рынке. В результате средневзвешенный прогноз показывает, что "скорее всего произойдет на фондовом рынке".</w:t>
      </w:r>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Прогнозы, имеющие отрицательное сходство, также могут быть обобщены по аналогичной методике, но полученный средневзвешенный прогноз  будет означать "чего точно не произойдет на фондовом рынке".</w:t>
      </w:r>
    </w:p>
    <w:p w:rsidR="00D930AA" w:rsidRPr="001207F9"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212" w:name="_Toc18912198"/>
      <w:bookmarkStart w:id="213" w:name="_Toc18925020"/>
      <w:bookmarkStart w:id="214" w:name="_Toc18991358"/>
      <w:bookmarkStart w:id="215" w:name="_Toc19027210"/>
      <w:bookmarkStart w:id="216" w:name="_Toc19030414"/>
      <w:bookmarkStart w:id="217" w:name="_Toc19063237"/>
      <w:bookmarkStart w:id="218" w:name="_Toc19067898"/>
      <w:bookmarkStart w:id="219" w:name="_Toc19152472"/>
      <w:bookmarkStart w:id="220" w:name="_Toc19387676"/>
      <w:bookmarkStart w:id="221" w:name="_Toc196583165"/>
      <w:r w:rsidRPr="001207F9">
        <w:rPr>
          <w:rFonts w:ascii="Times New Roman" w:eastAsia="Times New Roman" w:hAnsi="Times New Roman" w:cs="Times New Roman"/>
          <w:b/>
          <w:sz w:val="28"/>
          <w:szCs w:val="28"/>
          <w:lang w:eastAsia="ru-RU"/>
        </w:rPr>
        <w:lastRenderedPageBreak/>
        <w:t>Оценка адекватности модели</w:t>
      </w:r>
      <w:bookmarkEnd w:id="205"/>
      <w:bookmarkEnd w:id="206"/>
      <w:bookmarkEnd w:id="207"/>
      <w:bookmarkEnd w:id="212"/>
      <w:bookmarkEnd w:id="213"/>
      <w:bookmarkEnd w:id="214"/>
      <w:bookmarkEnd w:id="215"/>
      <w:bookmarkEnd w:id="216"/>
      <w:bookmarkEnd w:id="217"/>
      <w:bookmarkEnd w:id="218"/>
      <w:bookmarkEnd w:id="219"/>
      <w:bookmarkEnd w:id="220"/>
      <w:bookmarkEnd w:id="221"/>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Адекватность модели определяется несколькими способами:</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1. Путем численного эксперимента, т.е. ретроспективного прогнозирования по данным обучающей выборки (внутренняя валидность).</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2. Путем экспериментально сопоставления прогнозируемого и фактического развития активного объекта (внешняя валидность).</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И внутренняя, и внешняя валидность может определяться в разрезе по классам (дифференциальная) или как средневзвешенная по всем классам (интегральная валидность). При исследовании системно-когнитивной модели было обнаружено, что ошибка прогнозирования курса Российского рубля по отношению к доллару США зависит от прогнозируемой ситуации, т.е. дифференциальная валидность существенно отличается от интегральной.</w:t>
      </w:r>
    </w:p>
    <w:p w:rsidR="00D930AA" w:rsidRPr="00C34AB8"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Фрагмент отчета по результатам измерения внутренней дифференциальной и интегральной валидности </w:t>
      </w:r>
      <w:r w:rsidRPr="00C34AB8">
        <w:rPr>
          <w:rFonts w:ascii="Times New Roman" w:eastAsia="Times New Roman" w:hAnsi="Times New Roman" w:cs="Times New Roman"/>
          <w:sz w:val="28"/>
          <w:szCs w:val="28"/>
          <w:lang w:eastAsia="ru-RU"/>
        </w:rPr>
        <w:t>приведены в таблице 2.4.</w:t>
      </w:r>
    </w:p>
    <w:p w:rsidR="00D930AA" w:rsidRPr="00C34AB8" w:rsidRDefault="00D930AA" w:rsidP="00D930AA">
      <w:pPr>
        <w:spacing w:after="0"/>
        <w:ind w:firstLine="720"/>
        <w:jc w:val="both"/>
        <w:rPr>
          <w:rFonts w:ascii="Times New Roman" w:eastAsia="Times New Roman" w:hAnsi="Times New Roman" w:cs="Times New Roman"/>
          <w:sz w:val="28"/>
          <w:szCs w:val="28"/>
          <w:lang w:eastAsia="ru-RU"/>
        </w:rPr>
      </w:pPr>
      <w:r w:rsidRPr="00C34AB8">
        <w:rPr>
          <w:rFonts w:ascii="Times New Roman" w:eastAsia="Times New Roman" w:hAnsi="Times New Roman" w:cs="Times New Roman"/>
          <w:sz w:val="28"/>
          <w:szCs w:val="28"/>
          <w:lang w:eastAsia="ru-RU"/>
        </w:rPr>
        <w:t xml:space="preserve">Прохождение системой точек бифуркации изменяет значения атрибута, но не изменяет его </w:t>
      </w:r>
      <w:r w:rsidRPr="00C34AB8">
        <w:rPr>
          <w:rFonts w:ascii="Times New Roman" w:eastAsia="Times New Roman" w:hAnsi="Times New Roman" w:cs="Times New Roman"/>
          <w:i/>
          <w:sz w:val="28"/>
          <w:szCs w:val="28"/>
          <w:lang w:eastAsia="ru-RU"/>
        </w:rPr>
        <w:t>смысла</w:t>
      </w:r>
      <w:r w:rsidRPr="00C34AB8">
        <w:rPr>
          <w:rFonts w:ascii="Times New Roman" w:eastAsia="Times New Roman" w:hAnsi="Times New Roman" w:cs="Times New Roman"/>
          <w:sz w:val="28"/>
          <w:szCs w:val="28"/>
          <w:lang w:eastAsia="ru-RU"/>
        </w:rPr>
        <w:t xml:space="preserve"> по отношению к рассмотренным классам, т.е. не изменяет семантического портрета атрибута, поэтому данный вид устойчивости предлагается называть "Семантическая устойчивость".</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C34AB8">
        <w:rPr>
          <w:rFonts w:ascii="Times New Roman" w:eastAsia="Times New Roman" w:hAnsi="Times New Roman" w:cs="Times New Roman"/>
          <w:sz w:val="28"/>
          <w:szCs w:val="28"/>
          <w:lang w:eastAsia="ru-RU"/>
        </w:rPr>
        <w:t>Из рисунков 2.8 – 2.9 хорошо видно, что погрешность прогнозирования</w:t>
      </w:r>
      <w:r w:rsidRPr="001207F9">
        <w:rPr>
          <w:rFonts w:ascii="Times New Roman" w:eastAsia="Times New Roman" w:hAnsi="Times New Roman" w:cs="Times New Roman"/>
          <w:sz w:val="28"/>
          <w:szCs w:val="28"/>
          <w:lang w:eastAsia="ru-RU"/>
        </w:rPr>
        <w:t xml:space="preserve"> и разброс точечных прогнозов резко возрастают синхронно с "обвалами" рубля. При искусственном (волевом) "удержании" курса рубля, которое обычно следует за периодами его "обвала", прогноз сильно отличается от фактического курса. Это можно объяснить тем, что фактически прогнозируется рыночный, а не искусственно установленный курс. Таким образом, разброс точечных прогнозов является количественным измерителем степени неопределенности состояния системы и позволяет классифицировать это состояние как "детерминистское" или "бифуркационное" или оценить степень близости к этим состояниям.</w:t>
      </w:r>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Продолжим глубокую и плодотворную квантовомеханическую аналогию. Высокая степень согласованности точечных прогнозов соответствует высокой степени редукции волновой функции, т.е. состоянию объекта с высокой степенью редукции, в котором плотность вероятности его наблюдения близка к 1 для одного состояния или в некоторой точке и очень мала для остальных. Большой разброс точечных прогнозов соответствует виртуальному состоянию объекта, при котором плотность вероятности его наблюдения распределена по различным состояниям таким образом, что для любого из них достаточно далека от 1. Объект не может находиться одновременно и в полностью виртуальном, и в полностью редуцированном состояниях, при этом количественное соотношение между "степенями редукции и виртуальности" определяется известным соотношением неопределенностей </w:t>
      </w:r>
      <w:r>
        <w:rPr>
          <w:rFonts w:ascii="Times New Roman" w:eastAsia="Times New Roman" w:hAnsi="Times New Roman" w:cs="Times New Roman"/>
          <w:sz w:val="28"/>
          <w:szCs w:val="28"/>
          <w:lang w:eastAsia="ru-RU"/>
        </w:rPr>
        <w:t>Гейзенберга [25, 30</w:t>
      </w:r>
      <w:r w:rsidRPr="001207F9">
        <w:rPr>
          <w:rFonts w:ascii="Times New Roman" w:eastAsia="Times New Roman" w:hAnsi="Times New Roman" w:cs="Times New Roman"/>
          <w:sz w:val="28"/>
          <w:szCs w:val="28"/>
          <w:lang w:eastAsia="ru-RU"/>
        </w:rPr>
        <w:t xml:space="preserve">]. </w:t>
      </w:r>
    </w:p>
    <w:p w:rsidR="00D845AB" w:rsidRDefault="00D845AB" w:rsidP="00D930AA">
      <w:pPr>
        <w:spacing w:after="0"/>
        <w:ind w:firstLine="720"/>
        <w:jc w:val="both"/>
        <w:rPr>
          <w:rFonts w:ascii="Times New Roman" w:eastAsia="Times New Roman" w:hAnsi="Times New Roman" w:cs="Times New Roman"/>
          <w:sz w:val="28"/>
          <w:szCs w:val="28"/>
          <w:lang w:eastAsia="ru-RU"/>
        </w:rPr>
      </w:pPr>
    </w:p>
    <w:tbl>
      <w:tblPr>
        <w:tblW w:w="0" w:type="auto"/>
        <w:tblLayout w:type="fixed"/>
        <w:tblLook w:val="0000" w:firstRow="0" w:lastRow="0" w:firstColumn="0" w:lastColumn="0" w:noHBand="0" w:noVBand="0"/>
      </w:tblPr>
      <w:tblGrid>
        <w:gridCol w:w="9117"/>
      </w:tblGrid>
      <w:tr w:rsidR="00D930AA" w:rsidRPr="00835FAD" w:rsidTr="00C7134A">
        <w:tc>
          <w:tcPr>
            <w:tcW w:w="9117" w:type="dxa"/>
          </w:tcPr>
          <w:p w:rsidR="00D930AA" w:rsidRPr="00F810DF" w:rsidRDefault="00D930AA" w:rsidP="00C7134A">
            <w:pPr>
              <w:spacing w:after="0"/>
              <w:jc w:val="center"/>
              <w:rPr>
                <w:rFonts w:ascii="Times New Roman" w:eastAsia="Times New Roman" w:hAnsi="Times New Roman" w:cs="Times New Roman"/>
                <w:spacing w:val="-2"/>
                <w:sz w:val="28"/>
                <w:szCs w:val="28"/>
                <w:lang w:eastAsia="ru-RU"/>
              </w:rPr>
            </w:pPr>
            <w:bookmarkStart w:id="222" w:name="_Toc11639672"/>
            <w:bookmarkStart w:id="223" w:name="_Toc11688009"/>
            <w:bookmarkStart w:id="224" w:name="_Toc12007697"/>
            <w:bookmarkStart w:id="225" w:name="_Toc19027997"/>
            <w:bookmarkStart w:id="226" w:name="_Toc19030006"/>
            <w:r w:rsidRPr="00F810DF">
              <w:rPr>
                <w:rFonts w:ascii="Times New Roman" w:eastAsia="Times New Roman" w:hAnsi="Times New Roman" w:cs="Times New Roman"/>
                <w:spacing w:val="-2"/>
                <w:sz w:val="28"/>
                <w:szCs w:val="28"/>
                <w:lang w:eastAsia="ru-RU"/>
              </w:rPr>
              <w:t>Таблица 2.</w:t>
            </w:r>
            <w:r w:rsidRPr="00F810DF">
              <w:rPr>
                <w:rFonts w:ascii="Times New Roman" w:eastAsia="Times New Roman" w:hAnsi="Times New Roman" w:cs="Times New Roman"/>
                <w:spacing w:val="-2"/>
                <w:sz w:val="28"/>
                <w:szCs w:val="28"/>
                <w:lang w:eastAsia="ru-RU"/>
              </w:rPr>
              <w:fldChar w:fldCharType="begin"/>
            </w:r>
            <w:r w:rsidRPr="00F810DF">
              <w:rPr>
                <w:rFonts w:ascii="Times New Roman" w:eastAsia="Times New Roman" w:hAnsi="Times New Roman" w:cs="Times New Roman"/>
                <w:spacing w:val="-2"/>
                <w:sz w:val="28"/>
                <w:szCs w:val="28"/>
                <w:lang w:eastAsia="ru-RU"/>
              </w:rPr>
              <w:instrText xml:space="preserve"> SEQ Таблица_7. \* ARABIC </w:instrText>
            </w:r>
            <w:r w:rsidRPr="00F810DF">
              <w:rPr>
                <w:rFonts w:ascii="Times New Roman" w:eastAsia="Times New Roman" w:hAnsi="Times New Roman" w:cs="Times New Roman"/>
                <w:spacing w:val="-2"/>
                <w:sz w:val="28"/>
                <w:szCs w:val="28"/>
                <w:lang w:eastAsia="ru-RU"/>
              </w:rPr>
              <w:fldChar w:fldCharType="separate"/>
            </w:r>
            <w:r w:rsidR="00903884">
              <w:rPr>
                <w:rFonts w:ascii="Times New Roman" w:eastAsia="Times New Roman" w:hAnsi="Times New Roman" w:cs="Times New Roman"/>
                <w:noProof/>
                <w:spacing w:val="-2"/>
                <w:sz w:val="28"/>
                <w:szCs w:val="28"/>
                <w:lang w:eastAsia="ru-RU"/>
              </w:rPr>
              <w:t>4</w:t>
            </w:r>
            <w:r w:rsidRPr="00F810DF">
              <w:rPr>
                <w:rFonts w:ascii="Times New Roman" w:eastAsia="Times New Roman" w:hAnsi="Times New Roman" w:cs="Times New Roman"/>
                <w:spacing w:val="-2"/>
                <w:sz w:val="28"/>
                <w:szCs w:val="28"/>
                <w:lang w:eastAsia="ru-RU"/>
              </w:rPr>
              <w:fldChar w:fldCharType="end"/>
            </w:r>
            <w:r w:rsidRPr="00F810DF">
              <w:rPr>
                <w:rFonts w:ascii="Times New Roman" w:eastAsia="Times New Roman" w:hAnsi="Times New Roman" w:cs="Times New Roman"/>
                <w:spacing w:val="-2"/>
                <w:sz w:val="28"/>
                <w:szCs w:val="28"/>
                <w:lang w:eastAsia="ru-RU"/>
              </w:rPr>
              <w:t xml:space="preserve"> – Измерение внутренней дифференциальной </w:t>
            </w:r>
            <w:r w:rsidRPr="00F810DF">
              <w:rPr>
                <w:rFonts w:ascii="Times New Roman" w:eastAsia="Times New Roman" w:hAnsi="Times New Roman" w:cs="Times New Roman"/>
                <w:spacing w:val="-2"/>
                <w:sz w:val="28"/>
                <w:szCs w:val="28"/>
                <w:lang w:eastAsia="ru-RU"/>
              </w:rPr>
              <w:br/>
              <w:t>и интегральной валидности семантической информационной модели фондового рынка</w:t>
            </w:r>
            <w:bookmarkEnd w:id="222"/>
            <w:bookmarkEnd w:id="223"/>
            <w:bookmarkEnd w:id="224"/>
            <w:bookmarkEnd w:id="225"/>
            <w:bookmarkEnd w:id="226"/>
          </w:p>
        </w:tc>
      </w:tr>
      <w:tr w:rsidR="00D930AA" w:rsidRPr="001207F9" w:rsidTr="00C7134A">
        <w:tc>
          <w:tcPr>
            <w:tcW w:w="9117" w:type="dxa"/>
          </w:tcPr>
          <w:p w:rsidR="00D930AA" w:rsidRPr="001207F9" w:rsidRDefault="00D930AA" w:rsidP="00C7134A">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inline distT="0" distB="0" distL="0" distR="0" wp14:anchorId="2B40C1DD" wp14:editId="6E5A0683">
                  <wp:extent cx="5652135" cy="6051550"/>
                  <wp:effectExtent l="0" t="0" r="5715" b="635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a:blip r:embed="rId47">
                            <a:extLst>
                              <a:ext uri="{28A0092B-C50C-407E-A947-70E740481C1C}">
                                <a14:useLocalDpi xmlns:a14="http://schemas.microsoft.com/office/drawing/2010/main" val="0"/>
                              </a:ext>
                            </a:extLst>
                          </a:blip>
                          <a:stretch>
                            <a:fillRect/>
                          </a:stretch>
                        </pic:blipFill>
                        <pic:spPr>
                          <a:xfrm>
                            <a:off x="0" y="0"/>
                            <a:ext cx="5652135" cy="6051550"/>
                          </a:xfrm>
                          <a:prstGeom prst="rect">
                            <a:avLst/>
                          </a:prstGeom>
                        </pic:spPr>
                      </pic:pic>
                    </a:graphicData>
                  </a:graphic>
                </wp:inline>
              </w:drawing>
            </w:r>
          </w:p>
        </w:tc>
      </w:tr>
    </w:tbl>
    <w:p w:rsidR="00F810DF" w:rsidRPr="001207F9" w:rsidRDefault="00F810DF" w:rsidP="00F810DF">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Когда разброс точечных прогнозов незначителен, средневзвешенному прогнозу можно доверять, т.к. система находится на детерминистском участке своего развития, на котором ее поведение хорошо прогнозируется, т.к. закономерности, управляющие этим поведением на детерминистском этапе известны и не изменяются. Если же разброс точечных прогнозов велик, то средневзвешенному прогнозу доверять нельзя, т.к. система находится в бифуркационном состоянии, на котором ее дальнейшее поведение неопределенно, т.к. закономерности, управляющие этим будущим поведением только формируются и еще не определены.</w:t>
      </w:r>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lastRenderedPageBreak/>
        <w:t xml:space="preserve">Таким образом, развитые </w:t>
      </w:r>
      <w:r w:rsidRPr="001207F9">
        <w:rPr>
          <w:rFonts w:ascii="Times New Roman" w:eastAsia="Times New Roman" w:hAnsi="Times New Roman" w:cs="Times New Roman"/>
          <w:i/>
          <w:sz w:val="28"/>
          <w:szCs w:val="28"/>
          <w:lang w:eastAsia="ru-RU"/>
        </w:rPr>
        <w:t>методика, технология и программный инструментарий АСК-анализа позволяют либо надежно прогнозировать развитие активного объекта, либо надежно прогнозировать его переход в бифуркационное состояние</w:t>
      </w:r>
      <w:r w:rsidRPr="001207F9">
        <w:rPr>
          <w:rFonts w:ascii="Times New Roman" w:eastAsia="Times New Roman" w:hAnsi="Times New Roman" w:cs="Times New Roman"/>
          <w:sz w:val="28"/>
          <w:szCs w:val="28"/>
          <w:lang w:eastAsia="ru-RU"/>
        </w:rPr>
        <w:t xml:space="preserve">, что само по себе также чрезвычайно ценно. </w:t>
      </w:r>
    </w:p>
    <w:p w:rsidR="00D930AA" w:rsidRPr="001207F9"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227" w:name="_Toc527874706"/>
      <w:bookmarkStart w:id="228" w:name="_Toc535833897"/>
      <w:bookmarkStart w:id="229" w:name="_Toc536000962"/>
      <w:bookmarkStart w:id="230" w:name="_Toc536339653"/>
      <w:bookmarkStart w:id="231" w:name="_Toc536494886"/>
      <w:bookmarkStart w:id="232" w:name="_Toc536511870"/>
      <w:bookmarkStart w:id="233" w:name="_Toc536603047"/>
      <w:bookmarkStart w:id="234" w:name="_Toc536607486"/>
      <w:bookmarkStart w:id="235" w:name="_Toc536609100"/>
      <w:bookmarkStart w:id="236" w:name="_Toc58336"/>
      <w:bookmarkStart w:id="237" w:name="_Toc58913"/>
      <w:bookmarkStart w:id="238" w:name="_Toc1554244"/>
      <w:bookmarkStart w:id="239" w:name="_Toc1804991"/>
      <w:bookmarkStart w:id="240" w:name="_Toc6047141"/>
      <w:bookmarkStart w:id="241" w:name="_Toc6103617"/>
      <w:bookmarkStart w:id="242" w:name="_Toc18244159"/>
      <w:bookmarkStart w:id="243" w:name="_Toc18481378"/>
      <w:bookmarkStart w:id="244" w:name="_Toc18534796"/>
      <w:bookmarkStart w:id="245" w:name="_Toc18912199"/>
      <w:bookmarkStart w:id="246" w:name="_Toc18925021"/>
      <w:bookmarkStart w:id="247" w:name="_Toc18991359"/>
      <w:bookmarkStart w:id="248" w:name="_Toc19027211"/>
      <w:bookmarkStart w:id="249" w:name="_Toc19030415"/>
      <w:bookmarkStart w:id="250" w:name="_Toc19063238"/>
      <w:bookmarkStart w:id="251" w:name="_Toc19067899"/>
      <w:bookmarkStart w:id="252" w:name="_Toc19152473"/>
      <w:bookmarkStart w:id="253" w:name="_Toc19387677"/>
      <w:bookmarkStart w:id="254" w:name="_Toc196583166"/>
      <w:bookmarkStart w:id="255" w:name="_Toc18244152"/>
      <w:bookmarkStart w:id="256" w:name="_Toc18481371"/>
      <w:bookmarkStart w:id="257" w:name="_Toc18534789"/>
      <w:r w:rsidRPr="001207F9">
        <w:rPr>
          <w:rFonts w:ascii="Times New Roman" w:eastAsia="Times New Roman" w:hAnsi="Times New Roman" w:cs="Times New Roman"/>
          <w:b/>
          <w:sz w:val="28"/>
          <w:szCs w:val="28"/>
          <w:lang w:eastAsia="ru-RU"/>
        </w:rPr>
        <w:t>Детерминистские и бифуркационные участки траектории</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При исследовании динамики среднеквадратичного отклонения точенных прогнозов от средневзвешенного (разброс точечных прогнозов от среднего) было обнаружено, что эта характеристика позволяет выделить два основных типа периодов, которые сменяют друг друга:</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1. Относительно длительные периоды, характеризующиеся "высокой кучностью точечных прогнозов". Это детерминистские периоды, для которых характерна высокая точность прогнозов, высокое совпадение средневзвешенного прогноза с фактическим курсом доллара США (на уровне 90-95%).</w:t>
      </w:r>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2. Относительно короткие периоды, характеризующиеся высокой степенью разброса точечных прогнозов. Это бифуркационные периоды, для которых характерна низкая точность прогнозов, относительно слабое совпадение средневзвешенного прогноза с фактическим курсом доллара США (на уровне 50-60%).</w:t>
      </w:r>
    </w:p>
    <w:p w:rsidR="00D930AA" w:rsidRPr="00C501C6" w:rsidRDefault="00D930AA" w:rsidP="00D930AA">
      <w:pPr>
        <w:spacing w:after="0"/>
        <w:ind w:firstLine="720"/>
        <w:jc w:val="both"/>
        <w:rPr>
          <w:rFonts w:ascii="Times New Roman" w:eastAsia="Times New Roman" w:hAnsi="Times New Roman" w:cs="Times New Roman"/>
          <w:b/>
          <w:i/>
          <w:sz w:val="28"/>
          <w:szCs w:val="28"/>
          <w:lang w:eastAsia="ru-RU"/>
        </w:rPr>
      </w:pPr>
      <w:r w:rsidRPr="00C501C6">
        <w:rPr>
          <w:rFonts w:ascii="Times New Roman" w:eastAsia="Times New Roman" w:hAnsi="Times New Roman" w:cs="Times New Roman"/>
          <w:b/>
          <w:i/>
          <w:sz w:val="28"/>
          <w:szCs w:val="28"/>
          <w:lang w:eastAsia="ru-RU"/>
        </w:rPr>
        <w:t>Таким образом, модель позволяет либо точно прогнозировать курс, либо точно прогнозировать, что его спрогнозировать невозможно, т.к. кончается период эргодичности и наступает точка бифуркации.</w:t>
      </w:r>
    </w:p>
    <w:p w:rsidR="00D930AA" w:rsidRPr="00C501C6" w:rsidRDefault="00D930AA" w:rsidP="00D930AA">
      <w:pPr>
        <w:spacing w:after="0"/>
        <w:ind w:firstLine="720"/>
        <w:jc w:val="both"/>
        <w:rPr>
          <w:rFonts w:ascii="Times New Roman" w:eastAsia="Times New Roman" w:hAnsi="Times New Roman" w:cs="Times New Roman"/>
          <w:b/>
          <w:i/>
          <w:sz w:val="28"/>
          <w:szCs w:val="28"/>
          <w:lang w:eastAsia="ru-RU"/>
        </w:rPr>
      </w:pPr>
      <w:r w:rsidRPr="00C501C6">
        <w:rPr>
          <w:rFonts w:ascii="Times New Roman" w:eastAsia="Times New Roman" w:hAnsi="Times New Roman" w:cs="Times New Roman"/>
          <w:b/>
          <w:i/>
          <w:sz w:val="28"/>
          <w:szCs w:val="28"/>
          <w:lang w:eastAsia="ru-RU"/>
        </w:rPr>
        <w:t>Необходимо специально отметить, что сам факт наступления бифуркационного периода прогнозируется по величине разброса точечных прогнозов с очень высокой достоверностью (около 95%), а что произойдет конкретно в бифуркационный период с курсом доллара США и рубля спрогнозировать вообще не представляет проблемы, т.к. всегда происходило одно и то же: во все эти "черные вторники и четверги" происходил катастрофический обвал курса рубля по отношению к доллару.</w:t>
      </w:r>
    </w:p>
    <w:p w:rsidR="00D930AA" w:rsidRPr="001207F9" w:rsidRDefault="00D930AA" w:rsidP="00D930AA">
      <w:pPr>
        <w:keepNext/>
        <w:spacing w:after="0"/>
        <w:ind w:left="709"/>
        <w:outlineLvl w:val="2"/>
        <w:rPr>
          <w:rFonts w:ascii="Times New Roman" w:eastAsia="Times New Roman" w:hAnsi="Times New Roman" w:cs="Times New Roman"/>
          <w:b/>
          <w:sz w:val="28"/>
          <w:szCs w:val="28"/>
          <w:lang w:eastAsia="ru-RU"/>
        </w:rPr>
      </w:pPr>
      <w:bookmarkStart w:id="258" w:name="_Toc18912200"/>
      <w:bookmarkStart w:id="259" w:name="_Toc18925022"/>
      <w:bookmarkStart w:id="260" w:name="_Toc18991360"/>
      <w:bookmarkStart w:id="261" w:name="_Toc19027212"/>
      <w:bookmarkStart w:id="262" w:name="_Toc19030416"/>
      <w:bookmarkStart w:id="263" w:name="_Toc19063239"/>
      <w:bookmarkStart w:id="264" w:name="_Toc19067900"/>
      <w:bookmarkStart w:id="265" w:name="_Toc19152474"/>
      <w:bookmarkStart w:id="266" w:name="_Toc19387678"/>
      <w:bookmarkStart w:id="267" w:name="_Toc196583167"/>
      <w:r w:rsidRPr="001207F9">
        <w:rPr>
          <w:rFonts w:ascii="Times New Roman" w:eastAsia="Times New Roman" w:hAnsi="Times New Roman" w:cs="Times New Roman"/>
          <w:b/>
          <w:sz w:val="28"/>
          <w:szCs w:val="28"/>
          <w:lang w:eastAsia="ru-RU"/>
        </w:rPr>
        <w:t xml:space="preserve">Прогнозирования времени перехода системы </w:t>
      </w:r>
      <w:r>
        <w:rPr>
          <w:rFonts w:ascii="Times New Roman" w:eastAsia="Times New Roman" w:hAnsi="Times New Roman" w:cs="Times New Roman"/>
          <w:b/>
          <w:sz w:val="28"/>
          <w:szCs w:val="28"/>
          <w:lang w:eastAsia="ru-RU"/>
        </w:rPr>
        <w:br/>
      </w:r>
      <w:r w:rsidRPr="001207F9">
        <w:rPr>
          <w:rFonts w:ascii="Times New Roman" w:eastAsia="Times New Roman" w:hAnsi="Times New Roman" w:cs="Times New Roman"/>
          <w:b/>
          <w:sz w:val="28"/>
          <w:szCs w:val="28"/>
          <w:lang w:eastAsia="ru-RU"/>
        </w:rPr>
        <w:t>в бифуркационное состояние</w:t>
      </w:r>
      <w:bookmarkEnd w:id="255"/>
      <w:bookmarkEnd w:id="256"/>
      <w:bookmarkEnd w:id="257"/>
      <w:bookmarkEnd w:id="258"/>
      <w:bookmarkEnd w:id="259"/>
      <w:bookmarkEnd w:id="260"/>
      <w:bookmarkEnd w:id="261"/>
      <w:bookmarkEnd w:id="262"/>
      <w:bookmarkEnd w:id="263"/>
      <w:bookmarkEnd w:id="264"/>
      <w:bookmarkEnd w:id="265"/>
      <w:bookmarkEnd w:id="266"/>
      <w:bookmarkEnd w:id="267"/>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Остановимся подробнее на прогнозе перехода активного объекта в бифуркационное состояние. Прежде всего, если говорить о Российском фондовом рынке, то многолетний опыт его исследования убедительно свидетельствует, что в точках бифуркации неизменно происходит "обвал" рубля. Но в возможности прогнозирования сроков перехода системы в состояние бифуркации содержится и значительно более глубокий смысл, состоящий в том, что имеется теоретическая и практическая возможность определения сроков окончания любого дела на основании сроков его начала и данных о ходе реализации. Это и прогнозирование срока окончания ВУЗа по данным о сдаче сессий, прогнозирование сроков безотказной эксплуатации </w:t>
      </w:r>
      <w:r w:rsidRPr="001207F9">
        <w:rPr>
          <w:rFonts w:ascii="Times New Roman" w:eastAsia="Times New Roman" w:hAnsi="Times New Roman" w:cs="Times New Roman"/>
          <w:sz w:val="28"/>
          <w:szCs w:val="28"/>
          <w:lang w:eastAsia="ru-RU"/>
        </w:rPr>
        <w:lastRenderedPageBreak/>
        <w:t>различных технических систем (от мобильной энергоустановки до сложной территориально распределенной энергосистемы), "сроков жизни" различных организмов, а также экономических, общественных, военных, политических и государственных организаций, и т.п. и т.д. Примерно также по изучению участка траектории снаряда специалисты по баллистике определяют точку его вылета и предполагаемую цель.</w:t>
      </w:r>
    </w:p>
    <w:p w:rsidR="00D930AA" w:rsidRPr="001207F9"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268" w:name="_Toc18912201"/>
      <w:bookmarkStart w:id="269" w:name="_Toc18925023"/>
      <w:bookmarkStart w:id="270" w:name="_Toc18991361"/>
      <w:bookmarkStart w:id="271" w:name="_Toc19027213"/>
      <w:bookmarkStart w:id="272" w:name="_Toc19030417"/>
      <w:bookmarkStart w:id="273" w:name="_Toc19063240"/>
      <w:bookmarkStart w:id="274" w:name="_Toc19067901"/>
      <w:bookmarkStart w:id="275" w:name="_Toc19152475"/>
      <w:bookmarkStart w:id="276" w:name="_Toc19387679"/>
      <w:bookmarkStart w:id="277" w:name="_Toc196583168"/>
      <w:bookmarkStart w:id="278" w:name="_Toc527874702"/>
      <w:bookmarkStart w:id="279" w:name="_Toc535833893"/>
      <w:bookmarkStart w:id="280" w:name="_Toc536000958"/>
      <w:bookmarkStart w:id="281" w:name="_Toc536339649"/>
      <w:bookmarkStart w:id="282" w:name="_Toc536494882"/>
      <w:bookmarkStart w:id="283" w:name="_Toc536511866"/>
      <w:bookmarkStart w:id="284" w:name="_Toc536603043"/>
      <w:bookmarkStart w:id="285" w:name="_Toc536607482"/>
      <w:bookmarkStart w:id="286" w:name="_Toc536609096"/>
      <w:bookmarkStart w:id="287" w:name="_Toc58332"/>
      <w:bookmarkStart w:id="288" w:name="_Toc58909"/>
      <w:bookmarkStart w:id="289" w:name="_Toc1554240"/>
      <w:bookmarkStart w:id="290" w:name="_Toc1804987"/>
      <w:bookmarkStart w:id="291" w:name="_Toc6047137"/>
      <w:bookmarkStart w:id="292" w:name="_Toc6103613"/>
      <w:bookmarkStart w:id="293" w:name="_Toc18244154"/>
      <w:bookmarkStart w:id="294" w:name="_Toc18481373"/>
      <w:bookmarkStart w:id="295" w:name="_Toc18534791"/>
      <w:r w:rsidRPr="001207F9">
        <w:rPr>
          <w:rFonts w:ascii="Times New Roman" w:eastAsia="Times New Roman" w:hAnsi="Times New Roman" w:cs="Times New Roman"/>
          <w:b/>
          <w:sz w:val="28"/>
          <w:szCs w:val="28"/>
          <w:lang w:eastAsia="ru-RU"/>
        </w:rPr>
        <w:t>Исследование семантической информационной модели</w:t>
      </w:r>
      <w:bookmarkEnd w:id="268"/>
      <w:bookmarkEnd w:id="269"/>
      <w:bookmarkEnd w:id="270"/>
      <w:bookmarkEnd w:id="271"/>
      <w:bookmarkEnd w:id="272"/>
      <w:bookmarkEnd w:id="273"/>
      <w:bookmarkEnd w:id="274"/>
      <w:bookmarkEnd w:id="275"/>
      <w:bookmarkEnd w:id="276"/>
      <w:bookmarkEnd w:id="277"/>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Рассмотрим каким образом в предложенной технологии решаются некоторые проблемы, сформулированные в теоретической части данного исследования: </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Кратко рассмотрим на примере исследования фондового рынка основные параметры семантической информационной модели предметной области:</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1. Способ взвешивания точечных прогнозов.</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2. Ослабление влияния факторов со временем</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3. Старение информации и периоды эргодичности процессов в предметной области.</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4. Время реакции системы на изменение факторов (ригидность).</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5. Автоколебания системы.</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6. Детерминистские и бифуркационные участки траектории.</w:t>
      </w:r>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7. Управление фондовым рынком на детерминистских участках траектории и в точках бифуркации.</w:t>
      </w:r>
    </w:p>
    <w:p w:rsidR="00D930AA" w:rsidRPr="001207F9" w:rsidRDefault="00D930AA" w:rsidP="00D930AA">
      <w:pPr>
        <w:keepNext/>
        <w:spacing w:after="0"/>
        <w:ind w:firstLine="720"/>
        <w:outlineLvl w:val="3"/>
        <w:rPr>
          <w:rFonts w:ascii="Times New Roman" w:eastAsia="Times New Roman" w:hAnsi="Times New Roman" w:cs="Times New Roman"/>
          <w:b/>
          <w:sz w:val="28"/>
          <w:szCs w:val="28"/>
          <w:lang w:eastAsia="ru-RU"/>
        </w:rPr>
      </w:pPr>
      <w:bookmarkStart w:id="296" w:name="_Toc18912202"/>
      <w:bookmarkStart w:id="297" w:name="_Toc18925024"/>
      <w:bookmarkStart w:id="298" w:name="_Toc18991362"/>
      <w:bookmarkStart w:id="299" w:name="_Toc19027214"/>
      <w:bookmarkStart w:id="300" w:name="_Toc19030418"/>
      <w:bookmarkStart w:id="301" w:name="_Toc19063241"/>
      <w:bookmarkStart w:id="302" w:name="_Toc19067902"/>
      <w:bookmarkStart w:id="303" w:name="_Toc19152476"/>
      <w:bookmarkStart w:id="304" w:name="_Toc19387680"/>
      <w:bookmarkStart w:id="305" w:name="_Toc196583169"/>
      <w:r w:rsidRPr="001207F9">
        <w:rPr>
          <w:rFonts w:ascii="Times New Roman" w:eastAsia="Times New Roman" w:hAnsi="Times New Roman" w:cs="Times New Roman"/>
          <w:b/>
          <w:sz w:val="28"/>
          <w:szCs w:val="28"/>
          <w:lang w:eastAsia="ru-RU"/>
        </w:rPr>
        <w:t>Ослабление влияния факторов со временем</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Разработка методики прогнозирования основывалась на предположении о том, что факторы в среднем должны оказывать тем меньшее воздействие на текущую ситуацию на фондовом рынке, чем больше прошло времени со времени окончания их действия. Поэтому в реализованной методике учитывались факторы, действующие в течение прошедшего месяца. Специальное исследование, проведенное после разработки методики, показало, что факторы, действующие примерно 30 дней до возникновения текущей ситуации на фондовом рынке, незначительно отличаются по силе влияния на фондовый рынок от факторов, действующих 10 или 20 дней назад. Это означает, что в принципе оправдано было бы взять и значительно больший предстоящий период, например 6 месяцев, в течение которого учитывалось бы действие факторов на текущую ситуацию. Для определения длины предстоящего периода необходимо проведение специального исследования с очень большим предстоящим периодом, составляющим, например, несколько лет.</w:t>
      </w:r>
    </w:p>
    <w:p w:rsidR="00D930AA" w:rsidRPr="001207F9" w:rsidRDefault="00D930AA" w:rsidP="00D930AA">
      <w:pPr>
        <w:keepNext/>
        <w:spacing w:after="0"/>
        <w:ind w:left="720"/>
        <w:outlineLvl w:val="3"/>
        <w:rPr>
          <w:rFonts w:ascii="Times New Roman" w:eastAsia="Times New Roman" w:hAnsi="Times New Roman" w:cs="Times New Roman"/>
          <w:b/>
          <w:sz w:val="28"/>
          <w:szCs w:val="28"/>
          <w:lang w:eastAsia="ru-RU"/>
        </w:rPr>
      </w:pPr>
      <w:bookmarkStart w:id="306" w:name="_Toc527874703"/>
      <w:bookmarkStart w:id="307" w:name="_Toc535833894"/>
      <w:bookmarkStart w:id="308" w:name="_Toc536000959"/>
      <w:bookmarkStart w:id="309" w:name="_Toc536339650"/>
      <w:bookmarkStart w:id="310" w:name="_Toc536494883"/>
      <w:bookmarkStart w:id="311" w:name="_Toc536511867"/>
      <w:bookmarkStart w:id="312" w:name="_Toc536603044"/>
      <w:bookmarkStart w:id="313" w:name="_Toc536607483"/>
      <w:bookmarkStart w:id="314" w:name="_Toc536609097"/>
      <w:bookmarkStart w:id="315" w:name="_Toc58333"/>
      <w:bookmarkStart w:id="316" w:name="_Toc58910"/>
      <w:bookmarkStart w:id="317" w:name="_Toc1554241"/>
      <w:bookmarkStart w:id="318" w:name="_Toc1804988"/>
      <w:bookmarkStart w:id="319" w:name="_Toc6047138"/>
      <w:bookmarkStart w:id="320" w:name="_Toc6103614"/>
      <w:bookmarkStart w:id="321" w:name="_Toc18244155"/>
      <w:bookmarkStart w:id="322" w:name="_Toc18481374"/>
      <w:bookmarkStart w:id="323" w:name="_Toc18534792"/>
      <w:bookmarkStart w:id="324" w:name="_Toc18912203"/>
      <w:bookmarkStart w:id="325" w:name="_Toc18925025"/>
      <w:bookmarkStart w:id="326" w:name="_Toc18991363"/>
      <w:bookmarkStart w:id="327" w:name="_Toc19027215"/>
      <w:bookmarkStart w:id="328" w:name="_Toc19030419"/>
      <w:bookmarkStart w:id="329" w:name="_Toc19063242"/>
      <w:bookmarkStart w:id="330" w:name="_Toc19067903"/>
      <w:bookmarkStart w:id="331" w:name="_Toc19152477"/>
      <w:bookmarkStart w:id="332" w:name="_Toc19387681"/>
      <w:bookmarkStart w:id="333" w:name="_Toc196583170"/>
      <w:r w:rsidRPr="001207F9">
        <w:rPr>
          <w:rFonts w:ascii="Times New Roman" w:eastAsia="Times New Roman" w:hAnsi="Times New Roman" w:cs="Times New Roman"/>
          <w:b/>
          <w:sz w:val="28"/>
          <w:szCs w:val="28"/>
          <w:lang w:eastAsia="ru-RU"/>
        </w:rPr>
        <w:t>Старение информации и периоды эргодичности процессов в предметной области</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В то же время при исследовании зависимости валидности методики от продолжительности предстоящего периода, в течение которого учитывается </w:t>
      </w:r>
      <w:r w:rsidRPr="001207F9">
        <w:rPr>
          <w:rFonts w:ascii="Times New Roman" w:eastAsia="Times New Roman" w:hAnsi="Times New Roman" w:cs="Times New Roman"/>
          <w:sz w:val="28"/>
          <w:szCs w:val="28"/>
          <w:lang w:eastAsia="ru-RU"/>
        </w:rPr>
        <w:lastRenderedPageBreak/>
        <w:t>действие факторов, было обнаружено, что при увеличении этого периода валидность методики сначала возрастает, а затем начинает плавно, а иногда и скачком снижаться. Рост валидности объясняется увеличением статистики базы примеров, что повышает ее представительность и адекватность. Последующее уменьшение валидности может быть объяснено тем, что закономерности в предметной области изменяются с течением времени, и, поэтому, очень старые данные основаны на иных закономерностях, чем действующие в настоящее время, и значит они уже не повышают адекватность методики, а снижают ее, по сути искажают картину.</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Периоды времени, в течение которых закономерности в предметной области существенно не меняются, называются периодами эргодичности. Именно на эр годичных периодах неадаптивные АСУ сохраняют свою адекватность. Эргодичность процессов нарушается либо в результате длительного действия эволюционных изменений в предметной области, которые в конце концов приводят к ее качественному изменению, или в результате действия кратковременных революционных (качественных, скачкообразных) изменений.</w:t>
      </w:r>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Для каждой методики должны быть определены периоды эргодичности, т.к. при выходе за эти периоды необходима адаптация старой или разработка новой методики.</w:t>
      </w:r>
    </w:p>
    <w:tbl>
      <w:tblPr>
        <w:tblW w:w="0" w:type="auto"/>
        <w:jc w:val="center"/>
        <w:tblLayout w:type="fixed"/>
        <w:tblLook w:val="0000" w:firstRow="0" w:lastRow="0" w:firstColumn="0" w:lastColumn="0" w:noHBand="0" w:noVBand="0"/>
      </w:tblPr>
      <w:tblGrid>
        <w:gridCol w:w="9059"/>
      </w:tblGrid>
      <w:tr w:rsidR="00D930AA" w:rsidRPr="001207F9" w:rsidTr="00C7134A">
        <w:trPr>
          <w:jc w:val="center"/>
        </w:trPr>
        <w:tc>
          <w:tcPr>
            <w:tcW w:w="9059" w:type="dxa"/>
          </w:tcPr>
          <w:p w:rsidR="00D930AA" w:rsidRPr="001207F9" w:rsidRDefault="00D930AA" w:rsidP="00C7134A">
            <w:pPr>
              <w:spacing w:after="0"/>
              <w:jc w:val="center"/>
              <w:rPr>
                <w:rFonts w:ascii="Times New Roman" w:eastAsia="Times New Roman" w:hAnsi="Times New Roman" w:cs="Times New Roman"/>
                <w:sz w:val="28"/>
                <w:szCs w:val="28"/>
              </w:rPr>
            </w:pPr>
            <w:bookmarkStart w:id="334" w:name="_Toc527874704"/>
            <w:bookmarkStart w:id="335" w:name="_Toc535833895"/>
            <w:bookmarkStart w:id="336" w:name="_Toc536000960"/>
            <w:bookmarkStart w:id="337" w:name="_Toc536339651"/>
            <w:bookmarkStart w:id="338" w:name="_Toc536494884"/>
            <w:bookmarkStart w:id="339" w:name="_Toc536511868"/>
            <w:bookmarkStart w:id="340" w:name="_Toc536603045"/>
            <w:bookmarkStart w:id="341" w:name="_Toc536607484"/>
            <w:bookmarkStart w:id="342" w:name="_Toc536609098"/>
            <w:bookmarkStart w:id="343" w:name="_Toc58334"/>
            <w:bookmarkStart w:id="344" w:name="_Toc58911"/>
            <w:bookmarkStart w:id="345" w:name="_Toc1554242"/>
            <w:bookmarkStart w:id="346" w:name="_Toc1804989"/>
            <w:bookmarkStart w:id="347" w:name="_Toc6047139"/>
            <w:bookmarkStart w:id="348" w:name="_Toc6103615"/>
            <w:r>
              <w:rPr>
                <w:rFonts w:ascii="Times New Roman" w:eastAsia="Times New Roman" w:hAnsi="Times New Roman" w:cs="Times New Roman"/>
                <w:noProof/>
                <w:sz w:val="28"/>
                <w:szCs w:val="28"/>
                <w:lang w:val="en-US"/>
              </w:rPr>
              <w:drawing>
                <wp:inline distT="0" distB="0" distL="0" distR="0" wp14:anchorId="0EB8B785" wp14:editId="5F651A65">
                  <wp:extent cx="5615305" cy="4211320"/>
                  <wp:effectExtent l="0" t="0" r="444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png"/>
                          <pic:cNvPicPr/>
                        </pic:nvPicPr>
                        <pic:blipFill>
                          <a:blip r:embed="rId48">
                            <a:extLst>
                              <a:ext uri="{28A0092B-C50C-407E-A947-70E740481C1C}">
                                <a14:useLocalDpi xmlns:a14="http://schemas.microsoft.com/office/drawing/2010/main" val="0"/>
                              </a:ext>
                            </a:extLst>
                          </a:blip>
                          <a:stretch>
                            <a:fillRect/>
                          </a:stretch>
                        </pic:blipFill>
                        <pic:spPr>
                          <a:xfrm>
                            <a:off x="0" y="0"/>
                            <a:ext cx="5615305" cy="4211320"/>
                          </a:xfrm>
                          <a:prstGeom prst="rect">
                            <a:avLst/>
                          </a:prstGeom>
                        </pic:spPr>
                      </pic:pic>
                    </a:graphicData>
                  </a:graphic>
                </wp:inline>
              </w:drawing>
            </w:r>
          </w:p>
        </w:tc>
      </w:tr>
      <w:tr w:rsidR="00D930AA" w:rsidRPr="00835FAD" w:rsidTr="00C7134A">
        <w:trPr>
          <w:jc w:val="center"/>
        </w:trPr>
        <w:tc>
          <w:tcPr>
            <w:tcW w:w="9059" w:type="dxa"/>
          </w:tcPr>
          <w:p w:rsidR="00D930AA" w:rsidRPr="00D845AB" w:rsidRDefault="00D930AA" w:rsidP="00C7134A">
            <w:pPr>
              <w:spacing w:after="0"/>
              <w:jc w:val="center"/>
              <w:rPr>
                <w:rFonts w:ascii="Times New Roman" w:eastAsia="Times New Roman" w:hAnsi="Times New Roman" w:cs="Times New Roman"/>
                <w:spacing w:val="-2"/>
                <w:sz w:val="28"/>
                <w:szCs w:val="28"/>
                <w:lang w:eastAsia="ru-RU"/>
              </w:rPr>
            </w:pPr>
            <w:bookmarkStart w:id="349" w:name="_Toc13837386"/>
            <w:bookmarkStart w:id="350" w:name="_Toc14150783"/>
            <w:bookmarkStart w:id="351" w:name="_Toc11638916"/>
            <w:bookmarkStart w:id="352" w:name="_Toc11687961"/>
            <w:bookmarkStart w:id="353" w:name="_Toc12007649"/>
            <w:bookmarkStart w:id="354" w:name="_Toc19027926"/>
            <w:bookmarkStart w:id="355" w:name="_Toc19029648"/>
            <w:bookmarkStart w:id="356" w:name="_Toc19029678"/>
            <w:bookmarkStart w:id="357" w:name="_Toc19301529"/>
            <w:r w:rsidRPr="00D845AB">
              <w:rPr>
                <w:rFonts w:ascii="Times New Roman" w:eastAsia="Times New Roman" w:hAnsi="Times New Roman" w:cs="Times New Roman"/>
                <w:spacing w:val="-2"/>
                <w:sz w:val="28"/>
                <w:szCs w:val="28"/>
                <w:lang w:eastAsia="ru-RU"/>
              </w:rPr>
              <w:t xml:space="preserve">Рис. 2. </w:t>
            </w:r>
            <w:r w:rsidRPr="00D845AB">
              <w:rPr>
                <w:rFonts w:ascii="Times New Roman" w:eastAsia="Times New Roman" w:hAnsi="Times New Roman" w:cs="Times New Roman"/>
                <w:spacing w:val="-2"/>
                <w:sz w:val="28"/>
                <w:szCs w:val="28"/>
                <w:lang w:eastAsia="ru-RU"/>
              </w:rPr>
              <w:fldChar w:fldCharType="begin"/>
            </w:r>
            <w:r w:rsidRPr="00D845AB">
              <w:rPr>
                <w:rFonts w:ascii="Times New Roman" w:eastAsia="Times New Roman" w:hAnsi="Times New Roman" w:cs="Times New Roman"/>
                <w:spacing w:val="-2"/>
                <w:sz w:val="28"/>
                <w:szCs w:val="28"/>
                <w:lang w:eastAsia="ru-RU"/>
              </w:rPr>
              <w:instrText xml:space="preserve"> SEQ Рисунок_7. \* ARABIC </w:instrText>
            </w:r>
            <w:r w:rsidRPr="00D845AB">
              <w:rPr>
                <w:rFonts w:ascii="Times New Roman" w:eastAsia="Times New Roman" w:hAnsi="Times New Roman" w:cs="Times New Roman"/>
                <w:spacing w:val="-2"/>
                <w:sz w:val="28"/>
                <w:szCs w:val="28"/>
                <w:lang w:eastAsia="ru-RU"/>
              </w:rPr>
              <w:fldChar w:fldCharType="separate"/>
            </w:r>
            <w:r w:rsidR="00903884">
              <w:rPr>
                <w:rFonts w:ascii="Times New Roman" w:eastAsia="Times New Roman" w:hAnsi="Times New Roman" w:cs="Times New Roman"/>
                <w:noProof/>
                <w:spacing w:val="-2"/>
                <w:sz w:val="28"/>
                <w:szCs w:val="28"/>
                <w:lang w:eastAsia="ru-RU"/>
              </w:rPr>
              <w:t>1</w:t>
            </w:r>
            <w:r w:rsidRPr="00D845AB">
              <w:rPr>
                <w:rFonts w:ascii="Times New Roman" w:eastAsia="Times New Roman" w:hAnsi="Times New Roman" w:cs="Times New Roman"/>
                <w:spacing w:val="-2"/>
                <w:sz w:val="28"/>
                <w:szCs w:val="28"/>
                <w:lang w:eastAsia="ru-RU"/>
              </w:rPr>
              <w:fldChar w:fldCharType="end"/>
            </w:r>
            <w:r w:rsidRPr="00D845AB">
              <w:rPr>
                <w:rFonts w:ascii="Times New Roman" w:eastAsia="Times New Roman" w:hAnsi="Times New Roman" w:cs="Times New Roman"/>
                <w:spacing w:val="-2"/>
                <w:sz w:val="28"/>
                <w:szCs w:val="28"/>
                <w:lang w:eastAsia="ru-RU"/>
              </w:rPr>
              <w:t xml:space="preserve"> - Автоколебания фондового рынка (ММВБ, 1993-1995)</w:t>
            </w:r>
            <w:bookmarkEnd w:id="349"/>
            <w:bookmarkEnd w:id="350"/>
            <w:bookmarkEnd w:id="351"/>
            <w:bookmarkEnd w:id="352"/>
            <w:bookmarkEnd w:id="353"/>
            <w:bookmarkEnd w:id="354"/>
            <w:bookmarkEnd w:id="355"/>
            <w:bookmarkEnd w:id="356"/>
            <w:bookmarkEnd w:id="357"/>
          </w:p>
        </w:tc>
      </w:tr>
    </w:tbl>
    <w:p w:rsidR="00F810DF" w:rsidRPr="001207F9" w:rsidRDefault="00F810DF" w:rsidP="00F810DF">
      <w:pPr>
        <w:keepNext/>
        <w:spacing w:after="0"/>
        <w:ind w:firstLine="720"/>
        <w:outlineLvl w:val="3"/>
        <w:rPr>
          <w:rFonts w:ascii="Times New Roman" w:eastAsia="Times New Roman" w:hAnsi="Times New Roman" w:cs="Times New Roman"/>
          <w:b/>
          <w:sz w:val="28"/>
          <w:szCs w:val="28"/>
          <w:lang w:eastAsia="ru-RU"/>
        </w:rPr>
      </w:pPr>
      <w:bookmarkStart w:id="358" w:name="_Toc18244156"/>
      <w:bookmarkStart w:id="359" w:name="_Toc18481375"/>
      <w:bookmarkStart w:id="360" w:name="_Toc18534793"/>
      <w:bookmarkStart w:id="361" w:name="_Toc18912204"/>
      <w:bookmarkStart w:id="362" w:name="_Toc18925026"/>
      <w:bookmarkStart w:id="363" w:name="_Toc18991364"/>
      <w:bookmarkStart w:id="364" w:name="_Toc19027216"/>
      <w:bookmarkStart w:id="365" w:name="_Toc19030420"/>
      <w:bookmarkStart w:id="366" w:name="_Toc19063243"/>
      <w:bookmarkStart w:id="367" w:name="_Toc19067904"/>
      <w:bookmarkStart w:id="368" w:name="_Toc19152478"/>
      <w:bookmarkStart w:id="369" w:name="_Toc19387682"/>
      <w:bookmarkStart w:id="370" w:name="_Toc196583171"/>
      <w:r w:rsidRPr="001207F9">
        <w:rPr>
          <w:rFonts w:ascii="Times New Roman" w:eastAsia="Times New Roman" w:hAnsi="Times New Roman" w:cs="Times New Roman"/>
          <w:b/>
          <w:sz w:val="28"/>
          <w:szCs w:val="28"/>
          <w:lang w:eastAsia="ru-RU"/>
        </w:rPr>
        <w:lastRenderedPageBreak/>
        <w:t>Автоколебания фондового рынка</w:t>
      </w:r>
      <w:bookmarkEnd w:id="358"/>
      <w:bookmarkEnd w:id="359"/>
      <w:bookmarkEnd w:id="360"/>
      <w:bookmarkEnd w:id="361"/>
      <w:bookmarkEnd w:id="362"/>
      <w:bookmarkEnd w:id="363"/>
      <w:bookmarkEnd w:id="364"/>
      <w:bookmarkEnd w:id="365"/>
      <w:bookmarkEnd w:id="366"/>
      <w:bookmarkEnd w:id="367"/>
      <w:bookmarkEnd w:id="368"/>
      <w:bookmarkEnd w:id="369"/>
      <w:bookmarkEnd w:id="370"/>
    </w:p>
    <w:p w:rsidR="00F810DF" w:rsidRPr="001207F9" w:rsidRDefault="00F810DF" w:rsidP="00F810DF">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При исследовании чередования детерминистских и бифуркационных этапов в развитии активных объектов методами корреляционного анализа и конечных разностей были обнаружены автоколебания средневзвешенного прогноза, разброса точечных прогнозов и ошибки средневзвешенного прогноза на фондовом рынке с периодичностью около одной недели и одного месяца (</w:t>
      </w:r>
      <w:r w:rsidRPr="00C34AB8">
        <w:rPr>
          <w:rFonts w:ascii="Times New Roman" w:eastAsia="Times New Roman" w:hAnsi="Times New Roman" w:cs="Times New Roman"/>
          <w:sz w:val="28"/>
          <w:szCs w:val="28"/>
          <w:lang w:eastAsia="ru-RU"/>
        </w:rPr>
        <w:t>рис. 2.5).</w:t>
      </w:r>
      <w:r w:rsidRPr="001207F9">
        <w:rPr>
          <w:rFonts w:ascii="Times New Roman" w:eastAsia="Times New Roman" w:hAnsi="Times New Roman" w:cs="Times New Roman"/>
          <w:sz w:val="28"/>
          <w:szCs w:val="28"/>
          <w:lang w:eastAsia="ru-RU"/>
        </w:rPr>
        <w:t xml:space="preserve"> </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В качестве варианта содержательного объяснения полученных результатов (т.е. их интерпретации) можно предположить, что именно с этой периодичностью на фондовом рынке в 1993-1994 годах осуществлялись принятие и реализация решений. Причем в субботу и воскресенье принимаются решения на следующую неделю, а в конце месяца – на следующий месяц. Таким образом можно говорить </w:t>
      </w:r>
      <w:r w:rsidRPr="001207F9">
        <w:rPr>
          <w:rFonts w:ascii="Times New Roman" w:eastAsia="Times New Roman" w:hAnsi="Times New Roman" w:cs="Times New Roman"/>
          <w:i/>
          <w:sz w:val="28"/>
          <w:szCs w:val="28"/>
          <w:lang w:eastAsia="ru-RU"/>
        </w:rPr>
        <w:t xml:space="preserve">об уровнях бифуркаций: </w:t>
      </w:r>
      <w:r w:rsidRPr="001207F9">
        <w:rPr>
          <w:rFonts w:ascii="Times New Roman" w:eastAsia="Times New Roman" w:hAnsi="Times New Roman" w:cs="Times New Roman"/>
          <w:sz w:val="28"/>
          <w:szCs w:val="28"/>
          <w:lang w:eastAsia="ru-RU"/>
        </w:rPr>
        <w:t>для достижения цели месяца как закон реализуется некий план, для реализации которого необходимо каждую неделю принимать и реализовать решения так сказать 2-го уровня, подчиненные главному плану и цели месяца.</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Предложенные методология, технология, методика и специальный программный инструментарий обеспечивают системно-когнитивный анализ детерменистско-бифуркационной динамики активных объектов и в других предметных областях [</w:t>
      </w:r>
      <w:r>
        <w:rPr>
          <w:rFonts w:ascii="Times New Roman" w:eastAsia="Times New Roman" w:hAnsi="Times New Roman" w:cs="Times New Roman"/>
          <w:sz w:val="28"/>
          <w:szCs w:val="28"/>
          <w:lang w:eastAsia="ru-RU"/>
        </w:rPr>
        <w:t>54-72</w:t>
      </w:r>
      <w:r w:rsidRPr="001207F9">
        <w:rPr>
          <w:rFonts w:ascii="Times New Roman" w:eastAsia="Times New Roman" w:hAnsi="Times New Roman" w:cs="Times New Roman"/>
          <w:sz w:val="28"/>
          <w:szCs w:val="28"/>
          <w:lang w:eastAsia="ru-RU"/>
        </w:rPr>
        <w:t xml:space="preserve">]. Однако необходимо отметить, что одной из предпосылок для формирования точечных прогнозов с различных точек во времени является </w:t>
      </w:r>
      <w:r w:rsidRPr="001207F9">
        <w:rPr>
          <w:rFonts w:ascii="Times New Roman" w:eastAsia="Times New Roman" w:hAnsi="Times New Roman" w:cs="Times New Roman"/>
          <w:i/>
          <w:sz w:val="28"/>
          <w:szCs w:val="28"/>
          <w:lang w:eastAsia="ru-RU"/>
        </w:rPr>
        <w:t>наличие данных мониторинга за достаточно длительный период времени</w:t>
      </w:r>
      <w:r w:rsidRPr="001207F9">
        <w:rPr>
          <w:rFonts w:ascii="Times New Roman" w:eastAsia="Times New Roman" w:hAnsi="Times New Roman" w:cs="Times New Roman"/>
          <w:sz w:val="28"/>
          <w:szCs w:val="28"/>
          <w:lang w:eastAsia="ru-RU"/>
        </w:rPr>
        <w:t>, т.е. отдельных точечных исследований для этого недостаточно.</w:t>
      </w:r>
    </w:p>
    <w:p w:rsidR="00D930AA" w:rsidRDefault="00D930AA" w:rsidP="00D930AA">
      <w:pPr>
        <w:spacing w:after="0"/>
        <w:ind w:firstLine="720"/>
        <w:jc w:val="both"/>
        <w:rPr>
          <w:rFonts w:ascii="Times New Roman" w:eastAsia="Times New Roman" w:hAnsi="Times New Roman" w:cs="Times New Roman"/>
          <w:sz w:val="28"/>
          <w:szCs w:val="28"/>
          <w:lang w:eastAsia="ru-RU"/>
        </w:rPr>
      </w:pPr>
      <w:bookmarkStart w:id="371" w:name="_Toc18244157"/>
      <w:bookmarkStart w:id="372" w:name="_Toc18481376"/>
      <w:bookmarkStart w:id="373" w:name="_Toc18534794"/>
      <w:r w:rsidRPr="001207F9">
        <w:rPr>
          <w:rFonts w:ascii="Times New Roman" w:eastAsia="Times New Roman" w:hAnsi="Times New Roman" w:cs="Times New Roman"/>
          <w:sz w:val="28"/>
          <w:szCs w:val="28"/>
          <w:lang w:eastAsia="ru-RU"/>
        </w:rPr>
        <w:t xml:space="preserve">Изучение графика средневзвешенного прогноза курса доллара США показало, что его </w:t>
      </w:r>
      <w:r w:rsidRPr="001207F9">
        <w:rPr>
          <w:rFonts w:ascii="Times New Roman" w:eastAsia="Times New Roman" w:hAnsi="Times New Roman" w:cs="Times New Roman"/>
          <w:sz w:val="28"/>
          <w:szCs w:val="28"/>
          <w:u w:val="single"/>
          <w:lang w:eastAsia="ru-RU"/>
        </w:rPr>
        <w:t>автокорреляция</w:t>
      </w:r>
      <w:r w:rsidRPr="001207F9">
        <w:rPr>
          <w:rFonts w:ascii="Times New Roman" w:eastAsia="Times New Roman" w:hAnsi="Times New Roman" w:cs="Times New Roman"/>
          <w:sz w:val="28"/>
          <w:szCs w:val="28"/>
          <w:lang w:eastAsia="ru-RU"/>
        </w:rPr>
        <w:t xml:space="preserve"> имеет ярко выраженную недельную периодичность, т.е. ММВБ в 1994 году имела период собственных колебаний, составляющий одну неделю. Скорее всего это связано с отсутствием торгов в выходные дни.</w:t>
      </w:r>
    </w:p>
    <w:p w:rsidR="00D930AA" w:rsidRPr="001207F9" w:rsidRDefault="00D930AA" w:rsidP="00D930AA">
      <w:pPr>
        <w:keepNext/>
        <w:spacing w:after="0"/>
        <w:ind w:left="1701" w:hanging="981"/>
        <w:outlineLvl w:val="3"/>
        <w:rPr>
          <w:rFonts w:ascii="Times New Roman" w:eastAsia="Times New Roman" w:hAnsi="Times New Roman" w:cs="Times New Roman"/>
          <w:b/>
          <w:sz w:val="28"/>
          <w:szCs w:val="28"/>
          <w:lang w:eastAsia="ru-RU"/>
        </w:rPr>
      </w:pPr>
      <w:bookmarkStart w:id="374" w:name="_Toc18912206"/>
      <w:bookmarkStart w:id="375" w:name="_Toc18925028"/>
      <w:bookmarkStart w:id="376" w:name="_Toc18991366"/>
      <w:bookmarkStart w:id="377" w:name="_Toc19027217"/>
      <w:bookmarkStart w:id="378" w:name="_Toc19030421"/>
      <w:bookmarkStart w:id="379" w:name="_Toc19063244"/>
      <w:bookmarkStart w:id="380" w:name="_Toc19067905"/>
      <w:bookmarkStart w:id="381" w:name="_Toc19152479"/>
      <w:bookmarkStart w:id="382" w:name="_Toc19387683"/>
      <w:bookmarkStart w:id="383" w:name="_Toc196583172"/>
      <w:r w:rsidRPr="001207F9">
        <w:rPr>
          <w:rFonts w:ascii="Times New Roman" w:eastAsia="Times New Roman" w:hAnsi="Times New Roman" w:cs="Times New Roman"/>
          <w:b/>
          <w:sz w:val="28"/>
          <w:szCs w:val="28"/>
          <w:lang w:eastAsia="ru-RU"/>
        </w:rPr>
        <w:t>Время реакции системы на изменение факторов (ригидность)</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71"/>
      <w:bookmarkEnd w:id="372"/>
      <w:bookmarkEnd w:id="373"/>
      <w:bookmarkEnd w:id="374"/>
      <w:bookmarkEnd w:id="375"/>
      <w:bookmarkEnd w:id="376"/>
      <w:bookmarkEnd w:id="377"/>
      <w:bookmarkEnd w:id="378"/>
      <w:bookmarkEnd w:id="379"/>
      <w:bookmarkEnd w:id="380"/>
      <w:bookmarkEnd w:id="381"/>
      <w:bookmarkEnd w:id="382"/>
      <w:bookmarkEnd w:id="383"/>
    </w:p>
    <w:p w:rsidR="00D930AA"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Исследование, проведенное после разработки методики, показало, что наиболее сильное влияние на текущую ситуацию оказывают факторы, действующие </w:t>
      </w:r>
      <w:r w:rsidRPr="001207F9">
        <w:rPr>
          <w:rFonts w:ascii="Times New Roman" w:eastAsia="Times New Roman" w:hAnsi="Times New Roman" w:cs="Times New Roman"/>
          <w:sz w:val="28"/>
          <w:szCs w:val="28"/>
          <w:u w:val="single"/>
          <w:lang w:eastAsia="ru-RU"/>
        </w:rPr>
        <w:t>неделю назад</w:t>
      </w:r>
      <w:r w:rsidRPr="001207F9">
        <w:rPr>
          <w:rFonts w:ascii="Times New Roman" w:eastAsia="Times New Roman" w:hAnsi="Times New Roman" w:cs="Times New Roman"/>
          <w:sz w:val="28"/>
          <w:szCs w:val="28"/>
          <w:lang w:eastAsia="ru-RU"/>
        </w:rPr>
        <w:t>, а более поздние факторы практически не оказывают на нее никакого влияния. Это означает, что в ММВБ в 1994 году имела высокую "инерционность", "время реакции", "ригидность", составляющую примерно одну неделю. По некоторым данным аналогичный параметр для Лондонской биржи в этот же период времени составлял около 32 секунд.</w:t>
      </w:r>
    </w:p>
    <w:p w:rsidR="00D930AA" w:rsidRPr="001207F9" w:rsidRDefault="00D930AA" w:rsidP="00D930AA">
      <w:pPr>
        <w:keepNext/>
        <w:spacing w:after="0"/>
        <w:ind w:left="720"/>
        <w:outlineLvl w:val="3"/>
        <w:rPr>
          <w:rFonts w:ascii="Times New Roman" w:eastAsia="Times New Roman" w:hAnsi="Times New Roman" w:cs="Times New Roman"/>
          <w:b/>
          <w:sz w:val="28"/>
          <w:szCs w:val="28"/>
          <w:lang w:eastAsia="ru-RU"/>
        </w:rPr>
      </w:pPr>
      <w:bookmarkStart w:id="384" w:name="_Toc527874707"/>
      <w:bookmarkStart w:id="385" w:name="_Toc535833898"/>
      <w:bookmarkStart w:id="386" w:name="_Toc536000963"/>
      <w:bookmarkStart w:id="387" w:name="_Toc536339654"/>
      <w:bookmarkStart w:id="388" w:name="_Toc536494887"/>
      <w:bookmarkStart w:id="389" w:name="_Toc536511871"/>
      <w:bookmarkStart w:id="390" w:name="_Toc536603048"/>
      <w:bookmarkStart w:id="391" w:name="_Toc536607487"/>
      <w:bookmarkStart w:id="392" w:name="_Toc536609101"/>
      <w:bookmarkStart w:id="393" w:name="_Toc58337"/>
      <w:bookmarkStart w:id="394" w:name="_Toc58914"/>
      <w:bookmarkStart w:id="395" w:name="_Toc1554245"/>
      <w:bookmarkStart w:id="396" w:name="_Toc1804992"/>
      <w:bookmarkStart w:id="397" w:name="_Toc6047142"/>
      <w:bookmarkStart w:id="398" w:name="_Toc6103618"/>
      <w:bookmarkStart w:id="399" w:name="_Toc18244160"/>
      <w:bookmarkStart w:id="400" w:name="_Toc18481379"/>
      <w:bookmarkStart w:id="401" w:name="_Toc18534797"/>
      <w:bookmarkStart w:id="402" w:name="_Toc18912207"/>
      <w:bookmarkStart w:id="403" w:name="_Toc18925029"/>
      <w:bookmarkStart w:id="404" w:name="_Toc18991367"/>
      <w:bookmarkStart w:id="405" w:name="_Toc19027218"/>
      <w:bookmarkStart w:id="406" w:name="_Toc19030422"/>
      <w:bookmarkStart w:id="407" w:name="_Toc19063245"/>
      <w:bookmarkStart w:id="408" w:name="_Toc19067906"/>
      <w:bookmarkStart w:id="409" w:name="_Toc19152480"/>
      <w:bookmarkStart w:id="410" w:name="_Toc19387684"/>
      <w:bookmarkStart w:id="411" w:name="_Toc196583173"/>
      <w:r w:rsidRPr="001207F9">
        <w:rPr>
          <w:rFonts w:ascii="Times New Roman" w:eastAsia="Times New Roman" w:hAnsi="Times New Roman" w:cs="Times New Roman"/>
          <w:b/>
          <w:sz w:val="28"/>
          <w:szCs w:val="28"/>
          <w:lang w:eastAsia="ru-RU"/>
        </w:rPr>
        <w:t>Управление фондовым рынком на детерминистских участках траектории</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D930AA" w:rsidRDefault="00D930AA" w:rsidP="00D930AA">
      <w:pPr>
        <w:widowControl w:val="0"/>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Из факторов, существенно влияющих на динамику курса доллара США лишь некоторые зависят от решений крупных финансовых негосударственных </w:t>
      </w:r>
      <w:r w:rsidRPr="001207F9">
        <w:rPr>
          <w:rFonts w:ascii="Times New Roman" w:eastAsia="Times New Roman" w:hAnsi="Times New Roman" w:cs="Times New Roman"/>
          <w:sz w:val="28"/>
          <w:szCs w:val="28"/>
          <w:lang w:eastAsia="ru-RU"/>
        </w:rPr>
        <w:lastRenderedPageBreak/>
        <w:t>руководителей, да и то, если они будут действовать скоординировано. Прежде всего это количество банков, участвующих в торгах, а также объем первоначального спроса и предложения. На второй параметр может оказывать существенное влияние Центральный банк, путем крупных интервенций или закупок доллара США.</w:t>
      </w:r>
    </w:p>
    <w:p w:rsidR="00D930AA" w:rsidRPr="001207F9" w:rsidRDefault="00D930AA" w:rsidP="00D930AA">
      <w:pPr>
        <w:keepNext/>
        <w:spacing w:after="0"/>
        <w:ind w:firstLine="720"/>
        <w:outlineLvl w:val="3"/>
        <w:rPr>
          <w:rFonts w:ascii="Times New Roman" w:eastAsia="Times New Roman" w:hAnsi="Times New Roman" w:cs="Times New Roman"/>
          <w:b/>
          <w:sz w:val="28"/>
          <w:szCs w:val="28"/>
          <w:lang w:eastAsia="ru-RU"/>
        </w:rPr>
      </w:pPr>
      <w:bookmarkStart w:id="412" w:name="_Toc527874708"/>
      <w:bookmarkStart w:id="413" w:name="_Toc535833899"/>
      <w:bookmarkStart w:id="414" w:name="_Toc536000964"/>
      <w:bookmarkStart w:id="415" w:name="_Toc536339655"/>
      <w:bookmarkStart w:id="416" w:name="_Toc536494888"/>
      <w:bookmarkStart w:id="417" w:name="_Toc536511872"/>
      <w:bookmarkStart w:id="418" w:name="_Toc536603049"/>
      <w:bookmarkStart w:id="419" w:name="_Toc536607488"/>
      <w:bookmarkStart w:id="420" w:name="_Toc536609102"/>
      <w:bookmarkStart w:id="421" w:name="_Toc58338"/>
      <w:bookmarkStart w:id="422" w:name="_Toc58915"/>
      <w:bookmarkStart w:id="423" w:name="_Toc1554246"/>
      <w:bookmarkStart w:id="424" w:name="_Toc1804993"/>
      <w:bookmarkStart w:id="425" w:name="_Toc6047143"/>
      <w:bookmarkStart w:id="426" w:name="_Toc6103619"/>
      <w:bookmarkStart w:id="427" w:name="_Toc18244161"/>
      <w:bookmarkStart w:id="428" w:name="_Toc18481380"/>
      <w:bookmarkStart w:id="429" w:name="_Toc18534798"/>
      <w:bookmarkStart w:id="430" w:name="_Toc18912208"/>
      <w:bookmarkStart w:id="431" w:name="_Toc18925030"/>
      <w:bookmarkStart w:id="432" w:name="_Toc18991368"/>
      <w:bookmarkStart w:id="433" w:name="_Toc19027219"/>
      <w:bookmarkStart w:id="434" w:name="_Toc19030423"/>
      <w:bookmarkStart w:id="435" w:name="_Toc19063246"/>
      <w:bookmarkStart w:id="436" w:name="_Toc19067907"/>
      <w:bookmarkStart w:id="437" w:name="_Toc19152481"/>
      <w:bookmarkStart w:id="438" w:name="_Toc19387685"/>
      <w:bookmarkStart w:id="439" w:name="_Toc196583174"/>
      <w:r w:rsidRPr="001207F9">
        <w:rPr>
          <w:rFonts w:ascii="Times New Roman" w:eastAsia="Times New Roman" w:hAnsi="Times New Roman" w:cs="Times New Roman"/>
          <w:b/>
          <w:sz w:val="28"/>
          <w:szCs w:val="28"/>
          <w:lang w:eastAsia="ru-RU"/>
        </w:rPr>
        <w:t>Управление фондовым рынком в точках бифуркации</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Однако, в точках бифуркации обычные закономерности фондового рынка нарушаются или практически теряют силу, в игру вступают совсем другие факторы, которые имеют в основном не экономическую, а психологическую природу. Изучение этих факторов и разработка тактики оперативных действий требует прогнозирования динамики курса в течение суток буквально по часам. Такая работа была проведена совместно с Б.Х.Шульман (США). На первом этапе была разработана </w:t>
      </w:r>
      <w:r w:rsidRPr="001207F9">
        <w:rPr>
          <w:rFonts w:ascii="Times New Roman" w:eastAsia="Times New Roman" w:hAnsi="Times New Roman" w:cs="Times New Roman"/>
          <w:sz w:val="28"/>
          <w:szCs w:val="28"/>
          <w:u w:val="single"/>
          <w:lang w:eastAsia="ru-RU"/>
        </w:rPr>
        <w:t>универсальная формальная классификация</w:t>
      </w:r>
      <w:r w:rsidRPr="001207F9">
        <w:rPr>
          <w:rFonts w:ascii="Times New Roman" w:eastAsia="Times New Roman" w:hAnsi="Times New Roman" w:cs="Times New Roman"/>
          <w:sz w:val="28"/>
          <w:szCs w:val="28"/>
          <w:lang w:eastAsia="ru-RU"/>
        </w:rPr>
        <w:t>, включающая очень большое (заранее избыточное) количество вариантов суточной динамики курса доллара США, которая генерировалась автоматически. Затем было изучено влияние факторов, действующих на фондовом рынке в течение предшествующего месяца. Проведенная работа показала, что:</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не все теоретически-возможные варианты суточной динамики курса фактически реализуются;</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 xml:space="preserve">– существует возможность надежного прогнозирования </w:t>
      </w:r>
      <w:r w:rsidRPr="001207F9">
        <w:rPr>
          <w:rFonts w:ascii="Times New Roman" w:eastAsia="Times New Roman" w:hAnsi="Times New Roman" w:cs="Times New Roman"/>
          <w:i/>
          <w:sz w:val="28"/>
          <w:szCs w:val="28"/>
          <w:lang w:eastAsia="ru-RU"/>
        </w:rPr>
        <w:t>суточной</w:t>
      </w:r>
      <w:r w:rsidRPr="001207F9">
        <w:rPr>
          <w:rFonts w:ascii="Times New Roman" w:eastAsia="Times New Roman" w:hAnsi="Times New Roman" w:cs="Times New Roman"/>
          <w:sz w:val="28"/>
          <w:szCs w:val="28"/>
          <w:lang w:eastAsia="ru-RU"/>
        </w:rPr>
        <w:t xml:space="preserve"> динамики курса доллара не только в детерминистские периоды, но и в точках бифуркации. </w:t>
      </w:r>
    </w:p>
    <w:p w:rsidR="00D930AA" w:rsidRPr="001207F9" w:rsidRDefault="00D930AA" w:rsidP="00D930AA">
      <w:pPr>
        <w:spacing w:after="0"/>
        <w:ind w:firstLine="720"/>
        <w:jc w:val="both"/>
        <w:rPr>
          <w:rFonts w:ascii="Times New Roman" w:eastAsia="Times New Roman" w:hAnsi="Times New Roman" w:cs="Times New Roman"/>
          <w:sz w:val="28"/>
          <w:szCs w:val="28"/>
          <w:lang w:eastAsia="ru-RU"/>
        </w:rPr>
      </w:pPr>
      <w:r w:rsidRPr="001207F9">
        <w:rPr>
          <w:rFonts w:ascii="Times New Roman" w:eastAsia="Times New Roman" w:hAnsi="Times New Roman" w:cs="Times New Roman"/>
          <w:sz w:val="28"/>
          <w:szCs w:val="28"/>
          <w:lang w:eastAsia="ru-RU"/>
        </w:rPr>
        <w:t>Это позволяет участникам рынка сознательно и спокойно принимать ответственные решения не только заблаговременно, но и точно привязываясь к времени в течение дня.</w:t>
      </w:r>
    </w:p>
    <w:p w:rsidR="00D930AA" w:rsidRDefault="00D930AA" w:rsidP="00D930AA">
      <w:pPr>
        <w:pStyle w:val="2"/>
        <w:spacing w:before="0"/>
        <w:ind w:left="709"/>
        <w:rPr>
          <w:rFonts w:ascii="Times New Roman" w:eastAsia="Calibri" w:hAnsi="Times New Roman" w:cs="Times New Roman"/>
          <w:color w:val="auto"/>
          <w:sz w:val="28"/>
          <w:szCs w:val="28"/>
        </w:rPr>
      </w:pPr>
      <w:bookmarkStart w:id="440" w:name="_Toc195622283"/>
      <w:bookmarkStart w:id="441" w:name="_Toc196583175"/>
      <w:r w:rsidRPr="001207F9">
        <w:rPr>
          <w:rFonts w:ascii="Times New Roman" w:eastAsia="Calibri" w:hAnsi="Times New Roman" w:cs="Times New Roman"/>
          <w:color w:val="auto"/>
          <w:sz w:val="28"/>
          <w:szCs w:val="28"/>
          <w:u w:val="single"/>
        </w:rPr>
        <w:t>Задача-10:</w:t>
      </w:r>
      <w:r w:rsidRPr="001207F9">
        <w:rPr>
          <w:rFonts w:ascii="Times New Roman" w:eastAsia="Calibri" w:hAnsi="Times New Roman" w:cs="Times New Roman"/>
          <w:color w:val="auto"/>
          <w:sz w:val="28"/>
          <w:szCs w:val="28"/>
        </w:rPr>
        <w:t xml:space="preserve"> стратегический прогноз развития науки </w:t>
      </w:r>
      <w:r>
        <w:rPr>
          <w:rFonts w:ascii="Times New Roman" w:eastAsia="Calibri" w:hAnsi="Times New Roman" w:cs="Times New Roman"/>
          <w:color w:val="auto"/>
          <w:sz w:val="28"/>
          <w:szCs w:val="28"/>
        </w:rPr>
        <w:br/>
      </w:r>
      <w:r w:rsidRPr="001207F9">
        <w:rPr>
          <w:rFonts w:ascii="Times New Roman" w:eastAsia="Calibri" w:hAnsi="Times New Roman" w:cs="Times New Roman"/>
          <w:color w:val="auto"/>
          <w:sz w:val="28"/>
          <w:szCs w:val="28"/>
        </w:rPr>
        <w:t xml:space="preserve">и технологий, а также производственно-экономических отношений и форм сознания человека на период до 2050 года </w:t>
      </w:r>
      <w:r>
        <w:rPr>
          <w:rFonts w:ascii="Times New Roman" w:eastAsia="Calibri" w:hAnsi="Times New Roman" w:cs="Times New Roman"/>
          <w:color w:val="auto"/>
          <w:sz w:val="28"/>
          <w:szCs w:val="28"/>
        </w:rPr>
        <w:br/>
      </w:r>
      <w:r w:rsidRPr="001207F9">
        <w:rPr>
          <w:rFonts w:ascii="Times New Roman" w:eastAsia="Calibri" w:hAnsi="Times New Roman" w:cs="Times New Roman"/>
          <w:color w:val="auto"/>
          <w:sz w:val="28"/>
          <w:szCs w:val="28"/>
        </w:rPr>
        <w:t>и отдаленную перспективу</w:t>
      </w:r>
      <w:bookmarkEnd w:id="440"/>
      <w:bookmarkEnd w:id="441"/>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bookmarkStart w:id="442" w:name="_Toc195622284"/>
      <w:r w:rsidRPr="003F247C">
        <w:rPr>
          <w:rFonts w:ascii="Times New Roman" w:eastAsia="Times New Roman" w:hAnsi="Times New Roman" w:cs="Times New Roman"/>
          <w:sz w:val="28"/>
          <w:szCs w:val="28"/>
          <w:lang w:eastAsia="ru-RU"/>
        </w:rPr>
        <w:t xml:space="preserve">Прогнозирование развития цивилизации требует анализа динамики ключевых метрик, которые исторически определяли прогресс. В данном разделе рассматривается эволюция и перспективы четырех фундаментальных показателей:  </w:t>
      </w:r>
    </w:p>
    <w:p w:rsidR="00D930AA" w:rsidRPr="00E06D03"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Pr="003F247C">
        <w:rPr>
          <w:rFonts w:ascii="Times New Roman" w:eastAsia="Times New Roman" w:hAnsi="Times New Roman" w:cs="Times New Roman"/>
          <w:sz w:val="28"/>
          <w:szCs w:val="28"/>
          <w:lang w:eastAsia="ru-RU"/>
        </w:rPr>
        <w:t>Среднее расстояние, преодолеваемое за день на душу населения</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Pr="003F247C">
        <w:rPr>
          <w:rFonts w:ascii="Times New Roman" w:eastAsia="Times New Roman" w:hAnsi="Times New Roman" w:cs="Times New Roman"/>
          <w:sz w:val="28"/>
          <w:szCs w:val="28"/>
          <w:lang w:eastAsia="ru-RU"/>
        </w:rPr>
        <w:t>Средняя скорость передвижения на душу населения</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Pr="003F247C">
        <w:rPr>
          <w:rFonts w:ascii="Times New Roman" w:eastAsia="Times New Roman" w:hAnsi="Times New Roman" w:cs="Times New Roman"/>
          <w:sz w:val="28"/>
          <w:szCs w:val="28"/>
          <w:lang w:eastAsia="ru-RU"/>
        </w:rPr>
        <w:t>Средняя потребляемая мощность на душу населения</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w:t>
      </w:r>
      <w:r w:rsidRPr="003F247C">
        <w:rPr>
          <w:rFonts w:ascii="Times New Roman" w:eastAsia="Times New Roman" w:hAnsi="Times New Roman" w:cs="Times New Roman"/>
          <w:sz w:val="28"/>
          <w:szCs w:val="28"/>
          <w:lang w:eastAsia="ru-RU"/>
        </w:rPr>
        <w:t>Среднее время работы и производительность труда на душу населения.</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Анализ проводится в трех временных горизонтах: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б</w:t>
      </w:r>
      <w:r w:rsidRPr="003F247C">
        <w:rPr>
          <w:rFonts w:ascii="Times New Roman" w:eastAsia="Times New Roman" w:hAnsi="Times New Roman" w:cs="Times New Roman"/>
          <w:sz w:val="28"/>
          <w:szCs w:val="28"/>
          <w:lang w:eastAsia="ru-RU"/>
        </w:rPr>
        <w:t>лизкая перспектива (до 2035 года) – эволюционное развитие существующих технологий</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с</w:t>
      </w:r>
      <w:r w:rsidRPr="003F247C">
        <w:rPr>
          <w:rFonts w:ascii="Times New Roman" w:eastAsia="Times New Roman" w:hAnsi="Times New Roman" w:cs="Times New Roman"/>
          <w:sz w:val="28"/>
          <w:szCs w:val="28"/>
          <w:lang w:eastAsia="ru-RU"/>
        </w:rPr>
        <w:t>реднесрочная перспектива (2035–2070 годы) – переход к принципиально новым технологическим парадигмам</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Pr="003F247C">
        <w:rPr>
          <w:rFonts w:ascii="Times New Roman" w:eastAsia="Times New Roman" w:hAnsi="Times New Roman" w:cs="Times New Roman"/>
          <w:sz w:val="28"/>
          <w:szCs w:val="28"/>
          <w:lang w:eastAsia="ru-RU"/>
        </w:rPr>
        <w:t xml:space="preserve">тдаленная перспектива (после 2070 года) – трансформация метрик в условиях постфизической реальности.  </w:t>
      </w:r>
    </w:p>
    <w:p w:rsidR="00D930AA" w:rsidRPr="00AC1AD7" w:rsidRDefault="00D930AA" w:rsidP="00D930AA">
      <w:pPr>
        <w:keepNext/>
        <w:spacing w:after="0"/>
        <w:ind w:left="1442" w:hanging="733"/>
        <w:outlineLvl w:val="2"/>
        <w:rPr>
          <w:rFonts w:ascii="Times New Roman" w:eastAsia="Times New Roman" w:hAnsi="Times New Roman" w:cs="Times New Roman"/>
          <w:b/>
          <w:sz w:val="28"/>
          <w:szCs w:val="28"/>
          <w:lang w:eastAsia="ru-RU"/>
        </w:rPr>
      </w:pPr>
      <w:bookmarkStart w:id="443" w:name="_Toc196583176"/>
      <w:r w:rsidRPr="00AC1AD7">
        <w:rPr>
          <w:rFonts w:ascii="Times New Roman" w:eastAsia="Times New Roman" w:hAnsi="Times New Roman" w:cs="Times New Roman"/>
          <w:b/>
          <w:sz w:val="28"/>
          <w:szCs w:val="28"/>
          <w:lang w:eastAsia="ru-RU"/>
        </w:rPr>
        <w:t>Среднее расстояние, преодолеваемое за день на душу населения</w:t>
      </w:r>
      <w:bookmarkEnd w:id="443"/>
      <w:r w:rsidRPr="00AC1AD7">
        <w:rPr>
          <w:rFonts w:ascii="Times New Roman" w:eastAsia="Times New Roman" w:hAnsi="Times New Roman" w:cs="Times New Roman"/>
          <w:b/>
          <w:sz w:val="28"/>
          <w:szCs w:val="28"/>
          <w:lang w:eastAsia="ru-RU"/>
        </w:rPr>
        <w:t xml:space="preserve">  </w:t>
      </w:r>
    </w:p>
    <w:p w:rsidR="00D930AA" w:rsidRPr="00E06D03" w:rsidRDefault="00D930AA" w:rsidP="00D930AA">
      <w:pPr>
        <w:spacing w:after="0"/>
        <w:ind w:firstLine="709"/>
        <w:jc w:val="both"/>
        <w:rPr>
          <w:rFonts w:ascii="Times New Roman" w:eastAsia="Times New Roman" w:hAnsi="Times New Roman" w:cs="Times New Roman"/>
          <w:i/>
          <w:sz w:val="28"/>
          <w:szCs w:val="28"/>
          <w:u w:val="single"/>
          <w:lang w:eastAsia="ru-RU"/>
        </w:rPr>
      </w:pPr>
      <w:r w:rsidRPr="00E06D03">
        <w:rPr>
          <w:rFonts w:ascii="Times New Roman" w:eastAsia="Times New Roman" w:hAnsi="Times New Roman" w:cs="Times New Roman"/>
          <w:i/>
          <w:sz w:val="28"/>
          <w:szCs w:val="28"/>
          <w:u w:val="single"/>
          <w:lang w:eastAsia="ru-RU"/>
        </w:rPr>
        <w:t xml:space="preserve">Исторический контекст: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доисторическая эпоха </w:t>
      </w:r>
      <w:r w:rsidRPr="003F247C">
        <w:rPr>
          <w:rFonts w:ascii="Times New Roman" w:eastAsia="Times New Roman" w:hAnsi="Times New Roman" w:cs="Times New Roman"/>
          <w:sz w:val="28"/>
          <w:szCs w:val="28"/>
          <w:lang w:eastAsia="ru-RU"/>
        </w:rPr>
        <w:t>(до 10 000 лет до н. э.</w:t>
      </w:r>
      <w:r>
        <w:rPr>
          <w:rFonts w:ascii="Times New Roman" w:eastAsia="Times New Roman" w:hAnsi="Times New Roman" w:cs="Times New Roman"/>
          <w:sz w:val="28"/>
          <w:szCs w:val="28"/>
          <w:lang w:eastAsia="ru-RU"/>
        </w:rPr>
        <w:t xml:space="preserve"> и более</w:t>
      </w:r>
      <w:r w:rsidRPr="003F247C">
        <w:rPr>
          <w:rFonts w:ascii="Times New Roman" w:eastAsia="Times New Roman" w:hAnsi="Times New Roman" w:cs="Times New Roman"/>
          <w:sz w:val="28"/>
          <w:szCs w:val="28"/>
          <w:lang w:eastAsia="ru-RU"/>
        </w:rPr>
        <w:t>) – 5–10 км/день (пешее перемещение)</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а</w:t>
      </w:r>
      <w:r w:rsidRPr="003F247C">
        <w:rPr>
          <w:rFonts w:ascii="Times New Roman" w:eastAsia="Times New Roman" w:hAnsi="Times New Roman" w:cs="Times New Roman"/>
          <w:sz w:val="28"/>
          <w:szCs w:val="28"/>
          <w:lang w:eastAsia="ru-RU"/>
        </w:rPr>
        <w:t>грарная эпоха (до XVIII века) – 15–30 км/день (лошади, парусные суда)</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и</w:t>
      </w:r>
      <w:r w:rsidRPr="003F247C">
        <w:rPr>
          <w:rFonts w:ascii="Times New Roman" w:eastAsia="Times New Roman" w:hAnsi="Times New Roman" w:cs="Times New Roman"/>
          <w:sz w:val="28"/>
          <w:szCs w:val="28"/>
          <w:lang w:eastAsia="ru-RU"/>
        </w:rPr>
        <w:t>ндустриальная эпоха (XIX–XX века) – 50–300 км/день (железные дороги, автомобили)</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3F247C">
        <w:rPr>
          <w:rFonts w:ascii="Times New Roman" w:eastAsia="Times New Roman" w:hAnsi="Times New Roman" w:cs="Times New Roman"/>
          <w:sz w:val="28"/>
          <w:szCs w:val="28"/>
          <w:lang w:eastAsia="ru-RU"/>
        </w:rPr>
        <w:t xml:space="preserve">XXI век – 500–1000 км/день (авиация, высокоскоростные поезда).  </w:t>
      </w:r>
    </w:p>
    <w:p w:rsidR="00D930AA" w:rsidRPr="00E06D03" w:rsidRDefault="00D930AA" w:rsidP="00D930AA">
      <w:pPr>
        <w:spacing w:after="0"/>
        <w:ind w:firstLine="709"/>
        <w:jc w:val="both"/>
        <w:rPr>
          <w:rFonts w:ascii="Times New Roman" w:eastAsia="Times New Roman" w:hAnsi="Times New Roman" w:cs="Times New Roman"/>
          <w:i/>
          <w:sz w:val="28"/>
          <w:szCs w:val="28"/>
          <w:u w:val="single"/>
          <w:lang w:eastAsia="ru-RU"/>
        </w:rPr>
      </w:pPr>
      <w:r w:rsidRPr="00E06D03">
        <w:rPr>
          <w:rFonts w:ascii="Times New Roman" w:eastAsia="Times New Roman" w:hAnsi="Times New Roman" w:cs="Times New Roman"/>
          <w:i/>
          <w:sz w:val="28"/>
          <w:szCs w:val="28"/>
          <w:u w:val="single"/>
          <w:lang w:eastAsia="ru-RU"/>
        </w:rPr>
        <w:t xml:space="preserve">Прогноз: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д</w:t>
      </w:r>
      <w:r w:rsidRPr="003F247C">
        <w:rPr>
          <w:rFonts w:ascii="Times New Roman" w:eastAsia="Times New Roman" w:hAnsi="Times New Roman" w:cs="Times New Roman"/>
          <w:sz w:val="28"/>
          <w:szCs w:val="28"/>
          <w:lang w:eastAsia="ru-RU"/>
        </w:rPr>
        <w:t>о 2035 года – рост за счет гиперпетлевых систем (Hyperloop, до 1200 км/ч) и электрической авиации (eVTOL)</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3F247C">
        <w:rPr>
          <w:rFonts w:ascii="Times New Roman" w:eastAsia="Times New Roman" w:hAnsi="Times New Roman" w:cs="Times New Roman"/>
          <w:sz w:val="28"/>
          <w:szCs w:val="28"/>
          <w:lang w:eastAsia="ru-RU"/>
        </w:rPr>
        <w:t>2035–2050 годы – внедрение виртуального присутствия (метавселенные, нейроинтерфейсы) сократит физические перемещения</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w:t>
      </w:r>
      <w:r w:rsidRPr="003F247C">
        <w:rPr>
          <w:rFonts w:ascii="Times New Roman" w:eastAsia="Times New Roman" w:hAnsi="Times New Roman" w:cs="Times New Roman"/>
          <w:sz w:val="28"/>
          <w:szCs w:val="28"/>
          <w:lang w:eastAsia="ru-RU"/>
        </w:rPr>
        <w:t xml:space="preserve">осле 2050 года – возможна квантовая телепортация (при условии прорывов в квантовой механике), что сделает метрику расстояния условной.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E06D03">
        <w:rPr>
          <w:rFonts w:ascii="Times New Roman" w:eastAsia="Times New Roman" w:hAnsi="Times New Roman" w:cs="Times New Roman"/>
          <w:b/>
          <w:i/>
          <w:sz w:val="28"/>
          <w:szCs w:val="28"/>
          <w:u w:val="single"/>
          <w:lang w:eastAsia="ru-RU"/>
        </w:rPr>
        <w:t>Ключевой вопрос:</w:t>
      </w:r>
      <w:r w:rsidRPr="0086269F">
        <w:rPr>
          <w:rFonts w:ascii="Times New Roman" w:eastAsia="Times New Roman" w:hAnsi="Times New Roman" w:cs="Times New Roman"/>
          <w:sz w:val="28"/>
          <w:szCs w:val="28"/>
          <w:lang w:eastAsia="ru-RU"/>
        </w:rPr>
        <w:t xml:space="preserve"> </w:t>
      </w:r>
      <w:r w:rsidRPr="003F247C">
        <w:rPr>
          <w:rFonts w:ascii="Times New Roman" w:eastAsia="Times New Roman" w:hAnsi="Times New Roman" w:cs="Times New Roman"/>
          <w:sz w:val="28"/>
          <w:szCs w:val="28"/>
          <w:lang w:eastAsia="ru-RU"/>
        </w:rPr>
        <w:t>Будет ли физическое перемещение оставаться значимым критерием мобильности, если сознание сможет мгновенно переключаться между виртуальными и физическими пространствами</w:t>
      </w:r>
      <w:r>
        <w:rPr>
          <w:rFonts w:ascii="Times New Roman" w:eastAsia="Times New Roman" w:hAnsi="Times New Roman" w:cs="Times New Roman"/>
          <w:sz w:val="28"/>
          <w:szCs w:val="28"/>
          <w:lang w:eastAsia="ru-RU"/>
        </w:rPr>
        <w:t xml:space="preserve"> и локализация информационной и физической активности сознания практически никак не будет зависть от места расположения физического тела </w:t>
      </w:r>
      <w:r w:rsidRPr="00C60918">
        <w:rPr>
          <w:rFonts w:ascii="Times New Roman" w:eastAsia="Times New Roman" w:hAnsi="Times New Roman" w:cs="Times New Roman"/>
          <w:sz w:val="28"/>
          <w:szCs w:val="28"/>
          <w:lang w:eastAsia="ru-RU"/>
        </w:rPr>
        <w:t>[8, 17]</w:t>
      </w:r>
      <w:r w:rsidRPr="003F247C">
        <w:rPr>
          <w:rFonts w:ascii="Times New Roman" w:eastAsia="Times New Roman" w:hAnsi="Times New Roman" w:cs="Times New Roman"/>
          <w:sz w:val="28"/>
          <w:szCs w:val="28"/>
          <w:lang w:eastAsia="ru-RU"/>
        </w:rPr>
        <w:t>?</w:t>
      </w:r>
    </w:p>
    <w:p w:rsidR="00D930AA" w:rsidRPr="00AC1AD7"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44" w:name="_Toc196583177"/>
      <w:r w:rsidRPr="00AC1AD7">
        <w:rPr>
          <w:rFonts w:ascii="Times New Roman" w:eastAsia="Times New Roman" w:hAnsi="Times New Roman" w:cs="Times New Roman"/>
          <w:b/>
          <w:sz w:val="28"/>
          <w:szCs w:val="28"/>
          <w:lang w:eastAsia="ru-RU"/>
        </w:rPr>
        <w:t>Средняя скорость передвижения на душу населения</w:t>
      </w:r>
      <w:bookmarkEnd w:id="444"/>
      <w:r w:rsidRPr="00AC1AD7">
        <w:rPr>
          <w:rFonts w:ascii="Times New Roman" w:eastAsia="Times New Roman" w:hAnsi="Times New Roman" w:cs="Times New Roman"/>
          <w:b/>
          <w:sz w:val="28"/>
          <w:szCs w:val="28"/>
          <w:lang w:eastAsia="ru-RU"/>
        </w:rPr>
        <w:t xml:space="preserve">  </w:t>
      </w:r>
    </w:p>
    <w:p w:rsidR="00D930AA" w:rsidRPr="009E7D60" w:rsidRDefault="00D930AA" w:rsidP="00D930AA">
      <w:pPr>
        <w:spacing w:after="0"/>
        <w:ind w:firstLine="709"/>
        <w:jc w:val="both"/>
        <w:rPr>
          <w:rFonts w:ascii="Times New Roman" w:eastAsia="Times New Roman" w:hAnsi="Times New Roman" w:cs="Times New Roman"/>
          <w:i/>
          <w:sz w:val="28"/>
          <w:szCs w:val="28"/>
          <w:u w:val="single"/>
          <w:lang w:eastAsia="ru-RU"/>
        </w:rPr>
      </w:pPr>
      <w:r w:rsidRPr="009E7D60">
        <w:rPr>
          <w:rFonts w:ascii="Times New Roman" w:eastAsia="Times New Roman" w:hAnsi="Times New Roman" w:cs="Times New Roman"/>
          <w:i/>
          <w:sz w:val="28"/>
          <w:szCs w:val="28"/>
          <w:u w:val="single"/>
          <w:lang w:eastAsia="ru-RU"/>
        </w:rPr>
        <w:t xml:space="preserve">Исторический контекст: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доисторическая эпоха </w:t>
      </w:r>
      <w:r w:rsidRPr="003F247C">
        <w:rPr>
          <w:rFonts w:ascii="Times New Roman" w:eastAsia="Times New Roman" w:hAnsi="Times New Roman" w:cs="Times New Roman"/>
          <w:sz w:val="28"/>
          <w:szCs w:val="28"/>
          <w:lang w:eastAsia="ru-RU"/>
        </w:rPr>
        <w:t>– 5–10 км/ч (ходьба)</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Pr="003F247C">
        <w:rPr>
          <w:rFonts w:ascii="Times New Roman" w:eastAsia="Times New Roman" w:hAnsi="Times New Roman" w:cs="Times New Roman"/>
          <w:sz w:val="28"/>
          <w:szCs w:val="28"/>
          <w:lang w:eastAsia="ru-RU"/>
        </w:rPr>
        <w:t>грарная эпоха – 20–50 км/ч (лошади, парусники)</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3F247C">
        <w:rPr>
          <w:rFonts w:ascii="Times New Roman" w:eastAsia="Times New Roman" w:hAnsi="Times New Roman" w:cs="Times New Roman"/>
          <w:sz w:val="28"/>
          <w:szCs w:val="28"/>
          <w:lang w:eastAsia="ru-RU"/>
        </w:rPr>
        <w:t>ндустриальная эпоха – 100–300 км/ч (поезда, автомобили)</w:t>
      </w:r>
      <w:r>
        <w:rPr>
          <w:rFonts w:ascii="Times New Roman" w:eastAsia="Times New Roman" w:hAnsi="Times New Roman" w:cs="Times New Roman"/>
          <w:sz w:val="28"/>
          <w:szCs w:val="28"/>
          <w:lang w:eastAsia="ru-RU"/>
        </w:rPr>
        <w:t>;</w:t>
      </w:r>
    </w:p>
    <w:p w:rsidR="00D930AA" w:rsidRPr="00E06938"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XXI век – 800–1200 км/ч (авиация, MagLev).</w:t>
      </w:r>
    </w:p>
    <w:p w:rsidR="00D930AA" w:rsidRPr="009E7D60" w:rsidRDefault="00D930AA" w:rsidP="00D930AA">
      <w:pPr>
        <w:spacing w:after="0"/>
        <w:ind w:firstLine="709"/>
        <w:jc w:val="both"/>
        <w:rPr>
          <w:rFonts w:ascii="Times New Roman" w:eastAsia="Times New Roman" w:hAnsi="Times New Roman" w:cs="Times New Roman"/>
          <w:i/>
          <w:sz w:val="28"/>
          <w:szCs w:val="28"/>
          <w:u w:val="single"/>
          <w:lang w:eastAsia="ru-RU"/>
        </w:rPr>
      </w:pPr>
      <w:r w:rsidRPr="009E7D60">
        <w:rPr>
          <w:rFonts w:ascii="Times New Roman" w:eastAsia="Times New Roman" w:hAnsi="Times New Roman" w:cs="Times New Roman"/>
          <w:i/>
          <w:sz w:val="28"/>
          <w:szCs w:val="28"/>
          <w:u w:val="single"/>
          <w:lang w:eastAsia="ru-RU"/>
        </w:rPr>
        <w:t xml:space="preserve">Прогноз: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д</w:t>
      </w:r>
      <w:r w:rsidRPr="003F247C">
        <w:rPr>
          <w:rFonts w:ascii="Times New Roman" w:eastAsia="Times New Roman" w:hAnsi="Times New Roman" w:cs="Times New Roman"/>
          <w:sz w:val="28"/>
          <w:szCs w:val="28"/>
          <w:lang w:eastAsia="ru-RU"/>
        </w:rPr>
        <w:t>о 2035 года – массовое внедрение сверхпроводящих магнитных поездов (до 2000 км/ч)</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3F247C">
        <w:rPr>
          <w:rFonts w:ascii="Times New Roman" w:eastAsia="Times New Roman" w:hAnsi="Times New Roman" w:cs="Times New Roman"/>
          <w:sz w:val="28"/>
          <w:szCs w:val="28"/>
          <w:lang w:eastAsia="ru-RU"/>
        </w:rPr>
        <w:t xml:space="preserve">2035–2050 годы – развитие суборбитальных перелетов (SpaceX Starship, </w:t>
      </w:r>
      <w:r>
        <w:rPr>
          <w:rFonts w:ascii="Times New Roman" w:eastAsia="Times New Roman" w:hAnsi="Times New Roman" w:cs="Times New Roman"/>
          <w:sz w:val="28"/>
          <w:szCs w:val="28"/>
          <w:lang w:eastAsia="ru-RU"/>
        </w:rPr>
        <w:t xml:space="preserve">и т.п. технологии </w:t>
      </w:r>
      <w:r w:rsidRPr="003F247C">
        <w:rPr>
          <w:rFonts w:ascii="Times New Roman" w:eastAsia="Times New Roman" w:hAnsi="Times New Roman" w:cs="Times New Roman"/>
          <w:sz w:val="28"/>
          <w:szCs w:val="28"/>
          <w:lang w:eastAsia="ru-RU"/>
        </w:rPr>
        <w:t>до 27 000 км/ч</w:t>
      </w:r>
      <w:r>
        <w:rPr>
          <w:rFonts w:ascii="Times New Roman" w:eastAsia="Times New Roman" w:hAnsi="Times New Roman" w:cs="Times New Roman"/>
          <w:sz w:val="28"/>
          <w:szCs w:val="28"/>
          <w:lang w:eastAsia="ru-RU"/>
        </w:rPr>
        <w:t xml:space="preserve"> и  более</w:t>
      </w: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D930AA"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w:t>
      </w:r>
      <w:r w:rsidRPr="003F247C">
        <w:rPr>
          <w:rFonts w:ascii="Times New Roman" w:eastAsia="Times New Roman" w:hAnsi="Times New Roman" w:cs="Times New Roman"/>
          <w:sz w:val="28"/>
          <w:szCs w:val="28"/>
          <w:lang w:eastAsia="ru-RU"/>
        </w:rPr>
        <w:t>осле 2050 года – возможен переход к искусственным червоточинам (теоретическая физика) или информационной телепортации (квантовые сети)</w:t>
      </w:r>
      <w:r>
        <w:rPr>
          <w:rFonts w:ascii="Times New Roman" w:eastAsia="Times New Roman" w:hAnsi="Times New Roman" w:cs="Times New Roman"/>
          <w:sz w:val="28"/>
          <w:szCs w:val="28"/>
          <w:lang w:eastAsia="ru-RU"/>
        </w:rPr>
        <w:t xml:space="preserve">, а также нелокальные информационные и физические проявления человека в высших формах </w:t>
      </w:r>
      <w:r w:rsidRPr="00C34AB8">
        <w:rPr>
          <w:rFonts w:ascii="Times New Roman" w:eastAsia="Times New Roman" w:hAnsi="Times New Roman" w:cs="Times New Roman"/>
          <w:sz w:val="28"/>
          <w:szCs w:val="28"/>
          <w:lang w:eastAsia="ru-RU"/>
        </w:rPr>
        <w:t>сознания [8, 17].</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9E7D60">
        <w:rPr>
          <w:rFonts w:ascii="Times New Roman" w:eastAsia="Times New Roman" w:hAnsi="Times New Roman" w:cs="Times New Roman"/>
          <w:b/>
          <w:i/>
          <w:sz w:val="28"/>
          <w:szCs w:val="28"/>
          <w:u w:val="single"/>
          <w:lang w:eastAsia="ru-RU"/>
        </w:rPr>
        <w:lastRenderedPageBreak/>
        <w:t>Ключевой сдвиг:</w:t>
      </w:r>
      <w:r w:rsidRPr="0086269F">
        <w:rPr>
          <w:rFonts w:ascii="Times New Roman" w:eastAsia="Times New Roman" w:hAnsi="Times New Roman" w:cs="Times New Roman"/>
          <w:sz w:val="28"/>
          <w:szCs w:val="28"/>
          <w:lang w:eastAsia="ru-RU"/>
        </w:rPr>
        <w:t xml:space="preserve"> </w:t>
      </w:r>
      <w:r w:rsidRPr="003F247C">
        <w:rPr>
          <w:rFonts w:ascii="Times New Roman" w:eastAsia="Times New Roman" w:hAnsi="Times New Roman" w:cs="Times New Roman"/>
          <w:sz w:val="28"/>
          <w:szCs w:val="28"/>
          <w:lang w:eastAsia="ru-RU"/>
        </w:rPr>
        <w:t xml:space="preserve">Скорость физического перемещения уступит место скорости передачи </w:t>
      </w:r>
      <w:r>
        <w:rPr>
          <w:rFonts w:ascii="Times New Roman" w:eastAsia="Times New Roman" w:hAnsi="Times New Roman" w:cs="Times New Roman"/>
          <w:sz w:val="28"/>
          <w:szCs w:val="28"/>
          <w:lang w:eastAsia="ru-RU"/>
        </w:rPr>
        <w:t xml:space="preserve">точки локализации информационной и физической </w:t>
      </w:r>
      <w:r w:rsidRPr="003F247C">
        <w:rPr>
          <w:rFonts w:ascii="Times New Roman" w:eastAsia="Times New Roman" w:hAnsi="Times New Roman" w:cs="Times New Roman"/>
          <w:sz w:val="28"/>
          <w:szCs w:val="28"/>
          <w:lang w:eastAsia="ru-RU"/>
        </w:rPr>
        <w:t>сознания</w:t>
      </w:r>
      <w:r>
        <w:rPr>
          <w:rFonts w:ascii="Times New Roman" w:eastAsia="Times New Roman" w:hAnsi="Times New Roman" w:cs="Times New Roman"/>
          <w:sz w:val="28"/>
          <w:szCs w:val="28"/>
          <w:lang w:eastAsia="ru-RU"/>
        </w:rPr>
        <w:t>, т.е. точки сборки</w:t>
      </w:r>
      <w:r w:rsidRPr="003F247C">
        <w:rPr>
          <w:rFonts w:ascii="Times New Roman" w:eastAsia="Times New Roman" w:hAnsi="Times New Roman" w:cs="Times New Roman"/>
          <w:sz w:val="28"/>
          <w:szCs w:val="28"/>
          <w:lang w:eastAsia="ru-RU"/>
        </w:rPr>
        <w:t xml:space="preserve"> (нейроинтерфейсы, цифровые аватары</w:t>
      </w:r>
      <w:r>
        <w:rPr>
          <w:rFonts w:ascii="Times New Roman" w:eastAsia="Times New Roman" w:hAnsi="Times New Roman" w:cs="Times New Roman"/>
          <w:sz w:val="28"/>
          <w:szCs w:val="28"/>
          <w:lang w:eastAsia="ru-RU"/>
        </w:rPr>
        <w:t>, высшие формы сознания</w:t>
      </w:r>
      <w:r w:rsidRPr="00C34AB8">
        <w:rPr>
          <w:rFonts w:ascii="Times New Roman" w:eastAsia="Times New Roman" w:hAnsi="Times New Roman" w:cs="Times New Roman"/>
          <w:sz w:val="28"/>
          <w:szCs w:val="28"/>
          <w:lang w:eastAsia="ru-RU"/>
        </w:rPr>
        <w:t>) [8, 17].</w:t>
      </w:r>
      <w:r>
        <w:rPr>
          <w:rFonts w:ascii="Times New Roman" w:eastAsia="Times New Roman" w:hAnsi="Times New Roman" w:cs="Times New Roman"/>
          <w:sz w:val="28"/>
          <w:szCs w:val="28"/>
          <w:lang w:eastAsia="ru-RU"/>
        </w:rPr>
        <w:t xml:space="preserve"> </w:t>
      </w:r>
    </w:p>
    <w:p w:rsidR="00D930AA" w:rsidRPr="00AC1AD7"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45" w:name="_Toc196583178"/>
      <w:r w:rsidRPr="00AC1AD7">
        <w:rPr>
          <w:rFonts w:ascii="Times New Roman" w:eastAsia="Times New Roman" w:hAnsi="Times New Roman" w:cs="Times New Roman"/>
          <w:b/>
          <w:sz w:val="28"/>
          <w:szCs w:val="28"/>
          <w:lang w:eastAsia="ru-RU"/>
        </w:rPr>
        <w:t>Средняя потребляемая мощность на душу населения</w:t>
      </w:r>
      <w:bookmarkEnd w:id="445"/>
      <w:r w:rsidRPr="00AC1AD7">
        <w:rPr>
          <w:rFonts w:ascii="Times New Roman" w:eastAsia="Times New Roman" w:hAnsi="Times New Roman" w:cs="Times New Roman"/>
          <w:b/>
          <w:sz w:val="28"/>
          <w:szCs w:val="28"/>
          <w:lang w:eastAsia="ru-RU"/>
        </w:rPr>
        <w:t xml:space="preserve">  </w:t>
      </w:r>
    </w:p>
    <w:p w:rsidR="00D930AA" w:rsidRPr="00E06938" w:rsidRDefault="00D930AA" w:rsidP="00D930AA">
      <w:pPr>
        <w:spacing w:after="0"/>
        <w:ind w:firstLine="709"/>
        <w:jc w:val="both"/>
        <w:rPr>
          <w:rFonts w:ascii="Times New Roman" w:eastAsia="Times New Roman" w:hAnsi="Times New Roman" w:cs="Times New Roman"/>
          <w:i/>
          <w:sz w:val="28"/>
          <w:szCs w:val="28"/>
          <w:u w:val="single"/>
          <w:lang w:eastAsia="ru-RU"/>
        </w:rPr>
      </w:pPr>
      <w:r w:rsidRPr="00E06938">
        <w:rPr>
          <w:rFonts w:ascii="Times New Roman" w:eastAsia="Times New Roman" w:hAnsi="Times New Roman" w:cs="Times New Roman"/>
          <w:i/>
          <w:sz w:val="28"/>
          <w:szCs w:val="28"/>
          <w:u w:val="single"/>
          <w:lang w:eastAsia="ru-RU"/>
        </w:rPr>
        <w:t xml:space="preserve">Исторический контекст: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доисторическая эпоха </w:t>
      </w:r>
      <w:r w:rsidRPr="003F247C">
        <w:rPr>
          <w:rFonts w:ascii="Times New Roman" w:eastAsia="Times New Roman" w:hAnsi="Times New Roman" w:cs="Times New Roman"/>
          <w:sz w:val="28"/>
          <w:szCs w:val="28"/>
          <w:lang w:eastAsia="ru-RU"/>
        </w:rPr>
        <w:t>– ~100 Вт (мускульная сила)</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Pr="003F247C">
        <w:rPr>
          <w:rFonts w:ascii="Times New Roman" w:eastAsia="Times New Roman" w:hAnsi="Times New Roman" w:cs="Times New Roman"/>
          <w:sz w:val="28"/>
          <w:szCs w:val="28"/>
          <w:lang w:eastAsia="ru-RU"/>
        </w:rPr>
        <w:t>грарная эпоха – ~500 Вт (животные, ветряные мельницы)</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3F247C">
        <w:rPr>
          <w:rFonts w:ascii="Times New Roman" w:eastAsia="Times New Roman" w:hAnsi="Times New Roman" w:cs="Times New Roman"/>
          <w:sz w:val="28"/>
          <w:szCs w:val="28"/>
          <w:lang w:eastAsia="ru-RU"/>
        </w:rPr>
        <w:t>ндустриальная эпоха – 3–10 кВт (уголь, нефть)</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XXI век – 50–100 кВт (электричество, цифровая инфраструктура).  </w:t>
      </w:r>
    </w:p>
    <w:p w:rsidR="00D930AA" w:rsidRPr="00E06938" w:rsidRDefault="00D930AA" w:rsidP="00D930AA">
      <w:pPr>
        <w:spacing w:after="0"/>
        <w:ind w:firstLine="709"/>
        <w:jc w:val="both"/>
        <w:rPr>
          <w:rFonts w:ascii="Times New Roman" w:eastAsia="Times New Roman" w:hAnsi="Times New Roman" w:cs="Times New Roman"/>
          <w:i/>
          <w:sz w:val="28"/>
          <w:szCs w:val="28"/>
          <w:u w:val="single"/>
          <w:lang w:eastAsia="ru-RU"/>
        </w:rPr>
      </w:pPr>
      <w:r w:rsidRPr="00E06938">
        <w:rPr>
          <w:rFonts w:ascii="Times New Roman" w:eastAsia="Times New Roman" w:hAnsi="Times New Roman" w:cs="Times New Roman"/>
          <w:i/>
          <w:sz w:val="28"/>
          <w:szCs w:val="28"/>
          <w:u w:val="single"/>
          <w:lang w:eastAsia="ru-RU"/>
        </w:rPr>
        <w:t xml:space="preserve">Прогноз: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д</w:t>
      </w:r>
      <w:r w:rsidRPr="003F247C">
        <w:rPr>
          <w:rFonts w:ascii="Times New Roman" w:eastAsia="Times New Roman" w:hAnsi="Times New Roman" w:cs="Times New Roman"/>
          <w:sz w:val="28"/>
          <w:szCs w:val="28"/>
          <w:lang w:eastAsia="ru-RU"/>
        </w:rPr>
        <w:t>о 2035 года – переход на термоядерные реакторы и сверхэффективные солнечные панели (КПД &gt;50%)</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3F247C">
        <w:rPr>
          <w:rFonts w:ascii="Times New Roman" w:eastAsia="Times New Roman" w:hAnsi="Times New Roman" w:cs="Times New Roman"/>
          <w:sz w:val="28"/>
          <w:szCs w:val="28"/>
          <w:lang w:eastAsia="ru-RU"/>
        </w:rPr>
        <w:t>2035–2050 годы – использование нейтронных реакторов и аннигиляции антивещества (теоретически до 1 МВт/чел.)</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w:t>
      </w:r>
      <w:r w:rsidRPr="003F247C">
        <w:rPr>
          <w:rFonts w:ascii="Times New Roman" w:eastAsia="Times New Roman" w:hAnsi="Times New Roman" w:cs="Times New Roman"/>
          <w:sz w:val="28"/>
          <w:szCs w:val="28"/>
          <w:lang w:eastAsia="ru-RU"/>
        </w:rPr>
        <w:t>осле 2050 года – прямое преобразование энергии в сознательный опыт (нейросимуляции, цифровые миры).</w:t>
      </w:r>
      <w:r>
        <w:rPr>
          <w:rFonts w:ascii="Times New Roman" w:eastAsia="Times New Roman" w:hAnsi="Times New Roman" w:cs="Times New Roman"/>
          <w:sz w:val="28"/>
          <w:szCs w:val="28"/>
          <w:lang w:eastAsia="ru-RU"/>
        </w:rPr>
        <w:t xml:space="preserve">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BD0CC2">
        <w:rPr>
          <w:rFonts w:ascii="Times New Roman" w:eastAsia="Times New Roman" w:hAnsi="Times New Roman" w:cs="Times New Roman"/>
          <w:b/>
          <w:i/>
          <w:sz w:val="28"/>
          <w:szCs w:val="28"/>
          <w:u w:val="single"/>
          <w:lang w:eastAsia="ru-RU"/>
        </w:rPr>
        <w:t>Ключевой вопрос:</w:t>
      </w:r>
      <w:r w:rsidRPr="00BD0CC2">
        <w:rPr>
          <w:rFonts w:ascii="Times New Roman" w:eastAsia="Times New Roman" w:hAnsi="Times New Roman" w:cs="Times New Roman"/>
          <w:sz w:val="28"/>
          <w:szCs w:val="28"/>
          <w:lang w:eastAsia="ru-RU"/>
        </w:rPr>
        <w:t xml:space="preserve"> </w:t>
      </w:r>
      <w:r w:rsidRPr="003F247C">
        <w:rPr>
          <w:rFonts w:ascii="Times New Roman" w:eastAsia="Times New Roman" w:hAnsi="Times New Roman" w:cs="Times New Roman"/>
          <w:sz w:val="28"/>
          <w:szCs w:val="28"/>
          <w:lang w:eastAsia="ru-RU"/>
        </w:rPr>
        <w:t>Будет ли энергопотребление измеряться в ваттах или в "единицах осознанного опыта"?</w:t>
      </w:r>
    </w:p>
    <w:p w:rsidR="00D930AA" w:rsidRPr="00AC1AD7"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46" w:name="_Toc196583179"/>
      <w:r w:rsidRPr="00AC1AD7">
        <w:rPr>
          <w:rFonts w:ascii="Times New Roman" w:eastAsia="Times New Roman" w:hAnsi="Times New Roman" w:cs="Times New Roman"/>
          <w:b/>
          <w:sz w:val="28"/>
          <w:szCs w:val="28"/>
          <w:lang w:eastAsia="ru-RU"/>
        </w:rPr>
        <w:t>Среднее время работы и производительность</w:t>
      </w:r>
      <w:bookmarkEnd w:id="446"/>
      <w:r w:rsidRPr="00AC1AD7">
        <w:rPr>
          <w:rFonts w:ascii="Times New Roman" w:eastAsia="Times New Roman" w:hAnsi="Times New Roman" w:cs="Times New Roman"/>
          <w:b/>
          <w:sz w:val="28"/>
          <w:szCs w:val="28"/>
          <w:lang w:eastAsia="ru-RU"/>
        </w:rPr>
        <w:t xml:space="preserve">  </w:t>
      </w:r>
    </w:p>
    <w:p w:rsidR="00D930AA" w:rsidRPr="001730ED" w:rsidRDefault="00D930AA" w:rsidP="00D930AA">
      <w:pPr>
        <w:spacing w:after="0"/>
        <w:ind w:firstLine="709"/>
        <w:jc w:val="both"/>
        <w:rPr>
          <w:rFonts w:ascii="Times New Roman" w:eastAsia="Times New Roman" w:hAnsi="Times New Roman" w:cs="Times New Roman"/>
          <w:i/>
          <w:sz w:val="28"/>
          <w:szCs w:val="28"/>
          <w:u w:val="single"/>
          <w:lang w:eastAsia="ru-RU"/>
        </w:rPr>
      </w:pPr>
      <w:r w:rsidRPr="001730ED">
        <w:rPr>
          <w:rFonts w:ascii="Times New Roman" w:eastAsia="Times New Roman" w:hAnsi="Times New Roman" w:cs="Times New Roman"/>
          <w:i/>
          <w:sz w:val="28"/>
          <w:szCs w:val="28"/>
          <w:u w:val="single"/>
          <w:lang w:eastAsia="ru-RU"/>
        </w:rPr>
        <w:t xml:space="preserve">Исторический контекст: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доисторическая эпоха </w:t>
      </w:r>
      <w:r w:rsidRPr="003F247C">
        <w:rPr>
          <w:rFonts w:ascii="Times New Roman" w:eastAsia="Times New Roman" w:hAnsi="Times New Roman" w:cs="Times New Roman"/>
          <w:sz w:val="28"/>
          <w:szCs w:val="28"/>
          <w:lang w:eastAsia="ru-RU"/>
        </w:rPr>
        <w:t>– 8–10 часов (охота, собирательство)</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Pr="003F247C">
        <w:rPr>
          <w:rFonts w:ascii="Times New Roman" w:eastAsia="Times New Roman" w:hAnsi="Times New Roman" w:cs="Times New Roman"/>
          <w:sz w:val="28"/>
          <w:szCs w:val="28"/>
          <w:lang w:eastAsia="ru-RU"/>
        </w:rPr>
        <w:t>грарная эпоха – 10–14 часов (ручной труд)</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3F247C">
        <w:rPr>
          <w:rFonts w:ascii="Times New Roman" w:eastAsia="Times New Roman" w:hAnsi="Times New Roman" w:cs="Times New Roman"/>
          <w:sz w:val="28"/>
          <w:szCs w:val="28"/>
          <w:lang w:eastAsia="ru-RU"/>
        </w:rPr>
        <w:t>ндустриальная эпоха – 8–12 часов (фабрики, конвейеры)</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XXI век – 4–6 часов (автоматизация, удаленная работа).  </w:t>
      </w:r>
    </w:p>
    <w:p w:rsidR="00D930AA" w:rsidRPr="001730ED" w:rsidRDefault="00D930AA" w:rsidP="00D930AA">
      <w:pPr>
        <w:spacing w:after="0"/>
        <w:ind w:firstLine="709"/>
        <w:jc w:val="both"/>
        <w:rPr>
          <w:rFonts w:ascii="Times New Roman" w:eastAsia="Times New Roman" w:hAnsi="Times New Roman" w:cs="Times New Roman"/>
          <w:i/>
          <w:sz w:val="28"/>
          <w:szCs w:val="28"/>
          <w:u w:val="single"/>
          <w:lang w:eastAsia="ru-RU"/>
        </w:rPr>
      </w:pPr>
      <w:r w:rsidRPr="001730ED">
        <w:rPr>
          <w:rFonts w:ascii="Times New Roman" w:eastAsia="Times New Roman" w:hAnsi="Times New Roman" w:cs="Times New Roman"/>
          <w:i/>
          <w:sz w:val="28"/>
          <w:szCs w:val="28"/>
          <w:u w:val="single"/>
          <w:lang w:eastAsia="ru-RU"/>
        </w:rPr>
        <w:t xml:space="preserve">Прогноз: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Pr="003F247C">
        <w:rPr>
          <w:rFonts w:ascii="Times New Roman" w:eastAsia="Times New Roman" w:hAnsi="Times New Roman" w:cs="Times New Roman"/>
          <w:sz w:val="28"/>
          <w:szCs w:val="28"/>
          <w:lang w:eastAsia="ru-RU"/>
        </w:rPr>
        <w:t>о 2035 года – сокращение рабочего времени до 3–4 часов (ИИ и роботизация)</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- 2035–2050 годы – переход к "когнитивному труду" (нейроинтерфейсы, управление ИИ)</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3F247C">
        <w:rPr>
          <w:rFonts w:ascii="Times New Roman" w:eastAsia="Times New Roman" w:hAnsi="Times New Roman" w:cs="Times New Roman"/>
          <w:sz w:val="28"/>
          <w:szCs w:val="28"/>
          <w:lang w:eastAsia="ru-RU"/>
        </w:rPr>
        <w:t xml:space="preserve">осле 2050 года – "виртуальная производительность" (синхронизация с цифровыми системами).  </w:t>
      </w:r>
    </w:p>
    <w:p w:rsidR="00D930AA" w:rsidRPr="001730ED" w:rsidRDefault="00D930AA" w:rsidP="00D930AA">
      <w:pPr>
        <w:spacing w:after="0"/>
        <w:ind w:firstLine="709"/>
        <w:jc w:val="both"/>
        <w:rPr>
          <w:rFonts w:ascii="Times New Roman" w:eastAsia="Times New Roman" w:hAnsi="Times New Roman" w:cs="Times New Roman"/>
          <w:sz w:val="28"/>
          <w:szCs w:val="28"/>
          <w:lang w:eastAsia="ru-RU"/>
        </w:rPr>
      </w:pPr>
      <w:r w:rsidRPr="001730ED">
        <w:rPr>
          <w:rFonts w:ascii="Times New Roman" w:eastAsia="Times New Roman" w:hAnsi="Times New Roman" w:cs="Times New Roman"/>
          <w:b/>
          <w:i/>
          <w:sz w:val="28"/>
          <w:szCs w:val="28"/>
          <w:u w:val="single"/>
          <w:lang w:eastAsia="ru-RU"/>
        </w:rPr>
        <w:t>Ключевой сдвиг:</w:t>
      </w:r>
      <w:r>
        <w:rPr>
          <w:rFonts w:ascii="Times New Roman" w:eastAsia="Times New Roman" w:hAnsi="Times New Roman" w:cs="Times New Roman"/>
          <w:sz w:val="28"/>
          <w:szCs w:val="28"/>
          <w:lang w:eastAsia="ru-RU"/>
        </w:rPr>
        <w:t xml:space="preserve"> </w:t>
      </w:r>
      <w:r w:rsidRPr="003F247C">
        <w:rPr>
          <w:rFonts w:ascii="Times New Roman" w:eastAsia="Times New Roman" w:hAnsi="Times New Roman" w:cs="Times New Roman"/>
          <w:sz w:val="28"/>
          <w:szCs w:val="28"/>
          <w:lang w:eastAsia="ru-RU"/>
        </w:rPr>
        <w:t xml:space="preserve">Производительность </w:t>
      </w:r>
      <w:r>
        <w:rPr>
          <w:rFonts w:ascii="Times New Roman" w:eastAsia="Times New Roman" w:hAnsi="Times New Roman" w:cs="Times New Roman"/>
          <w:sz w:val="28"/>
          <w:szCs w:val="28"/>
          <w:lang w:eastAsia="ru-RU"/>
        </w:rPr>
        <w:t xml:space="preserve">труда </w:t>
      </w:r>
      <w:r w:rsidRPr="003F247C">
        <w:rPr>
          <w:rFonts w:ascii="Times New Roman" w:eastAsia="Times New Roman" w:hAnsi="Times New Roman" w:cs="Times New Roman"/>
          <w:sz w:val="28"/>
          <w:szCs w:val="28"/>
          <w:lang w:eastAsia="ru-RU"/>
        </w:rPr>
        <w:t>будет измеряться не в часах, а в степени интеграции с ИИ и скорости обработки информации сознанием.</w:t>
      </w:r>
      <w:r>
        <w:rPr>
          <w:rFonts w:ascii="Times New Roman" w:eastAsia="Times New Roman" w:hAnsi="Times New Roman" w:cs="Times New Roman"/>
          <w:sz w:val="28"/>
          <w:szCs w:val="28"/>
          <w:lang w:eastAsia="ru-RU"/>
        </w:rPr>
        <w:t xml:space="preserve"> По современным представлениям о возможностях человека в высших формах сознания (</w:t>
      </w:r>
      <w:r w:rsidRPr="00C34AB8">
        <w:rPr>
          <w:rFonts w:ascii="Times New Roman" w:eastAsia="Times New Roman" w:hAnsi="Times New Roman" w:cs="Times New Roman"/>
          <w:sz w:val="28"/>
          <w:szCs w:val="28"/>
          <w:lang w:eastAsia="ru-RU"/>
        </w:rPr>
        <w:t>ВФС) [8, 17]</w:t>
      </w:r>
      <w:r w:rsidRPr="001730E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скорость обработки информации в ВФС возрастает десятки тысяч раз даже при переходе в непосредственно более высокую форму сознания, чем наиболее массовая в настоящее время.</w:t>
      </w:r>
    </w:p>
    <w:p w:rsidR="00D930AA" w:rsidRPr="00AC1AD7"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47" w:name="_Toc196583180"/>
      <w:r w:rsidRPr="00AC1AD7">
        <w:rPr>
          <w:rFonts w:ascii="Times New Roman" w:eastAsia="Times New Roman" w:hAnsi="Times New Roman" w:cs="Times New Roman"/>
          <w:b/>
          <w:sz w:val="28"/>
          <w:szCs w:val="28"/>
          <w:lang w:eastAsia="ru-RU"/>
        </w:rPr>
        <w:lastRenderedPageBreak/>
        <w:t>Потеря смысла метрик в рамках господствующих теорий</w:t>
      </w:r>
      <w:bookmarkEnd w:id="447"/>
      <w:r w:rsidRPr="00AC1AD7">
        <w:rPr>
          <w:rFonts w:ascii="Times New Roman" w:eastAsia="Times New Roman" w:hAnsi="Times New Roman" w:cs="Times New Roman"/>
          <w:b/>
          <w:sz w:val="28"/>
          <w:szCs w:val="28"/>
          <w:lang w:eastAsia="ru-RU"/>
        </w:rPr>
        <w:t xml:space="preserve">  </w:t>
      </w:r>
    </w:p>
    <w:p w:rsidR="00D930AA" w:rsidRPr="00E039AF" w:rsidRDefault="00D930AA" w:rsidP="00D930AA">
      <w:pPr>
        <w:keepNext/>
        <w:spacing w:after="0"/>
        <w:ind w:left="1701" w:hanging="981"/>
        <w:outlineLvl w:val="3"/>
        <w:rPr>
          <w:rFonts w:ascii="Times New Roman" w:eastAsia="Times New Roman" w:hAnsi="Times New Roman" w:cs="Times New Roman"/>
          <w:b/>
          <w:sz w:val="28"/>
          <w:szCs w:val="28"/>
          <w:lang w:eastAsia="ru-RU"/>
        </w:rPr>
      </w:pPr>
      <w:bookmarkStart w:id="448" w:name="_Toc196583181"/>
      <w:r w:rsidRPr="00E039AF">
        <w:rPr>
          <w:rFonts w:ascii="Times New Roman" w:eastAsia="Times New Roman" w:hAnsi="Times New Roman" w:cs="Times New Roman"/>
          <w:b/>
          <w:sz w:val="28"/>
          <w:szCs w:val="28"/>
          <w:lang w:eastAsia="ru-RU"/>
        </w:rPr>
        <w:t>Физические границы</w:t>
      </w:r>
      <w:bookmarkEnd w:id="448"/>
      <w:r w:rsidRPr="00E039AF">
        <w:rPr>
          <w:rFonts w:ascii="Times New Roman" w:eastAsia="Times New Roman" w:hAnsi="Times New Roman" w:cs="Times New Roman"/>
          <w:b/>
          <w:sz w:val="28"/>
          <w:szCs w:val="28"/>
          <w:lang w:eastAsia="ru-RU"/>
        </w:rPr>
        <w:t xml:space="preserve">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Классические экономические и физические модели (ресурсные ограничения, законы термодинамики</w:t>
      </w:r>
      <w:r>
        <w:rPr>
          <w:rFonts w:ascii="Times New Roman" w:eastAsia="Times New Roman" w:hAnsi="Times New Roman" w:cs="Times New Roman"/>
          <w:sz w:val="28"/>
          <w:szCs w:val="28"/>
          <w:lang w:eastAsia="ru-RU"/>
        </w:rPr>
        <w:t>, квантовой механики и теории относительности</w:t>
      </w:r>
      <w:r w:rsidRPr="003F247C">
        <w:rPr>
          <w:rFonts w:ascii="Times New Roman" w:eastAsia="Times New Roman" w:hAnsi="Times New Roman" w:cs="Times New Roman"/>
          <w:sz w:val="28"/>
          <w:szCs w:val="28"/>
          <w:lang w:eastAsia="ru-RU"/>
        </w:rPr>
        <w:t xml:space="preserve">) перестанут работать в условиях: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3F247C">
        <w:rPr>
          <w:rFonts w:ascii="Times New Roman" w:eastAsia="Times New Roman" w:hAnsi="Times New Roman" w:cs="Times New Roman"/>
          <w:sz w:val="28"/>
          <w:szCs w:val="28"/>
          <w:lang w:eastAsia="ru-RU"/>
        </w:rPr>
        <w:t>квантовых вычислений (нелокальность информации)</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3F247C">
        <w:rPr>
          <w:rFonts w:ascii="Times New Roman" w:eastAsia="Times New Roman" w:hAnsi="Times New Roman" w:cs="Times New Roman"/>
          <w:sz w:val="28"/>
          <w:szCs w:val="28"/>
          <w:lang w:eastAsia="ru-RU"/>
        </w:rPr>
        <w:t>биоэнергетики (прямое преобразование биологических процессов в энергию)</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3F247C">
        <w:rPr>
          <w:rFonts w:ascii="Times New Roman" w:eastAsia="Times New Roman" w:hAnsi="Times New Roman" w:cs="Times New Roman"/>
          <w:sz w:val="28"/>
          <w:szCs w:val="28"/>
          <w:lang w:eastAsia="ru-RU"/>
        </w:rPr>
        <w:t xml:space="preserve">цифровых симуляций (альтернативные физические законы в метавселенных).  </w:t>
      </w:r>
    </w:p>
    <w:p w:rsidR="00D930AA" w:rsidRPr="00E039AF" w:rsidRDefault="00D930AA" w:rsidP="00D930AA">
      <w:pPr>
        <w:keepNext/>
        <w:spacing w:after="0"/>
        <w:ind w:left="1701" w:hanging="981"/>
        <w:outlineLvl w:val="3"/>
        <w:rPr>
          <w:rFonts w:ascii="Times New Roman" w:eastAsia="Times New Roman" w:hAnsi="Times New Roman" w:cs="Times New Roman"/>
          <w:b/>
          <w:sz w:val="28"/>
          <w:szCs w:val="28"/>
          <w:lang w:eastAsia="ru-RU"/>
        </w:rPr>
      </w:pPr>
      <w:bookmarkStart w:id="449" w:name="_Toc196583182"/>
      <w:r>
        <w:rPr>
          <w:rFonts w:ascii="Times New Roman" w:eastAsia="Times New Roman" w:hAnsi="Times New Roman" w:cs="Times New Roman"/>
          <w:b/>
          <w:sz w:val="28"/>
          <w:szCs w:val="28"/>
          <w:lang w:eastAsia="ru-RU"/>
        </w:rPr>
        <w:t>Фактор формы с</w:t>
      </w:r>
      <w:r w:rsidRPr="00E039AF">
        <w:rPr>
          <w:rFonts w:ascii="Times New Roman" w:eastAsia="Times New Roman" w:hAnsi="Times New Roman" w:cs="Times New Roman"/>
          <w:b/>
          <w:sz w:val="28"/>
          <w:szCs w:val="28"/>
          <w:lang w:eastAsia="ru-RU"/>
        </w:rPr>
        <w:t>озна</w:t>
      </w:r>
      <w:r>
        <w:rPr>
          <w:rFonts w:ascii="Times New Roman" w:eastAsia="Times New Roman" w:hAnsi="Times New Roman" w:cs="Times New Roman"/>
          <w:b/>
          <w:sz w:val="28"/>
          <w:szCs w:val="28"/>
          <w:lang w:eastAsia="ru-RU"/>
        </w:rPr>
        <w:t>ния</w:t>
      </w:r>
      <w:bookmarkEnd w:id="449"/>
      <w:r w:rsidRPr="00E039AF">
        <w:rPr>
          <w:rFonts w:ascii="Times New Roman" w:eastAsia="Times New Roman" w:hAnsi="Times New Roman" w:cs="Times New Roman"/>
          <w:b/>
          <w:sz w:val="28"/>
          <w:szCs w:val="28"/>
          <w:lang w:eastAsia="ru-RU"/>
        </w:rPr>
        <w:t xml:space="preserve">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Традиционные метрики не учитывают: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Pr="003F247C">
        <w:rPr>
          <w:rFonts w:ascii="Times New Roman" w:eastAsia="Times New Roman" w:hAnsi="Times New Roman" w:cs="Times New Roman"/>
          <w:sz w:val="28"/>
          <w:szCs w:val="28"/>
          <w:lang w:eastAsia="ru-RU"/>
        </w:rPr>
        <w:t>расширенное восприятие (нейроинтерфейсы, дополненная реальность)</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коллективное сознание (распределенные нейросети)</w:t>
      </w:r>
      <w:r>
        <w:rPr>
          <w:rFonts w:ascii="Times New Roman" w:eastAsia="Times New Roman" w:hAnsi="Times New Roman" w:cs="Times New Roman"/>
          <w:sz w:val="28"/>
          <w:szCs w:val="28"/>
          <w:lang w:eastAsia="ru-RU"/>
        </w:rPr>
        <w:t>;</w:t>
      </w:r>
    </w:p>
    <w:p w:rsidR="00D930AA" w:rsidRPr="00C34AB8"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w:t>
      </w:r>
      <w:r w:rsidRPr="00C34AB8">
        <w:rPr>
          <w:rFonts w:ascii="Times New Roman" w:eastAsia="Times New Roman" w:hAnsi="Times New Roman" w:cs="Times New Roman"/>
          <w:sz w:val="28"/>
          <w:szCs w:val="28"/>
          <w:lang w:eastAsia="ru-RU"/>
        </w:rPr>
        <w:t>цифровое бессмертие (загрузка сознания);</w:t>
      </w:r>
    </w:p>
    <w:p w:rsidR="00D930AA" w:rsidRPr="00C34AB8" w:rsidRDefault="00D930AA" w:rsidP="00D930AA">
      <w:pPr>
        <w:spacing w:after="0"/>
        <w:ind w:firstLine="709"/>
        <w:jc w:val="both"/>
        <w:rPr>
          <w:rFonts w:ascii="Times New Roman" w:eastAsia="Times New Roman" w:hAnsi="Times New Roman" w:cs="Times New Roman"/>
          <w:sz w:val="28"/>
          <w:szCs w:val="28"/>
          <w:lang w:eastAsia="ru-RU"/>
        </w:rPr>
      </w:pPr>
      <w:r w:rsidRPr="00C34AB8">
        <w:rPr>
          <w:rFonts w:ascii="Times New Roman" w:eastAsia="Times New Roman" w:hAnsi="Times New Roman" w:cs="Times New Roman"/>
          <w:sz w:val="28"/>
          <w:szCs w:val="28"/>
          <w:lang w:eastAsia="ru-RU"/>
        </w:rPr>
        <w:t>- высшие формы сознания [8, 17].</w:t>
      </w:r>
    </w:p>
    <w:p w:rsidR="00D930AA" w:rsidRPr="00C34AB8" w:rsidRDefault="00D930AA" w:rsidP="00D930AA">
      <w:pPr>
        <w:keepNext/>
        <w:spacing w:after="0"/>
        <w:ind w:left="1701" w:hanging="981"/>
        <w:outlineLvl w:val="3"/>
        <w:rPr>
          <w:rFonts w:ascii="Times New Roman" w:eastAsia="Times New Roman" w:hAnsi="Times New Roman" w:cs="Times New Roman"/>
          <w:b/>
          <w:sz w:val="28"/>
          <w:szCs w:val="28"/>
          <w:lang w:eastAsia="ru-RU"/>
        </w:rPr>
      </w:pPr>
      <w:bookmarkStart w:id="450" w:name="_Toc196583183"/>
      <w:r w:rsidRPr="00C34AB8">
        <w:rPr>
          <w:rFonts w:ascii="Times New Roman" w:eastAsia="Times New Roman" w:hAnsi="Times New Roman" w:cs="Times New Roman"/>
          <w:b/>
          <w:sz w:val="28"/>
          <w:szCs w:val="28"/>
          <w:lang w:eastAsia="ru-RU"/>
        </w:rPr>
        <w:t>Экономические парадигмы</w:t>
      </w:r>
      <w:bookmarkEnd w:id="450"/>
      <w:r w:rsidRPr="00C34AB8">
        <w:rPr>
          <w:rFonts w:ascii="Times New Roman" w:eastAsia="Times New Roman" w:hAnsi="Times New Roman" w:cs="Times New Roman"/>
          <w:b/>
          <w:sz w:val="28"/>
          <w:szCs w:val="28"/>
          <w:lang w:eastAsia="ru-RU"/>
        </w:rPr>
        <w:t xml:space="preserve">  </w:t>
      </w:r>
    </w:p>
    <w:p w:rsidR="00D930AA" w:rsidRPr="00C34AB8" w:rsidRDefault="00D930AA" w:rsidP="00D930AA">
      <w:pPr>
        <w:spacing w:after="0"/>
        <w:ind w:firstLine="709"/>
        <w:jc w:val="both"/>
        <w:rPr>
          <w:rFonts w:ascii="Times New Roman" w:eastAsia="Times New Roman" w:hAnsi="Times New Roman" w:cs="Times New Roman"/>
          <w:sz w:val="28"/>
          <w:szCs w:val="28"/>
          <w:lang w:eastAsia="ru-RU"/>
        </w:rPr>
      </w:pPr>
      <w:r w:rsidRPr="00C34AB8">
        <w:rPr>
          <w:rFonts w:ascii="Times New Roman" w:eastAsia="Times New Roman" w:hAnsi="Times New Roman" w:cs="Times New Roman"/>
          <w:sz w:val="28"/>
          <w:szCs w:val="28"/>
          <w:lang w:eastAsia="ru-RU"/>
        </w:rPr>
        <w:t>- крах ВВП – переход к "цифровому эквиваленту благ";</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C34AB8">
        <w:rPr>
          <w:rFonts w:ascii="Times New Roman" w:eastAsia="Times New Roman" w:hAnsi="Times New Roman" w:cs="Times New Roman"/>
          <w:sz w:val="28"/>
          <w:szCs w:val="28"/>
          <w:lang w:eastAsia="ru-RU"/>
        </w:rPr>
        <w:t>- конец традиционного труда – замещение "когнитивным участием", информационная сущность труда станет наблюдаться в явной и непосредственной форме, а не завуалировано, как в первых 5 общественно-экономических формациях [3, 8, 17];</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н</w:t>
      </w:r>
      <w:r w:rsidRPr="003F247C">
        <w:rPr>
          <w:rFonts w:ascii="Times New Roman" w:eastAsia="Times New Roman" w:hAnsi="Times New Roman" w:cs="Times New Roman"/>
          <w:sz w:val="28"/>
          <w:szCs w:val="28"/>
          <w:lang w:eastAsia="ru-RU"/>
        </w:rPr>
        <w:t xml:space="preserve">овые формы собственности – владение виртуальными активами и данными.  </w:t>
      </w:r>
    </w:p>
    <w:p w:rsidR="00D930AA" w:rsidRPr="00E039AF" w:rsidRDefault="00D930AA" w:rsidP="00D930AA">
      <w:pPr>
        <w:keepNext/>
        <w:spacing w:after="0"/>
        <w:ind w:left="1701" w:hanging="981"/>
        <w:outlineLvl w:val="2"/>
        <w:rPr>
          <w:rFonts w:ascii="Times New Roman" w:eastAsia="Times New Roman" w:hAnsi="Times New Roman" w:cs="Times New Roman"/>
          <w:b/>
          <w:sz w:val="28"/>
          <w:szCs w:val="28"/>
          <w:lang w:eastAsia="ru-RU"/>
        </w:rPr>
      </w:pPr>
      <w:bookmarkStart w:id="451" w:name="_Toc196583184"/>
      <w:r w:rsidRPr="00E039AF">
        <w:rPr>
          <w:rFonts w:ascii="Times New Roman" w:eastAsia="Times New Roman" w:hAnsi="Times New Roman" w:cs="Times New Roman"/>
          <w:b/>
          <w:sz w:val="28"/>
          <w:szCs w:val="28"/>
          <w:lang w:eastAsia="ru-RU"/>
        </w:rPr>
        <w:t>Стратегический прогноз: новый язык метрик</w:t>
      </w:r>
      <w:bookmarkEnd w:id="451"/>
      <w:r w:rsidRPr="00E039AF">
        <w:rPr>
          <w:rFonts w:ascii="Times New Roman" w:eastAsia="Times New Roman" w:hAnsi="Times New Roman" w:cs="Times New Roman"/>
          <w:b/>
          <w:sz w:val="28"/>
          <w:szCs w:val="28"/>
          <w:lang w:eastAsia="ru-RU"/>
        </w:rPr>
        <w:t xml:space="preserve">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К 2050 году потребуются принципиально новые показатели: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и</w:t>
      </w:r>
      <w:r w:rsidRPr="003F247C">
        <w:rPr>
          <w:rFonts w:ascii="Times New Roman" w:eastAsia="Times New Roman" w:hAnsi="Times New Roman" w:cs="Times New Roman"/>
          <w:sz w:val="28"/>
          <w:szCs w:val="28"/>
          <w:lang w:eastAsia="ru-RU"/>
        </w:rPr>
        <w:t>ндекс цифровой интеграции (уровень синхронизации с ИИ)</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к</w:t>
      </w:r>
      <w:r w:rsidRPr="003F247C">
        <w:rPr>
          <w:rFonts w:ascii="Times New Roman" w:eastAsia="Times New Roman" w:hAnsi="Times New Roman" w:cs="Times New Roman"/>
          <w:sz w:val="28"/>
          <w:szCs w:val="28"/>
          <w:lang w:eastAsia="ru-RU"/>
        </w:rPr>
        <w:t>оэффициент виртуальной мобильности (скорость переключения между реальностями)</w:t>
      </w:r>
      <w:r>
        <w:rPr>
          <w:rFonts w:ascii="Times New Roman" w:eastAsia="Times New Roman" w:hAnsi="Times New Roman" w:cs="Times New Roman"/>
          <w:sz w:val="28"/>
          <w:szCs w:val="28"/>
          <w:lang w:eastAsia="ru-RU"/>
        </w:rPr>
        <w:t>;</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э</w:t>
      </w:r>
      <w:r w:rsidRPr="003F247C">
        <w:rPr>
          <w:rFonts w:ascii="Times New Roman" w:eastAsia="Times New Roman" w:hAnsi="Times New Roman" w:cs="Times New Roman"/>
          <w:sz w:val="28"/>
          <w:szCs w:val="28"/>
          <w:lang w:eastAsia="ru-RU"/>
        </w:rPr>
        <w:t xml:space="preserve">нергоэффективность сознания (оптимизация нейрокогнитивных процессов).  </w:t>
      </w:r>
    </w:p>
    <w:p w:rsidR="00D930AA" w:rsidRPr="00AC1AD7"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52" w:name="_Toc196583185"/>
      <w:r w:rsidRPr="00AC1AD7">
        <w:rPr>
          <w:rFonts w:ascii="Times New Roman" w:eastAsia="Times New Roman" w:hAnsi="Times New Roman" w:cs="Times New Roman"/>
          <w:b/>
          <w:sz w:val="28"/>
          <w:szCs w:val="28"/>
          <w:lang w:eastAsia="ru-RU"/>
        </w:rPr>
        <w:t>Итог</w:t>
      </w:r>
      <w:bookmarkEnd w:id="452"/>
      <w:r w:rsidRPr="00AC1AD7">
        <w:rPr>
          <w:rFonts w:ascii="Times New Roman" w:eastAsia="Times New Roman" w:hAnsi="Times New Roman" w:cs="Times New Roman"/>
          <w:b/>
          <w:sz w:val="28"/>
          <w:szCs w:val="28"/>
          <w:lang w:eastAsia="ru-RU"/>
        </w:rPr>
        <w:t xml:space="preserve">  </w:t>
      </w:r>
    </w:p>
    <w:p w:rsidR="00D930AA" w:rsidRDefault="00D930AA" w:rsidP="00D930AA">
      <w:pPr>
        <w:spacing w:after="0"/>
        <w:ind w:firstLine="709"/>
        <w:jc w:val="both"/>
        <w:rPr>
          <w:rFonts w:ascii="Times New Roman" w:eastAsia="Calibri" w:hAnsi="Times New Roman" w:cs="Times New Roman"/>
          <w:sz w:val="28"/>
          <w:szCs w:val="28"/>
        </w:rPr>
      </w:pPr>
      <w:r w:rsidRPr="00450B32">
        <w:rPr>
          <w:rFonts w:ascii="Times New Roman" w:eastAsia="Calibri" w:hAnsi="Times New Roman" w:cs="Times New Roman"/>
          <w:sz w:val="28"/>
          <w:szCs w:val="28"/>
        </w:rPr>
        <w:t>Анализ традиционных метрик, таких как среднее расстояние, преодолеваемое за день</w:t>
      </w:r>
      <w:r>
        <w:rPr>
          <w:rFonts w:ascii="Times New Roman" w:eastAsia="Calibri" w:hAnsi="Times New Roman" w:cs="Times New Roman"/>
          <w:sz w:val="28"/>
          <w:szCs w:val="28"/>
        </w:rPr>
        <w:t xml:space="preserve"> человеком</w:t>
      </w:r>
      <w:r w:rsidRPr="00450B32">
        <w:rPr>
          <w:rFonts w:ascii="Times New Roman" w:eastAsia="Calibri" w:hAnsi="Times New Roman" w:cs="Times New Roman"/>
          <w:sz w:val="28"/>
          <w:szCs w:val="28"/>
        </w:rPr>
        <w:t xml:space="preserve">, средняя скорость </w:t>
      </w:r>
      <w:r>
        <w:rPr>
          <w:rFonts w:ascii="Times New Roman" w:eastAsia="Calibri" w:hAnsi="Times New Roman" w:cs="Times New Roman"/>
          <w:sz w:val="28"/>
          <w:szCs w:val="28"/>
        </w:rPr>
        <w:t xml:space="preserve">его </w:t>
      </w:r>
      <w:r w:rsidRPr="00450B32">
        <w:rPr>
          <w:rFonts w:ascii="Times New Roman" w:eastAsia="Calibri" w:hAnsi="Times New Roman" w:cs="Times New Roman"/>
          <w:sz w:val="28"/>
          <w:szCs w:val="28"/>
        </w:rPr>
        <w:t>передвижения, средняя потребляемая энергия и</w:t>
      </w:r>
      <w:r>
        <w:rPr>
          <w:rFonts w:ascii="Times New Roman" w:eastAsia="Calibri" w:hAnsi="Times New Roman" w:cs="Times New Roman"/>
          <w:sz w:val="28"/>
          <w:szCs w:val="28"/>
        </w:rPr>
        <w:t>м</w:t>
      </w:r>
      <w:r w:rsidRPr="00450B32">
        <w:rPr>
          <w:rFonts w:ascii="Times New Roman" w:eastAsia="Calibri" w:hAnsi="Times New Roman" w:cs="Times New Roman"/>
          <w:sz w:val="28"/>
          <w:szCs w:val="28"/>
        </w:rPr>
        <w:t xml:space="preserve"> мощность, демонстрирует их качественное изменение в периоде до 2050 года. </w:t>
      </w:r>
    </w:p>
    <w:p w:rsidR="00D930AA" w:rsidRDefault="00D930AA" w:rsidP="00D930AA">
      <w:pPr>
        <w:spacing w:after="0"/>
        <w:ind w:firstLine="709"/>
        <w:jc w:val="both"/>
        <w:rPr>
          <w:rFonts w:ascii="Times New Roman" w:eastAsia="Calibri" w:hAnsi="Times New Roman" w:cs="Times New Roman"/>
          <w:sz w:val="28"/>
          <w:szCs w:val="28"/>
        </w:rPr>
      </w:pPr>
      <w:r w:rsidRPr="00A833EA">
        <w:rPr>
          <w:rFonts w:ascii="Times New Roman" w:eastAsia="Calibri" w:hAnsi="Times New Roman" w:cs="Times New Roman"/>
          <w:b/>
          <w:i/>
          <w:sz w:val="28"/>
          <w:szCs w:val="28"/>
        </w:rPr>
        <w:t xml:space="preserve">Эти показатели, используемые в современных моделях прогнозирования, </w:t>
      </w:r>
      <w:r w:rsidRPr="00573AAB">
        <w:rPr>
          <w:rFonts w:ascii="Times New Roman" w:eastAsia="Calibri" w:hAnsi="Times New Roman" w:cs="Times New Roman"/>
          <w:b/>
          <w:i/>
          <w:sz w:val="28"/>
          <w:szCs w:val="28"/>
          <w:u w:val="single"/>
        </w:rPr>
        <w:t>теряют смысл а районе 2050 года</w:t>
      </w:r>
      <w:r w:rsidRPr="00A833EA">
        <w:rPr>
          <w:rFonts w:ascii="Times New Roman" w:eastAsia="Calibri" w:hAnsi="Times New Roman" w:cs="Times New Roman"/>
          <w:b/>
          <w:i/>
          <w:sz w:val="28"/>
          <w:szCs w:val="28"/>
        </w:rPr>
        <w:t xml:space="preserve"> в рамках господствующих теорий</w:t>
      </w:r>
      <w:r w:rsidRPr="00450B3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что, по всей видимости, означает, что </w:t>
      </w:r>
      <w:r w:rsidRPr="00450B32">
        <w:rPr>
          <w:rFonts w:ascii="Times New Roman" w:eastAsia="Calibri" w:hAnsi="Times New Roman" w:cs="Times New Roman"/>
          <w:sz w:val="28"/>
          <w:szCs w:val="28"/>
        </w:rPr>
        <w:t xml:space="preserve">физические и экономические основы </w:t>
      </w:r>
      <w:r>
        <w:rPr>
          <w:rFonts w:ascii="Times New Roman" w:eastAsia="Calibri" w:hAnsi="Times New Roman" w:cs="Times New Roman"/>
          <w:sz w:val="28"/>
          <w:szCs w:val="28"/>
        </w:rPr>
        <w:t xml:space="preserve">формирования этих показателей </w:t>
      </w:r>
      <w:r w:rsidRPr="00450B32">
        <w:rPr>
          <w:rFonts w:ascii="Times New Roman" w:eastAsia="Calibri" w:hAnsi="Times New Roman" w:cs="Times New Roman"/>
          <w:sz w:val="28"/>
          <w:szCs w:val="28"/>
        </w:rPr>
        <w:t>будут радикально преобразованы</w:t>
      </w:r>
      <w:r>
        <w:rPr>
          <w:rFonts w:ascii="Times New Roman" w:eastAsia="Calibri" w:hAnsi="Times New Roman" w:cs="Times New Roman"/>
          <w:sz w:val="28"/>
          <w:szCs w:val="28"/>
        </w:rPr>
        <w:t xml:space="preserve"> и качественно трансформированы.</w:t>
      </w:r>
      <w:r w:rsidRPr="00450B32">
        <w:rPr>
          <w:rFonts w:ascii="Times New Roman" w:eastAsia="Calibri" w:hAnsi="Times New Roman" w:cs="Times New Roman"/>
          <w:sz w:val="28"/>
          <w:szCs w:val="28"/>
        </w:rPr>
        <w:t xml:space="preserve">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lastRenderedPageBreak/>
        <w:t xml:space="preserve">К середине XXI века традиционные метрики утратят актуальность. Прогнозирование потребует перехода к постфизическим моделям, где ключевыми параметрами станут: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сознательные взаимодействия,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цифровые эквиваленты реальности,  </w:t>
      </w:r>
    </w:p>
    <w:p w:rsidR="00D930AA" w:rsidRPr="003F247C"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 xml:space="preserve">- нелинейные эффекты технологической сингулярности.  </w:t>
      </w:r>
    </w:p>
    <w:p w:rsidR="00D930AA" w:rsidRDefault="00D930AA" w:rsidP="00D930AA">
      <w:pPr>
        <w:spacing w:after="0"/>
        <w:ind w:firstLine="709"/>
        <w:jc w:val="both"/>
        <w:rPr>
          <w:rFonts w:ascii="Times New Roman" w:eastAsia="Times New Roman" w:hAnsi="Times New Roman" w:cs="Times New Roman"/>
          <w:sz w:val="28"/>
          <w:szCs w:val="28"/>
          <w:lang w:eastAsia="ru-RU"/>
        </w:rPr>
      </w:pPr>
      <w:r w:rsidRPr="003F247C">
        <w:rPr>
          <w:rFonts w:ascii="Times New Roman" w:eastAsia="Times New Roman" w:hAnsi="Times New Roman" w:cs="Times New Roman"/>
          <w:sz w:val="28"/>
          <w:szCs w:val="28"/>
          <w:lang w:eastAsia="ru-RU"/>
        </w:rPr>
        <w:t>Это потребует революции в методологии науки и соз</w:t>
      </w:r>
      <w:r>
        <w:rPr>
          <w:rFonts w:ascii="Times New Roman" w:eastAsia="Times New Roman" w:hAnsi="Times New Roman" w:cs="Times New Roman"/>
          <w:sz w:val="28"/>
          <w:szCs w:val="28"/>
          <w:lang w:eastAsia="ru-RU"/>
        </w:rPr>
        <w:t xml:space="preserve">дания новых теорий познания, учитывающих, что при различных формах сознания у человека наблюдаются различные формы и методы познания. Поэтому теория </w:t>
      </w:r>
      <w:r w:rsidRPr="00C34AB8">
        <w:rPr>
          <w:rFonts w:ascii="Times New Roman" w:eastAsia="Times New Roman" w:hAnsi="Times New Roman" w:cs="Times New Roman"/>
          <w:sz w:val="28"/>
          <w:szCs w:val="28"/>
          <w:lang w:eastAsia="ru-RU"/>
        </w:rPr>
        <w:t>познания должна претерпеть качественную трансформацию до теории сознания [3, 8, 17].</w:t>
      </w:r>
    </w:p>
    <w:p w:rsidR="00D930AA" w:rsidRPr="006708ED" w:rsidRDefault="00D930AA" w:rsidP="00D930AA">
      <w:pPr>
        <w:keepNext/>
        <w:spacing w:after="0"/>
        <w:ind w:firstLine="709"/>
        <w:outlineLvl w:val="3"/>
        <w:rPr>
          <w:rFonts w:ascii="Times New Roman" w:eastAsia="Times New Roman" w:hAnsi="Times New Roman" w:cs="Times New Roman"/>
          <w:b/>
          <w:bCs/>
          <w:iCs/>
          <w:sz w:val="28"/>
          <w:szCs w:val="28"/>
          <w:lang w:eastAsia="ru-RU"/>
        </w:rPr>
      </w:pPr>
      <w:bookmarkStart w:id="453" w:name="_Toc511325126"/>
      <w:bookmarkStart w:id="454" w:name="_Toc515175035"/>
      <w:bookmarkStart w:id="455" w:name="_Toc41236246"/>
      <w:bookmarkStart w:id="456" w:name="_Toc196583186"/>
      <w:r w:rsidRPr="006708ED">
        <w:rPr>
          <w:rFonts w:ascii="Times New Roman" w:eastAsia="Times New Roman" w:hAnsi="Times New Roman" w:cs="Times New Roman"/>
          <w:b/>
          <w:bCs/>
          <w:iCs/>
          <w:sz w:val="28"/>
          <w:szCs w:val="28"/>
          <w:lang w:eastAsia="ru-RU"/>
        </w:rPr>
        <w:t>Перспективы человека</w:t>
      </w:r>
      <w:bookmarkEnd w:id="453"/>
      <w:bookmarkEnd w:id="454"/>
      <w:bookmarkEnd w:id="455"/>
      <w:bookmarkEnd w:id="456"/>
    </w:p>
    <w:p w:rsidR="00D930AA" w:rsidRPr="006708ED" w:rsidRDefault="00D930AA" w:rsidP="00D930AA">
      <w:pPr>
        <w:spacing w:after="0"/>
        <w:ind w:firstLine="709"/>
        <w:jc w:val="both"/>
        <w:rPr>
          <w:rFonts w:ascii="Times New Roman" w:eastAsia="Times New Roman" w:hAnsi="Times New Roman" w:cs="Times New Roman"/>
          <w:sz w:val="28"/>
          <w:szCs w:val="28"/>
          <w:lang w:eastAsia="ru-RU"/>
        </w:rPr>
      </w:pPr>
      <w:r w:rsidRPr="006708ED">
        <w:rPr>
          <w:rFonts w:ascii="Times New Roman" w:eastAsia="Times New Roman" w:hAnsi="Times New Roman" w:cs="Times New Roman"/>
          <w:sz w:val="28"/>
          <w:szCs w:val="28"/>
          <w:lang w:eastAsia="ru-RU"/>
        </w:rPr>
        <w:t>Взаимодействие человека со средствами труда приводит не только к созданию определенного материального продукта труда, но и к изменению самого человека. Уровень сознания человека во многом детерминируется функциональным уровнем технологической среды (средств труда), с помощью которых он трудится.</w:t>
      </w:r>
    </w:p>
    <w:p w:rsidR="00D930AA" w:rsidRPr="006708ED" w:rsidRDefault="00D930AA" w:rsidP="00D930AA">
      <w:pPr>
        <w:spacing w:after="0"/>
        <w:ind w:firstLine="709"/>
        <w:jc w:val="both"/>
        <w:rPr>
          <w:rFonts w:ascii="Times New Roman" w:eastAsia="Times New Roman" w:hAnsi="Times New Roman" w:cs="Times New Roman"/>
          <w:sz w:val="28"/>
          <w:szCs w:val="28"/>
          <w:lang w:eastAsia="ru-RU"/>
        </w:rPr>
      </w:pPr>
      <w:r w:rsidRPr="006708ED">
        <w:rPr>
          <w:rFonts w:ascii="Times New Roman" w:eastAsia="Times New Roman" w:hAnsi="Times New Roman" w:cs="Times New Roman"/>
          <w:sz w:val="28"/>
          <w:szCs w:val="28"/>
          <w:lang w:eastAsia="ru-RU"/>
        </w:rPr>
        <w:t xml:space="preserve">Труд не только создал человека, но через совершенствование форм и способов труда происходит развитие человека и в настоящее время. </w:t>
      </w:r>
    </w:p>
    <w:p w:rsidR="00D930AA" w:rsidRPr="006708ED" w:rsidRDefault="00D930AA" w:rsidP="00D930AA">
      <w:pPr>
        <w:spacing w:after="0"/>
        <w:ind w:firstLine="709"/>
        <w:jc w:val="both"/>
        <w:rPr>
          <w:rFonts w:ascii="Times New Roman" w:eastAsia="Times New Roman" w:hAnsi="Times New Roman" w:cs="Times New Roman"/>
          <w:sz w:val="28"/>
          <w:szCs w:val="28"/>
          <w:lang w:eastAsia="ru-RU"/>
        </w:rPr>
      </w:pPr>
      <w:r w:rsidRPr="006708ED">
        <w:rPr>
          <w:rFonts w:ascii="Times New Roman" w:eastAsia="Times New Roman" w:hAnsi="Times New Roman" w:cs="Times New Roman"/>
          <w:sz w:val="28"/>
          <w:szCs w:val="28"/>
          <w:lang w:eastAsia="ru-RU"/>
        </w:rPr>
        <w:t xml:space="preserve">А этот организм существует одновременно на многих уровнях реальности и является значительно более сложным, чем обычно полагают. Функции этих тел также будут в будущем (некоторые в близком будущем) передаваться средствам труда, и в этом состоит блестящая перспектива развития техники, человека и общества. </w:t>
      </w:r>
    </w:p>
    <w:p w:rsidR="00D930AA" w:rsidRPr="006708ED" w:rsidRDefault="00D930AA" w:rsidP="00D930AA">
      <w:pPr>
        <w:spacing w:after="0"/>
        <w:ind w:firstLine="709"/>
        <w:jc w:val="both"/>
        <w:rPr>
          <w:rFonts w:ascii="Times New Roman" w:eastAsia="Times New Roman" w:hAnsi="Times New Roman" w:cs="Times New Roman"/>
          <w:sz w:val="28"/>
          <w:szCs w:val="28"/>
          <w:lang w:eastAsia="ru-RU"/>
        </w:rPr>
      </w:pPr>
      <w:r w:rsidRPr="006708ED">
        <w:rPr>
          <w:rFonts w:ascii="Times New Roman" w:eastAsia="Times New Roman" w:hAnsi="Times New Roman" w:cs="Times New Roman"/>
          <w:sz w:val="28"/>
          <w:szCs w:val="28"/>
          <w:lang w:eastAsia="ru-RU"/>
        </w:rPr>
        <w:t xml:space="preserve">Таким образом, при использовании средства труда определенного функционального уровня человек учится не выполнять функций, переданных этому средству труда, а оставшиеся функции выполняются человеком вне ограничений, связанных с необходимостью выполнения переданных функций. В результате человек частично высвобождается из процесса труда, отходит от него несколько в сторону, и у него формируется новый, адекватный этому "образ-Я" и сознание: они изменяются таким образом, что трудовые функции, переданные средству труда, перестают осознаваться человеком как атрибут "образа-Я". </w:t>
      </w:r>
    </w:p>
    <w:p w:rsidR="00D930AA" w:rsidRPr="006708ED" w:rsidRDefault="00D930AA" w:rsidP="00D930AA">
      <w:pPr>
        <w:spacing w:after="0"/>
        <w:ind w:firstLine="709"/>
        <w:jc w:val="both"/>
        <w:rPr>
          <w:rFonts w:ascii="Times New Roman" w:eastAsia="Times New Roman" w:hAnsi="Times New Roman" w:cs="Times New Roman"/>
          <w:sz w:val="28"/>
          <w:szCs w:val="28"/>
          <w:lang w:eastAsia="ru-RU"/>
        </w:rPr>
      </w:pPr>
      <w:r w:rsidRPr="006708ED">
        <w:rPr>
          <w:rFonts w:ascii="Times New Roman" w:eastAsia="Times New Roman" w:hAnsi="Times New Roman" w:cs="Times New Roman"/>
          <w:sz w:val="28"/>
          <w:szCs w:val="28"/>
          <w:lang w:eastAsia="ru-RU"/>
        </w:rPr>
        <w:t>Здесь неявно предполагается, что если какая-либо функция может быть передана средству труда, то она не может быть атрибутом (неотъемлемой частью) "образа-Я".</w:t>
      </w:r>
    </w:p>
    <w:p w:rsidR="00D930AA" w:rsidRPr="006708ED" w:rsidRDefault="00D930AA" w:rsidP="00D930AA">
      <w:pPr>
        <w:spacing w:after="0"/>
        <w:ind w:firstLine="709"/>
        <w:jc w:val="both"/>
        <w:rPr>
          <w:rFonts w:ascii="Times New Roman" w:eastAsia="Times New Roman" w:hAnsi="Times New Roman" w:cs="Times New Roman"/>
          <w:sz w:val="28"/>
          <w:szCs w:val="28"/>
          <w:lang w:eastAsia="ru-RU"/>
        </w:rPr>
      </w:pPr>
      <w:r w:rsidRPr="006708ED">
        <w:rPr>
          <w:rFonts w:ascii="Times New Roman" w:eastAsia="Times New Roman" w:hAnsi="Times New Roman" w:cs="Times New Roman"/>
          <w:sz w:val="28"/>
          <w:szCs w:val="28"/>
          <w:lang w:eastAsia="ru-RU"/>
        </w:rPr>
        <w:t xml:space="preserve">Это значит, что при передаче трудовых функций человека техническим системам происходит изменение формы сознания населения, а при передаче средствам всех функций некоторого тела происходит переход в высшие формы </w:t>
      </w:r>
      <w:r w:rsidRPr="00C34AB8">
        <w:rPr>
          <w:rFonts w:ascii="Times New Roman" w:eastAsia="Times New Roman" w:hAnsi="Times New Roman" w:cs="Times New Roman"/>
          <w:sz w:val="28"/>
          <w:szCs w:val="28"/>
          <w:lang w:eastAsia="ru-RU"/>
        </w:rPr>
        <w:t>сознания [66].</w:t>
      </w:r>
    </w:p>
    <w:p w:rsidR="00D930AA" w:rsidRPr="006708ED" w:rsidRDefault="00D930AA" w:rsidP="00D930AA">
      <w:pPr>
        <w:keepNext/>
        <w:spacing w:after="0"/>
        <w:ind w:firstLine="709"/>
        <w:outlineLvl w:val="3"/>
        <w:rPr>
          <w:rFonts w:ascii="Times New Roman" w:eastAsia="Times New Roman" w:hAnsi="Times New Roman" w:cs="Times New Roman"/>
          <w:b/>
          <w:bCs/>
          <w:iCs/>
          <w:sz w:val="28"/>
          <w:szCs w:val="28"/>
          <w:lang w:eastAsia="ru-RU"/>
        </w:rPr>
      </w:pPr>
      <w:bookmarkStart w:id="457" w:name="_Toc511325127"/>
      <w:bookmarkStart w:id="458" w:name="_Toc515175036"/>
      <w:bookmarkStart w:id="459" w:name="_Toc41236247"/>
      <w:bookmarkStart w:id="460" w:name="_Toc196583187"/>
      <w:r w:rsidRPr="006708ED">
        <w:rPr>
          <w:rFonts w:ascii="Times New Roman" w:eastAsia="Times New Roman" w:hAnsi="Times New Roman" w:cs="Times New Roman"/>
          <w:b/>
          <w:bCs/>
          <w:iCs/>
          <w:sz w:val="28"/>
          <w:szCs w:val="28"/>
          <w:lang w:eastAsia="ru-RU"/>
        </w:rPr>
        <w:lastRenderedPageBreak/>
        <w:t>Перспективы технологии</w:t>
      </w:r>
      <w:bookmarkEnd w:id="457"/>
      <w:bookmarkEnd w:id="458"/>
      <w:bookmarkEnd w:id="459"/>
      <w:bookmarkEnd w:id="460"/>
    </w:p>
    <w:p w:rsidR="00F810DF" w:rsidRPr="00C34AB8" w:rsidRDefault="00D930AA" w:rsidP="00F810DF">
      <w:pPr>
        <w:spacing w:after="0"/>
        <w:ind w:firstLine="709"/>
        <w:jc w:val="both"/>
        <w:rPr>
          <w:rFonts w:ascii="Times New Roman" w:eastAsia="Times New Roman" w:hAnsi="Times New Roman" w:cs="Times New Roman"/>
          <w:sz w:val="28"/>
          <w:szCs w:val="28"/>
          <w:lang w:eastAsia="ru-RU"/>
        </w:rPr>
      </w:pPr>
      <w:r w:rsidRPr="006708ED">
        <w:rPr>
          <w:rFonts w:ascii="Times New Roman" w:eastAsia="Times New Roman" w:hAnsi="Times New Roman" w:cs="Times New Roman"/>
          <w:sz w:val="28"/>
          <w:szCs w:val="28"/>
          <w:lang w:eastAsia="ru-RU"/>
        </w:rPr>
        <w:t>Основу технологического базиса будущего общества составят дистанционно мысленно управляемые интеллектуальные технические системы, которыми человек будет управлять в высших формах сознания. При этом полностью исчезнет необходимость находится физически там, где трудишься с помощью этих средств тр</w:t>
      </w:r>
      <w:r w:rsidR="00F810DF">
        <w:rPr>
          <w:rFonts w:ascii="Times New Roman" w:eastAsia="Times New Roman" w:hAnsi="Times New Roman" w:cs="Times New Roman"/>
          <w:sz w:val="28"/>
          <w:szCs w:val="28"/>
          <w:lang w:eastAsia="ru-RU"/>
        </w:rPr>
        <w:t xml:space="preserve">уда. </w:t>
      </w:r>
      <w:r w:rsidR="00F810DF" w:rsidRPr="006708ED">
        <w:rPr>
          <w:rFonts w:ascii="Times New Roman" w:eastAsia="Times New Roman" w:hAnsi="Times New Roman" w:cs="Times New Roman"/>
          <w:sz w:val="28"/>
          <w:szCs w:val="28"/>
          <w:lang w:eastAsia="ru-RU"/>
        </w:rPr>
        <w:t>В соответствии информационной теорией стоимости, предложенной автором в 1979-</w:t>
      </w:r>
      <w:r w:rsidR="00F810DF" w:rsidRPr="00C34AB8">
        <w:rPr>
          <w:rFonts w:ascii="Times New Roman" w:eastAsia="Times New Roman" w:hAnsi="Times New Roman" w:cs="Times New Roman"/>
          <w:sz w:val="28"/>
          <w:szCs w:val="28"/>
          <w:lang w:eastAsia="ru-RU"/>
        </w:rPr>
        <w:t>1981 годах [67]</w:t>
      </w:r>
      <w:r w:rsidR="00F810DF" w:rsidRPr="00C34AB8">
        <w:rPr>
          <w:rFonts w:ascii="Times New Roman" w:eastAsia="Times New Roman" w:hAnsi="Times New Roman" w:cs="Times New Roman"/>
          <w:sz w:val="28"/>
          <w:szCs w:val="28"/>
          <w:vertAlign w:val="superscript"/>
          <w:lang w:eastAsia="ru-RU"/>
        </w:rPr>
        <w:footnoteReference w:id="14"/>
      </w:r>
      <w:r w:rsidR="00F810DF" w:rsidRPr="00C34AB8">
        <w:rPr>
          <w:rFonts w:ascii="Times New Roman" w:eastAsia="Times New Roman" w:hAnsi="Times New Roman" w:cs="Times New Roman"/>
          <w:sz w:val="28"/>
          <w:szCs w:val="28"/>
          <w:lang w:eastAsia="ru-RU"/>
        </w:rPr>
        <w:t xml:space="preserve"> продукты труда будут и иметь только потребительную стоимость и практически нулевую меновую стоимость.</w:t>
      </w:r>
    </w:p>
    <w:p w:rsidR="00D930AA" w:rsidRPr="00C34AB8" w:rsidRDefault="00D930AA" w:rsidP="00D930AA">
      <w:pPr>
        <w:keepNext/>
        <w:spacing w:after="0"/>
        <w:ind w:firstLine="709"/>
        <w:outlineLvl w:val="3"/>
        <w:rPr>
          <w:rFonts w:ascii="Times New Roman" w:eastAsia="Times New Roman" w:hAnsi="Times New Roman" w:cs="Times New Roman"/>
          <w:b/>
          <w:bCs/>
          <w:iCs/>
          <w:sz w:val="28"/>
          <w:szCs w:val="28"/>
          <w:lang w:eastAsia="ru-RU"/>
        </w:rPr>
      </w:pPr>
      <w:bookmarkStart w:id="461" w:name="_Toc511325128"/>
      <w:bookmarkStart w:id="462" w:name="_Toc515175037"/>
      <w:bookmarkStart w:id="463" w:name="_Toc41236248"/>
      <w:bookmarkStart w:id="464" w:name="_Toc196583188"/>
      <w:r w:rsidRPr="00C34AB8">
        <w:rPr>
          <w:rFonts w:ascii="Times New Roman" w:eastAsia="Times New Roman" w:hAnsi="Times New Roman" w:cs="Times New Roman"/>
          <w:b/>
          <w:bCs/>
          <w:iCs/>
          <w:sz w:val="28"/>
          <w:szCs w:val="28"/>
          <w:lang w:eastAsia="ru-RU"/>
        </w:rPr>
        <w:t>Перспективы общества</w:t>
      </w:r>
      <w:bookmarkEnd w:id="461"/>
      <w:bookmarkEnd w:id="462"/>
      <w:bookmarkEnd w:id="463"/>
      <w:bookmarkEnd w:id="464"/>
    </w:p>
    <w:p w:rsidR="00D930AA" w:rsidRPr="00C34AB8" w:rsidRDefault="00D930AA" w:rsidP="00D930AA">
      <w:pPr>
        <w:spacing w:after="0"/>
        <w:ind w:firstLine="709"/>
        <w:jc w:val="both"/>
        <w:rPr>
          <w:rFonts w:ascii="Times New Roman" w:eastAsia="Times New Roman" w:hAnsi="Times New Roman" w:cs="Times New Roman"/>
          <w:sz w:val="28"/>
          <w:szCs w:val="28"/>
          <w:lang w:eastAsia="ru-RU"/>
        </w:rPr>
      </w:pPr>
      <w:r w:rsidRPr="00C34AB8">
        <w:rPr>
          <w:rFonts w:ascii="Times New Roman" w:eastAsia="Times New Roman" w:hAnsi="Times New Roman" w:cs="Times New Roman"/>
          <w:sz w:val="28"/>
          <w:szCs w:val="28"/>
          <w:lang w:eastAsia="ru-RU"/>
        </w:rPr>
        <w:t>При передаче каждой трудовой функции человека техническим системам качественно повышается уровень технологий и производительность труда. Это приводит к качественному изменению производственных отношений (технологических укладов). Это в свою очередь качественно изменяет экономические отношения, идеологию и политическую надстройку. В результате при передачи каждой новой функции человека средствам труда происходит переход к новой общественно-экономической формации, а при передаче всех функций некоторого тела – к следующей группе общественно-экономических формаций [8, 17]. Автор в своих работах исследовал основные характеристики уже  прошедших 5 и 11 будущих общественно-экономических формаций и 4 групп формаций [8, 17].</w:t>
      </w:r>
    </w:p>
    <w:p w:rsidR="00D930AA" w:rsidRPr="00F5415B" w:rsidRDefault="00D930AA" w:rsidP="00D930AA">
      <w:pPr>
        <w:keepNext/>
        <w:spacing w:after="0"/>
        <w:ind w:left="709"/>
        <w:outlineLvl w:val="3"/>
        <w:rPr>
          <w:rFonts w:ascii="Times New Roman" w:eastAsia="Times New Roman" w:hAnsi="Times New Roman" w:cs="Times New Roman"/>
          <w:b/>
          <w:bCs/>
          <w:iCs/>
          <w:sz w:val="28"/>
          <w:szCs w:val="28"/>
          <w:lang w:eastAsia="ru-RU"/>
        </w:rPr>
      </w:pPr>
      <w:bookmarkStart w:id="465" w:name="_Toc196583189"/>
      <w:r w:rsidRPr="00C34AB8">
        <w:rPr>
          <w:rFonts w:ascii="Times New Roman" w:eastAsia="Times New Roman" w:hAnsi="Times New Roman" w:cs="Times New Roman"/>
          <w:b/>
          <w:bCs/>
          <w:iCs/>
          <w:sz w:val="28"/>
          <w:szCs w:val="28"/>
          <w:lang w:eastAsia="ru-RU"/>
        </w:rPr>
        <w:t>Повышение уровня системности обще</w:t>
      </w:r>
      <w:r w:rsidRPr="00F5415B">
        <w:rPr>
          <w:rFonts w:ascii="Times New Roman" w:eastAsia="Times New Roman" w:hAnsi="Times New Roman" w:cs="Times New Roman"/>
          <w:b/>
          <w:bCs/>
          <w:iCs/>
          <w:sz w:val="28"/>
          <w:szCs w:val="28"/>
          <w:lang w:eastAsia="ru-RU"/>
        </w:rPr>
        <w:t>ства в результате научно-технологических революций</w:t>
      </w:r>
      <w:bookmarkEnd w:id="465"/>
    </w:p>
    <w:p w:rsidR="00D930AA" w:rsidRPr="00F5415B"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Современное общество переживает качественное преобразование, обусловленное технологическим прогрессом, включая развитие интернета, мобильных коммуникаций и искусственного интеллекта (ИИ). Эти технологии не только меняют формы взаимодействия между людьми, но и способствуют повышению уровня системности общества как целостной системы. Системность, согласно системной теории информации (СТИ), определяется как степень отличия свойств системы от свойств её элементов, что достигается за счет интенсификации взаимодействий между ними . Внедрение новых технологий усиливает эти взаимосвязи, создавая условия для эмерджентных свойств, таких как глобальная координация, повышение эффективности и управляемости</w:t>
      </w:r>
      <w:r>
        <w:rPr>
          <w:rFonts w:ascii="Times New Roman" w:eastAsia="Calibri" w:hAnsi="Times New Roman" w:cs="Times New Roman"/>
          <w:sz w:val="28"/>
          <w:szCs w:val="28"/>
        </w:rPr>
        <w:t>.</w:t>
      </w:r>
    </w:p>
    <w:p w:rsidR="00D930AA" w:rsidRPr="009C0F01" w:rsidRDefault="00D930AA" w:rsidP="00D930AA">
      <w:pPr>
        <w:keepNext/>
        <w:spacing w:after="0"/>
        <w:ind w:left="1904" w:hanging="1195"/>
        <w:outlineLvl w:val="4"/>
        <w:rPr>
          <w:rFonts w:ascii="Times New Roman" w:eastAsia="Times New Roman" w:hAnsi="Times New Roman" w:cs="Times New Roman"/>
          <w:b/>
          <w:bCs/>
          <w:iCs/>
          <w:sz w:val="28"/>
          <w:szCs w:val="28"/>
          <w:lang w:eastAsia="ru-RU"/>
        </w:rPr>
      </w:pPr>
      <w:bookmarkStart w:id="466" w:name="_Toc196583190"/>
      <w:r w:rsidRPr="009C0F01">
        <w:rPr>
          <w:rFonts w:ascii="Times New Roman" w:eastAsia="Times New Roman" w:hAnsi="Times New Roman" w:cs="Times New Roman"/>
          <w:b/>
          <w:bCs/>
          <w:iCs/>
          <w:sz w:val="28"/>
          <w:szCs w:val="28"/>
          <w:lang w:eastAsia="ru-RU"/>
        </w:rPr>
        <w:t>Роль интернета и мобильной связи в повышении системности</w:t>
      </w:r>
      <w:bookmarkEnd w:id="466"/>
      <w:r w:rsidRPr="009C0F01">
        <w:rPr>
          <w:rFonts w:ascii="Times New Roman" w:eastAsia="Times New Roman" w:hAnsi="Times New Roman" w:cs="Times New Roman"/>
          <w:b/>
          <w:bCs/>
          <w:iCs/>
          <w:sz w:val="28"/>
          <w:szCs w:val="28"/>
          <w:lang w:eastAsia="ru-RU"/>
        </w:rPr>
        <w:t xml:space="preserve">  </w:t>
      </w:r>
    </w:p>
    <w:p w:rsidR="00D930AA" w:rsidRPr="00F5415B"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 xml:space="preserve">Интернет и мобильные сети становятся ключевыми системообразующими факторами, обеспечивая делокализацию информационных процессов и глобализацию общества. Они ускоряют обмен данными, интегрируют разрозненные элементы (людей, организации, ресурсы) в единую </w:t>
      </w:r>
      <w:r w:rsidRPr="00F5415B">
        <w:rPr>
          <w:rFonts w:ascii="Times New Roman" w:eastAsia="Calibri" w:hAnsi="Times New Roman" w:cs="Times New Roman"/>
          <w:sz w:val="28"/>
          <w:szCs w:val="28"/>
        </w:rPr>
        <w:lastRenderedPageBreak/>
        <w:t>информационную среду и создают условия для возникновения новых форм сотрудничества. Например, глобальные сети перестают быть просто хранилищами данных, превращаясь в информационное пространство и среду для совместного труда, образования и управления</w:t>
      </w:r>
      <w:r>
        <w:rPr>
          <w:rFonts w:ascii="Times New Roman" w:eastAsia="Calibri" w:hAnsi="Times New Roman" w:cs="Times New Roman"/>
          <w:sz w:val="28"/>
          <w:szCs w:val="28"/>
        </w:rPr>
        <w:t>.</w:t>
      </w:r>
    </w:p>
    <w:p w:rsidR="00D930AA"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Этот процесс аналогичен формированию системы из пазлов: отдельные элементы (пользователи, устройства, данные) объединяются в единую структуру, где их взаимодействие порождает свойства, недоступные в изолированном состоянии. Например, платформы вроде социальных сетей или облачных сервисов позволяют создавать проекты, объединяющие тысячи участников из разных регионов, что невозможно без высокой интеграции</w:t>
      </w:r>
      <w:r>
        <w:rPr>
          <w:rFonts w:ascii="Times New Roman" w:eastAsia="Calibri" w:hAnsi="Times New Roman" w:cs="Times New Roman"/>
          <w:sz w:val="28"/>
          <w:szCs w:val="28"/>
        </w:rPr>
        <w:t>.</w:t>
      </w:r>
    </w:p>
    <w:p w:rsidR="00D930AA" w:rsidRPr="009C0F01" w:rsidRDefault="00D930AA" w:rsidP="00D930AA">
      <w:pPr>
        <w:keepNext/>
        <w:spacing w:after="0"/>
        <w:ind w:left="1904" w:hanging="1195"/>
        <w:outlineLvl w:val="4"/>
        <w:rPr>
          <w:rFonts w:ascii="Times New Roman" w:eastAsia="Times New Roman" w:hAnsi="Times New Roman" w:cs="Times New Roman"/>
          <w:b/>
          <w:bCs/>
          <w:iCs/>
          <w:sz w:val="28"/>
          <w:szCs w:val="28"/>
          <w:lang w:eastAsia="ru-RU"/>
        </w:rPr>
      </w:pPr>
      <w:bookmarkStart w:id="467" w:name="_Toc196583191"/>
      <w:r w:rsidRPr="009C0F01">
        <w:rPr>
          <w:rFonts w:ascii="Times New Roman" w:eastAsia="Times New Roman" w:hAnsi="Times New Roman" w:cs="Times New Roman"/>
          <w:b/>
          <w:bCs/>
          <w:iCs/>
          <w:sz w:val="28"/>
          <w:szCs w:val="28"/>
          <w:lang w:eastAsia="ru-RU"/>
        </w:rPr>
        <w:t>Искусственный интеллект как инструмент повышения системности</w:t>
      </w:r>
      <w:bookmarkEnd w:id="467"/>
      <w:r w:rsidRPr="009C0F01">
        <w:rPr>
          <w:rFonts w:ascii="Times New Roman" w:eastAsia="Times New Roman" w:hAnsi="Times New Roman" w:cs="Times New Roman"/>
          <w:b/>
          <w:bCs/>
          <w:iCs/>
          <w:sz w:val="28"/>
          <w:szCs w:val="28"/>
          <w:lang w:eastAsia="ru-RU"/>
        </w:rPr>
        <w:t xml:space="preserve">  </w:t>
      </w:r>
    </w:p>
    <w:p w:rsidR="00D930AA" w:rsidRPr="00F5415B"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Искусственный интеллект и интеллектуальные системы, такие как система «Эйдос», описанная в монографии, усиливают системность через анализ и управление сложными процессами. ИИ способен обрабатывать большие объемы данных, выявлять закономерности и предсказывать тенденции, что позволяет оптимизировать процессы в экон</w:t>
      </w:r>
      <w:r w:rsidR="004C57BF">
        <w:rPr>
          <w:rFonts w:ascii="Times New Roman" w:eastAsia="Calibri" w:hAnsi="Times New Roman" w:cs="Times New Roman"/>
          <w:sz w:val="28"/>
          <w:szCs w:val="28"/>
        </w:rPr>
        <w:t>омике, образовании и управлении</w:t>
      </w:r>
      <w:r w:rsidRPr="00F5415B">
        <w:rPr>
          <w:rFonts w:ascii="Times New Roman" w:eastAsia="Calibri" w:hAnsi="Times New Roman" w:cs="Times New Roman"/>
          <w:sz w:val="28"/>
          <w:szCs w:val="28"/>
        </w:rPr>
        <w:t>. Например, применение ИИ в логистике или медицине обеспечивает более эффективное распределение ресурсов и снижение рисков, что соответствует принципу повышения эмерджентности за счет усиления взаимосвязей</w:t>
      </w:r>
      <w:r>
        <w:rPr>
          <w:rFonts w:ascii="Times New Roman" w:eastAsia="Calibri" w:hAnsi="Times New Roman" w:cs="Times New Roman"/>
          <w:sz w:val="28"/>
          <w:szCs w:val="28"/>
        </w:rPr>
        <w:t>.</w:t>
      </w:r>
    </w:p>
    <w:p w:rsidR="00D930AA"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Кроме того, ИИ улучшает детерминированность систем, уменьшая влияние случайных факторов. Это достигается через автоматизацию принятия решений и адаптацию к динамичной среде. Например, алгоритмы ИИ могут корректировать стратегии управления в реальном времени, ч</w:t>
      </w:r>
      <w:r>
        <w:rPr>
          <w:rFonts w:ascii="Times New Roman" w:eastAsia="Calibri" w:hAnsi="Times New Roman" w:cs="Times New Roman"/>
          <w:sz w:val="28"/>
          <w:szCs w:val="28"/>
        </w:rPr>
        <w:t xml:space="preserve">то снижает «инфляцию факторов» - </w:t>
      </w:r>
      <w:r w:rsidRPr="00F5415B">
        <w:rPr>
          <w:rFonts w:ascii="Times New Roman" w:eastAsia="Calibri" w:hAnsi="Times New Roman" w:cs="Times New Roman"/>
          <w:sz w:val="28"/>
          <w:szCs w:val="28"/>
        </w:rPr>
        <w:t xml:space="preserve"> эффект, при котором случайные события ослабляют управляемость</w:t>
      </w:r>
      <w:r>
        <w:rPr>
          <w:rFonts w:ascii="Times New Roman" w:eastAsia="Calibri" w:hAnsi="Times New Roman" w:cs="Times New Roman"/>
          <w:sz w:val="28"/>
          <w:szCs w:val="28"/>
        </w:rPr>
        <w:t>.</w:t>
      </w:r>
    </w:p>
    <w:p w:rsidR="00D930AA" w:rsidRPr="009C0F01" w:rsidRDefault="00D930AA" w:rsidP="004C57BF">
      <w:pPr>
        <w:keepNext/>
        <w:spacing w:after="0"/>
        <w:ind w:left="709"/>
        <w:outlineLvl w:val="4"/>
        <w:rPr>
          <w:rFonts w:ascii="Times New Roman" w:eastAsia="Times New Roman" w:hAnsi="Times New Roman" w:cs="Times New Roman"/>
          <w:b/>
          <w:bCs/>
          <w:iCs/>
          <w:sz w:val="28"/>
          <w:szCs w:val="28"/>
          <w:lang w:eastAsia="ru-RU"/>
        </w:rPr>
      </w:pPr>
      <w:bookmarkStart w:id="468" w:name="_Toc196583192"/>
      <w:r w:rsidRPr="009C0F01">
        <w:rPr>
          <w:rFonts w:ascii="Times New Roman" w:eastAsia="Times New Roman" w:hAnsi="Times New Roman" w:cs="Times New Roman"/>
          <w:b/>
          <w:bCs/>
          <w:iCs/>
          <w:sz w:val="28"/>
          <w:szCs w:val="28"/>
          <w:lang w:eastAsia="ru-RU"/>
        </w:rPr>
        <w:t>Глобализация и виртуализация как следствие повышения системности</w:t>
      </w:r>
      <w:bookmarkEnd w:id="468"/>
      <w:r w:rsidRPr="009C0F01">
        <w:rPr>
          <w:rFonts w:ascii="Times New Roman" w:eastAsia="Times New Roman" w:hAnsi="Times New Roman" w:cs="Times New Roman"/>
          <w:b/>
          <w:bCs/>
          <w:iCs/>
          <w:sz w:val="28"/>
          <w:szCs w:val="28"/>
          <w:lang w:eastAsia="ru-RU"/>
        </w:rPr>
        <w:t xml:space="preserve">  </w:t>
      </w:r>
    </w:p>
    <w:p w:rsidR="00D930AA" w:rsidRPr="00F5415B"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Внедрение интернета и мобильных технологий способствует глобализации общества, превращая его в единую систему с общей информационной инфраструктурой. Это ускоряет трансформацию базиса общества: знания и технологии становятся основными производительными силами, что соответствует закону повышения качества базиса . Виртуальные интерфейсы (например, системы виртуальной реальности) и мобильные коммуникации делают взаимодействие между элементами общества мгновенным и масштабным, что напрямую повышает уровень системности</w:t>
      </w:r>
      <w:r>
        <w:rPr>
          <w:rFonts w:ascii="Times New Roman" w:eastAsia="Calibri" w:hAnsi="Times New Roman" w:cs="Times New Roman"/>
          <w:sz w:val="28"/>
          <w:szCs w:val="28"/>
        </w:rPr>
        <w:t>.</w:t>
      </w:r>
    </w:p>
    <w:p w:rsidR="00D930AA" w:rsidRPr="009C0F01" w:rsidRDefault="00D930AA" w:rsidP="00D930AA">
      <w:pPr>
        <w:keepNext/>
        <w:spacing w:after="0"/>
        <w:ind w:left="1904" w:hanging="1195"/>
        <w:outlineLvl w:val="4"/>
        <w:rPr>
          <w:rFonts w:ascii="Times New Roman" w:eastAsia="Times New Roman" w:hAnsi="Times New Roman" w:cs="Times New Roman"/>
          <w:b/>
          <w:bCs/>
          <w:iCs/>
          <w:sz w:val="28"/>
          <w:szCs w:val="28"/>
          <w:lang w:eastAsia="ru-RU"/>
        </w:rPr>
      </w:pPr>
      <w:bookmarkStart w:id="469" w:name="_Toc196583193"/>
      <w:r w:rsidRPr="009C0F01">
        <w:rPr>
          <w:rFonts w:ascii="Times New Roman" w:eastAsia="Times New Roman" w:hAnsi="Times New Roman" w:cs="Times New Roman"/>
          <w:b/>
          <w:bCs/>
          <w:iCs/>
          <w:sz w:val="28"/>
          <w:szCs w:val="28"/>
          <w:lang w:eastAsia="ru-RU"/>
        </w:rPr>
        <w:t>Практические аспекты и перспективы</w:t>
      </w:r>
      <w:bookmarkEnd w:id="469"/>
      <w:r w:rsidRPr="009C0F01">
        <w:rPr>
          <w:rFonts w:ascii="Times New Roman" w:eastAsia="Times New Roman" w:hAnsi="Times New Roman" w:cs="Times New Roman"/>
          <w:b/>
          <w:bCs/>
          <w:iCs/>
          <w:sz w:val="28"/>
          <w:szCs w:val="28"/>
          <w:lang w:eastAsia="ru-RU"/>
        </w:rPr>
        <w:t xml:space="preserve">  </w:t>
      </w:r>
    </w:p>
    <w:p w:rsidR="00D930AA" w:rsidRPr="00F5415B"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 xml:space="preserve">Повышение системности через технологии имеет многочисленные приложения:  </w:t>
      </w:r>
    </w:p>
    <w:p w:rsidR="00D930AA" w:rsidRPr="00F5415B"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lastRenderedPageBreak/>
        <w:t>1.</w:t>
      </w:r>
      <w:r>
        <w:rPr>
          <w:rFonts w:ascii="Times New Roman" w:eastAsia="Calibri" w:hAnsi="Times New Roman" w:cs="Times New Roman"/>
          <w:sz w:val="28"/>
          <w:szCs w:val="28"/>
        </w:rPr>
        <w:t> </w:t>
      </w:r>
      <w:r w:rsidRPr="002E7D7D">
        <w:rPr>
          <w:rFonts w:ascii="Times New Roman" w:eastAsia="Calibri" w:hAnsi="Times New Roman" w:cs="Times New Roman"/>
          <w:i/>
          <w:sz w:val="28"/>
          <w:szCs w:val="28"/>
          <w:u w:val="single"/>
        </w:rPr>
        <w:t>Управление</w:t>
      </w:r>
      <w:r w:rsidRPr="00F5415B">
        <w:rPr>
          <w:rFonts w:ascii="Times New Roman" w:eastAsia="Calibri" w:hAnsi="Times New Roman" w:cs="Times New Roman"/>
          <w:sz w:val="28"/>
          <w:szCs w:val="28"/>
        </w:rPr>
        <w:t>: Интеллектуальные системы, такие как «Эйдос», позволяют моделировать и прогнозировать поведение сложных систем (экономики, экосистем), обеспечивая адаптивное управление</w:t>
      </w:r>
      <w:r>
        <w:rPr>
          <w:rFonts w:ascii="Times New Roman" w:eastAsia="Calibri" w:hAnsi="Times New Roman" w:cs="Times New Roman"/>
          <w:sz w:val="28"/>
          <w:szCs w:val="28"/>
        </w:rPr>
        <w:t>.</w:t>
      </w:r>
    </w:p>
    <w:p w:rsidR="00D930AA" w:rsidRPr="00F5415B"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2.</w:t>
      </w:r>
      <w:r>
        <w:rPr>
          <w:rFonts w:ascii="Times New Roman" w:eastAsia="Calibri" w:hAnsi="Times New Roman" w:cs="Times New Roman"/>
          <w:sz w:val="28"/>
          <w:szCs w:val="28"/>
        </w:rPr>
        <w:t> </w:t>
      </w:r>
      <w:r w:rsidRPr="002E7D7D">
        <w:rPr>
          <w:rFonts w:ascii="Times New Roman" w:eastAsia="Calibri" w:hAnsi="Times New Roman" w:cs="Times New Roman"/>
          <w:i/>
          <w:sz w:val="28"/>
          <w:szCs w:val="28"/>
          <w:u w:val="single"/>
        </w:rPr>
        <w:t>Образование</w:t>
      </w:r>
      <w:r w:rsidRPr="00F5415B">
        <w:rPr>
          <w:rFonts w:ascii="Times New Roman" w:eastAsia="Calibri" w:hAnsi="Times New Roman" w:cs="Times New Roman"/>
          <w:sz w:val="28"/>
          <w:szCs w:val="28"/>
        </w:rPr>
        <w:t>: Онлайн-платформы и мобильные приложения интегрируют образовательные ресурсы, делая знания доступными глобально и повышая качество обучения</w:t>
      </w:r>
      <w:r>
        <w:rPr>
          <w:rFonts w:ascii="Times New Roman" w:eastAsia="Calibri" w:hAnsi="Times New Roman" w:cs="Times New Roman"/>
          <w:sz w:val="28"/>
          <w:szCs w:val="28"/>
        </w:rPr>
        <w:t>.</w:t>
      </w:r>
    </w:p>
    <w:p w:rsidR="00D930AA" w:rsidRPr="00F5415B"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3.</w:t>
      </w:r>
      <w:r>
        <w:rPr>
          <w:rFonts w:ascii="Times New Roman" w:eastAsia="Calibri" w:hAnsi="Times New Roman" w:cs="Times New Roman"/>
          <w:sz w:val="28"/>
          <w:szCs w:val="28"/>
        </w:rPr>
        <w:t> </w:t>
      </w:r>
      <w:r w:rsidRPr="002E7D7D">
        <w:rPr>
          <w:rFonts w:ascii="Times New Roman" w:eastAsia="Calibri" w:hAnsi="Times New Roman" w:cs="Times New Roman"/>
          <w:i/>
          <w:sz w:val="28"/>
          <w:szCs w:val="28"/>
          <w:u w:val="single"/>
        </w:rPr>
        <w:t>Экономика</w:t>
      </w:r>
      <w:r w:rsidRPr="00F5415B">
        <w:rPr>
          <w:rFonts w:ascii="Times New Roman" w:eastAsia="Calibri" w:hAnsi="Times New Roman" w:cs="Times New Roman"/>
          <w:sz w:val="28"/>
          <w:szCs w:val="28"/>
        </w:rPr>
        <w:t>: Цифровизация и ИИ оптимизируют производственные процессы, снижают издержки и создают новые бизнес-модели, например, на основе блокчейна или искусственного интеллекта</w:t>
      </w:r>
      <w:r>
        <w:rPr>
          <w:rFonts w:ascii="Times New Roman" w:eastAsia="Calibri" w:hAnsi="Times New Roman" w:cs="Times New Roman"/>
          <w:sz w:val="28"/>
          <w:szCs w:val="28"/>
        </w:rPr>
        <w:t>.</w:t>
      </w:r>
    </w:p>
    <w:p w:rsidR="00D930AA" w:rsidRPr="009C0F01" w:rsidRDefault="00D930AA" w:rsidP="00D930AA">
      <w:pPr>
        <w:keepNext/>
        <w:spacing w:after="0"/>
        <w:ind w:left="1904" w:hanging="1195"/>
        <w:outlineLvl w:val="4"/>
        <w:rPr>
          <w:rFonts w:ascii="Times New Roman" w:eastAsia="Times New Roman" w:hAnsi="Times New Roman" w:cs="Times New Roman"/>
          <w:b/>
          <w:bCs/>
          <w:iCs/>
          <w:sz w:val="28"/>
          <w:szCs w:val="28"/>
          <w:lang w:eastAsia="ru-RU"/>
        </w:rPr>
      </w:pPr>
      <w:bookmarkStart w:id="470" w:name="_Toc196583194"/>
      <w:r w:rsidRPr="009C0F01">
        <w:rPr>
          <w:rFonts w:ascii="Times New Roman" w:eastAsia="Times New Roman" w:hAnsi="Times New Roman" w:cs="Times New Roman"/>
          <w:b/>
          <w:bCs/>
          <w:iCs/>
          <w:sz w:val="28"/>
          <w:szCs w:val="28"/>
          <w:lang w:eastAsia="ru-RU"/>
        </w:rPr>
        <w:t>Заключение</w:t>
      </w:r>
      <w:bookmarkEnd w:id="470"/>
      <w:r w:rsidRPr="009C0F01">
        <w:rPr>
          <w:rFonts w:ascii="Times New Roman" w:eastAsia="Times New Roman" w:hAnsi="Times New Roman" w:cs="Times New Roman"/>
          <w:b/>
          <w:bCs/>
          <w:iCs/>
          <w:sz w:val="28"/>
          <w:szCs w:val="28"/>
          <w:lang w:eastAsia="ru-RU"/>
        </w:rPr>
        <w:t xml:space="preserve">  </w:t>
      </w:r>
    </w:p>
    <w:p w:rsidR="00D930AA" w:rsidRPr="00F5415B" w:rsidRDefault="00D930AA" w:rsidP="00D930AA">
      <w:pPr>
        <w:spacing w:after="0"/>
        <w:ind w:firstLine="709"/>
        <w:jc w:val="both"/>
        <w:rPr>
          <w:rFonts w:ascii="Times New Roman" w:eastAsia="Calibri" w:hAnsi="Times New Roman" w:cs="Times New Roman"/>
          <w:sz w:val="28"/>
          <w:szCs w:val="28"/>
        </w:rPr>
      </w:pPr>
      <w:r w:rsidRPr="00F5415B">
        <w:rPr>
          <w:rFonts w:ascii="Times New Roman" w:eastAsia="Calibri" w:hAnsi="Times New Roman" w:cs="Times New Roman"/>
          <w:sz w:val="28"/>
          <w:szCs w:val="28"/>
        </w:rPr>
        <w:t xml:space="preserve">Внедрение интернета, мобильной связи и ИИ не просто модернизирует технологии — оно фундаментально изменяет структуру общества, усиливая его системность. Это приводит к возникновению новых эмерджентных свойств: глобальной координации, повышению эффективности и управляемости. Однако, как указывается в монографии, важно учитывать риски дисбаланса и необходимость адаптации инфраструктуры к этическим и социальным вызовам . Развитие этих технологий становится необходимым условием для формирования общества будущего, где система как целое будет значительно превосходить сумму её частей.  </w:t>
      </w:r>
    </w:p>
    <w:p w:rsidR="00D930AA" w:rsidRPr="00A11A80" w:rsidRDefault="00D930AA" w:rsidP="00D930AA">
      <w:pPr>
        <w:keepNext/>
        <w:spacing w:after="0"/>
        <w:ind w:firstLine="709"/>
        <w:outlineLvl w:val="3"/>
        <w:rPr>
          <w:rFonts w:ascii="Times New Roman" w:eastAsia="Times New Roman" w:hAnsi="Times New Roman" w:cs="Times New Roman"/>
          <w:b/>
          <w:bCs/>
          <w:iCs/>
          <w:sz w:val="28"/>
          <w:szCs w:val="28"/>
          <w:lang w:eastAsia="ru-RU"/>
        </w:rPr>
      </w:pPr>
      <w:bookmarkStart w:id="471" w:name="_Toc196583195"/>
      <w:r w:rsidRPr="00A11A80">
        <w:rPr>
          <w:rFonts w:ascii="Times New Roman" w:eastAsia="Times New Roman" w:hAnsi="Times New Roman" w:cs="Times New Roman"/>
          <w:b/>
          <w:bCs/>
          <w:iCs/>
          <w:sz w:val="28"/>
          <w:szCs w:val="28"/>
          <w:lang w:eastAsia="ru-RU"/>
        </w:rPr>
        <w:t>Новое – это хорошо забытое старое</w:t>
      </w:r>
      <w:bookmarkEnd w:id="471"/>
    </w:p>
    <w:p w:rsidR="00D930AA" w:rsidRPr="00C34AB8" w:rsidRDefault="00D930AA" w:rsidP="00D930AA">
      <w:pPr>
        <w:spacing w:after="0"/>
        <w:ind w:firstLine="709"/>
        <w:jc w:val="both"/>
        <w:rPr>
          <w:rFonts w:ascii="Times New Roman" w:eastAsia="Calibri" w:hAnsi="Times New Roman" w:cs="Times New Roman"/>
          <w:sz w:val="28"/>
          <w:szCs w:val="28"/>
        </w:rPr>
      </w:pPr>
      <w:r w:rsidRPr="0027751A">
        <w:rPr>
          <w:rFonts w:ascii="Times New Roman" w:eastAsia="Calibri" w:hAnsi="Times New Roman" w:cs="Times New Roman"/>
          <w:sz w:val="28"/>
          <w:szCs w:val="28"/>
        </w:rPr>
        <w:t>По мнению авторов в известной пословице «Новое – это хорошо забытое старое» гораздо больше истины, чем обычно думают. Это видно из многих примеров</w:t>
      </w:r>
      <w:r w:rsidRPr="00C34AB8">
        <w:rPr>
          <w:rFonts w:ascii="Times New Roman" w:eastAsia="Calibri" w:hAnsi="Times New Roman" w:cs="Times New Roman"/>
          <w:sz w:val="28"/>
          <w:szCs w:val="28"/>
        </w:rPr>
        <w:t xml:space="preserve">, таких как обучение Дахиром принца Супрамати контролю над мышлением с помощью магического зеркала [3]. </w:t>
      </w:r>
    </w:p>
    <w:p w:rsidR="00D930AA" w:rsidRPr="00C34AB8" w:rsidRDefault="00D930AA" w:rsidP="00D930AA">
      <w:pPr>
        <w:spacing w:after="0"/>
        <w:ind w:firstLine="709"/>
        <w:jc w:val="both"/>
        <w:rPr>
          <w:rFonts w:ascii="Times New Roman" w:eastAsia="Calibri" w:hAnsi="Times New Roman" w:cs="Times New Roman"/>
          <w:sz w:val="28"/>
          <w:szCs w:val="28"/>
        </w:rPr>
      </w:pPr>
      <w:r w:rsidRPr="00C34AB8">
        <w:rPr>
          <w:rFonts w:ascii="Times New Roman" w:eastAsia="Calibri" w:hAnsi="Times New Roman" w:cs="Times New Roman"/>
          <w:sz w:val="28"/>
          <w:szCs w:val="28"/>
        </w:rPr>
        <w:t>В работе [3] авторы показывают, что длительный процесс развития дистанционных мысленных интерфейсов, в котором принимали участие и авторы, все более приближают нашу цивилизацию к повторному созданию того, что в древности было известно (не всем конечно, известно, как впрочем, и сегодня) как магическое зеркало.</w:t>
      </w:r>
    </w:p>
    <w:p w:rsidR="00D930AA" w:rsidRPr="0027751A" w:rsidRDefault="00D930AA" w:rsidP="00D930AA">
      <w:pPr>
        <w:spacing w:after="0"/>
        <w:ind w:firstLine="709"/>
        <w:jc w:val="both"/>
        <w:rPr>
          <w:rFonts w:ascii="Times New Roman" w:eastAsia="Calibri" w:hAnsi="Times New Roman" w:cs="Times New Roman"/>
          <w:sz w:val="28"/>
          <w:szCs w:val="28"/>
        </w:rPr>
      </w:pPr>
      <w:r w:rsidRPr="00C34AB8">
        <w:rPr>
          <w:rFonts w:ascii="Times New Roman" w:eastAsia="Calibri" w:hAnsi="Times New Roman" w:cs="Times New Roman"/>
          <w:sz w:val="28"/>
          <w:szCs w:val="28"/>
        </w:rPr>
        <w:t>В данной же работе мы приведем обширную цитату из фундаментальной двухтомной монографии известного философа и политического деятеля Индии Сарвепалли Радхакришнан «Индийская философия» [14, 15].</w:t>
      </w:r>
    </w:p>
    <w:tbl>
      <w:tblPr>
        <w:tblStyle w:val="7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5979"/>
      </w:tblGrid>
      <w:tr w:rsidR="00D930AA" w:rsidRPr="00835FAD" w:rsidTr="00C7134A">
        <w:tc>
          <w:tcPr>
            <w:tcW w:w="1966" w:type="pct"/>
          </w:tcPr>
          <w:p w:rsidR="00D930AA" w:rsidRPr="0027751A" w:rsidRDefault="00D930AA" w:rsidP="004C57BF">
            <w:pPr>
              <w:spacing w:after="0" w:line="276" w:lineRule="auto"/>
              <w:jc w:val="center"/>
              <w:rPr>
                <w:rFonts w:ascii="Times New Roman" w:hAnsi="Times New Roman"/>
                <w:b/>
                <w:sz w:val="28"/>
                <w:szCs w:val="28"/>
              </w:rPr>
            </w:pPr>
            <w:r w:rsidRPr="0027751A">
              <w:rPr>
                <w:rFonts w:ascii="Times New Roman" w:hAnsi="Times New Roman"/>
                <w:b/>
                <w:noProof/>
                <w:sz w:val="28"/>
                <w:szCs w:val="28"/>
                <w:lang w:val="en-US"/>
              </w:rPr>
              <w:lastRenderedPageBreak/>
              <w:drawing>
                <wp:inline distT="0" distB="0" distL="0" distR="0" wp14:anchorId="44B26D8E" wp14:editId="0C21CAC3">
                  <wp:extent cx="2008903" cy="2778981"/>
                  <wp:effectExtent l="0" t="0" r="0" b="254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10918" cy="2781768"/>
                          </a:xfrm>
                          <a:prstGeom prst="rect">
                            <a:avLst/>
                          </a:prstGeom>
                        </pic:spPr>
                      </pic:pic>
                    </a:graphicData>
                  </a:graphic>
                </wp:inline>
              </w:drawing>
            </w:r>
          </w:p>
          <w:p w:rsidR="00D930AA" w:rsidRPr="0027751A" w:rsidRDefault="00D930AA" w:rsidP="004C57BF">
            <w:pPr>
              <w:spacing w:after="0" w:line="240" w:lineRule="auto"/>
              <w:jc w:val="center"/>
              <w:rPr>
                <w:rFonts w:ascii="Times New Roman" w:hAnsi="Times New Roman"/>
                <w:b/>
              </w:rPr>
            </w:pPr>
            <w:r w:rsidRPr="0027751A">
              <w:rPr>
                <w:rFonts w:ascii="Times New Roman" w:hAnsi="Times New Roman"/>
                <w:b/>
              </w:rPr>
              <w:t>Сарвепалли Радхакришнан</w:t>
            </w:r>
          </w:p>
          <w:p w:rsidR="00D930AA" w:rsidRPr="0027751A" w:rsidRDefault="00D930AA" w:rsidP="004C57BF">
            <w:pPr>
              <w:spacing w:after="0" w:line="240" w:lineRule="auto"/>
              <w:jc w:val="center"/>
              <w:rPr>
                <w:rFonts w:ascii="Times New Roman" w:hAnsi="Times New Roman"/>
                <w:b/>
                <w:sz w:val="28"/>
                <w:szCs w:val="28"/>
              </w:rPr>
            </w:pPr>
            <w:r w:rsidRPr="0027751A">
              <w:rPr>
                <w:rFonts w:ascii="Times New Roman" w:hAnsi="Times New Roman"/>
                <w:b/>
              </w:rPr>
              <w:t>5 сентября 1888 - 17 апреля 1975</w:t>
            </w:r>
          </w:p>
        </w:tc>
        <w:tc>
          <w:tcPr>
            <w:tcW w:w="3034" w:type="pct"/>
          </w:tcPr>
          <w:p w:rsidR="00D930AA" w:rsidRDefault="00D930AA" w:rsidP="004C57BF">
            <w:pPr>
              <w:spacing w:after="0" w:line="276" w:lineRule="auto"/>
              <w:jc w:val="both"/>
              <w:rPr>
                <w:rFonts w:ascii="Times New Roman" w:hAnsi="Times New Roman"/>
                <w:sz w:val="28"/>
                <w:szCs w:val="28"/>
              </w:rPr>
            </w:pPr>
            <w:r w:rsidRPr="0027751A">
              <w:rPr>
                <w:rFonts w:ascii="Times New Roman" w:hAnsi="Times New Roman"/>
                <w:sz w:val="28"/>
                <w:szCs w:val="28"/>
              </w:rPr>
              <w:t xml:space="preserve">«Те йоги, которые достигают способности самдхи, приступают к уничтожению кармы, выступающей в трех видах: </w:t>
            </w:r>
          </w:p>
          <w:p w:rsidR="00D930AA" w:rsidRDefault="00D930AA" w:rsidP="004C57BF">
            <w:pPr>
              <w:spacing w:after="0" w:line="276" w:lineRule="auto"/>
              <w:ind w:firstLine="709"/>
              <w:jc w:val="both"/>
              <w:rPr>
                <w:rFonts w:ascii="Times New Roman" w:hAnsi="Times New Roman"/>
                <w:sz w:val="28"/>
                <w:szCs w:val="28"/>
              </w:rPr>
            </w:pPr>
            <w:r w:rsidRPr="0027751A">
              <w:rPr>
                <w:rFonts w:ascii="Times New Roman" w:hAnsi="Times New Roman"/>
                <w:sz w:val="28"/>
                <w:szCs w:val="28"/>
              </w:rPr>
              <w:t xml:space="preserve">(1) в совершенных в прошлом делах, последствия которых начали проявляться в настоящей жизни (прарабдха), </w:t>
            </w:r>
          </w:p>
          <w:p w:rsidR="00D930AA" w:rsidRDefault="00D930AA" w:rsidP="004C57BF">
            <w:pPr>
              <w:spacing w:after="0" w:line="276" w:lineRule="auto"/>
              <w:ind w:firstLine="709"/>
              <w:jc w:val="both"/>
              <w:rPr>
                <w:rFonts w:ascii="Times New Roman" w:hAnsi="Times New Roman"/>
                <w:sz w:val="28"/>
                <w:szCs w:val="28"/>
              </w:rPr>
            </w:pPr>
            <w:r w:rsidRPr="0027751A">
              <w:rPr>
                <w:rFonts w:ascii="Times New Roman" w:hAnsi="Times New Roman"/>
                <w:sz w:val="28"/>
                <w:szCs w:val="28"/>
              </w:rPr>
              <w:t xml:space="preserve">(2) в тех совершенных в прошлом делах, последствия которых должны искупаться в какой-то период будущей жизни, или в запасной (самчита) карме, и </w:t>
            </w:r>
          </w:p>
          <w:p w:rsidR="00D930AA" w:rsidRPr="0027751A" w:rsidRDefault="00D930AA" w:rsidP="004C57BF">
            <w:pPr>
              <w:spacing w:after="0" w:line="276" w:lineRule="auto"/>
              <w:ind w:firstLine="709"/>
              <w:jc w:val="both"/>
              <w:rPr>
                <w:rFonts w:ascii="Times New Roman" w:hAnsi="Times New Roman"/>
                <w:sz w:val="28"/>
                <w:szCs w:val="28"/>
              </w:rPr>
            </w:pPr>
            <w:r w:rsidRPr="0027751A">
              <w:rPr>
                <w:rFonts w:ascii="Times New Roman" w:hAnsi="Times New Roman"/>
                <w:sz w:val="28"/>
                <w:szCs w:val="28"/>
              </w:rPr>
              <w:t xml:space="preserve">(3) в тех совершенных в настоящей жизни делах, которые требуют искупления в настоящей жизни или в какой-то период будущей жизни (асами). </w:t>
            </w:r>
          </w:p>
        </w:tc>
      </w:tr>
    </w:tbl>
    <w:p w:rsidR="00D930AA" w:rsidRPr="00C34AB8" w:rsidRDefault="00D930AA" w:rsidP="004C57BF">
      <w:pPr>
        <w:spacing w:after="0"/>
        <w:ind w:firstLine="709"/>
        <w:jc w:val="both"/>
        <w:rPr>
          <w:rFonts w:ascii="Times New Roman" w:eastAsia="Calibri" w:hAnsi="Times New Roman" w:cs="Times New Roman"/>
          <w:sz w:val="28"/>
          <w:szCs w:val="28"/>
        </w:rPr>
      </w:pPr>
      <w:r w:rsidRPr="0027751A">
        <w:rPr>
          <w:rFonts w:ascii="Times New Roman" w:hAnsi="Times New Roman" w:cs="Times New Roman"/>
          <w:sz w:val="28"/>
          <w:szCs w:val="28"/>
        </w:rPr>
        <w:t xml:space="preserve">Последнее может быть преодолено посредством преданности богу или служения обществу. </w:t>
      </w:r>
      <w:r w:rsidRPr="0027751A">
        <w:rPr>
          <w:rFonts w:ascii="Times New Roman" w:eastAsia="Calibri" w:hAnsi="Times New Roman" w:cs="Times New Roman"/>
          <w:sz w:val="28"/>
          <w:szCs w:val="28"/>
        </w:rPr>
        <w:t xml:space="preserve">Готовые кармы истощаются в этой жизни, о неготовых же, которые осуществятся в будущей жизни, говорится, что </w:t>
      </w:r>
      <w:r w:rsidRPr="0027751A">
        <w:rPr>
          <w:rFonts w:ascii="Times New Roman" w:eastAsia="Calibri" w:hAnsi="Times New Roman" w:cs="Times New Roman"/>
          <w:b/>
          <w:i/>
          <w:sz w:val="28"/>
          <w:szCs w:val="28"/>
        </w:rPr>
        <w:t>йоги могут создавать всякие тела, необходимые для того, чтобы расплатиться со старыми долгами. Каждое из этих тел имеет собственную читту, или ум, называемый нирмана читтой</w:t>
      </w:r>
      <w:r w:rsidRPr="0027751A">
        <w:rPr>
          <w:rFonts w:ascii="Times New Roman" w:eastAsia="Calibri" w:hAnsi="Times New Roman" w:cs="Times New Roman"/>
          <w:b/>
          <w:i/>
          <w:sz w:val="28"/>
          <w:szCs w:val="28"/>
          <w:vertAlign w:val="superscript"/>
        </w:rPr>
        <w:footnoteReference w:id="15"/>
      </w:r>
      <w:r w:rsidRPr="0027751A">
        <w:rPr>
          <w:rFonts w:ascii="Times New Roman" w:eastAsia="Calibri" w:hAnsi="Times New Roman" w:cs="Times New Roman"/>
          <w:b/>
          <w:i/>
          <w:sz w:val="28"/>
          <w:szCs w:val="28"/>
        </w:rPr>
        <w:t xml:space="preserve">, или </w:t>
      </w:r>
      <w:r w:rsidRPr="0027751A">
        <w:rPr>
          <w:rFonts w:ascii="Times New Roman" w:eastAsia="Calibri" w:hAnsi="Times New Roman" w:cs="Times New Roman"/>
          <w:b/>
          <w:i/>
          <w:sz w:val="28"/>
          <w:szCs w:val="28"/>
          <w:u w:val="single"/>
        </w:rPr>
        <w:t>искусственным умом</w:t>
      </w:r>
      <w:r w:rsidRPr="0027751A">
        <w:rPr>
          <w:rFonts w:ascii="Times New Roman" w:eastAsia="Calibri" w:hAnsi="Times New Roman" w:cs="Times New Roman"/>
          <w:b/>
          <w:i/>
          <w:sz w:val="28"/>
          <w:szCs w:val="28"/>
        </w:rPr>
        <w:t xml:space="preserve">. Искусственные тела с их читтами отличаются от обычных тел, так как они совершенно систематичны в своих действиях. Сознание йогинов контролирует эти различные </w:t>
      </w:r>
      <w:r w:rsidRPr="0027751A">
        <w:rPr>
          <w:rFonts w:ascii="Times New Roman" w:eastAsia="Calibri" w:hAnsi="Times New Roman" w:cs="Times New Roman"/>
          <w:b/>
          <w:i/>
          <w:sz w:val="28"/>
          <w:szCs w:val="28"/>
          <w:u w:val="single"/>
        </w:rPr>
        <w:t>автоматы</w:t>
      </w:r>
      <w:r w:rsidRPr="0027751A">
        <w:rPr>
          <w:rFonts w:ascii="Times New Roman" w:eastAsia="Calibri" w:hAnsi="Times New Roman" w:cs="Times New Roman"/>
          <w:b/>
          <w:i/>
          <w:sz w:val="28"/>
          <w:szCs w:val="28"/>
        </w:rPr>
        <w:t xml:space="preserve">. Как только автомат, который имеет свою судьбу и который должен истощить определенную порцию отложенной кармы, выполнит свою задачу, йогины устраняют свой контроль над ним и “человек” погибает внезапной смертью. </w:t>
      </w:r>
      <w:r w:rsidRPr="0027751A">
        <w:rPr>
          <w:rFonts w:ascii="Times New Roman" w:eastAsia="Calibri" w:hAnsi="Times New Roman" w:cs="Times New Roman"/>
          <w:b/>
          <w:i/>
          <w:sz w:val="28"/>
          <w:szCs w:val="28"/>
          <w:u w:val="single"/>
        </w:rPr>
        <w:t xml:space="preserve">В отличие от </w:t>
      </w:r>
      <w:r w:rsidRPr="00C34AB8">
        <w:rPr>
          <w:rFonts w:ascii="Times New Roman" w:eastAsia="Calibri" w:hAnsi="Times New Roman" w:cs="Times New Roman"/>
          <w:b/>
          <w:i/>
          <w:sz w:val="28"/>
          <w:szCs w:val="28"/>
          <w:u w:val="single"/>
        </w:rPr>
        <w:t>обычного ума переживания искусственного ума не оставляют после себя следов</w:t>
      </w:r>
      <w:r w:rsidRPr="00C34AB8">
        <w:rPr>
          <w:rFonts w:ascii="Times New Roman" w:eastAsia="Calibri" w:hAnsi="Times New Roman" w:cs="Times New Roman"/>
          <w:sz w:val="28"/>
          <w:szCs w:val="28"/>
        </w:rPr>
        <w:t>» [14, 15] (курсив наш, авт.).</w:t>
      </w:r>
    </w:p>
    <w:p w:rsidR="00D930AA" w:rsidRPr="00C34AB8" w:rsidRDefault="00D930AA" w:rsidP="00D930AA">
      <w:pPr>
        <w:spacing w:after="0"/>
        <w:ind w:firstLine="709"/>
        <w:jc w:val="both"/>
        <w:rPr>
          <w:rFonts w:ascii="Times New Roman" w:eastAsia="Calibri" w:hAnsi="Times New Roman" w:cs="Times New Roman"/>
          <w:sz w:val="28"/>
          <w:szCs w:val="28"/>
        </w:rPr>
      </w:pPr>
      <w:r w:rsidRPr="00C34AB8">
        <w:rPr>
          <w:rFonts w:ascii="Times New Roman" w:eastAsia="Calibri" w:hAnsi="Times New Roman" w:cs="Times New Roman"/>
          <w:sz w:val="28"/>
          <w:szCs w:val="28"/>
        </w:rPr>
        <w:t xml:space="preserve">Обратите внимание, что это написано Сарвепалли Радхакришнаном в монографии, изданной в 1931 году! Тогда еще никто в мире, даже в «цивилизованной Англии», еще не применял терминов «искусственный ум» и не говорил, что могут быть созданы автоматы, обладающие искусственным умом. Это, конечно, удивительно, но еще более удивительно, что Сарвепалли Радхакришнан имеет в виду не только современные, но и древние времена, возможно отстоящие от нашего времени на сотни и даже тысячи лет. Это, конечно, удивительно. Но мы пишем об этом в данной работе не потому, что хотим порадовать читателей интересной информацией. </w:t>
      </w:r>
    </w:p>
    <w:p w:rsidR="00D930AA" w:rsidRPr="0027751A" w:rsidRDefault="00D930AA" w:rsidP="00D930AA">
      <w:pPr>
        <w:spacing w:after="0"/>
        <w:ind w:firstLine="709"/>
        <w:jc w:val="both"/>
        <w:rPr>
          <w:rFonts w:ascii="Times New Roman" w:eastAsia="Calibri" w:hAnsi="Times New Roman" w:cs="Times New Roman"/>
          <w:sz w:val="28"/>
          <w:szCs w:val="28"/>
        </w:rPr>
      </w:pPr>
      <w:r w:rsidRPr="00C34AB8">
        <w:rPr>
          <w:rFonts w:ascii="Times New Roman" w:eastAsia="Calibri" w:hAnsi="Times New Roman" w:cs="Times New Roman"/>
          <w:sz w:val="28"/>
          <w:szCs w:val="28"/>
        </w:rPr>
        <w:lastRenderedPageBreak/>
        <w:t>В работе [8, 17] авторы показывают, что длительный процесс развития интеллектуальных систем, в котором</w:t>
      </w:r>
      <w:r w:rsidRPr="0027751A">
        <w:rPr>
          <w:rFonts w:ascii="Times New Roman" w:eastAsia="Calibri" w:hAnsi="Times New Roman" w:cs="Times New Roman"/>
          <w:sz w:val="28"/>
          <w:szCs w:val="28"/>
        </w:rPr>
        <w:t xml:space="preserve"> принимали участие и авторы, все более приближают нашу цивилизацию к повторному созданию того, что в древности было известно (не всем конечно, известно, как впрочем, и сегодня) как «</w:t>
      </w:r>
      <w:r w:rsidRPr="0027751A">
        <w:rPr>
          <w:rFonts w:ascii="Times New Roman" w:eastAsia="Calibri" w:hAnsi="Times New Roman" w:cs="Times New Roman"/>
          <w:b/>
          <w:i/>
          <w:sz w:val="28"/>
          <w:szCs w:val="28"/>
        </w:rPr>
        <w:t>Искусственные тела с их нирмана читтами</w:t>
      </w:r>
      <w:r w:rsidRPr="0027751A">
        <w:rPr>
          <w:rFonts w:ascii="Times New Roman" w:eastAsia="Calibri" w:hAnsi="Times New Roman" w:cs="Times New Roman"/>
          <w:sz w:val="28"/>
          <w:szCs w:val="28"/>
        </w:rPr>
        <w:t>». В двухтомной монографии 1979-1981 годов</w:t>
      </w:r>
      <w:r w:rsidRPr="0027751A">
        <w:rPr>
          <w:rFonts w:ascii="Times New Roman" w:eastAsia="Calibri" w:hAnsi="Times New Roman" w:cs="Times New Roman"/>
          <w:sz w:val="28"/>
          <w:szCs w:val="28"/>
          <w:vertAlign w:val="superscript"/>
        </w:rPr>
        <w:footnoteReference w:id="16"/>
      </w:r>
      <w:r w:rsidRPr="0027751A">
        <w:rPr>
          <w:rFonts w:ascii="Times New Roman" w:eastAsia="Calibri" w:hAnsi="Times New Roman" w:cs="Times New Roman"/>
          <w:sz w:val="28"/>
          <w:szCs w:val="28"/>
        </w:rPr>
        <w:t xml:space="preserve"> «Теоретические основы синтеза квазибиологических роботов» один из авторов пишет о том, что наша цивилизация вплотную приблизилась к созданию интеллектуальных антропоморфных роботов (андроидов), полностью функционально эквивалентных физическому организму человека и имеющие искусственную частичную душу, которые будут управляться человеком в высших формах сознания с помощью дистанционного микро телекинетического интерфейса (были предложены технические решения), т.е. тем же способом, которым </w:t>
      </w:r>
      <w:r w:rsidRPr="00C34AB8">
        <w:rPr>
          <w:rFonts w:ascii="Times New Roman" w:eastAsia="Calibri" w:hAnsi="Times New Roman" w:cs="Times New Roman"/>
          <w:sz w:val="28"/>
          <w:szCs w:val="28"/>
        </w:rPr>
        <w:t>душа человека управляет его физическим телом. Людьми в обычной наиболее массовой в настоящее время форме сознания эти роботы будут восприниматься и осознаваться как обладающие чувствами, интеллектом и личностью [8, 17].</w:t>
      </w:r>
      <w:r w:rsidRPr="0027751A">
        <w:rPr>
          <w:rFonts w:ascii="Times New Roman" w:eastAsia="Calibri" w:hAnsi="Times New Roman" w:cs="Times New Roman"/>
          <w:sz w:val="28"/>
          <w:szCs w:val="28"/>
        </w:rPr>
        <w:t xml:space="preserve"> </w:t>
      </w:r>
    </w:p>
    <w:p w:rsidR="00D930AA" w:rsidRPr="0027751A" w:rsidRDefault="00D930AA" w:rsidP="00D930AA">
      <w:pPr>
        <w:spacing w:after="0"/>
        <w:ind w:firstLine="709"/>
        <w:jc w:val="both"/>
        <w:rPr>
          <w:rFonts w:ascii="Times New Roman" w:eastAsia="Calibri" w:hAnsi="Times New Roman" w:cs="Times New Roman"/>
          <w:sz w:val="28"/>
          <w:szCs w:val="28"/>
        </w:rPr>
      </w:pPr>
      <w:r w:rsidRPr="0027751A">
        <w:rPr>
          <w:rFonts w:ascii="Times New Roman" w:eastAsia="Calibri" w:hAnsi="Times New Roman" w:cs="Times New Roman"/>
          <w:sz w:val="28"/>
          <w:szCs w:val="28"/>
        </w:rPr>
        <w:t>Это и есть наши предложения для будущих исследований и разработок: сделать то, что было у людей в прошлом.</w:t>
      </w:r>
    </w:p>
    <w:p w:rsidR="00D930AA" w:rsidRPr="004C57BF" w:rsidRDefault="00D930AA" w:rsidP="00D930AA">
      <w:pPr>
        <w:pStyle w:val="11"/>
        <w:spacing w:before="0"/>
        <w:ind w:firstLine="709"/>
        <w:rPr>
          <w:rFonts w:ascii="Times New Roman" w:eastAsia="Calibri" w:hAnsi="Times New Roman" w:cs="Times New Roman"/>
          <w:b/>
          <w:sz w:val="28"/>
          <w:szCs w:val="28"/>
        </w:rPr>
      </w:pPr>
      <w:bookmarkStart w:id="472" w:name="_Toc196583196"/>
      <w:r w:rsidRPr="004C57BF">
        <w:rPr>
          <w:rFonts w:ascii="Times New Roman" w:eastAsia="Calibri" w:hAnsi="Times New Roman" w:cs="Times New Roman"/>
          <w:b/>
          <w:sz w:val="28"/>
          <w:szCs w:val="28"/>
        </w:rPr>
        <w:t>Обсуждение</w:t>
      </w:r>
      <w:bookmarkEnd w:id="442"/>
      <w:bookmarkEnd w:id="472"/>
    </w:p>
    <w:p w:rsidR="00D930AA" w:rsidRPr="00357DEE" w:rsidRDefault="00D930AA" w:rsidP="00D930AA">
      <w:pPr>
        <w:pStyle w:val="2"/>
        <w:spacing w:before="0"/>
        <w:ind w:left="1276" w:hanging="567"/>
        <w:rPr>
          <w:rFonts w:ascii="Times New Roman" w:eastAsia="Calibri" w:hAnsi="Times New Roman" w:cs="Times New Roman"/>
          <w:color w:val="auto"/>
          <w:sz w:val="28"/>
          <w:szCs w:val="28"/>
        </w:rPr>
      </w:pPr>
      <w:bookmarkStart w:id="473" w:name="_Toc196583197"/>
      <w:r w:rsidRPr="00357DEE">
        <w:rPr>
          <w:rFonts w:ascii="Times New Roman" w:eastAsia="Calibri" w:hAnsi="Times New Roman" w:cs="Times New Roman"/>
          <w:color w:val="auto"/>
          <w:sz w:val="28"/>
          <w:szCs w:val="28"/>
        </w:rPr>
        <w:t>Методологические основы прогнозирования революций</w:t>
      </w:r>
      <w:bookmarkEnd w:id="473"/>
      <w:r w:rsidRPr="00357DEE">
        <w:rPr>
          <w:rFonts w:ascii="Times New Roman" w:eastAsia="Calibri" w:hAnsi="Times New Roman" w:cs="Times New Roman"/>
          <w:color w:val="auto"/>
          <w:sz w:val="28"/>
          <w:szCs w:val="28"/>
        </w:rPr>
        <w:t xml:space="preserve">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Прогнозирование научно-технологических и социально-экономических революций требует интеграции системного анализа и концепции бифуркационных точек, что соответствует идеям Л. фон Берталанфи, разработавшего общую теорию систем В работе показано, что революции проявляются как нелинейные переходы, связанные с критическими точками, где теоретические и эмпирические модели теряют согласованность. Это подтверждает гипотезу о том, что бифуркационные моменты служат индикаторами революций, как, например, в прогнозировании динамики телефонизации и курсов валют.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Однако, как отмечает Р. Штольцман, социальные системы часто игнорируют такие сигналы из-за упрощенных моделей, что приводит к ошибкам прогнозирования Примером служит ситуация с отрицанием существования метеоритов или летательных аппаратов тяжелее воздуха, когда господствующие теории противоречили фактам. Это подчеркивает важность принципа Поппера о научности как фальсифицируемости, так как консерватизм теорий может блокировать предвидение революций.  </w:t>
      </w:r>
    </w:p>
    <w:p w:rsidR="00D930AA" w:rsidRPr="00357DEE" w:rsidRDefault="00D930AA" w:rsidP="00D930AA">
      <w:pPr>
        <w:pStyle w:val="2"/>
        <w:spacing w:before="0"/>
        <w:ind w:left="1276" w:hanging="567"/>
        <w:rPr>
          <w:rFonts w:ascii="Times New Roman" w:eastAsia="Calibri" w:hAnsi="Times New Roman" w:cs="Times New Roman"/>
          <w:color w:val="auto"/>
          <w:sz w:val="28"/>
          <w:szCs w:val="28"/>
        </w:rPr>
      </w:pPr>
      <w:bookmarkStart w:id="474" w:name="_Toc196583198"/>
      <w:r w:rsidRPr="00357DEE">
        <w:rPr>
          <w:rFonts w:ascii="Times New Roman" w:eastAsia="Calibri" w:hAnsi="Times New Roman" w:cs="Times New Roman"/>
          <w:color w:val="auto"/>
          <w:sz w:val="28"/>
          <w:szCs w:val="28"/>
        </w:rPr>
        <w:t>Принципы научного познания в контексте прогнозирования</w:t>
      </w:r>
      <w:bookmarkEnd w:id="474"/>
      <w:r w:rsidRPr="00357DEE">
        <w:rPr>
          <w:rFonts w:ascii="Times New Roman" w:eastAsia="Calibri" w:hAnsi="Times New Roman" w:cs="Times New Roman"/>
          <w:color w:val="auto"/>
          <w:sz w:val="28"/>
          <w:szCs w:val="28"/>
        </w:rPr>
        <w:t xml:space="preserve">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Основные методологические принципы, используемые в работе, включают аналогию, наблюдаемость и соответствие теорий. Принцип аналогии, как часть теории познания, позволяет переносить знания о законах природы в </w:t>
      </w:r>
      <w:r w:rsidRPr="00E03DB6">
        <w:rPr>
          <w:rFonts w:ascii="Times New Roman" w:eastAsia="Calibri" w:hAnsi="Times New Roman" w:cs="Times New Roman"/>
          <w:sz w:val="28"/>
          <w:szCs w:val="28"/>
        </w:rPr>
        <w:lastRenderedPageBreak/>
        <w:t xml:space="preserve">разные контексты. Однако его ограничения становятся очевидны при прогнозировании «невозможного» </w:t>
      </w:r>
      <w:r>
        <w:rPr>
          <w:rFonts w:ascii="Times New Roman" w:eastAsia="Calibri" w:hAnsi="Times New Roman" w:cs="Times New Roman"/>
          <w:sz w:val="28"/>
          <w:szCs w:val="28"/>
        </w:rPr>
        <w:t xml:space="preserve">– </w:t>
      </w:r>
      <w:r w:rsidRPr="00E03DB6">
        <w:rPr>
          <w:rFonts w:ascii="Times New Roman" w:eastAsia="Calibri" w:hAnsi="Times New Roman" w:cs="Times New Roman"/>
          <w:sz w:val="28"/>
          <w:szCs w:val="28"/>
        </w:rPr>
        <w:t xml:space="preserve"> ситуаций, где эмпирические данные выходят за рамки существующих моделей.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Принцип наблюдаемости, разработанный в рамках критериев научности, требует, чтобы гипотезы могли быть проверены. Например, гипотеза о «чайнике Рассела», не поддающемся наблюдению, теряет научный статус. Это важно для избежания гипостазирования теорий, когда ученые отвергают факты, противоречащие их моделям.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Принцип соответствия, согласно которому новая теория должна сохранять согласованность с предыдущими, сталкивается с парадоксом: революции требуют именно разрыва с устаревшими парадигмами. Это противоречие объясняет сложность прогнозирования </w:t>
      </w:r>
      <w:r>
        <w:rPr>
          <w:rFonts w:ascii="Times New Roman" w:eastAsia="Calibri" w:hAnsi="Times New Roman" w:cs="Times New Roman"/>
          <w:sz w:val="28"/>
          <w:szCs w:val="28"/>
        </w:rPr>
        <w:t>–</w:t>
      </w:r>
      <w:r w:rsidRPr="00E03DB6">
        <w:rPr>
          <w:rFonts w:ascii="Times New Roman" w:eastAsia="Calibri" w:hAnsi="Times New Roman" w:cs="Times New Roman"/>
          <w:sz w:val="28"/>
          <w:szCs w:val="28"/>
        </w:rPr>
        <w:t xml:space="preserve"> необходимо найти баланс между стабильностью и адаптацией к неожиданным трансформациям.  </w:t>
      </w:r>
    </w:p>
    <w:p w:rsidR="00D930AA" w:rsidRPr="00357DEE" w:rsidRDefault="00D930AA" w:rsidP="00D930AA">
      <w:pPr>
        <w:pStyle w:val="2"/>
        <w:spacing w:before="0"/>
        <w:ind w:left="1276" w:hanging="567"/>
        <w:rPr>
          <w:rFonts w:ascii="Times New Roman" w:eastAsia="Calibri" w:hAnsi="Times New Roman" w:cs="Times New Roman"/>
          <w:color w:val="auto"/>
          <w:sz w:val="28"/>
          <w:szCs w:val="28"/>
        </w:rPr>
      </w:pPr>
      <w:bookmarkStart w:id="475" w:name="_Toc196583199"/>
      <w:r>
        <w:rPr>
          <w:rFonts w:ascii="Times New Roman" w:eastAsia="Calibri" w:hAnsi="Times New Roman" w:cs="Times New Roman"/>
          <w:color w:val="auto"/>
          <w:sz w:val="28"/>
          <w:szCs w:val="28"/>
        </w:rPr>
        <w:t>Кейсы и эмпирическая проверка</w:t>
      </w:r>
      <w:bookmarkEnd w:id="475"/>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Прогнозирование на ретроспективных данных, таких как динамика телефонизации, показывает, что революции характеризуются взаимосвязью технологических, экономических и социальных сфер. Например, распространение телефонов не только изменило коммуникации, но и повлияло на экономику (рост секторов связи) и культуру (изменение представлений о доступности информации). Это согласуется с теорией НТР</w:t>
      </w:r>
      <w:r>
        <w:rPr>
          <w:rFonts w:ascii="Times New Roman" w:eastAsia="Calibri" w:hAnsi="Times New Roman" w:cs="Times New Roman"/>
          <w:sz w:val="28"/>
          <w:szCs w:val="28"/>
        </w:rPr>
        <w:t>,</w:t>
      </w:r>
      <w:r w:rsidRPr="00E03DB6">
        <w:rPr>
          <w:rFonts w:ascii="Times New Roman" w:eastAsia="Calibri" w:hAnsi="Times New Roman" w:cs="Times New Roman"/>
          <w:sz w:val="28"/>
          <w:szCs w:val="28"/>
        </w:rPr>
        <w:t xml:space="preserve"> где научные прорывы становятся драйверами социальных изменений.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Однако, как показано в работе, традиционные методы прогнозирования (например, статистические модели) часто проваливаются на этапах бифуркаций, где нелинейные эффекты доминируют. Это требует перехода к интегративным подходам, сочетающим квантификацию и качественный анализ, как в </w:t>
      </w:r>
      <w:r>
        <w:rPr>
          <w:rFonts w:ascii="Times New Roman" w:eastAsia="Calibri" w:hAnsi="Times New Roman" w:cs="Times New Roman"/>
          <w:sz w:val="28"/>
          <w:szCs w:val="28"/>
        </w:rPr>
        <w:t xml:space="preserve">Автоматизированном </w:t>
      </w:r>
      <w:r w:rsidRPr="00E03DB6">
        <w:rPr>
          <w:rFonts w:ascii="Times New Roman" w:eastAsia="Calibri" w:hAnsi="Times New Roman" w:cs="Times New Roman"/>
          <w:sz w:val="28"/>
          <w:szCs w:val="28"/>
        </w:rPr>
        <w:t xml:space="preserve">системно-когнитивном анализе.  </w:t>
      </w:r>
    </w:p>
    <w:p w:rsidR="00D930AA" w:rsidRPr="00357DEE" w:rsidRDefault="00D930AA" w:rsidP="00D930AA">
      <w:pPr>
        <w:pStyle w:val="2"/>
        <w:spacing w:before="0"/>
        <w:ind w:left="1276" w:hanging="567"/>
        <w:rPr>
          <w:rFonts w:ascii="Times New Roman" w:eastAsia="Calibri" w:hAnsi="Times New Roman" w:cs="Times New Roman"/>
          <w:color w:val="auto"/>
          <w:sz w:val="28"/>
          <w:szCs w:val="28"/>
        </w:rPr>
      </w:pPr>
      <w:bookmarkStart w:id="476" w:name="_Toc196583200"/>
      <w:r w:rsidRPr="00357DEE">
        <w:rPr>
          <w:rFonts w:ascii="Times New Roman" w:eastAsia="Calibri" w:hAnsi="Times New Roman" w:cs="Times New Roman"/>
          <w:color w:val="auto"/>
          <w:sz w:val="28"/>
          <w:szCs w:val="28"/>
        </w:rPr>
        <w:t>Высшие формы сознания: вызовы и перспективы</w:t>
      </w:r>
      <w:bookmarkEnd w:id="476"/>
      <w:r w:rsidRPr="00357DEE">
        <w:rPr>
          <w:rFonts w:ascii="Times New Roman" w:eastAsia="Calibri" w:hAnsi="Times New Roman" w:cs="Times New Roman"/>
          <w:color w:val="auto"/>
          <w:sz w:val="28"/>
          <w:szCs w:val="28"/>
        </w:rPr>
        <w:t xml:space="preserve">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Отсутствие адекватной теории высших форм сознания (например, коллективного интеллекта или ноосферы) остается ключевой проблемой. Ученые, как правило, игнорируют их роль, полагаясь на физические модели. Однако, как отмечает </w:t>
      </w:r>
      <w:r>
        <w:rPr>
          <w:rFonts w:ascii="Times New Roman" w:eastAsia="Calibri" w:hAnsi="Times New Roman" w:cs="Times New Roman"/>
          <w:sz w:val="28"/>
          <w:szCs w:val="28"/>
        </w:rPr>
        <w:t>в работе</w:t>
      </w:r>
      <w:r w:rsidRPr="00E03DB6">
        <w:rPr>
          <w:rFonts w:ascii="Times New Roman" w:eastAsia="Calibri" w:hAnsi="Times New Roman" w:cs="Times New Roman"/>
          <w:sz w:val="28"/>
          <w:szCs w:val="28"/>
        </w:rPr>
        <w:t xml:space="preserve">, без учета этой составляющей невозможно спрогнозировать, как технологии и общественные изменения будут взаимодействовать в будущем.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Этот пробел связан с ограничениями психофизиологических возможностей человека, обострившимися с ростом информационных потоков с 1960-х годов. Развитие искусственного интеллекта и цифровых платформ может стать решением, но требует новых методов познания, например, применения математических структур для описания нейронных сетей  </w:t>
      </w:r>
    </w:p>
    <w:p w:rsidR="00D930AA" w:rsidRPr="00E86F1D" w:rsidRDefault="00D930AA" w:rsidP="00D930AA">
      <w:pPr>
        <w:pStyle w:val="2"/>
        <w:spacing w:before="0"/>
        <w:ind w:left="1276" w:hanging="567"/>
        <w:rPr>
          <w:rFonts w:ascii="Times New Roman" w:eastAsia="Calibri" w:hAnsi="Times New Roman" w:cs="Times New Roman"/>
          <w:color w:val="auto"/>
          <w:sz w:val="28"/>
          <w:szCs w:val="28"/>
        </w:rPr>
      </w:pPr>
      <w:bookmarkStart w:id="477" w:name="_Toc196583201"/>
      <w:r w:rsidRPr="00E86F1D">
        <w:rPr>
          <w:rFonts w:ascii="Times New Roman" w:eastAsia="Calibri" w:hAnsi="Times New Roman" w:cs="Times New Roman"/>
          <w:color w:val="auto"/>
          <w:sz w:val="28"/>
          <w:szCs w:val="28"/>
        </w:rPr>
        <w:t>Сравнение с существующими теориями и критика</w:t>
      </w:r>
      <w:bookmarkEnd w:id="477"/>
      <w:r w:rsidRPr="00E86F1D">
        <w:rPr>
          <w:rFonts w:ascii="Times New Roman" w:eastAsia="Calibri" w:hAnsi="Times New Roman" w:cs="Times New Roman"/>
          <w:color w:val="auto"/>
          <w:sz w:val="28"/>
          <w:szCs w:val="28"/>
        </w:rPr>
        <w:t xml:space="preserve">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Теория постиндустриального общества, обсуждавшаяся в контексте НТР</w:t>
      </w:r>
      <w:r>
        <w:rPr>
          <w:rFonts w:ascii="Times New Roman" w:eastAsia="Calibri" w:hAnsi="Times New Roman" w:cs="Times New Roman"/>
          <w:sz w:val="28"/>
          <w:szCs w:val="28"/>
        </w:rPr>
        <w:t>,</w:t>
      </w:r>
      <w:r w:rsidRPr="00E03DB6">
        <w:rPr>
          <w:rFonts w:ascii="Times New Roman" w:eastAsia="Calibri" w:hAnsi="Times New Roman" w:cs="Times New Roman"/>
          <w:sz w:val="28"/>
          <w:szCs w:val="28"/>
        </w:rPr>
        <w:t xml:space="preserve"> частично перекликается с выводами работы, но игнорирует динамические </w:t>
      </w:r>
      <w:r w:rsidRPr="00E03DB6">
        <w:rPr>
          <w:rFonts w:ascii="Times New Roman" w:eastAsia="Calibri" w:hAnsi="Times New Roman" w:cs="Times New Roman"/>
          <w:sz w:val="28"/>
          <w:szCs w:val="28"/>
        </w:rPr>
        <w:lastRenderedPageBreak/>
        <w:t>бифуркационные моменты. Штольцман акцентировал роль капитализма в социальных процессах</w:t>
      </w:r>
      <w:r>
        <w:rPr>
          <w:rFonts w:ascii="Times New Roman" w:eastAsia="Calibri" w:hAnsi="Times New Roman" w:cs="Times New Roman"/>
          <w:sz w:val="28"/>
          <w:szCs w:val="28"/>
        </w:rPr>
        <w:t>,</w:t>
      </w:r>
      <w:r w:rsidRPr="00E03DB6">
        <w:rPr>
          <w:rFonts w:ascii="Times New Roman" w:eastAsia="Calibri" w:hAnsi="Times New Roman" w:cs="Times New Roman"/>
          <w:sz w:val="28"/>
          <w:szCs w:val="28"/>
        </w:rPr>
        <w:t xml:space="preserve"> однако его анализ не охватывает технологических революций как автономных факторов.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Критика работы может касаться отсутствия конкретики в прогнозах содержания революций, что объясняется сложностью предсказания технологических деталей. Однако авторы подчеркивают, что их цель — определить временные рамки и условия, а не описывать конкретные изобретения. Это узкое, но значимое уточнение, так как точность в предсказании «когда» может минимизировать социальные риски.  </w:t>
      </w:r>
    </w:p>
    <w:p w:rsidR="00D930AA" w:rsidRPr="00E86F1D" w:rsidRDefault="00D930AA" w:rsidP="00D930AA">
      <w:pPr>
        <w:pStyle w:val="2"/>
        <w:spacing w:before="0"/>
        <w:ind w:left="1276" w:hanging="567"/>
        <w:rPr>
          <w:rFonts w:ascii="Times New Roman" w:eastAsia="Calibri" w:hAnsi="Times New Roman" w:cs="Times New Roman"/>
          <w:color w:val="auto"/>
          <w:sz w:val="28"/>
          <w:szCs w:val="28"/>
        </w:rPr>
      </w:pPr>
      <w:bookmarkStart w:id="478" w:name="_Toc196583202"/>
      <w:r>
        <w:rPr>
          <w:rFonts w:ascii="Times New Roman" w:eastAsia="Calibri" w:hAnsi="Times New Roman" w:cs="Times New Roman"/>
          <w:color w:val="auto"/>
          <w:sz w:val="28"/>
          <w:szCs w:val="28"/>
        </w:rPr>
        <w:t>За</w:t>
      </w:r>
      <w:r w:rsidRPr="00E86F1D">
        <w:rPr>
          <w:rFonts w:ascii="Times New Roman" w:eastAsia="Calibri" w:hAnsi="Times New Roman" w:cs="Times New Roman"/>
          <w:color w:val="auto"/>
          <w:sz w:val="28"/>
          <w:szCs w:val="28"/>
        </w:rPr>
        <w:t>ключение раздела</w:t>
      </w:r>
      <w:bookmarkEnd w:id="478"/>
      <w:r w:rsidRPr="00E86F1D">
        <w:rPr>
          <w:rFonts w:ascii="Times New Roman" w:eastAsia="Calibri" w:hAnsi="Times New Roman" w:cs="Times New Roman"/>
          <w:color w:val="auto"/>
          <w:sz w:val="28"/>
          <w:szCs w:val="28"/>
        </w:rPr>
        <w:t xml:space="preserve">  </w:t>
      </w:r>
    </w:p>
    <w:p w:rsidR="00D930AA"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Разработанный метод прогнозирования через анализ бифуркационных точек и конфликта моделей предоставляет инструмент для подготовки общества к революциям, но требует дальнейшей работы над интеграцией высших форм сознания в модели. Сравнение с теориями Берталанфи, Поппера и Штольцмана показывает, что предложенная концепция расширяет рамки традиционного системного анализа, включая аспекты непредсказуемости и когнитивных границ.  </w:t>
      </w:r>
    </w:p>
    <w:p w:rsidR="00D930AA" w:rsidRPr="00E86F1D" w:rsidRDefault="00D930AA" w:rsidP="00D930AA">
      <w:pPr>
        <w:spacing w:after="0"/>
        <w:ind w:firstLine="709"/>
        <w:jc w:val="both"/>
        <w:rPr>
          <w:rFonts w:ascii="Times New Roman" w:eastAsia="Calibri" w:hAnsi="Times New Roman" w:cs="Times New Roman"/>
          <w:sz w:val="28"/>
          <w:szCs w:val="28"/>
        </w:rPr>
      </w:pPr>
      <w:r w:rsidRPr="00E86F1D">
        <w:rPr>
          <w:rFonts w:ascii="Times New Roman" w:eastAsia="Calibri" w:hAnsi="Times New Roman" w:cs="Times New Roman"/>
          <w:sz w:val="28"/>
          <w:szCs w:val="28"/>
        </w:rPr>
        <w:t xml:space="preserve">Перспективы включают: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Учет ноосферных процессов через цифровые платформы</w:t>
      </w:r>
      <w:r>
        <w:rPr>
          <w:rFonts w:ascii="Times New Roman" w:eastAsia="Calibri" w:hAnsi="Times New Roman" w:cs="Times New Roman"/>
          <w:sz w:val="28"/>
          <w:szCs w:val="28"/>
        </w:rPr>
        <w:t>;</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Совмещение принципа соответствия с механизмами фальсификации для адаптации теорий к революциям</w:t>
      </w:r>
      <w:r>
        <w:rPr>
          <w:rFonts w:ascii="Times New Roman" w:eastAsia="Calibri" w:hAnsi="Times New Roman" w:cs="Times New Roman"/>
          <w:sz w:val="28"/>
          <w:szCs w:val="28"/>
        </w:rPr>
        <w:t>;</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 Развитие автоматизированных методов (например, АСК-анализа) для обработки многомерных данных.  </w:t>
      </w:r>
    </w:p>
    <w:p w:rsidR="00D930AA" w:rsidRPr="00E03DB6" w:rsidRDefault="00D930AA" w:rsidP="00D930AA">
      <w:pPr>
        <w:spacing w:after="0"/>
        <w:ind w:firstLine="709"/>
        <w:jc w:val="both"/>
        <w:rPr>
          <w:rFonts w:ascii="Times New Roman" w:eastAsia="Calibri" w:hAnsi="Times New Roman" w:cs="Times New Roman"/>
          <w:sz w:val="28"/>
          <w:szCs w:val="28"/>
        </w:rPr>
      </w:pPr>
      <w:r w:rsidRPr="00E03DB6">
        <w:rPr>
          <w:rFonts w:ascii="Times New Roman" w:eastAsia="Calibri" w:hAnsi="Times New Roman" w:cs="Times New Roman"/>
          <w:sz w:val="28"/>
          <w:szCs w:val="28"/>
        </w:rPr>
        <w:t xml:space="preserve">Работа ставит важный вопрос: прогнозирование революций — это не только техническая задача, но и вызов для философии науки, требующий переосмысления границ познания.  </w:t>
      </w:r>
    </w:p>
    <w:p w:rsidR="00D930AA" w:rsidRPr="004C57BF" w:rsidRDefault="00D930AA" w:rsidP="00D930AA">
      <w:pPr>
        <w:pStyle w:val="11"/>
        <w:spacing w:before="0"/>
        <w:ind w:firstLine="709"/>
        <w:rPr>
          <w:rFonts w:ascii="Times New Roman" w:eastAsia="Calibri" w:hAnsi="Times New Roman" w:cs="Times New Roman"/>
          <w:b/>
          <w:sz w:val="28"/>
          <w:szCs w:val="28"/>
        </w:rPr>
      </w:pPr>
      <w:bookmarkStart w:id="479" w:name="_Toc195622285"/>
      <w:bookmarkStart w:id="480" w:name="_Toc196583203"/>
      <w:r w:rsidRPr="004C57BF">
        <w:rPr>
          <w:rFonts w:ascii="Times New Roman" w:eastAsia="Calibri" w:hAnsi="Times New Roman" w:cs="Times New Roman"/>
          <w:b/>
          <w:sz w:val="28"/>
          <w:szCs w:val="28"/>
        </w:rPr>
        <w:t>Заключение</w:t>
      </w:r>
      <w:bookmarkEnd w:id="479"/>
      <w:bookmarkEnd w:id="480"/>
    </w:p>
    <w:p w:rsidR="00D930AA" w:rsidRPr="001207F9" w:rsidRDefault="00D930AA" w:rsidP="00D930AA">
      <w:pPr>
        <w:pStyle w:val="2"/>
        <w:spacing w:before="0"/>
        <w:ind w:firstLine="709"/>
        <w:rPr>
          <w:rFonts w:ascii="Times New Roman" w:eastAsia="Calibri" w:hAnsi="Times New Roman" w:cs="Times New Roman"/>
          <w:color w:val="auto"/>
          <w:sz w:val="28"/>
          <w:szCs w:val="28"/>
        </w:rPr>
      </w:pPr>
      <w:bookmarkStart w:id="481" w:name="_Toc195622286"/>
      <w:bookmarkStart w:id="482" w:name="_Toc196583204"/>
      <w:r w:rsidRPr="001207F9">
        <w:rPr>
          <w:rFonts w:ascii="Times New Roman" w:eastAsia="Calibri" w:hAnsi="Times New Roman" w:cs="Times New Roman"/>
          <w:color w:val="auto"/>
          <w:sz w:val="28"/>
          <w:szCs w:val="28"/>
          <w:u w:val="single"/>
        </w:rPr>
        <w:t>Задача-11:</w:t>
      </w:r>
      <w:r w:rsidRPr="001207F9">
        <w:rPr>
          <w:rFonts w:ascii="Times New Roman" w:eastAsia="Calibri" w:hAnsi="Times New Roman" w:cs="Times New Roman"/>
          <w:color w:val="auto"/>
          <w:sz w:val="28"/>
          <w:szCs w:val="28"/>
        </w:rPr>
        <w:t> выводы</w:t>
      </w:r>
      <w:bookmarkEnd w:id="481"/>
      <w:bookmarkEnd w:id="482"/>
    </w:p>
    <w:p w:rsidR="00D930AA" w:rsidRPr="00D06DCA" w:rsidRDefault="00D930AA" w:rsidP="00D930AA">
      <w:pPr>
        <w:spacing w:after="0"/>
        <w:ind w:firstLine="709"/>
        <w:jc w:val="both"/>
        <w:rPr>
          <w:rFonts w:ascii="Times New Roman" w:eastAsia="Calibri" w:hAnsi="Times New Roman" w:cs="Times New Roman"/>
          <w:sz w:val="28"/>
          <w:szCs w:val="28"/>
        </w:rPr>
      </w:pPr>
      <w:r w:rsidRPr="00B72341">
        <w:rPr>
          <w:rFonts w:ascii="Times New Roman" w:eastAsia="Calibri" w:hAnsi="Times New Roman" w:cs="Times New Roman"/>
          <w:sz w:val="28"/>
          <w:szCs w:val="28"/>
        </w:rPr>
        <w:t xml:space="preserve">В рамках настоящего исследования были достигнуты </w:t>
      </w:r>
      <w:r>
        <w:rPr>
          <w:rFonts w:ascii="Times New Roman" w:eastAsia="Calibri" w:hAnsi="Times New Roman" w:cs="Times New Roman"/>
          <w:sz w:val="28"/>
          <w:szCs w:val="28"/>
        </w:rPr>
        <w:t xml:space="preserve">следующие ключевые результаты: </w:t>
      </w:r>
    </w:p>
    <w:p w:rsidR="00D930AA" w:rsidRPr="0006044D"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83" w:name="_Toc196583205"/>
      <w:r w:rsidRPr="0006044D">
        <w:rPr>
          <w:rFonts w:ascii="Times New Roman" w:eastAsia="Times New Roman" w:hAnsi="Times New Roman" w:cs="Times New Roman"/>
          <w:b/>
          <w:sz w:val="28"/>
          <w:szCs w:val="28"/>
          <w:lang w:eastAsia="ru-RU"/>
        </w:rPr>
        <w:t>Разработка интегративного метода прогнозирования</w:t>
      </w:r>
      <w:bookmarkEnd w:id="483"/>
      <w:r w:rsidRPr="0006044D">
        <w:rPr>
          <w:rFonts w:ascii="Times New Roman" w:eastAsia="Times New Roman" w:hAnsi="Times New Roman" w:cs="Times New Roman"/>
          <w:b/>
          <w:sz w:val="28"/>
          <w:szCs w:val="28"/>
          <w:lang w:eastAsia="ru-RU"/>
        </w:rPr>
        <w:t xml:space="preserve">  </w:t>
      </w:r>
    </w:p>
    <w:p w:rsidR="00D930AA" w:rsidRPr="00B72341" w:rsidRDefault="00D930AA" w:rsidP="00D930AA">
      <w:pPr>
        <w:spacing w:after="0"/>
        <w:ind w:firstLine="709"/>
        <w:jc w:val="both"/>
        <w:rPr>
          <w:rFonts w:ascii="Times New Roman" w:eastAsia="Calibri" w:hAnsi="Times New Roman" w:cs="Times New Roman"/>
          <w:sz w:val="28"/>
          <w:szCs w:val="28"/>
        </w:rPr>
      </w:pPr>
      <w:r w:rsidRPr="00B72341">
        <w:rPr>
          <w:rFonts w:ascii="Times New Roman" w:eastAsia="Calibri" w:hAnsi="Times New Roman" w:cs="Times New Roman"/>
          <w:sz w:val="28"/>
          <w:szCs w:val="28"/>
        </w:rPr>
        <w:t xml:space="preserve">Предложен комплексный подход, сочетающий количественные методы (регрессионный анализ временных рядов) и качественные (системный анализ, сценарное моделирование), что позволяет идентифицировать закономерности научно-технологических и социально-экономических революций. Этот метод успешно применялся для прогнозирования на примерах прогресса телефонизации, динамики курсов валют и решения проблемы информационного взрыва  </w:t>
      </w:r>
    </w:p>
    <w:p w:rsidR="00D930AA" w:rsidRPr="0006044D" w:rsidRDefault="00D930AA" w:rsidP="00D930AA">
      <w:pPr>
        <w:keepNext/>
        <w:spacing w:after="0"/>
        <w:ind w:left="1418" w:hanging="709"/>
        <w:outlineLvl w:val="2"/>
        <w:rPr>
          <w:rFonts w:ascii="Times New Roman" w:eastAsia="Times New Roman" w:hAnsi="Times New Roman" w:cs="Times New Roman"/>
          <w:b/>
          <w:sz w:val="28"/>
          <w:szCs w:val="28"/>
          <w:lang w:eastAsia="ru-RU"/>
        </w:rPr>
      </w:pPr>
      <w:bookmarkStart w:id="484" w:name="_Toc196583206"/>
      <w:r w:rsidRPr="0006044D">
        <w:rPr>
          <w:rFonts w:ascii="Times New Roman" w:eastAsia="Times New Roman" w:hAnsi="Times New Roman" w:cs="Times New Roman"/>
          <w:b/>
          <w:sz w:val="28"/>
          <w:szCs w:val="28"/>
          <w:lang w:eastAsia="ru-RU"/>
        </w:rPr>
        <w:t>Идентификация критических точек (бифуркационных моментов)</w:t>
      </w:r>
      <w:bookmarkEnd w:id="484"/>
      <w:r w:rsidRPr="0006044D">
        <w:rPr>
          <w:rFonts w:ascii="Times New Roman" w:eastAsia="Times New Roman" w:hAnsi="Times New Roman" w:cs="Times New Roman"/>
          <w:b/>
          <w:sz w:val="28"/>
          <w:szCs w:val="28"/>
          <w:lang w:eastAsia="ru-RU"/>
        </w:rPr>
        <w:t xml:space="preserve">  </w:t>
      </w:r>
    </w:p>
    <w:p w:rsidR="00D930AA" w:rsidRPr="00B72341" w:rsidRDefault="00D930AA" w:rsidP="00D930AA">
      <w:pPr>
        <w:spacing w:after="0"/>
        <w:ind w:firstLine="709"/>
        <w:jc w:val="both"/>
        <w:rPr>
          <w:rFonts w:ascii="Times New Roman" w:eastAsia="Calibri" w:hAnsi="Times New Roman" w:cs="Times New Roman"/>
          <w:sz w:val="28"/>
          <w:szCs w:val="28"/>
        </w:rPr>
      </w:pPr>
      <w:r w:rsidRPr="00B72341">
        <w:rPr>
          <w:rFonts w:ascii="Times New Roman" w:eastAsia="Calibri" w:hAnsi="Times New Roman" w:cs="Times New Roman"/>
          <w:sz w:val="28"/>
          <w:szCs w:val="28"/>
        </w:rPr>
        <w:t xml:space="preserve">Выявлены этапы, на которых прогнозы, полученные эмпирическими и теоретическими методами, расходятся, указывая на приближение </w:t>
      </w:r>
      <w:r w:rsidRPr="00B72341">
        <w:rPr>
          <w:rFonts w:ascii="Times New Roman" w:eastAsia="Calibri" w:hAnsi="Times New Roman" w:cs="Times New Roman"/>
          <w:sz w:val="28"/>
          <w:szCs w:val="28"/>
        </w:rPr>
        <w:lastRenderedPageBreak/>
        <w:t xml:space="preserve">революционных изменений. Например, в случае с финансовым рынком, анализ автоколебаний и разброса прогнозов позволил определить временные рамки критических переходов  </w:t>
      </w:r>
    </w:p>
    <w:p w:rsidR="00D930AA" w:rsidRPr="0006044D"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85" w:name="_Toc196583207"/>
      <w:r w:rsidRPr="0006044D">
        <w:rPr>
          <w:rFonts w:ascii="Times New Roman" w:eastAsia="Times New Roman" w:hAnsi="Times New Roman" w:cs="Times New Roman"/>
          <w:b/>
          <w:sz w:val="28"/>
          <w:szCs w:val="28"/>
          <w:lang w:eastAsia="ru-RU"/>
        </w:rPr>
        <w:t>Методологические инновации</w:t>
      </w:r>
      <w:bookmarkEnd w:id="485"/>
      <w:r w:rsidRPr="0006044D">
        <w:rPr>
          <w:rFonts w:ascii="Times New Roman" w:eastAsia="Times New Roman" w:hAnsi="Times New Roman" w:cs="Times New Roman"/>
          <w:b/>
          <w:sz w:val="28"/>
          <w:szCs w:val="28"/>
          <w:lang w:eastAsia="ru-RU"/>
        </w:rPr>
        <w:t xml:space="preserve">  </w:t>
      </w:r>
    </w:p>
    <w:p w:rsidR="00D930AA" w:rsidRPr="00B72341" w:rsidRDefault="00D930AA" w:rsidP="00D930AA">
      <w:pPr>
        <w:spacing w:after="0"/>
        <w:ind w:firstLine="709"/>
        <w:jc w:val="both"/>
        <w:rPr>
          <w:rFonts w:ascii="Times New Roman" w:eastAsia="Calibri" w:hAnsi="Times New Roman" w:cs="Times New Roman"/>
          <w:sz w:val="28"/>
          <w:szCs w:val="28"/>
        </w:rPr>
      </w:pPr>
      <w:r w:rsidRPr="00B72341">
        <w:rPr>
          <w:rFonts w:ascii="Times New Roman" w:eastAsia="Calibri" w:hAnsi="Times New Roman" w:cs="Times New Roman"/>
          <w:sz w:val="28"/>
          <w:szCs w:val="28"/>
        </w:rPr>
        <w:t xml:space="preserve">В работе впервые применены принципы относительности, наблюдаемости и отрицания-отрицания для минимизации ошибок прогнозирования, связанных с «гипостазированием» господствующих теорий. Это позволило учесть «невозможное» с точки зрения существующих парадигм, что критически важно для выявления революционных сценариев  </w:t>
      </w:r>
    </w:p>
    <w:p w:rsidR="00D930AA" w:rsidRPr="0006044D"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86" w:name="_Toc196583208"/>
      <w:r w:rsidRPr="0006044D">
        <w:rPr>
          <w:rFonts w:ascii="Times New Roman" w:eastAsia="Times New Roman" w:hAnsi="Times New Roman" w:cs="Times New Roman"/>
          <w:b/>
          <w:sz w:val="28"/>
          <w:szCs w:val="28"/>
          <w:lang w:eastAsia="ru-RU"/>
        </w:rPr>
        <w:t>Практическая значимость</w:t>
      </w:r>
      <w:bookmarkEnd w:id="486"/>
      <w:r w:rsidRPr="0006044D">
        <w:rPr>
          <w:rFonts w:ascii="Times New Roman" w:eastAsia="Times New Roman" w:hAnsi="Times New Roman" w:cs="Times New Roman"/>
          <w:b/>
          <w:sz w:val="28"/>
          <w:szCs w:val="28"/>
          <w:lang w:eastAsia="ru-RU"/>
        </w:rPr>
        <w:t xml:space="preserve">  </w:t>
      </w:r>
    </w:p>
    <w:p w:rsidR="00D930AA" w:rsidRPr="00B72341" w:rsidRDefault="00D930AA" w:rsidP="00D930AA">
      <w:pPr>
        <w:spacing w:after="0"/>
        <w:ind w:firstLine="709"/>
        <w:jc w:val="both"/>
        <w:rPr>
          <w:rFonts w:ascii="Times New Roman" w:eastAsia="Calibri" w:hAnsi="Times New Roman" w:cs="Times New Roman"/>
          <w:sz w:val="28"/>
          <w:szCs w:val="28"/>
        </w:rPr>
      </w:pPr>
      <w:r w:rsidRPr="00B72341">
        <w:rPr>
          <w:rFonts w:ascii="Times New Roman" w:eastAsia="Calibri" w:hAnsi="Times New Roman" w:cs="Times New Roman"/>
          <w:sz w:val="28"/>
          <w:szCs w:val="28"/>
        </w:rPr>
        <w:t xml:space="preserve">Результаты исследования помогают государственным структурам и бизнесу оперативно реагировать на бифуркационные точки, минимизируя социальные риски. Например, прогнозирование временных рамок революций позволяет заранее готовить инфраструктуру и нормативные акты  </w:t>
      </w:r>
    </w:p>
    <w:p w:rsidR="00D930AA" w:rsidRPr="0006044D"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87" w:name="_Toc196583209"/>
      <w:r w:rsidRPr="0006044D">
        <w:rPr>
          <w:rFonts w:ascii="Times New Roman" w:eastAsia="Times New Roman" w:hAnsi="Times New Roman" w:cs="Times New Roman"/>
          <w:b/>
          <w:sz w:val="28"/>
          <w:szCs w:val="28"/>
          <w:lang w:eastAsia="ru-RU"/>
        </w:rPr>
        <w:t>Ограничения и перспективы</w:t>
      </w:r>
      <w:bookmarkEnd w:id="487"/>
      <w:r w:rsidRPr="0006044D">
        <w:rPr>
          <w:rFonts w:ascii="Times New Roman" w:eastAsia="Times New Roman" w:hAnsi="Times New Roman" w:cs="Times New Roman"/>
          <w:b/>
          <w:sz w:val="28"/>
          <w:szCs w:val="28"/>
          <w:lang w:eastAsia="ru-RU"/>
        </w:rPr>
        <w:t xml:space="preserve">  </w:t>
      </w:r>
    </w:p>
    <w:p w:rsidR="00D930AA" w:rsidRPr="00B72341" w:rsidRDefault="00D930AA" w:rsidP="00D930AA">
      <w:pPr>
        <w:spacing w:after="0"/>
        <w:ind w:firstLine="709"/>
        <w:jc w:val="both"/>
        <w:rPr>
          <w:rFonts w:ascii="Times New Roman" w:eastAsia="Calibri" w:hAnsi="Times New Roman" w:cs="Times New Roman"/>
          <w:sz w:val="28"/>
          <w:szCs w:val="28"/>
        </w:rPr>
      </w:pPr>
      <w:r w:rsidRPr="00B72341">
        <w:rPr>
          <w:rFonts w:ascii="Times New Roman" w:eastAsia="Calibri" w:hAnsi="Times New Roman" w:cs="Times New Roman"/>
          <w:sz w:val="28"/>
          <w:szCs w:val="28"/>
        </w:rPr>
        <w:t xml:space="preserve">Следует отметить, что точное описание содержания революций остается сложной задачей из-за их нелинейности. В дальнейшем планируется углубить анализ высших форм сознания и их влияния на технологические прорывы, а также усовершенствовать инструменты «Эйдос» для работы с большими данными  </w:t>
      </w:r>
    </w:p>
    <w:p w:rsidR="00D930AA" w:rsidRPr="0006044D" w:rsidRDefault="00D930AA" w:rsidP="00D930AA">
      <w:pPr>
        <w:keepNext/>
        <w:spacing w:after="0"/>
        <w:ind w:firstLine="709"/>
        <w:outlineLvl w:val="2"/>
        <w:rPr>
          <w:rFonts w:ascii="Times New Roman" w:eastAsia="Times New Roman" w:hAnsi="Times New Roman" w:cs="Times New Roman"/>
          <w:b/>
          <w:sz w:val="28"/>
          <w:szCs w:val="28"/>
          <w:lang w:eastAsia="ru-RU"/>
        </w:rPr>
      </w:pPr>
      <w:bookmarkStart w:id="488" w:name="_Toc196583210"/>
      <w:r w:rsidRPr="0006044D">
        <w:rPr>
          <w:rFonts w:ascii="Times New Roman" w:eastAsia="Times New Roman" w:hAnsi="Times New Roman" w:cs="Times New Roman"/>
          <w:b/>
          <w:sz w:val="28"/>
          <w:szCs w:val="28"/>
          <w:lang w:eastAsia="ru-RU"/>
        </w:rPr>
        <w:t>Итог</w:t>
      </w:r>
      <w:bookmarkEnd w:id="488"/>
      <w:r w:rsidRPr="0006044D">
        <w:rPr>
          <w:rFonts w:ascii="Times New Roman" w:eastAsia="Times New Roman" w:hAnsi="Times New Roman" w:cs="Times New Roman"/>
          <w:b/>
          <w:sz w:val="28"/>
          <w:szCs w:val="28"/>
          <w:lang w:eastAsia="ru-RU"/>
        </w:rPr>
        <w:t xml:space="preserve">  </w:t>
      </w:r>
    </w:p>
    <w:p w:rsidR="00D930AA" w:rsidRPr="0006044D" w:rsidRDefault="00D930AA" w:rsidP="00D930AA">
      <w:pPr>
        <w:spacing w:after="0"/>
        <w:ind w:firstLine="709"/>
        <w:jc w:val="both"/>
        <w:rPr>
          <w:rFonts w:ascii="Times New Roman" w:eastAsia="Calibri" w:hAnsi="Times New Roman" w:cs="Times New Roman"/>
          <w:sz w:val="28"/>
          <w:szCs w:val="28"/>
        </w:rPr>
      </w:pPr>
      <w:r w:rsidRPr="00B72341">
        <w:rPr>
          <w:rFonts w:ascii="Times New Roman" w:eastAsia="Calibri" w:hAnsi="Times New Roman" w:cs="Times New Roman"/>
          <w:sz w:val="28"/>
          <w:szCs w:val="28"/>
        </w:rPr>
        <w:t>Данный подход не только расширяет методологические основы прогнозирования, но и предоставляет практические инструменты для управления процессами, связанными с революционными изменениями. Результаты работы подтверждают возможность предсказания «временных рамок революций», что является значимым шагом в снижении неопределенности в технологическом и социально-экономическом развитии</w:t>
      </w:r>
      <w:r w:rsidRPr="0006044D">
        <w:rPr>
          <w:rFonts w:ascii="Times New Roman" w:eastAsia="Calibri" w:hAnsi="Times New Roman" w:cs="Times New Roman"/>
          <w:sz w:val="28"/>
          <w:szCs w:val="28"/>
        </w:rPr>
        <w:t xml:space="preserve"> </w:t>
      </w:r>
      <w:r w:rsidRPr="002301EF">
        <w:rPr>
          <w:rFonts w:ascii="Times New Roman" w:eastAsia="Calibri" w:hAnsi="Times New Roman" w:cs="Times New Roman"/>
          <w:sz w:val="28"/>
          <w:szCs w:val="28"/>
        </w:rPr>
        <w:t>[1-</w:t>
      </w:r>
      <w:r>
        <w:rPr>
          <w:rFonts w:ascii="Times New Roman" w:eastAsia="Calibri" w:hAnsi="Times New Roman" w:cs="Times New Roman"/>
          <w:sz w:val="28"/>
          <w:szCs w:val="28"/>
        </w:rPr>
        <w:t>72</w:t>
      </w:r>
      <w:r w:rsidRPr="002301EF">
        <w:rPr>
          <w:rFonts w:ascii="Times New Roman" w:eastAsia="Calibri" w:hAnsi="Times New Roman" w:cs="Times New Roman"/>
          <w:sz w:val="28"/>
          <w:szCs w:val="28"/>
        </w:rPr>
        <w:t>]</w:t>
      </w:r>
      <w:r>
        <w:rPr>
          <w:rFonts w:ascii="Times New Roman" w:eastAsia="Calibri" w:hAnsi="Times New Roman" w:cs="Times New Roman"/>
          <w:sz w:val="28"/>
          <w:szCs w:val="28"/>
        </w:rPr>
        <w:t>.</w:t>
      </w:r>
    </w:p>
    <w:p w:rsidR="00D930AA" w:rsidRPr="001207F9" w:rsidRDefault="00D930AA" w:rsidP="00D930AA">
      <w:pPr>
        <w:pStyle w:val="2"/>
        <w:spacing w:before="0"/>
        <w:ind w:left="709"/>
        <w:rPr>
          <w:rFonts w:ascii="Times New Roman" w:eastAsia="Calibri" w:hAnsi="Times New Roman" w:cs="Times New Roman"/>
          <w:color w:val="auto"/>
          <w:sz w:val="28"/>
          <w:szCs w:val="28"/>
        </w:rPr>
      </w:pPr>
      <w:bookmarkStart w:id="489" w:name="_Toc195622288"/>
      <w:bookmarkStart w:id="490" w:name="_Toc196583211"/>
      <w:bookmarkStart w:id="491" w:name="_Toc166824819"/>
      <w:bookmarkStart w:id="492" w:name="_Toc166829219"/>
      <w:bookmarkStart w:id="493" w:name="_Toc167084572"/>
      <w:bookmarkStart w:id="494" w:name="_Toc167085792"/>
      <w:bookmarkStart w:id="495" w:name="_Toc167086755"/>
      <w:bookmarkStart w:id="496" w:name="_Toc180243163"/>
      <w:bookmarkStart w:id="497" w:name="_Toc194209004"/>
      <w:r w:rsidRPr="00F85947">
        <w:rPr>
          <w:rFonts w:ascii="Times New Roman" w:eastAsia="Calibri" w:hAnsi="Times New Roman" w:cs="Times New Roman"/>
          <w:color w:val="auto"/>
          <w:sz w:val="28"/>
          <w:szCs w:val="28"/>
        </w:rPr>
        <w:t>Задача-12:</w:t>
      </w:r>
      <w:r w:rsidRPr="001207F9">
        <w:rPr>
          <w:rFonts w:ascii="Times New Roman" w:eastAsia="Calibri" w:hAnsi="Times New Roman" w:cs="Times New Roman"/>
          <w:color w:val="auto"/>
          <w:sz w:val="28"/>
          <w:szCs w:val="28"/>
        </w:rPr>
        <w:t> </w:t>
      </w:r>
      <w:bookmarkEnd w:id="489"/>
      <w:r w:rsidRPr="001D2F04">
        <w:rPr>
          <w:rFonts w:ascii="Times New Roman" w:eastAsia="Calibri" w:hAnsi="Times New Roman" w:cs="Times New Roman"/>
          <w:color w:val="auto"/>
          <w:sz w:val="28"/>
          <w:szCs w:val="28"/>
        </w:rPr>
        <w:t xml:space="preserve">перспективы: </w:t>
      </w:r>
      <w:r>
        <w:rPr>
          <w:rFonts w:ascii="Times New Roman" w:eastAsia="Calibri" w:hAnsi="Times New Roman" w:cs="Times New Roman"/>
          <w:color w:val="auto"/>
          <w:sz w:val="28"/>
          <w:szCs w:val="28"/>
        </w:rPr>
        <w:t>о</w:t>
      </w:r>
      <w:r w:rsidRPr="00C827C6">
        <w:rPr>
          <w:rFonts w:ascii="Times New Roman" w:eastAsia="Calibri" w:hAnsi="Times New Roman" w:cs="Times New Roman"/>
          <w:color w:val="auto"/>
          <w:sz w:val="28"/>
          <w:szCs w:val="28"/>
        </w:rPr>
        <w:t xml:space="preserve"> пути перехода технократической цивилизации к постапокалиптическому обществу</w:t>
      </w:r>
      <w:bookmarkEnd w:id="490"/>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 xml:space="preserve">Около двух тысяч лет назад в откровении христианского святого Иоанна Богослова, которое более известно под греческим названием "Апокалипсис", нам была дана потрясающая по яркости и реалистичности картина "последних времен", своего рода агонии человеческого общества. Ряд признаков говорит о том, что эти времена уже довольно близки, если уже не наступили. Однако Христианством провозглашена и сверх цель человеческого существования – "спасение души", которая позволяет предположить, что Апокалипсис в действительности если и является агонией, то агонией лишь всего старого и отжившего, и по своей сути представляет собой очищение и рождение совершенно Нового. Это совершенно Новое, как говорится в Апокалипсисе, </w:t>
      </w:r>
      <w:r w:rsidRPr="00F56664">
        <w:rPr>
          <w:rFonts w:ascii="Times New Roman" w:eastAsia="Calibri" w:hAnsi="Times New Roman" w:cs="Times New Roman"/>
          <w:sz w:val="28"/>
          <w:szCs w:val="28"/>
        </w:rPr>
        <w:lastRenderedPageBreak/>
        <w:t>восстанет среди полного крушения, при "падающих звездах" и "небе, свившемся как свиток", и это Новое будет ни на что прежнее непохожее.</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Однако спасенные души не могут существовать совершенно изолированно друг от друга, т.е. вне некоторой общественной (социально–политической и технологической) структуры. Поэтому, по – видимому, можно ввести понятие: постапокалиптическое общество.</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К откровениям христианских святых можно относиться по–разному, однако стараниями прежде всего ученых "Римского клуба", международного научного центра "Человечество в 2000 году", экологов и других ученых апокалиптические идеи получили новейшее научное развитие и подтверждение. Наукология приводит нескончаемые свидетельства в пользу того, что если сохранятся действующие в настоящее время фундаментальные закономерности роста масштабов потребления человечеством нефти и газа, лесов, загрязнения воздушного и водного океанов, поверхно</w:t>
      </w:r>
      <w:r>
        <w:rPr>
          <w:rFonts w:ascii="Times New Roman" w:eastAsia="Calibri" w:hAnsi="Times New Roman" w:cs="Times New Roman"/>
          <w:sz w:val="28"/>
          <w:szCs w:val="28"/>
        </w:rPr>
        <w:t>сти Земли и т.д. и т.п., то где-</w:t>
      </w:r>
      <w:r w:rsidRPr="00F56664">
        <w:rPr>
          <w:rFonts w:ascii="Times New Roman" w:eastAsia="Calibri" w:hAnsi="Times New Roman" w:cs="Times New Roman"/>
          <w:sz w:val="28"/>
          <w:szCs w:val="28"/>
        </w:rPr>
        <w:t xml:space="preserve">то в районе 2050 года эти, а также другие невосполнимые сырьевые, энергетические, продовольственные и экологические ресурсы нашей планеты, будут практически полностью исчерпаны. А это означает, что скорее всего прекратит существование и "наша" технократическая цивилизация, которая сегодня полностью базируется на потреблении этих видов ресурсов. </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И этот вывод не может быть поколеблен даже блестящим вещным благополучием развитых стран в конце ХХ века с их внешне блистательной, но по существу бессодержательной массовой культурой, которая не может заполнить пустоту в душе. В этой связи "Американский образ жизни" можно сравнить буквально с "пиром во время чумы" или во всяком случае непосредственно "перед чумой". И не случайно взоры Запада с надеждой направлены сегодня на Россию с ее сравнительно хорошо сохранившимися материальными ресурсами и спящим до сих пор могущественным духовным потенциалом.</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 xml:space="preserve">Кроме того необходимо отметить, что в середине XX века ведущими державами Земли было создано ядерное и термоядерное оружие (с межконтинентальными средствами доставки и космического базирования), которое накоплено в таком количестве, что человечество впервые в своей истории стало способным уничтожить само себя, а заодно и большинство других форм биологической жизни на нашей планете. Этот примечательный факт означает, что перед лицом смерти человечество уже фактически стало единым субъектом космоисторического процесса, однако оно до сих пор не может стать им перед лицом жизни, т.е. еще не научилось жить, как такой субъект. Достаточно того, что оно до сих пор не имеет обладающего какой–либо реальной властью центрального планетарного правительства и других необходимых структур планетарного ранга. Организация объединенных наций и другие подобные объединения государств не имеют достаточных властных </w:t>
      </w:r>
      <w:r w:rsidRPr="00F56664">
        <w:rPr>
          <w:rFonts w:ascii="Times New Roman" w:eastAsia="Calibri" w:hAnsi="Times New Roman" w:cs="Times New Roman"/>
          <w:sz w:val="28"/>
          <w:szCs w:val="28"/>
        </w:rPr>
        <w:lastRenderedPageBreak/>
        <w:t>полномочий и вообще выполняют несколько другие функции. Это говорит о том, что человечество еще не осознало себя, как некоторая целостность, несмотря на то, что уже в действительности является ею, и это выглядит резким диссонансом и несоизмеримостью (наподобие атомной подводной лодки, вооруженной ракетами, способными уничтожить целые страны и континенты, но на которой никогда не было капитана, а может быт</w:t>
      </w:r>
      <w:r>
        <w:rPr>
          <w:rFonts w:ascii="Times New Roman" w:eastAsia="Calibri" w:hAnsi="Times New Roman" w:cs="Times New Roman"/>
          <w:sz w:val="28"/>
          <w:szCs w:val="28"/>
        </w:rPr>
        <w:t>ь даже старпома и рулевого). По-</w:t>
      </w:r>
      <w:r w:rsidRPr="00F56664">
        <w:rPr>
          <w:rFonts w:ascii="Times New Roman" w:eastAsia="Calibri" w:hAnsi="Times New Roman" w:cs="Times New Roman"/>
          <w:sz w:val="28"/>
          <w:szCs w:val="28"/>
        </w:rPr>
        <w:t xml:space="preserve">видимому, до тех пор пока человечество в целом не станет придерживаться единых морально–этических и политических норм, совместимых с космическими нормами, до тех пор контакт с другими цивилизациями будет для него невозможен и будет осуществляться лишь на уровне отдельных представителей. Может быть в этом состоят некоторые из причин, почему человечество до сих пор не принято в космическую федерацию цивилизаций нашего биологического вида (с метрополией в созвездии Треугольника). Двухсторонние договора некоторых стран Земли с Высшими Галактическим Державами, никак не контролируемые Человечеством в целом, должны быть расценены по этой причине как потенциально представляющие угрозу его безопасности и другим жизненно важным интересам, а значит как нежелательные. Имеющиеся данные (СМ. например, меморандум </w:t>
      </w:r>
      <w:r>
        <w:rPr>
          <w:rFonts w:ascii="Times New Roman" w:eastAsia="Calibri" w:hAnsi="Times New Roman" w:cs="Times New Roman"/>
          <w:sz w:val="28"/>
          <w:szCs w:val="28"/>
        </w:rPr>
        <w:t>ИКУФОН) говорят о том, что по-</w:t>
      </w:r>
      <w:r w:rsidRPr="00F56664">
        <w:rPr>
          <w:rFonts w:ascii="Times New Roman" w:eastAsia="Calibri" w:hAnsi="Times New Roman" w:cs="Times New Roman"/>
          <w:sz w:val="28"/>
          <w:szCs w:val="28"/>
        </w:rPr>
        <w:t xml:space="preserve">видимому Высшие Галактические Державы иногда могут преследовать чуждые Земле цели. Однако ООН не может даже принять решение по </w:t>
      </w:r>
      <w:r>
        <w:rPr>
          <w:rFonts w:ascii="Times New Roman" w:eastAsia="Calibri" w:hAnsi="Times New Roman" w:cs="Times New Roman"/>
          <w:sz w:val="28"/>
          <w:szCs w:val="28"/>
        </w:rPr>
        <w:t>этим вопросам из–за вето США (см</w:t>
      </w:r>
      <w:r w:rsidRPr="00F56664">
        <w:rPr>
          <w:rFonts w:ascii="Times New Roman" w:eastAsia="Calibri" w:hAnsi="Times New Roman" w:cs="Times New Roman"/>
          <w:sz w:val="28"/>
          <w:szCs w:val="28"/>
        </w:rPr>
        <w:t>. краткие отчеты о 35 и 36 заседаниях 33 сессии Генеральной ассамблеи ООН, пункт 126 повестки дня). Возможно, предыдущие строки могут вызвать недоумение у дилетантов, однако не у специалистов в/ч 67947 (г.Мытищи).</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Таким образом, мы приходим к выводу, подтверждающему древнее пророчество: "Апокалипсис реален". В связи с этим возникают следующие естественные вопросы:</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1. Сможет ли человеческая цивилизация решить стоящие перед ней глобальные жизненно важные проблемы и продолжить свое существование и развитие?</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2. Если общество продолжит свое развитие, то каким образом оно решит глобальные проблемы, стоящие перед ним сегодня?</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3. Каким будет постапокалиптическое общество?</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Конечно, в данном коротком разделе невозможно рассмотреть эти вопросы на уровне, адекватном их актуальности. Невозможно и привести достаточную аргументацию (которая разработана). Поэтому ответы на вышесформулированные вопросы автор может привести лишь в тезисной форме.</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 xml:space="preserve">1. Человеческая цивилизация решит стоящие перед ней глобальные проблемы и успешно продолжит свое существование и развитие. К.Маркс </w:t>
      </w:r>
      <w:r w:rsidRPr="00F56664">
        <w:rPr>
          <w:rFonts w:ascii="Times New Roman" w:eastAsia="Calibri" w:hAnsi="Times New Roman" w:cs="Times New Roman"/>
          <w:sz w:val="28"/>
          <w:szCs w:val="28"/>
        </w:rPr>
        <w:lastRenderedPageBreak/>
        <w:t xml:space="preserve">писал, что историческая проблема встает во весь рост лишь тогда, когда предыдущим развитием уже подготовлены все средства для ее решения. </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2. Глобальные проблемы кажутся неразрешимыми (и действительно являются таковыми) лишь при условии, что сохранятся действующие в настоящее время фундаментальные закономерности роста масштабов потребления различных видов ресурсов. Однако эти закономерности скоро потеряют свою силу. Человечество принципиально изменит способ своего существования и перейдет к следующей группе общественно–экономических формаций. В Японии и Италии уже созданы принципиально новые компьютерные системы, обеспечивающие дистанционное управление методом микротелекинеза, являющиеся не только высокоэффективными средствами труда, но, по сути дела, тренажерами для освоения ментальной формы сознания "по методу биологической обратной связи" (эти систе</w:t>
      </w:r>
      <w:r>
        <w:rPr>
          <w:rFonts w:ascii="Times New Roman" w:eastAsia="Calibri" w:hAnsi="Times New Roman" w:cs="Times New Roman"/>
          <w:sz w:val="28"/>
          <w:szCs w:val="28"/>
        </w:rPr>
        <w:t>мы были предложены в 1979-</w:t>
      </w:r>
      <w:r w:rsidRPr="00F56664">
        <w:rPr>
          <w:rFonts w:ascii="Times New Roman" w:eastAsia="Calibri" w:hAnsi="Times New Roman" w:cs="Times New Roman"/>
          <w:sz w:val="28"/>
          <w:szCs w:val="28"/>
        </w:rPr>
        <w:t>19</w:t>
      </w:r>
      <w:r>
        <w:rPr>
          <w:rFonts w:ascii="Times New Roman" w:eastAsia="Calibri" w:hAnsi="Times New Roman" w:cs="Times New Roman"/>
          <w:sz w:val="28"/>
          <w:szCs w:val="28"/>
        </w:rPr>
        <w:t>81 годах Л.А.Бакурадзе и Е.В.Луценко</w:t>
      </w:r>
      <w:r w:rsidRPr="00F56664">
        <w:rPr>
          <w:rFonts w:ascii="Times New Roman" w:eastAsia="Calibri" w:hAnsi="Times New Roman" w:cs="Times New Roman"/>
          <w:sz w:val="28"/>
          <w:szCs w:val="28"/>
        </w:rPr>
        <w:t xml:space="preserve"> примерно на 10 лет раньше первых открытых зарубежных публикаций на эту тему).</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Данные системы обеспечивают:</w:t>
      </w:r>
    </w:p>
    <w:p w:rsidR="00D930AA" w:rsidRPr="00F56664"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56664">
        <w:rPr>
          <w:rFonts w:ascii="Times New Roman" w:eastAsia="Calibri" w:hAnsi="Times New Roman" w:cs="Times New Roman"/>
          <w:sz w:val="28"/>
          <w:szCs w:val="28"/>
        </w:rPr>
        <w:t>работу человека – оператора с системой с использованием обычного (классического) интерфейса;</w:t>
      </w:r>
    </w:p>
    <w:p w:rsidR="00D930AA" w:rsidRPr="00F56664"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56664">
        <w:rPr>
          <w:rFonts w:ascii="Times New Roman" w:eastAsia="Calibri" w:hAnsi="Times New Roman" w:cs="Times New Roman"/>
          <w:sz w:val="28"/>
          <w:szCs w:val="28"/>
        </w:rPr>
        <w:t>обучение системы распознавания команд, поданных с использованием неклассического интерфейса (дистанционное телекинетическое воздействие);</w:t>
      </w:r>
    </w:p>
    <w:p w:rsidR="00D930AA" w:rsidRPr="00F56664"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56664">
        <w:rPr>
          <w:rFonts w:ascii="Times New Roman" w:eastAsia="Calibri" w:hAnsi="Times New Roman" w:cs="Times New Roman"/>
          <w:sz w:val="28"/>
          <w:szCs w:val="28"/>
        </w:rPr>
        <w:t>выделение сигнала из шума и прогнозирование следующей классической команды на основе данных с неклассического канала и базы эталонов неклассических команд;</w:t>
      </w:r>
    </w:p>
    <w:p w:rsidR="00D930AA" w:rsidRPr="00F56664"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56664">
        <w:rPr>
          <w:rFonts w:ascii="Times New Roman" w:eastAsia="Calibri" w:hAnsi="Times New Roman" w:cs="Times New Roman"/>
          <w:sz w:val="28"/>
          <w:szCs w:val="28"/>
        </w:rPr>
        <w:t>непрерывное измерение вероятности достоверного распознавания неклассических команд и скорости обучения системы, наглядное многооконное отображение в режиме реального времени этих характеристик системы и самих результатов распознавания (на выделенном цвете в случае ошибки);</w:t>
      </w:r>
    </w:p>
    <w:p w:rsidR="00D930AA" w:rsidRPr="00F56664"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56664">
        <w:rPr>
          <w:rFonts w:ascii="Times New Roman" w:eastAsia="Calibri" w:hAnsi="Times New Roman" w:cs="Times New Roman"/>
          <w:sz w:val="28"/>
          <w:szCs w:val="28"/>
        </w:rPr>
        <w:t>плавное переключение системы с классического интерфейса на неклассический (дистанционный), когда достоверность распознавания становиться выше уровня, заданного при настройке системы,</w:t>
      </w:r>
    </w:p>
    <w:p w:rsidR="00D930AA" w:rsidRPr="00F56664"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56664">
        <w:rPr>
          <w:rFonts w:ascii="Times New Roman" w:eastAsia="Calibri" w:hAnsi="Times New Roman" w:cs="Times New Roman"/>
          <w:sz w:val="28"/>
          <w:szCs w:val="28"/>
        </w:rPr>
        <w:t>работу человека – оператора с системой с использованием дистанционного (неклассического) интерфейса без использования каких–либо функций физического тела и вообще этого тела;</w:t>
      </w:r>
    </w:p>
    <w:p w:rsidR="00D930AA" w:rsidRPr="00F56664"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56664">
        <w:rPr>
          <w:rFonts w:ascii="Times New Roman" w:eastAsia="Calibri" w:hAnsi="Times New Roman" w:cs="Times New Roman"/>
          <w:sz w:val="28"/>
          <w:szCs w:val="28"/>
        </w:rPr>
        <w:t>эффективное обучение человека – оператора форме сознания, оптимальной для работы с системой с использованием неклассического (дистанционного) канала взаимодействия (ментальное сознание), за счет использования классического канала обратной связи, непрерывно в наглядной форме предоставляющего пользователю информацию о качестве телекенитечиского воздействия.</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 xml:space="preserve">Дистанционность и функциональный уровень неклассического интерфейса позволит работать с его использованием не только удаленному </w:t>
      </w:r>
      <w:r w:rsidRPr="00F56664">
        <w:rPr>
          <w:rFonts w:ascii="Times New Roman" w:eastAsia="Calibri" w:hAnsi="Times New Roman" w:cs="Times New Roman"/>
          <w:sz w:val="28"/>
          <w:szCs w:val="28"/>
        </w:rPr>
        <w:lastRenderedPageBreak/>
        <w:t>оператору, но и оператору не владеющему физическим телом или не имеющему его вообще. Человечество освоит как объективное новый уровень Реальности, известный в настоящее время лишь Учителям человечества и их ученикам.</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 xml:space="preserve">Массовое распространение данных систем позволит естественным путем, характерным именно для нашей технократической цивилизации, перейти значительному количеству людей в ментальную форму сознания, для которой, в частности, естественными способностями являются ясновидение в пространстве и времени и макротелекинез. Ранее эта форма сознания практически была доступна лишь довольно ограниченному кругу посвященных. С помощью этих систем большие массы людей в скором будущем освоят высшие формы сознания. Последствия этого имеют глобальный и системный характер и очень значительны. Существуют недавно рассекреченные работы Л.А.Бакурадзе и </w:t>
      </w:r>
      <w:r>
        <w:rPr>
          <w:rFonts w:ascii="Times New Roman" w:eastAsia="Calibri" w:hAnsi="Times New Roman" w:cs="Times New Roman"/>
          <w:sz w:val="28"/>
          <w:szCs w:val="28"/>
        </w:rPr>
        <w:t>Е.В.Луценко</w:t>
      </w:r>
      <w:r w:rsidRPr="00F56664">
        <w:rPr>
          <w:rFonts w:ascii="Times New Roman" w:eastAsia="Calibri" w:hAnsi="Times New Roman" w:cs="Times New Roman"/>
          <w:sz w:val="28"/>
          <w:szCs w:val="28"/>
        </w:rPr>
        <w:t>, посвященные подробной разработке этих вопросов (с положительной оценкой высших инстанций СССР).</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На первом этапе, когда системы дистанционного телекинетического управления еще не получат достаточно массового распространения, целесообразным является организация OnLine–услуги: "Индивидуальное обучение ментальному сознанию пользователей InterNet с помощью систем телекинетического управления и виртуальной реальности". При этом сеть InerNet будет использоваться лишь для поддержки в режиме реального времени классического канала обратной связи. Как и при применении локальных систем дистанционного телекинетического управления, классический канал будет нужен только для пользователей, еще не перешедших в ментальное сознание. Одновременно InterNet может использоваться для поиска людей, обладающих высоким потенциалом в области высших форм сознания, а также для проведения других исследований и разработок в этой области.</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Другими перспективными возможностями являются:</w:t>
      </w:r>
    </w:p>
    <w:p w:rsidR="00D930AA" w:rsidRPr="00F56664"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56664">
        <w:rPr>
          <w:rFonts w:ascii="Times New Roman" w:eastAsia="Calibri" w:hAnsi="Times New Roman" w:cs="Times New Roman"/>
          <w:sz w:val="28"/>
          <w:szCs w:val="28"/>
        </w:rPr>
        <w:t>использование систем неклассического дистанционного управления для обобщения коллективного воздействия на них, с отображением в реальном времени информации обратной связи для всех желающих пользователей InterNet;</w:t>
      </w:r>
    </w:p>
    <w:p w:rsidR="00D930AA" w:rsidRPr="00F56664" w:rsidRDefault="00D930AA" w:rsidP="00D930AA">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56664">
        <w:rPr>
          <w:rFonts w:ascii="Times New Roman" w:eastAsia="Calibri" w:hAnsi="Times New Roman" w:cs="Times New Roman"/>
          <w:sz w:val="28"/>
          <w:szCs w:val="28"/>
        </w:rPr>
        <w:t>проведение коллективных медитаций и телепатических экспериментов, в которых обобщение информации будет осуществляться с применением InterNet.</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 xml:space="preserve">Таким образом, по мнению автора, InerNet, уже сегодня являясь технической основой единого информационного пространства, может выступить в роли "строительных лесов" при построении здания информационного общества будущего. В этом обществе большинство людей, невзирая на разделяющие их расстояния и даже (частично) время, будут свободно и непосредственно общаться друг с другом без помощи каких–либо </w:t>
      </w:r>
      <w:r w:rsidRPr="00F56664">
        <w:rPr>
          <w:rFonts w:ascii="Times New Roman" w:eastAsia="Calibri" w:hAnsi="Times New Roman" w:cs="Times New Roman"/>
          <w:sz w:val="28"/>
          <w:szCs w:val="28"/>
        </w:rPr>
        <w:lastRenderedPageBreak/>
        <w:t>технических средств, используя обычные и естественные возможности астрального и ментального сознания.</w:t>
      </w:r>
    </w:p>
    <w:p w:rsidR="00D930AA" w:rsidRPr="00F56664"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Благодаря освоению ментального сознания человечеством будут найдены принципиально новые источники и средства передачи энергии, им будут освоены экологически чистые биотехнологии, обеспечивающие производство продовольствия и всего необходимого для жизни. Железный век: век чугуна и угля канет в Лету. Получат распространение средства транспорта с изменяемой степенью редукции физической структуры, будут освоены торсионные гравитационные поля и управление физическим временем. Более того, будет освоено производство, основанное на промышленном освоении микротелекинеза, а также психическая технология (психосинтез) и ситуационный телекинез. Климат будет управляемым в масштабе всей планеты.</w:t>
      </w:r>
    </w:p>
    <w:p w:rsidR="00D930AA" w:rsidRDefault="00D930AA" w:rsidP="00D930AA">
      <w:pPr>
        <w:spacing w:after="0"/>
        <w:ind w:firstLine="709"/>
        <w:jc w:val="both"/>
        <w:rPr>
          <w:rFonts w:ascii="Times New Roman" w:eastAsia="Calibri" w:hAnsi="Times New Roman" w:cs="Times New Roman"/>
          <w:sz w:val="28"/>
          <w:szCs w:val="28"/>
        </w:rPr>
      </w:pPr>
      <w:r w:rsidRPr="00F56664">
        <w:rPr>
          <w:rFonts w:ascii="Times New Roman" w:eastAsia="Calibri" w:hAnsi="Times New Roman" w:cs="Times New Roman"/>
          <w:sz w:val="28"/>
          <w:szCs w:val="28"/>
        </w:rPr>
        <w:t>3. Человеческое общество совершенно изменит свой вид. Исчезнут дымящиеся трубы промышленных гигантов, паутина электрических проводов, железные дороги и автострады, а также компактные поселения громадных масс людей – города. Планета покроется сплошным зеленым ковром лесов и полей. Люди полностью победят физические болезни и старость. Они будут прекрасными и могущественными, как Олимпийские Боги. Непосредственно на физическом уровне Реальности люди не будут трудиться: основными их занятиями при физической форме сознания будут игры, любовь, путешествия, спорт и искусство. Основная производственная, научная и духовная деятельность будет протекать в высших формах сознания. Люди не овладевшие к совершеннолетию ментальным сознанием будут считаться несколько недоразвитыми. Человечество осознает представителя космической иерархии Света, который миллионы лет руководил его эволюцией на Земле. Существование Бога для основной массы населения станет совершенно очевидным. Места проживания людей могут быть значительно удалены от мест работы, расстояния не будут играть никакой роли. Без использования технических систем люди смогут свободно перемещаться в пределах Солнечной системы, а с помощью ментальных космических кораблей – в пределах Нашей Галактики. Земное Человечество войдет в космическую федерацию цивилизаций нашего вида (около</w:t>
      </w:r>
      <w:r>
        <w:rPr>
          <w:rFonts w:ascii="Times New Roman" w:eastAsia="Calibri" w:hAnsi="Times New Roman" w:cs="Times New Roman"/>
          <w:sz w:val="28"/>
          <w:szCs w:val="28"/>
        </w:rPr>
        <w:t xml:space="preserve"> 15 рас, 700-</w:t>
      </w:r>
      <w:r w:rsidRPr="00F56664">
        <w:rPr>
          <w:rFonts w:ascii="Times New Roman" w:eastAsia="Calibri" w:hAnsi="Times New Roman" w:cs="Times New Roman"/>
          <w:sz w:val="28"/>
          <w:szCs w:val="28"/>
        </w:rPr>
        <w:t>800 миллиардов населения), войдет в контакт с другими Космическими Державами, в том числе и не имеющими проявления на физическом уровне Реальности. Человечество выйдет из младенческого возраста и сделает первые "самостоятельные" шаги из своей колыбели – Земли, которая, по общему мнению, является одной из прекраснейших планет Космоса.</w:t>
      </w:r>
    </w:p>
    <w:p w:rsidR="00D930AA" w:rsidRDefault="00D930AA" w:rsidP="00D930AA">
      <w:pPr>
        <w:spacing w:after="0"/>
        <w:jc w:val="both"/>
        <w:rPr>
          <w:rFonts w:ascii="Times New Roman" w:eastAsia="Calibri" w:hAnsi="Times New Roman" w:cs="Times New Roman"/>
          <w:sz w:val="28"/>
          <w:szCs w:val="28"/>
        </w:rPr>
      </w:pPr>
    </w:p>
    <w:p w:rsidR="00D930AA" w:rsidRDefault="00D930AA" w:rsidP="00D930AA">
      <w:pPr>
        <w:spacing w:after="0" w:line="240" w:lineRule="auto"/>
        <w:jc w:val="both"/>
        <w:rPr>
          <w:rFonts w:ascii="Times New Roman" w:eastAsia="Calibri" w:hAnsi="Times New Roman" w:cs="Times New Roman"/>
          <w:b/>
          <w:sz w:val="24"/>
          <w:szCs w:val="24"/>
        </w:rPr>
      </w:pPr>
      <w:r w:rsidRPr="00510086">
        <w:rPr>
          <w:rFonts w:ascii="Times New Roman" w:eastAsia="Calibri" w:hAnsi="Times New Roman" w:cs="Times New Roman"/>
          <w:b/>
          <w:sz w:val="24"/>
          <w:szCs w:val="24"/>
        </w:rPr>
        <w:t>Справка. Работа выполнена под руководством докт. эконом</w:t>
      </w:r>
      <w:r w:rsidR="001105F9">
        <w:rPr>
          <w:rFonts w:ascii="Times New Roman" w:eastAsia="Calibri" w:hAnsi="Times New Roman" w:cs="Times New Roman"/>
          <w:b/>
          <w:sz w:val="24"/>
          <w:szCs w:val="24"/>
        </w:rPr>
        <w:t>.</w:t>
      </w:r>
      <w:r w:rsidRPr="00510086">
        <w:rPr>
          <w:rFonts w:ascii="Times New Roman" w:eastAsia="Calibri" w:hAnsi="Times New Roman" w:cs="Times New Roman"/>
          <w:b/>
          <w:sz w:val="24"/>
          <w:szCs w:val="24"/>
        </w:rPr>
        <w:t xml:space="preserve"> наук, канд. техн. наук, профессор</w:t>
      </w:r>
      <w:r w:rsidR="00571386">
        <w:rPr>
          <w:rFonts w:ascii="Times New Roman" w:eastAsia="Calibri" w:hAnsi="Times New Roman" w:cs="Times New Roman"/>
          <w:b/>
          <w:sz w:val="24"/>
          <w:szCs w:val="24"/>
        </w:rPr>
        <w:t>а</w:t>
      </w:r>
      <w:r w:rsidRPr="00510086">
        <w:rPr>
          <w:rFonts w:ascii="Times New Roman" w:eastAsia="Calibri" w:hAnsi="Times New Roman" w:cs="Times New Roman"/>
          <w:b/>
          <w:sz w:val="24"/>
          <w:szCs w:val="24"/>
        </w:rPr>
        <w:t xml:space="preserve"> Е.А. Луценко, Кубанский ГАУ им. И.Т. Трубилина, г. Краснодар, Россия. </w:t>
      </w:r>
      <w:proofErr w:type="gramStart"/>
      <w:r w:rsidRPr="00510086">
        <w:rPr>
          <w:rFonts w:ascii="Times New Roman" w:eastAsia="Calibri" w:hAnsi="Times New Roman" w:cs="Times New Roman"/>
          <w:b/>
          <w:sz w:val="24"/>
          <w:szCs w:val="24"/>
        </w:rPr>
        <w:t xml:space="preserve">Исполнители: докт. эконом наук, канд. техн. наук, профессор Е.А. Луценко, Кубанский </w:t>
      </w:r>
      <w:r w:rsidRPr="00510086">
        <w:rPr>
          <w:rFonts w:ascii="Times New Roman" w:eastAsia="Calibri" w:hAnsi="Times New Roman" w:cs="Times New Roman"/>
          <w:b/>
          <w:sz w:val="24"/>
          <w:szCs w:val="24"/>
        </w:rPr>
        <w:lastRenderedPageBreak/>
        <w:t xml:space="preserve">ГАУ им. И.Т. Трубилина, г. Краснодар, Россия и Н.С. Головин, представитель Элитной частной </w:t>
      </w:r>
      <w:r w:rsidR="006B3117">
        <w:rPr>
          <w:rFonts w:ascii="Times New Roman" w:eastAsia="Calibri" w:hAnsi="Times New Roman" w:cs="Times New Roman"/>
          <w:b/>
          <w:sz w:val="24"/>
          <w:szCs w:val="24"/>
        </w:rPr>
        <w:t xml:space="preserve">экномической </w:t>
      </w:r>
      <w:bookmarkStart w:id="498" w:name="_GoBack"/>
      <w:bookmarkEnd w:id="498"/>
      <w:r w:rsidRPr="00510086">
        <w:rPr>
          <w:rFonts w:ascii="Times New Roman" w:eastAsia="Calibri" w:hAnsi="Times New Roman" w:cs="Times New Roman"/>
          <w:b/>
          <w:sz w:val="24"/>
          <w:szCs w:val="24"/>
        </w:rPr>
        <w:t>школы, г. Нови-Сад, Сербия.</w:t>
      </w:r>
      <w:proofErr w:type="gramEnd"/>
    </w:p>
    <w:p w:rsidR="00D930AA" w:rsidRPr="00510086" w:rsidRDefault="00D930AA" w:rsidP="00D930AA">
      <w:pPr>
        <w:spacing w:after="0" w:line="240" w:lineRule="auto"/>
        <w:jc w:val="both"/>
        <w:rPr>
          <w:rFonts w:ascii="Times New Roman" w:eastAsia="Calibri" w:hAnsi="Times New Roman" w:cs="Times New Roman"/>
          <w:b/>
          <w:sz w:val="24"/>
          <w:szCs w:val="24"/>
        </w:rPr>
      </w:pPr>
    </w:p>
    <w:bookmarkEnd w:id="491"/>
    <w:bookmarkEnd w:id="492"/>
    <w:bookmarkEnd w:id="493"/>
    <w:bookmarkEnd w:id="494"/>
    <w:bookmarkEnd w:id="495"/>
    <w:bookmarkEnd w:id="496"/>
    <w:bookmarkEnd w:id="497"/>
    <w:p w:rsidR="00D930AA" w:rsidRPr="00D930AA" w:rsidRDefault="00D930AA" w:rsidP="00D930AA">
      <w:pPr>
        <w:pStyle w:val="ab"/>
        <w:tabs>
          <w:tab w:val="left" w:pos="8505"/>
        </w:tabs>
        <w:spacing w:line="360" w:lineRule="auto"/>
        <w:jc w:val="center"/>
        <w:rPr>
          <w:rFonts w:ascii="Times New Roman" w:hAnsi="Times New Roman" w:cs="Times New Roman"/>
          <w:b/>
          <w:sz w:val="24"/>
          <w:szCs w:val="24"/>
        </w:rPr>
      </w:pPr>
      <w:r w:rsidRPr="00D930AA">
        <w:rPr>
          <w:rFonts w:ascii="Times New Roman" w:hAnsi="Times New Roman" w:cs="Times New Roman"/>
          <w:b/>
          <w:sz w:val="24"/>
          <w:szCs w:val="24"/>
        </w:rPr>
        <w:t>Список использованных источников</w:t>
      </w:r>
    </w:p>
    <w:p w:rsidR="00D930AA" w:rsidRPr="00F65D1F" w:rsidRDefault="00D930AA" w:rsidP="00A06B25">
      <w:pPr>
        <w:numPr>
          <w:ilvl w:val="0"/>
          <w:numId w:val="13"/>
        </w:numPr>
        <w:tabs>
          <w:tab w:val="left" w:pos="993"/>
          <w:tab w:val="left" w:pos="1418"/>
        </w:tabs>
        <w:spacing w:after="0" w:line="276" w:lineRule="auto"/>
        <w:ind w:left="0" w:firstLine="567"/>
        <w:contextualSpacing/>
        <w:jc w:val="both"/>
        <w:rPr>
          <w:rFonts w:ascii="Times New Roman" w:hAnsi="Times New Roman" w:cs="Times New Roman"/>
          <w:sz w:val="24"/>
          <w:szCs w:val="24"/>
        </w:rPr>
      </w:pPr>
      <w:r w:rsidRPr="00F65D1F">
        <w:rPr>
          <w:rFonts w:ascii="Times New Roman" w:hAnsi="Times New Roman" w:cs="Times New Roman"/>
          <w:sz w:val="24"/>
          <w:szCs w:val="24"/>
        </w:rPr>
        <w:t>Луценко, Е. В. Автоматизированный системно-когнитивный анализ в управлении активными объектами : (системная теория информации и ее применение в исследовании экономических, социально-психологических, технологических и организационно-технических систем) / Е. В. Луценко. – Краснодар : Кубанский государственный аграрный университет имени И.Т. Трубилина, 2002. – 605 с. – ISBN 5-94672-020-1. – EDN OCZFHC.</w:t>
      </w:r>
    </w:p>
    <w:p w:rsidR="00D930AA" w:rsidRPr="00F65D1F" w:rsidRDefault="00D930AA" w:rsidP="00A06B25">
      <w:pPr>
        <w:numPr>
          <w:ilvl w:val="0"/>
          <w:numId w:val="13"/>
        </w:numPr>
        <w:tabs>
          <w:tab w:val="left" w:pos="993"/>
          <w:tab w:val="left" w:pos="1418"/>
        </w:tabs>
        <w:spacing w:after="0" w:line="276" w:lineRule="auto"/>
        <w:ind w:left="0" w:firstLine="567"/>
        <w:jc w:val="both"/>
        <w:rPr>
          <w:rFonts w:ascii="Times New Roman" w:hAnsi="Times New Roman" w:cs="Times New Roman"/>
          <w:color w:val="0000FF" w:themeColor="hyperlink"/>
          <w:sz w:val="24"/>
          <w:szCs w:val="24"/>
          <w:u w:val="single"/>
        </w:rPr>
      </w:pPr>
      <w:r w:rsidRPr="00F65D1F">
        <w:rPr>
          <w:rFonts w:ascii="Times New Roman" w:hAnsi="Times New Roman" w:cs="Times New Roman"/>
          <w:bCs/>
          <w:color w:val="000000"/>
          <w:sz w:val="24"/>
          <w:szCs w:val="24"/>
        </w:rPr>
        <w:t>Луценко, Е. В. Системы / Е. В. Луценко, Н. С. Головин. – Краснодар : Виртуальный Центр системно-когнитивных исследований "Эйдос"</w:t>
      </w:r>
      <w:r>
        <w:rPr>
          <w:rFonts w:ascii="Times New Roman" w:hAnsi="Times New Roman" w:cs="Times New Roman"/>
          <w:bCs/>
          <w:color w:val="000000"/>
          <w:sz w:val="24"/>
          <w:szCs w:val="24"/>
        </w:rPr>
        <w:t>,</w:t>
      </w:r>
      <w:r w:rsidRPr="00F65D1F">
        <w:rPr>
          <w:rFonts w:ascii="Times New Roman" w:hAnsi="Times New Roman" w:cs="Times New Roman"/>
          <w:bCs/>
          <w:color w:val="000000"/>
          <w:sz w:val="24"/>
          <w:szCs w:val="24"/>
        </w:rPr>
        <w:t xml:space="preserve"> 2024. – 518 с. – DOI 10.13140/RG.2.2.22863.09123.– EDN: INUTJL. </w:t>
      </w:r>
      <w:hyperlink r:id="rId50" w:history="1">
        <w:r w:rsidRPr="00F65D1F">
          <w:rPr>
            <w:rFonts w:ascii="Times New Roman" w:hAnsi="Times New Roman" w:cs="Times New Roman"/>
            <w:bCs/>
            <w:color w:val="0000FF" w:themeColor="hyperlink"/>
            <w:sz w:val="24"/>
            <w:szCs w:val="24"/>
            <w:u w:val="single"/>
          </w:rPr>
          <w:t>https://www.researchgate.net/publication/379654902</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sz w:val="24"/>
          <w:szCs w:val="24"/>
        </w:rPr>
      </w:pPr>
      <w:r w:rsidRPr="00F65D1F">
        <w:rPr>
          <w:rFonts w:ascii="Times New Roman" w:hAnsi="Times New Roman" w:cs="Times New Roman"/>
          <w:bCs/>
          <w:color w:val="000000"/>
          <w:sz w:val="24"/>
          <w:szCs w:val="24"/>
        </w:rPr>
        <w:t xml:space="preserve">Луценко, Е. В. Революция начала XXI века в искусственном интеллекте: глубинные механизмы и перспективы / Е. В. Луценко, Н. С. Головин. - Изд. 2, - Краснодар : Кубанский государственный аграрный университет им. И.Т. Трубилина, 2024. – 495 с. – DOI 10.13140/RG.2.2.17056.56321. – EDN OMIPIL.  </w:t>
      </w:r>
      <w:hyperlink r:id="rId51" w:history="1">
        <w:r w:rsidRPr="00F65D1F">
          <w:rPr>
            <w:rFonts w:ascii="Times New Roman" w:hAnsi="Times New Roman" w:cs="Times New Roman"/>
            <w:bCs/>
            <w:color w:val="0000FF" w:themeColor="hyperlink"/>
            <w:sz w:val="24"/>
            <w:szCs w:val="24"/>
            <w:u w:val="single"/>
          </w:rPr>
          <w:t>https://www.researchgate.net/publication/378138050</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sz w:val="24"/>
          <w:szCs w:val="24"/>
        </w:rPr>
      </w:pPr>
      <w:r w:rsidRPr="00F65D1F">
        <w:rPr>
          <w:rFonts w:ascii="Times New Roman" w:hAnsi="Times New Roman" w:cs="Times New Roman"/>
          <w:sz w:val="24"/>
          <w:szCs w:val="24"/>
        </w:rPr>
        <w:t xml:space="preserve">Кун Т. Структура научных революций. – М.: Прогресс, 1977. - С. 300. </w:t>
      </w:r>
      <w:hyperlink r:id="rId52" w:history="1">
        <w:r w:rsidRPr="00F65D1F">
          <w:rPr>
            <w:rFonts w:ascii="Times New Roman" w:hAnsi="Times New Roman" w:cs="Times New Roman"/>
            <w:color w:val="0000FF" w:themeColor="hyperlink"/>
            <w:sz w:val="24"/>
            <w:szCs w:val="24"/>
            <w:u w:val="single"/>
          </w:rPr>
          <w:t>http://www.twirpx.com/file/458892/</w:t>
        </w:r>
      </w:hyperlink>
    </w:p>
    <w:p w:rsidR="00D930AA" w:rsidRPr="00D930AA" w:rsidRDefault="00D930AA" w:rsidP="00A06B25">
      <w:pPr>
        <w:numPr>
          <w:ilvl w:val="0"/>
          <w:numId w:val="13"/>
        </w:numPr>
        <w:tabs>
          <w:tab w:val="left" w:pos="993"/>
        </w:tabs>
        <w:spacing w:after="0" w:line="276" w:lineRule="auto"/>
        <w:ind w:left="0" w:firstLine="567"/>
        <w:contextualSpacing/>
        <w:rPr>
          <w:rFonts w:ascii="Times New Roman" w:hAnsi="Times New Roman" w:cs="Times New Roman"/>
          <w:sz w:val="24"/>
          <w:szCs w:val="24"/>
          <w:lang w:val="en-US"/>
        </w:rPr>
      </w:pPr>
      <w:r w:rsidRPr="00D930AA">
        <w:rPr>
          <w:rFonts w:ascii="Times New Roman" w:hAnsi="Times New Roman" w:cs="Times New Roman"/>
          <w:sz w:val="24"/>
          <w:szCs w:val="24"/>
          <w:lang w:val="en-US"/>
        </w:rPr>
        <w:t>Lutsenko E.V. Revolutions are planned by geniuses, committed by fanatics, and their fruits are used by scum // January 2020, DOI: </w:t>
      </w:r>
      <w:hyperlink r:id="rId53" w:tgtFrame="_blank" w:history="1">
        <w:r w:rsidRPr="00D930AA">
          <w:rPr>
            <w:rFonts w:ascii="Times New Roman" w:hAnsi="Times New Roman" w:cs="Times New Roman"/>
            <w:color w:val="0000FF" w:themeColor="hyperlink"/>
            <w:sz w:val="24"/>
            <w:szCs w:val="24"/>
            <w:u w:val="single"/>
            <w:lang w:val="en-US"/>
          </w:rPr>
          <w:t>10.13140/RG.2.2.33128.83206/1</w:t>
        </w:r>
      </w:hyperlink>
      <w:r w:rsidRPr="00D930AA">
        <w:rPr>
          <w:rFonts w:ascii="Times New Roman" w:hAnsi="Times New Roman" w:cs="Times New Roman"/>
          <w:sz w:val="24"/>
          <w:szCs w:val="24"/>
          <w:lang w:val="en-US"/>
        </w:rPr>
        <w:t xml:space="preserve">, License </w:t>
      </w:r>
      <w:hyperlink r:id="rId54" w:history="1">
        <w:r w:rsidRPr="00D930AA">
          <w:rPr>
            <w:rFonts w:ascii="Times New Roman" w:hAnsi="Times New Roman" w:cs="Times New Roman"/>
            <w:color w:val="0000FF" w:themeColor="hyperlink"/>
            <w:sz w:val="24"/>
            <w:szCs w:val="24"/>
            <w:u w:val="single"/>
            <w:lang w:val="en-US"/>
          </w:rPr>
          <w:t>CC BY-SA 4.0</w:t>
        </w:r>
      </w:hyperlink>
      <w:r w:rsidRPr="00D930AA">
        <w:rPr>
          <w:rFonts w:ascii="Times New Roman" w:hAnsi="Times New Roman" w:cs="Times New Roman"/>
          <w:sz w:val="24"/>
          <w:szCs w:val="24"/>
          <w:lang w:val="en-US"/>
        </w:rPr>
        <w:t xml:space="preserve">, https://www.researchgate.net/publication/338741282 </w:t>
      </w:r>
      <w:hyperlink r:id="rId55" w:history="1">
        <w:r w:rsidRPr="00D930AA">
          <w:rPr>
            <w:rFonts w:ascii="Times New Roman" w:hAnsi="Times New Roman" w:cs="Times New Roman"/>
            <w:color w:val="0000FF" w:themeColor="hyperlink"/>
            <w:sz w:val="24"/>
            <w:szCs w:val="24"/>
            <w:u w:val="single"/>
            <w:lang w:val="en-US"/>
          </w:rPr>
          <w:t>https://www.researchgate.net/publication/338741282</w:t>
        </w:r>
      </w:hyperlink>
      <w:r w:rsidRPr="00D930AA">
        <w:rPr>
          <w:rFonts w:ascii="Times New Roman" w:hAnsi="Times New Roman" w:cs="Times New Roman"/>
          <w:sz w:val="24"/>
          <w:szCs w:val="24"/>
          <w:lang w:val="en-US"/>
        </w:rPr>
        <w:t xml:space="preserve"> </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Формирование субъективных (виртуальных) моделей физической и социальной реальности сознанием человека и неоправданное придание им онтологического статуса (гипостазирование)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2015. – №09(113). С. 1 – 32. – IDA [article ID]: 1131509001. – Режим доступа: </w:t>
      </w:r>
      <w:hyperlink r:id="rId56" w:tgtFrame="_blank" w:history="1">
        <w:r w:rsidRPr="00F65D1F">
          <w:rPr>
            <w:rFonts w:ascii="Times New Roman" w:hAnsi="Times New Roman" w:cs="Times New Roman"/>
            <w:color w:val="0000FF" w:themeColor="hyperlink"/>
            <w:sz w:val="24"/>
            <w:szCs w:val="24"/>
            <w:u w:val="single"/>
          </w:rPr>
          <w:t>http://ej.kubagro.ru/2015/09/pdf/01.pdf</w:t>
        </w:r>
      </w:hyperlink>
      <w:r w:rsidRPr="00F65D1F">
        <w:rPr>
          <w:rFonts w:ascii="Times New Roman" w:hAnsi="Times New Roman" w:cs="Times New Roman"/>
          <w:color w:val="000000"/>
          <w:sz w:val="24"/>
          <w:szCs w:val="24"/>
        </w:rPr>
        <w:t>, 2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Принципы и перспективы корректной содержательной интерпретации субъективных (виртуальных) моделей физической и социальной реальности, формируемых сознанием человека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2016. – №01(115). С. 22 – 75. – IDA [article ID]: 1151601003. – Режим доступа: </w:t>
      </w:r>
      <w:hyperlink r:id="rId57" w:tgtFrame="_blank" w:history="1">
        <w:r w:rsidRPr="00F65D1F">
          <w:rPr>
            <w:rFonts w:ascii="Times New Roman" w:hAnsi="Times New Roman" w:cs="Times New Roman"/>
            <w:color w:val="0000FF" w:themeColor="hyperlink"/>
            <w:sz w:val="24"/>
            <w:szCs w:val="24"/>
            <w:u w:val="single"/>
          </w:rPr>
          <w:t>http://ej.kubagro.ru/2016/01/pdf/03.pdf</w:t>
        </w:r>
      </w:hyperlink>
      <w:r w:rsidRPr="00F65D1F">
        <w:rPr>
          <w:rFonts w:ascii="Times New Roman" w:hAnsi="Times New Roman" w:cs="Times New Roman"/>
          <w:color w:val="000000"/>
          <w:sz w:val="24"/>
          <w:szCs w:val="24"/>
        </w:rPr>
        <w:t>, 3,375 у.п.л.</w:t>
      </w:r>
    </w:p>
    <w:p w:rsidR="00D930AA" w:rsidRPr="00F65D1F" w:rsidRDefault="00D930AA" w:rsidP="00A06B25">
      <w:pPr>
        <w:numPr>
          <w:ilvl w:val="0"/>
          <w:numId w:val="13"/>
        </w:numPr>
        <w:tabs>
          <w:tab w:val="left" w:pos="993"/>
        </w:tabs>
        <w:spacing w:after="200" w:line="276" w:lineRule="auto"/>
        <w:ind w:left="0" w:firstLine="567"/>
        <w:contextualSpacing/>
        <w:rPr>
          <w:rFonts w:ascii="Times New Roman" w:hAnsi="Times New Roman" w:cs="Times New Roman"/>
          <w:color w:val="222222"/>
          <w:sz w:val="24"/>
          <w:szCs w:val="24"/>
          <w:shd w:val="clear" w:color="auto" w:fill="FFFFFF"/>
        </w:rPr>
      </w:pPr>
      <w:r w:rsidRPr="00F65D1F">
        <w:rPr>
          <w:rFonts w:ascii="Times New Roman" w:hAnsi="Times New Roman" w:cs="Times New Roman"/>
          <w:color w:val="222222"/>
          <w:sz w:val="24"/>
          <w:szCs w:val="24"/>
          <w:shd w:val="clear" w:color="auto" w:fill="FFFFFF"/>
        </w:rPr>
        <w:t xml:space="preserve">Луценко Е. В. О высших формах сознания, перспективах человека, технологии и общества (философско-психологическое эссе).[Электронный ресурс] //Краснодар: НПП «Эйдос. – 2008. </w:t>
      </w:r>
      <w:hyperlink r:id="rId58" w:history="1">
        <w:r w:rsidRPr="00F65D1F">
          <w:rPr>
            <w:rFonts w:ascii="Times New Roman" w:hAnsi="Times New Roman" w:cs="Times New Roman"/>
            <w:color w:val="0000FF" w:themeColor="hyperlink"/>
            <w:sz w:val="24"/>
            <w:szCs w:val="24"/>
            <w:u w:val="single"/>
            <w:shd w:val="clear" w:color="auto" w:fill="FFFFFF"/>
          </w:rPr>
          <w:t>http://lc.kubagro.ru/aidos/LC_young-3/LC_young-3.pdf</w:t>
        </w:r>
      </w:hyperlink>
      <w:r w:rsidRPr="00F65D1F">
        <w:rPr>
          <w:rFonts w:ascii="Times New Roman" w:hAnsi="Times New Roman" w:cs="Times New Roman"/>
          <w:color w:val="222222"/>
          <w:sz w:val="24"/>
          <w:szCs w:val="24"/>
          <w:shd w:val="clear" w:color="auto" w:fill="FFFFFF"/>
        </w:rPr>
        <w:t xml:space="preserve"> </w:t>
      </w:r>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Психология программирования (учебник, 2-е издание) // Июль 2019, DOI:  </w:t>
      </w:r>
      <w:hyperlink r:id="rId59" w:tgtFrame="_blank" w:history="1">
        <w:r w:rsidRPr="00F65D1F">
          <w:rPr>
            <w:rFonts w:ascii="Times New Roman" w:hAnsi="Times New Roman" w:cs="Times New Roman"/>
            <w:color w:val="0000FF" w:themeColor="hyperlink"/>
            <w:sz w:val="24"/>
            <w:szCs w:val="24"/>
            <w:u w:val="single"/>
          </w:rPr>
          <w:t>10.13140/RG.2.2.19466.82884</w:t>
        </w:r>
      </w:hyperlink>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w:t>
      </w:r>
      <w:hyperlink r:id="rId60" w:history="1">
        <w:r w:rsidRPr="00F65D1F">
          <w:rPr>
            <w:rFonts w:ascii="Times New Roman" w:hAnsi="Times New Roman" w:cs="Times New Roman"/>
            <w:color w:val="0000FF" w:themeColor="hyperlink"/>
            <w:sz w:val="24"/>
            <w:szCs w:val="24"/>
            <w:u w:val="single"/>
          </w:rPr>
          <w:t>https://www.researchgate.net/publication/334479216</w:t>
        </w:r>
      </w:hyperlink>
    </w:p>
    <w:p w:rsidR="00D930AA"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Луценко Е.В., Шульман Б.Х., Универсальная автоматизированная система анализа и прогнозирования ситуаций на фондовом рынке «ЭЙДОС-фонд». Свидетельство РосАПО №940334. Заяв. № 940336. Опубл. 23.08.94. – Режим доступа: </w:t>
      </w:r>
      <w:hyperlink r:id="rId61" w:tgtFrame="_blank" w:history="1">
        <w:r w:rsidRPr="00F65D1F">
          <w:rPr>
            <w:rFonts w:ascii="Times New Roman" w:hAnsi="Times New Roman" w:cs="Times New Roman"/>
            <w:color w:val="0000FF" w:themeColor="hyperlink"/>
            <w:sz w:val="24"/>
            <w:szCs w:val="24"/>
            <w:u w:val="single"/>
          </w:rPr>
          <w:t>http://lc.kubagro.ru/aidos/1994000334.jpg</w:t>
        </w:r>
      </w:hyperlink>
      <w:r w:rsidRPr="00F65D1F">
        <w:rPr>
          <w:rFonts w:ascii="Times New Roman" w:hAnsi="Times New Roman" w:cs="Times New Roman"/>
          <w:color w:val="000000"/>
          <w:sz w:val="24"/>
          <w:szCs w:val="24"/>
        </w:rPr>
        <w:t>, 3,125 / 3,063 у.п.л.</w:t>
      </w:r>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lastRenderedPageBreak/>
        <w:t>Луценко, Е. В. 30 ноября 2022 года - день рождения ноосферы Земли как глобальной интеллектуальной системы / Е. В. Луценко, Н. С. Головин // Общество и экономика знаний, управление капиталами: цифровая экономика знаний. KSEM-2024 : Материалы XIV Международной научно-практической конференции, Краснодар, 17–18 мая 2024 года. – Краснодар: Кубанский государственный университет, 2024. – С. 222-232. – EDN EFDQGK.</w:t>
      </w:r>
    </w:p>
    <w:p w:rsidR="00D930AA" w:rsidRDefault="00D930AA" w:rsidP="00A06B25">
      <w:pPr>
        <w:numPr>
          <w:ilvl w:val="0"/>
          <w:numId w:val="13"/>
        </w:numPr>
        <w:tabs>
          <w:tab w:val="left" w:pos="993"/>
        </w:tabs>
        <w:spacing w:after="0" w:line="276" w:lineRule="auto"/>
        <w:ind w:left="0" w:firstLine="567"/>
        <w:contextualSpacing/>
        <w:jc w:val="both"/>
        <w:textAlignment w:val="baseline"/>
        <w:rPr>
          <w:rFonts w:ascii="Times New Roman" w:hAnsi="Times New Roman" w:cs="Times New Roman"/>
          <w:color w:val="000000"/>
          <w:sz w:val="24"/>
          <w:szCs w:val="24"/>
        </w:rPr>
      </w:pPr>
      <w:r w:rsidRPr="00F74F63">
        <w:rPr>
          <w:rFonts w:ascii="Times New Roman" w:hAnsi="Times New Roman" w:cs="Times New Roman"/>
          <w:color w:val="000000"/>
          <w:sz w:val="24"/>
          <w:szCs w:val="24"/>
        </w:rPr>
        <w:t>Луценко, Е. В. 30 ноября 2022 года - день рождения ноосферы Земли как глобальной интеллектуальной системы / Е. В. Луценко, Н. С. Головин // Политематический сетевой электронный научный журнал Кубанского государственного аграрного университета. – 2024. – № 200. – С. 67-114. – DOI 10.21515/1990-4665-200-07. – EDN CHQXRU.</w:t>
      </w:r>
    </w:p>
    <w:p w:rsidR="00D930AA" w:rsidRPr="00F74F63" w:rsidRDefault="00D930AA" w:rsidP="00A06B25">
      <w:pPr>
        <w:numPr>
          <w:ilvl w:val="0"/>
          <w:numId w:val="13"/>
        </w:numPr>
        <w:tabs>
          <w:tab w:val="left" w:pos="993"/>
        </w:tabs>
        <w:spacing w:after="0" w:line="276" w:lineRule="auto"/>
        <w:ind w:left="0" w:firstLine="567"/>
        <w:contextualSpacing/>
        <w:jc w:val="both"/>
        <w:textAlignment w:val="baseline"/>
        <w:rPr>
          <w:rFonts w:ascii="Times New Roman" w:hAnsi="Times New Roman" w:cs="Times New Roman"/>
          <w:color w:val="000000"/>
          <w:sz w:val="24"/>
          <w:szCs w:val="24"/>
        </w:rPr>
      </w:pPr>
      <w:r w:rsidRPr="00F74F63">
        <w:rPr>
          <w:rFonts w:ascii="Times New Roman" w:hAnsi="Times New Roman" w:cs="Times New Roman"/>
          <w:color w:val="000000"/>
          <w:sz w:val="24"/>
          <w:szCs w:val="24"/>
        </w:rPr>
        <w:t xml:space="preserve">Буданов </w:t>
      </w:r>
      <w:r w:rsidRPr="00F74F63">
        <w:rPr>
          <w:rFonts w:ascii="Times New Roman" w:hAnsi="Times New Roman" w:cs="Times New Roman"/>
          <w:caps/>
          <w:color w:val="000000"/>
          <w:sz w:val="24"/>
          <w:szCs w:val="24"/>
        </w:rPr>
        <w:t xml:space="preserve">В.Г. </w:t>
      </w:r>
      <w:r w:rsidRPr="00F74F63">
        <w:rPr>
          <w:rFonts w:ascii="Times New Roman" w:hAnsi="Times New Roman" w:cs="Times New Roman"/>
          <w:color w:val="000000"/>
          <w:sz w:val="24"/>
          <w:szCs w:val="24"/>
        </w:rPr>
        <w:t>Делокалиация как обретение смысла, к опыту междисциплинарных технологий</w:t>
      </w:r>
      <w:r w:rsidRPr="00F74F63">
        <w:rPr>
          <w:rFonts w:ascii="Times New Roman" w:hAnsi="Times New Roman" w:cs="Times New Roman"/>
          <w:caps/>
          <w:color w:val="000000"/>
          <w:sz w:val="24"/>
          <w:szCs w:val="24"/>
        </w:rPr>
        <w:t xml:space="preserve"> // </w:t>
      </w:r>
      <w:hyperlink r:id="rId62" w:history="1">
        <w:r w:rsidRPr="00F74F63">
          <w:rPr>
            <w:rStyle w:val="af1"/>
            <w:rFonts w:ascii="Times New Roman" w:hAnsi="Times New Roman" w:cs="Times New Roman"/>
            <w:sz w:val="24"/>
            <w:szCs w:val="24"/>
          </w:rPr>
          <w:t>https://spkurdyumov.ru/philosophy/delokaliaciya-kak-obretenie-smysla/</w:t>
        </w:r>
      </w:hyperlink>
    </w:p>
    <w:p w:rsidR="00D930AA" w:rsidRPr="00D930AA" w:rsidRDefault="00D930AA" w:rsidP="00A06B25">
      <w:pPr>
        <w:numPr>
          <w:ilvl w:val="0"/>
          <w:numId w:val="13"/>
        </w:numPr>
        <w:tabs>
          <w:tab w:val="left" w:pos="993"/>
        </w:tabs>
        <w:spacing w:after="0" w:line="276" w:lineRule="auto"/>
        <w:ind w:left="0" w:firstLine="567"/>
        <w:contextualSpacing/>
        <w:jc w:val="both"/>
        <w:rPr>
          <w:rFonts w:ascii="Times New Roman" w:eastAsia="Calibri" w:hAnsi="Times New Roman" w:cs="Times New Roman"/>
          <w:sz w:val="24"/>
          <w:szCs w:val="24"/>
          <w:lang w:val="en-US"/>
        </w:rPr>
      </w:pPr>
      <w:r w:rsidRPr="00546C7D">
        <w:rPr>
          <w:rFonts w:ascii="Times New Roman" w:eastAsia="Calibri" w:hAnsi="Times New Roman" w:cs="Times New Roman"/>
          <w:sz w:val="24"/>
          <w:szCs w:val="24"/>
        </w:rPr>
        <w:t xml:space="preserve">Сарвепалли Радхакришнан, Индийская философия. Том I: Ведийский и эпический период. </w:t>
      </w:r>
      <w:r w:rsidRPr="00D930AA">
        <w:rPr>
          <w:rFonts w:ascii="Times New Roman" w:eastAsia="Calibri" w:hAnsi="Times New Roman" w:cs="Times New Roman"/>
          <w:sz w:val="24"/>
          <w:szCs w:val="24"/>
          <w:lang w:val="en-US"/>
        </w:rPr>
        <w:t>S.Radhakrishnan. Indian Philosophy, vol. I. L., 1927 (</w:t>
      </w:r>
      <w:r w:rsidRPr="00546C7D">
        <w:rPr>
          <w:rFonts w:ascii="Times New Roman" w:eastAsia="Calibri" w:hAnsi="Times New Roman" w:cs="Times New Roman"/>
          <w:sz w:val="24"/>
          <w:szCs w:val="24"/>
        </w:rPr>
        <w:t>М</w:t>
      </w:r>
      <w:r w:rsidRPr="00D930AA">
        <w:rPr>
          <w:rFonts w:ascii="Times New Roman" w:eastAsia="Calibri" w:hAnsi="Times New Roman" w:cs="Times New Roman"/>
          <w:sz w:val="24"/>
          <w:szCs w:val="24"/>
          <w:lang w:val="en-US"/>
        </w:rPr>
        <w:t xml:space="preserve">., 1956). </w:t>
      </w:r>
      <w:hyperlink r:id="rId63" w:history="1">
        <w:r w:rsidRPr="00D930AA">
          <w:rPr>
            <w:rFonts w:ascii="Times New Roman" w:eastAsia="Calibri" w:hAnsi="Times New Roman" w:cs="Times New Roman"/>
            <w:sz w:val="24"/>
            <w:szCs w:val="24"/>
            <w:u w:val="single"/>
            <w:lang w:val="en-US"/>
          </w:rPr>
          <w:t>https://psylib.org.ua/books/radha01/</w:t>
        </w:r>
      </w:hyperlink>
      <w:r w:rsidRPr="00D930AA">
        <w:rPr>
          <w:rFonts w:ascii="Times New Roman" w:eastAsia="Calibri" w:hAnsi="Times New Roman" w:cs="Times New Roman"/>
          <w:sz w:val="24"/>
          <w:szCs w:val="24"/>
          <w:lang w:val="en-US"/>
        </w:rPr>
        <w:t xml:space="preserve"> </w:t>
      </w:r>
    </w:p>
    <w:p w:rsidR="00D930AA" w:rsidRPr="00546C7D" w:rsidRDefault="00D930AA" w:rsidP="00A06B25">
      <w:pPr>
        <w:numPr>
          <w:ilvl w:val="0"/>
          <w:numId w:val="13"/>
        </w:numPr>
        <w:tabs>
          <w:tab w:val="left" w:pos="993"/>
        </w:tabs>
        <w:spacing w:after="0" w:line="276" w:lineRule="auto"/>
        <w:ind w:left="0" w:firstLine="567"/>
        <w:contextualSpacing/>
        <w:jc w:val="both"/>
        <w:rPr>
          <w:rFonts w:ascii="Times New Roman" w:eastAsia="Calibri" w:hAnsi="Times New Roman" w:cs="Times New Roman"/>
          <w:sz w:val="24"/>
          <w:szCs w:val="24"/>
        </w:rPr>
      </w:pPr>
      <w:r w:rsidRPr="00546C7D">
        <w:rPr>
          <w:rFonts w:ascii="Times New Roman" w:eastAsia="Calibri" w:hAnsi="Times New Roman" w:cs="Times New Roman"/>
          <w:sz w:val="24"/>
          <w:szCs w:val="24"/>
        </w:rPr>
        <w:t>Сарвепалли</w:t>
      </w:r>
      <w:r w:rsidRPr="00AE2A55">
        <w:rPr>
          <w:rFonts w:ascii="Times New Roman" w:eastAsia="Calibri" w:hAnsi="Times New Roman" w:cs="Times New Roman"/>
          <w:sz w:val="24"/>
          <w:szCs w:val="24"/>
          <w:lang w:val="en-US"/>
        </w:rPr>
        <w:t xml:space="preserve"> </w:t>
      </w:r>
      <w:r w:rsidRPr="00546C7D">
        <w:rPr>
          <w:rFonts w:ascii="Times New Roman" w:eastAsia="Calibri" w:hAnsi="Times New Roman" w:cs="Times New Roman"/>
          <w:sz w:val="24"/>
          <w:szCs w:val="24"/>
        </w:rPr>
        <w:t>Радхакришнан</w:t>
      </w:r>
      <w:r w:rsidRPr="00AE2A55">
        <w:rPr>
          <w:rFonts w:ascii="Times New Roman" w:eastAsia="Calibri" w:hAnsi="Times New Roman" w:cs="Times New Roman"/>
          <w:sz w:val="24"/>
          <w:szCs w:val="24"/>
          <w:lang w:val="en-US"/>
        </w:rPr>
        <w:t xml:space="preserve">, </w:t>
      </w:r>
      <w:r w:rsidRPr="00546C7D">
        <w:rPr>
          <w:rFonts w:ascii="Times New Roman" w:eastAsia="Calibri" w:hAnsi="Times New Roman" w:cs="Times New Roman"/>
          <w:sz w:val="24"/>
          <w:szCs w:val="24"/>
        </w:rPr>
        <w:t>Индийская</w:t>
      </w:r>
      <w:r w:rsidRPr="00AE2A55">
        <w:rPr>
          <w:rFonts w:ascii="Times New Roman" w:eastAsia="Calibri" w:hAnsi="Times New Roman" w:cs="Times New Roman"/>
          <w:sz w:val="24"/>
          <w:szCs w:val="24"/>
          <w:lang w:val="en-US"/>
        </w:rPr>
        <w:t xml:space="preserve"> </w:t>
      </w:r>
      <w:r w:rsidRPr="00546C7D">
        <w:rPr>
          <w:rFonts w:ascii="Times New Roman" w:eastAsia="Calibri" w:hAnsi="Times New Roman" w:cs="Times New Roman"/>
          <w:sz w:val="24"/>
          <w:szCs w:val="24"/>
        </w:rPr>
        <w:t>философия</w:t>
      </w:r>
      <w:r w:rsidRPr="00AE2A55">
        <w:rPr>
          <w:rFonts w:ascii="Times New Roman" w:eastAsia="Calibri" w:hAnsi="Times New Roman" w:cs="Times New Roman"/>
          <w:sz w:val="24"/>
          <w:szCs w:val="24"/>
          <w:lang w:val="en-US"/>
        </w:rPr>
        <w:t xml:space="preserve">, </w:t>
      </w:r>
      <w:r w:rsidRPr="00546C7D">
        <w:rPr>
          <w:rFonts w:ascii="Times New Roman" w:eastAsia="Calibri" w:hAnsi="Times New Roman" w:cs="Times New Roman"/>
          <w:sz w:val="24"/>
          <w:szCs w:val="24"/>
        </w:rPr>
        <w:t>Том</w:t>
      </w:r>
      <w:r w:rsidRPr="00AE2A55">
        <w:rPr>
          <w:rFonts w:ascii="Times New Roman" w:eastAsia="Calibri" w:hAnsi="Times New Roman" w:cs="Times New Roman"/>
          <w:sz w:val="24"/>
          <w:szCs w:val="24"/>
          <w:lang w:val="en-US"/>
        </w:rPr>
        <w:t xml:space="preserve"> II, S.Radhakrishnan. Indian Philosophy, vol. </w:t>
      </w:r>
      <w:r w:rsidRPr="00546C7D">
        <w:rPr>
          <w:rFonts w:ascii="Times New Roman" w:eastAsia="Calibri" w:hAnsi="Times New Roman" w:cs="Times New Roman"/>
          <w:sz w:val="24"/>
          <w:szCs w:val="24"/>
        </w:rPr>
        <w:t xml:space="preserve">II. L., 1931 (М., 1957). </w:t>
      </w:r>
      <w:hyperlink r:id="rId64" w:history="1">
        <w:r w:rsidRPr="00546C7D">
          <w:rPr>
            <w:rFonts w:ascii="Times New Roman" w:eastAsia="Calibri" w:hAnsi="Times New Roman" w:cs="Times New Roman"/>
            <w:sz w:val="24"/>
            <w:szCs w:val="24"/>
            <w:u w:val="single"/>
          </w:rPr>
          <w:t>https://psylib.org.ua/books/radha02/</w:t>
        </w:r>
      </w:hyperlink>
      <w:r w:rsidRPr="00546C7D">
        <w:rPr>
          <w:rFonts w:ascii="Times New Roman" w:eastAsia="Calibri" w:hAnsi="Times New Roman" w:cs="Times New Roman"/>
          <w:sz w:val="24"/>
          <w:szCs w:val="24"/>
        </w:rPr>
        <w:t xml:space="preserve"> </w:t>
      </w:r>
    </w:p>
    <w:p w:rsidR="00D930AA" w:rsidRPr="00D930AA" w:rsidRDefault="00D930AA" w:rsidP="00A06B25">
      <w:pPr>
        <w:numPr>
          <w:ilvl w:val="0"/>
          <w:numId w:val="13"/>
        </w:numPr>
        <w:tabs>
          <w:tab w:val="left" w:pos="1080"/>
        </w:tabs>
        <w:spacing w:after="0" w:line="276" w:lineRule="auto"/>
        <w:ind w:left="0" w:firstLine="567"/>
        <w:jc w:val="both"/>
        <w:rPr>
          <w:rFonts w:ascii="Times New Roman" w:eastAsia="Calibri" w:hAnsi="Times New Roman" w:cs="Times New Roman"/>
          <w:sz w:val="24"/>
          <w:szCs w:val="24"/>
          <w:lang w:val="en-US"/>
        </w:rPr>
      </w:pPr>
      <w:r w:rsidRPr="00D930AA">
        <w:rPr>
          <w:rFonts w:ascii="Times New Roman" w:eastAsia="Calibri" w:hAnsi="Times New Roman" w:cs="Times New Roman"/>
          <w:i/>
          <w:iCs/>
          <w:sz w:val="24"/>
          <w:szCs w:val="24"/>
          <w:lang w:val="en-US"/>
        </w:rPr>
        <w:t>Turing A.</w:t>
      </w:r>
      <w:r w:rsidRPr="00D930AA">
        <w:rPr>
          <w:rFonts w:ascii="Times New Roman" w:eastAsia="Calibri" w:hAnsi="Times New Roman" w:cs="Times New Roman"/>
          <w:sz w:val="24"/>
          <w:szCs w:val="24"/>
          <w:lang w:val="en-US"/>
        </w:rPr>
        <w:t xml:space="preserve"> </w:t>
      </w:r>
      <w:hyperlink r:id="rId65" w:history="1">
        <w:r w:rsidRPr="00D930AA">
          <w:rPr>
            <w:rFonts w:ascii="Times New Roman" w:eastAsia="Calibri" w:hAnsi="Times New Roman" w:cs="Times New Roman"/>
            <w:sz w:val="24"/>
            <w:szCs w:val="24"/>
            <w:u w:val="single"/>
            <w:lang w:val="en-US"/>
          </w:rPr>
          <w:t>Computing machinery and intelligence</w:t>
        </w:r>
      </w:hyperlink>
      <w:r w:rsidRPr="00D930AA">
        <w:rPr>
          <w:rFonts w:ascii="Times New Roman" w:eastAsia="Calibri" w:hAnsi="Times New Roman" w:cs="Times New Roman"/>
          <w:sz w:val="24"/>
          <w:szCs w:val="24"/>
          <w:lang w:val="en-US"/>
        </w:rPr>
        <w:t xml:space="preserve"> (</w:t>
      </w:r>
      <w:r w:rsidRPr="00546C7D">
        <w:rPr>
          <w:rFonts w:ascii="Times New Roman" w:eastAsia="Calibri" w:hAnsi="Times New Roman" w:cs="Times New Roman"/>
          <w:sz w:val="24"/>
          <w:szCs w:val="24"/>
        </w:rPr>
        <w:t>англ</w:t>
      </w:r>
      <w:r w:rsidRPr="00D930AA">
        <w:rPr>
          <w:rFonts w:ascii="Times New Roman" w:eastAsia="Calibri" w:hAnsi="Times New Roman" w:cs="Times New Roman"/>
          <w:sz w:val="24"/>
          <w:szCs w:val="24"/>
          <w:lang w:val="en-US"/>
        </w:rPr>
        <w:t xml:space="preserve">.) // </w:t>
      </w:r>
      <w:proofErr w:type="gramStart"/>
      <w:r w:rsidRPr="00D930AA">
        <w:rPr>
          <w:rFonts w:ascii="Times New Roman" w:eastAsia="Calibri" w:hAnsi="Times New Roman" w:cs="Times New Roman"/>
          <w:sz w:val="24"/>
          <w:szCs w:val="24"/>
          <w:lang w:val="en-US"/>
        </w:rPr>
        <w:t>Mind :</w:t>
      </w:r>
      <w:proofErr w:type="gramEnd"/>
      <w:r w:rsidRPr="00D930AA">
        <w:rPr>
          <w:rFonts w:ascii="Times New Roman" w:eastAsia="Calibri" w:hAnsi="Times New Roman" w:cs="Times New Roman"/>
          <w:sz w:val="24"/>
          <w:szCs w:val="24"/>
          <w:lang w:val="en-US"/>
        </w:rPr>
        <w:t xml:space="preserve"> </w:t>
      </w:r>
      <w:r w:rsidRPr="00546C7D">
        <w:rPr>
          <w:rFonts w:ascii="Times New Roman" w:eastAsia="Calibri" w:hAnsi="Times New Roman" w:cs="Times New Roman"/>
          <w:sz w:val="24"/>
          <w:szCs w:val="24"/>
        </w:rPr>
        <w:t>журнал</w:t>
      </w:r>
      <w:r w:rsidRPr="00D930AA">
        <w:rPr>
          <w:rFonts w:ascii="Times New Roman" w:eastAsia="Calibri" w:hAnsi="Times New Roman" w:cs="Times New Roman"/>
          <w:sz w:val="24"/>
          <w:szCs w:val="24"/>
          <w:lang w:val="en-US"/>
        </w:rPr>
        <w:t xml:space="preserve">. — Oxford: </w:t>
      </w:r>
      <w:hyperlink r:id="rId66" w:tooltip="Oxford University Press" w:history="1">
        <w:r w:rsidRPr="00D930AA">
          <w:rPr>
            <w:rFonts w:ascii="Times New Roman" w:eastAsia="Calibri" w:hAnsi="Times New Roman" w:cs="Times New Roman"/>
            <w:sz w:val="24"/>
            <w:szCs w:val="24"/>
            <w:u w:val="single"/>
            <w:lang w:val="en-US"/>
          </w:rPr>
          <w:t>Oxford University Press</w:t>
        </w:r>
      </w:hyperlink>
      <w:r w:rsidRPr="00D930AA">
        <w:rPr>
          <w:rFonts w:ascii="Times New Roman" w:eastAsia="Calibri" w:hAnsi="Times New Roman" w:cs="Times New Roman"/>
          <w:sz w:val="24"/>
          <w:szCs w:val="24"/>
          <w:lang w:val="en-US"/>
        </w:rPr>
        <w:t>, 1950. — No. 59. — P. 433 - 460.</w:t>
      </w:r>
    </w:p>
    <w:p w:rsidR="00D930AA" w:rsidRPr="00D930AA" w:rsidRDefault="00D930AA" w:rsidP="00A06B25">
      <w:pPr>
        <w:numPr>
          <w:ilvl w:val="0"/>
          <w:numId w:val="13"/>
        </w:numPr>
        <w:tabs>
          <w:tab w:val="left" w:pos="993"/>
          <w:tab w:val="left" w:pos="1080"/>
        </w:tabs>
        <w:spacing w:after="0" w:line="276" w:lineRule="auto"/>
        <w:ind w:left="0" w:firstLine="567"/>
        <w:jc w:val="both"/>
        <w:rPr>
          <w:rFonts w:ascii="Times New Roman" w:eastAsia="Calibri" w:hAnsi="Times New Roman" w:cs="Times New Roman"/>
          <w:sz w:val="24"/>
          <w:szCs w:val="24"/>
          <w:lang w:val="en-US"/>
        </w:rPr>
      </w:pPr>
      <w:r w:rsidRPr="00D930AA">
        <w:rPr>
          <w:rFonts w:ascii="Times New Roman" w:eastAsia="Calibri" w:hAnsi="Times New Roman" w:cs="Times New Roman"/>
          <w:sz w:val="24"/>
          <w:szCs w:val="24"/>
          <w:lang w:val="en-US"/>
        </w:rPr>
        <w:t xml:space="preserve">Lutsenko E.V. On higher forms of consciousness, the prospects of man, technology and society (selected works) // August 2019, DOI: </w:t>
      </w:r>
      <w:hyperlink r:id="rId67" w:tgtFrame="_blank" w:history="1">
        <w:r w:rsidRPr="00D930AA">
          <w:rPr>
            <w:rFonts w:ascii="Times New Roman" w:eastAsia="Calibri" w:hAnsi="Times New Roman" w:cs="Times New Roman"/>
            <w:sz w:val="24"/>
            <w:szCs w:val="24"/>
            <w:u w:val="single"/>
            <w:bdr w:val="none" w:sz="0" w:space="0" w:color="auto" w:frame="1"/>
            <w:lang w:val="en-US"/>
          </w:rPr>
          <w:t>10.13140/RG.2.2.21336.24320</w:t>
        </w:r>
      </w:hyperlink>
      <w:r w:rsidRPr="00D930AA">
        <w:rPr>
          <w:rFonts w:ascii="Times New Roman" w:eastAsia="Calibri" w:hAnsi="Times New Roman" w:cs="Times New Roman"/>
          <w:sz w:val="24"/>
          <w:szCs w:val="24"/>
          <w:lang w:val="en-US"/>
        </w:rPr>
        <w:t xml:space="preserve">, License </w:t>
      </w:r>
      <w:hyperlink r:id="rId68" w:history="1">
        <w:r w:rsidRPr="00D930AA">
          <w:rPr>
            <w:rFonts w:ascii="Times New Roman" w:eastAsia="Calibri" w:hAnsi="Times New Roman" w:cs="Times New Roman"/>
            <w:sz w:val="24"/>
            <w:szCs w:val="24"/>
            <w:u w:val="single"/>
            <w:bdr w:val="none" w:sz="0" w:space="0" w:color="auto" w:frame="1"/>
            <w:lang w:val="en-US"/>
          </w:rPr>
          <w:t>CC BY-SA 4.0</w:t>
        </w:r>
      </w:hyperlink>
      <w:r w:rsidRPr="00D930AA">
        <w:rPr>
          <w:rFonts w:ascii="Times New Roman" w:eastAsia="Calibri" w:hAnsi="Times New Roman" w:cs="Times New Roman"/>
          <w:sz w:val="24"/>
          <w:szCs w:val="24"/>
          <w:lang w:val="en-US"/>
        </w:rPr>
        <w:t xml:space="preserve">, </w:t>
      </w:r>
      <w:hyperlink r:id="rId69" w:history="1">
        <w:r w:rsidRPr="00D930AA">
          <w:rPr>
            <w:rFonts w:ascii="Times New Roman" w:eastAsia="Calibri" w:hAnsi="Times New Roman" w:cs="Times New Roman"/>
            <w:sz w:val="24"/>
            <w:szCs w:val="24"/>
            <w:u w:val="single"/>
            <w:lang w:val="en-US"/>
          </w:rPr>
          <w:t>https://www.researchgate.net/publication/335057548</w:t>
        </w:r>
      </w:hyperlink>
    </w:p>
    <w:p w:rsidR="00D930AA" w:rsidRPr="00F65D1F" w:rsidRDefault="00D930AA" w:rsidP="00A06B25">
      <w:pPr>
        <w:numPr>
          <w:ilvl w:val="0"/>
          <w:numId w:val="13"/>
        </w:numPr>
        <w:tabs>
          <w:tab w:val="left" w:pos="993"/>
          <w:tab w:val="left" w:pos="1418"/>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 В., Лойко В. И., Лаптев В. Н. Системы представления и приобретения знаний : учеб. пособие / Е. В. Луценко, В. И. Лойко, В. Н. Лаптев. – Краснодар : Экоинвест, 2018. – 513 с. ISBN 978-5-94215-415-8. </w:t>
      </w:r>
      <w:hyperlink r:id="rId70" w:tgtFrame="_blank" w:history="1">
        <w:r w:rsidRPr="00F65D1F">
          <w:rPr>
            <w:rFonts w:ascii="Times New Roman" w:hAnsi="Times New Roman" w:cs="Times New Roman"/>
            <w:color w:val="0000FF" w:themeColor="hyperlink"/>
            <w:sz w:val="24"/>
            <w:szCs w:val="24"/>
            <w:u w:val="single"/>
          </w:rPr>
          <w:t>https://elibrary.ru/item.asp?id=35641755</w:t>
        </w:r>
      </w:hyperlink>
    </w:p>
    <w:p w:rsidR="00D930AA" w:rsidRPr="00F65D1F" w:rsidRDefault="00D930AA" w:rsidP="00A06B25">
      <w:pPr>
        <w:numPr>
          <w:ilvl w:val="0"/>
          <w:numId w:val="13"/>
        </w:numPr>
        <w:tabs>
          <w:tab w:val="left" w:pos="993"/>
          <w:tab w:val="left" w:pos="1418"/>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Орлов А.И., Луценко Е.В. Системная нечеткая интервальная математика. Монография (научное издание). – Краснодар, КубГАУ. 2014. – 600 с. ISBN 978-5-94672-757-0. </w:t>
      </w:r>
      <w:hyperlink r:id="rId71" w:history="1">
        <w:r w:rsidRPr="00F65D1F">
          <w:rPr>
            <w:rFonts w:ascii="Times New Roman" w:hAnsi="Times New Roman" w:cs="Times New Roman"/>
            <w:color w:val="0000FF" w:themeColor="hyperlink"/>
            <w:sz w:val="24"/>
            <w:szCs w:val="24"/>
            <w:u w:val="single"/>
          </w:rPr>
          <w:t>http://elibrary.ru/item.asp?id=21358220</w:t>
        </w:r>
      </w:hyperlink>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Математическое и численное моделирование динамики плотности вероятности состояний сознания человека в эволюции с применением теории Марковских случайных процессов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2005. – №07(015). С. 59 – 76. – IDA [article ID]: 0150507004. – Режим доступа: </w:t>
      </w:r>
      <w:hyperlink r:id="rId72" w:tgtFrame="_blank" w:history="1">
        <w:r w:rsidRPr="00F65D1F">
          <w:rPr>
            <w:rFonts w:ascii="Times New Roman" w:hAnsi="Times New Roman" w:cs="Times New Roman"/>
            <w:color w:val="0000FF" w:themeColor="hyperlink"/>
            <w:sz w:val="24"/>
            <w:szCs w:val="24"/>
            <w:u w:val="single"/>
          </w:rPr>
          <w:t>http://ej.kubagro.ru/2005/07/pdf/04.pdf</w:t>
        </w:r>
      </w:hyperlink>
      <w:r w:rsidRPr="00F65D1F">
        <w:rPr>
          <w:rFonts w:ascii="Times New Roman" w:hAnsi="Times New Roman" w:cs="Times New Roman"/>
          <w:color w:val="000000"/>
          <w:sz w:val="24"/>
          <w:szCs w:val="24"/>
        </w:rPr>
        <w:t>, 1,125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Автоматизированные технологии управления знаниями в агропромышленном холдинге /  Е.В. Луценко, В.И. Лойко, О.А. Макаревич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2009. – №08(052). С. 98 – 109. – Шифр Информрегистра: 0420900012\0088, IDA [article ID]: 0520908007. – Режим доступа: </w:t>
      </w:r>
      <w:hyperlink r:id="rId73" w:tgtFrame="_blank" w:history="1">
        <w:r w:rsidRPr="00F65D1F">
          <w:rPr>
            <w:rFonts w:ascii="Times New Roman" w:hAnsi="Times New Roman" w:cs="Times New Roman"/>
            <w:color w:val="0000FF" w:themeColor="hyperlink"/>
            <w:sz w:val="24"/>
            <w:szCs w:val="24"/>
            <w:u w:val="single"/>
          </w:rPr>
          <w:t>http://ej.kubagro.ru/2009/08/pdf/07.pdf</w:t>
        </w:r>
      </w:hyperlink>
      <w:r w:rsidRPr="00F65D1F">
        <w:rPr>
          <w:rFonts w:ascii="Times New Roman" w:hAnsi="Times New Roman" w:cs="Times New Roman"/>
          <w:color w:val="000000"/>
          <w:sz w:val="24"/>
          <w:szCs w:val="24"/>
        </w:rPr>
        <w:t>, 0,75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Интеллектуальная консалтинговая система выявления технологических знаний и принятия решений по их эффективному применению на основе системно-когнитивного анализа бизнес-процессов /  Е.В. Луценко, В.Е. Коржаков, А.И. Ладыга // Политематический сетевой электронный научный журнал Кубанского </w:t>
      </w:r>
      <w:r w:rsidRPr="00F65D1F">
        <w:rPr>
          <w:rFonts w:ascii="Times New Roman" w:hAnsi="Times New Roman" w:cs="Times New Roman"/>
          <w:color w:val="000000"/>
          <w:sz w:val="24"/>
          <w:szCs w:val="24"/>
        </w:rPr>
        <w:lastRenderedPageBreak/>
        <w:t xml:space="preserve">государственного аграрного университета (Научный журнал КубГАУ) [Электронный ресурс]. – Краснодар: КубГАУ, 2010. – №05(059). С. 79 – 110. – Шифр Информрегистра: 0421000012\0091, IDA [article ID]: 0591005007. – Режим доступа: </w:t>
      </w:r>
      <w:hyperlink r:id="rId74" w:tgtFrame="_blank" w:history="1">
        <w:r w:rsidRPr="00F65D1F">
          <w:rPr>
            <w:rFonts w:ascii="Times New Roman" w:hAnsi="Times New Roman" w:cs="Times New Roman"/>
            <w:color w:val="0000FF" w:themeColor="hyperlink"/>
            <w:sz w:val="24"/>
            <w:szCs w:val="24"/>
            <w:u w:val="single"/>
          </w:rPr>
          <w:t>http://ej.kubagro.ru/2010/05/pdf/07.pdf</w:t>
        </w:r>
      </w:hyperlink>
      <w:r w:rsidRPr="00F65D1F">
        <w:rPr>
          <w:rFonts w:ascii="Times New Roman" w:hAnsi="Times New Roman" w:cs="Times New Roman"/>
          <w:color w:val="000000"/>
          <w:sz w:val="24"/>
          <w:szCs w:val="24"/>
        </w:rPr>
        <w:t>, 2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Развитие интеллектуальной системы «Эйдос-астра», снимающее ограничения на размерность баз знаний и разрешение когнитивных функций /  Е.В. Луценко, А.П. Трунев, Е.А. Трунев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2011. – №05(069). С. 353 – 377. – Шифр Информрегистра: 0421100012\0159, IDA [article ID]: 0691105031. – Режим доступа: </w:t>
      </w:r>
      <w:hyperlink r:id="rId75" w:tgtFrame="_blank" w:history="1">
        <w:r w:rsidRPr="00F65D1F">
          <w:rPr>
            <w:rFonts w:ascii="Times New Roman" w:hAnsi="Times New Roman" w:cs="Times New Roman"/>
            <w:color w:val="0000FF" w:themeColor="hyperlink"/>
            <w:sz w:val="24"/>
            <w:szCs w:val="24"/>
            <w:u w:val="single"/>
          </w:rPr>
          <w:t>http://ej.kubagro.ru/2011/05/pdf/31.pdf</w:t>
        </w:r>
      </w:hyperlink>
      <w:r w:rsidRPr="00F65D1F">
        <w:rPr>
          <w:rFonts w:ascii="Times New Roman" w:hAnsi="Times New Roman" w:cs="Times New Roman"/>
          <w:color w:val="000000"/>
          <w:sz w:val="24"/>
          <w:szCs w:val="24"/>
        </w:rPr>
        <w:t>, 1,562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Методологические аспекты выявления, представления и использования знаний в АСК-анализе и интеллектуальной системе «Эйдос»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2011. – №06(070). С. 233 – 280. – Шифр Информрегистра: 0421100012\0197, IDA [article ID]: 0701106018. – Режим доступа: </w:t>
      </w:r>
      <w:hyperlink r:id="rId76" w:tgtFrame="_blank" w:history="1">
        <w:r w:rsidRPr="00F65D1F">
          <w:rPr>
            <w:rFonts w:ascii="Times New Roman" w:hAnsi="Times New Roman" w:cs="Times New Roman"/>
            <w:color w:val="0000FF" w:themeColor="hyperlink"/>
            <w:sz w:val="24"/>
            <w:szCs w:val="24"/>
            <w:u w:val="single"/>
          </w:rPr>
          <w:t>http://ej.kubagro.ru/2011/06/pdf/18.pdf</w:t>
        </w:r>
      </w:hyperlink>
      <w:r w:rsidRPr="00F65D1F">
        <w:rPr>
          <w:rFonts w:ascii="Times New Roman" w:hAnsi="Times New Roman" w:cs="Times New Roman"/>
          <w:color w:val="000000"/>
          <w:sz w:val="24"/>
          <w:szCs w:val="24"/>
        </w:rPr>
        <w:t>, 3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Метод когнитивной кластеризации или кластеризация на основе знаний (кластеризация в системно-когнитивном анализе и интеллектуальной системе «Эйдос») /  Е.В. Луценко, В.Е. Коржаков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2011. – №07(071). С. 528 – 576. – Шифр Информрегистра: 0421100012\0253, IDA [article ID]: 0711107040. – Режим доступа: </w:t>
      </w:r>
      <w:hyperlink r:id="rId77" w:tgtFrame="_blank" w:history="1">
        <w:r w:rsidRPr="00F65D1F">
          <w:rPr>
            <w:rFonts w:ascii="Times New Roman" w:hAnsi="Times New Roman" w:cs="Times New Roman"/>
            <w:color w:val="0000FF" w:themeColor="hyperlink"/>
            <w:sz w:val="24"/>
            <w:szCs w:val="24"/>
            <w:u w:val="single"/>
          </w:rPr>
          <w:t>http://ej.kubagro.ru/2011/07/pdf/40.pdf</w:t>
        </w:r>
      </w:hyperlink>
      <w:r w:rsidRPr="00F65D1F">
        <w:rPr>
          <w:rFonts w:ascii="Times New Roman" w:hAnsi="Times New Roman" w:cs="Times New Roman"/>
          <w:color w:val="000000"/>
          <w:sz w:val="24"/>
          <w:szCs w:val="24"/>
        </w:rPr>
        <w:t>, 3,062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Универсальный информационный вариационный принцип развития систем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2008. – №07(041). С. 117 – 193. – Шифр Информрегистра: 0420800012\0091, IDA [article ID]: 0410807010. – Режим доступа: </w:t>
      </w:r>
      <w:hyperlink r:id="rId78" w:tgtFrame="_blank" w:history="1">
        <w:r w:rsidRPr="00F65D1F">
          <w:rPr>
            <w:rFonts w:ascii="Times New Roman" w:hAnsi="Times New Roman" w:cs="Times New Roman"/>
            <w:color w:val="0000FF" w:themeColor="hyperlink"/>
            <w:sz w:val="24"/>
            <w:szCs w:val="24"/>
            <w:u w:val="single"/>
          </w:rPr>
          <w:t>http://ej.kubagro.ru/2008/07/pdf/10.pdf</w:t>
        </w:r>
      </w:hyperlink>
      <w:r w:rsidRPr="00F65D1F">
        <w:rPr>
          <w:rFonts w:ascii="Times New Roman" w:hAnsi="Times New Roman" w:cs="Times New Roman"/>
          <w:color w:val="000000"/>
          <w:sz w:val="24"/>
          <w:szCs w:val="24"/>
        </w:rPr>
        <w:t>, 4,812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Подчиняются ли социально-экономические явления каким-то аналогам или обобщениям принципа относительности Галилея и Эйнштейна и выполняются ли для них теорема Нётер и законы сохранения?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2013. – №07(091). С. 219 – 254. – IDA [article ID]: 0911307014. – Режим доступа: </w:t>
      </w:r>
      <w:hyperlink r:id="rId79" w:tgtFrame="_blank" w:history="1">
        <w:r w:rsidRPr="00F65D1F">
          <w:rPr>
            <w:rFonts w:ascii="Times New Roman" w:hAnsi="Times New Roman" w:cs="Times New Roman"/>
            <w:color w:val="0000FF" w:themeColor="hyperlink"/>
            <w:sz w:val="24"/>
            <w:szCs w:val="24"/>
            <w:u w:val="single"/>
          </w:rPr>
          <w:t>http://ej.kubagro.ru/2013/07/pdf/14.pdf</w:t>
        </w:r>
      </w:hyperlink>
      <w:r w:rsidRPr="00F65D1F">
        <w:rPr>
          <w:rFonts w:ascii="Times New Roman" w:hAnsi="Times New Roman" w:cs="Times New Roman"/>
          <w:color w:val="000000"/>
          <w:sz w:val="24"/>
          <w:szCs w:val="24"/>
        </w:rPr>
        <w:t>, 2,25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Проблемы и перспективы теории и методологии научного познания и автоматизированный системно-когнитивный анализ как автоматизированный метод научного познания, обеспечивающий содержательное феноменологическое моделирование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2017. – №03(127). С. 1 – 60. – IDA [article ID]: 1271703001. – Режим доступа: </w:t>
      </w:r>
      <w:hyperlink r:id="rId80" w:tgtFrame="_blank" w:history="1">
        <w:r w:rsidRPr="00F65D1F">
          <w:rPr>
            <w:rFonts w:ascii="Times New Roman" w:hAnsi="Times New Roman" w:cs="Times New Roman"/>
            <w:color w:val="0000FF" w:themeColor="hyperlink"/>
            <w:sz w:val="24"/>
            <w:szCs w:val="24"/>
            <w:u w:val="single"/>
          </w:rPr>
          <w:t>http://ej.kubagro.ru/2017/03/pdf/01.pdf</w:t>
        </w:r>
      </w:hyperlink>
      <w:r w:rsidRPr="00F65D1F">
        <w:rPr>
          <w:rFonts w:ascii="Times New Roman" w:hAnsi="Times New Roman" w:cs="Times New Roman"/>
          <w:color w:val="000000"/>
          <w:sz w:val="24"/>
          <w:szCs w:val="24"/>
        </w:rPr>
        <w:t>, 3,75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lastRenderedPageBreak/>
        <w:t xml:space="preserve">Луценко Е.В. Когнитивная ветеринария – ветеринария цифрового общества: дефиниция базовых понятий /  Е.В. Луценко, Е.К. Печурина, А.Э. Сергеев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2019. – №08(152). С. 141 – 199. – IDA [article ID]: 1521908015. – Режим доступа: </w:t>
      </w:r>
      <w:hyperlink r:id="rId81" w:tgtFrame="_blank" w:history="1">
        <w:r w:rsidRPr="00F65D1F">
          <w:rPr>
            <w:rFonts w:ascii="Times New Roman" w:hAnsi="Times New Roman" w:cs="Times New Roman"/>
            <w:color w:val="0000FF" w:themeColor="hyperlink"/>
            <w:sz w:val="24"/>
            <w:szCs w:val="24"/>
            <w:u w:val="single"/>
          </w:rPr>
          <w:t>http://ej.kubagro.ru/2019/08/pdf/15.pdf</w:t>
        </w:r>
      </w:hyperlink>
      <w:r w:rsidRPr="00F65D1F">
        <w:rPr>
          <w:rFonts w:ascii="Times New Roman" w:hAnsi="Times New Roman" w:cs="Times New Roman"/>
          <w:color w:val="000000"/>
          <w:sz w:val="24"/>
          <w:szCs w:val="24"/>
        </w:rPr>
        <w:t>, 3,688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О высших формах сознания, перспективах человека, технологии и общества. </w:t>
      </w:r>
      <w:hyperlink r:id="rId82" w:history="1">
        <w:r w:rsidRPr="00F65D1F">
          <w:rPr>
            <w:rFonts w:ascii="Times New Roman" w:hAnsi="Times New Roman" w:cs="Times New Roman"/>
            <w:color w:val="0000FF" w:themeColor="hyperlink"/>
            <w:sz w:val="24"/>
            <w:szCs w:val="24"/>
            <w:u w:val="single"/>
          </w:rPr>
          <w:t>http://lc.kubagro.ru/aidos/LC_young-3/LC_young-3.pdf</w:t>
        </w:r>
      </w:hyperlink>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Тотальная ложь как стратегическое информационное оружие общества периода глобализации и дополненной реальности (применим ли в современном обществе принцип наблюдаемости как критерий реальности)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2014. – №07(101). С. 1410 – 1427. – IDA [article ID]: 1011407091. – Режим доступа: </w:t>
      </w:r>
      <w:hyperlink r:id="rId83" w:tgtFrame="_blank" w:history="1">
        <w:r w:rsidRPr="00F65D1F">
          <w:rPr>
            <w:rFonts w:ascii="Times New Roman" w:hAnsi="Times New Roman" w:cs="Times New Roman"/>
            <w:color w:val="0000FF" w:themeColor="hyperlink"/>
            <w:sz w:val="24"/>
            <w:szCs w:val="24"/>
            <w:u w:val="single"/>
          </w:rPr>
          <w:t>http://ej.kubagro.ru/2014/07/pdf/91.pdf</w:t>
        </w:r>
      </w:hyperlink>
      <w:r w:rsidRPr="00F65D1F">
        <w:rPr>
          <w:rFonts w:ascii="Times New Roman" w:hAnsi="Times New Roman" w:cs="Times New Roman"/>
          <w:color w:val="000000"/>
          <w:sz w:val="24"/>
          <w:szCs w:val="24"/>
        </w:rPr>
        <w:t>, 1,125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Полный автоматизированный системно-когнитивный анализ периодической критериальной классификации форм сознания /  Е.В. Луценко, Е.К. Печурина, А.Э. Сергеев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2020. – №05(159). С. 22 – 93. – IDA [article ID]: 1592005003. – Режим доступа: </w:t>
      </w:r>
      <w:hyperlink r:id="rId84" w:tgtFrame="_blank" w:history="1">
        <w:r w:rsidRPr="00F65D1F">
          <w:rPr>
            <w:rFonts w:ascii="Times New Roman" w:hAnsi="Times New Roman" w:cs="Times New Roman"/>
            <w:color w:val="0000FF" w:themeColor="hyperlink"/>
            <w:sz w:val="24"/>
            <w:szCs w:val="24"/>
            <w:u w:val="single"/>
          </w:rPr>
          <w:t>http://ej.kubagro.ru/2020/05/pdf/03.pdf</w:t>
        </w:r>
      </w:hyperlink>
      <w:r w:rsidRPr="00F65D1F">
        <w:rPr>
          <w:rFonts w:ascii="Times New Roman" w:hAnsi="Times New Roman" w:cs="Times New Roman"/>
          <w:color w:val="000000"/>
          <w:sz w:val="24"/>
          <w:szCs w:val="24"/>
        </w:rPr>
        <w:t>, 4,5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Существование, несуществование и изменение как эмерджентные свойства систем // Квантовая Магия, том 5, вып. 1, стр. 1215-1239, 2008. </w:t>
      </w:r>
      <w:hyperlink r:id="rId85" w:history="1">
        <w:r w:rsidRPr="00F65D1F">
          <w:rPr>
            <w:rFonts w:ascii="Times New Roman" w:hAnsi="Times New Roman" w:cs="Times New Roman"/>
            <w:color w:val="0000FF" w:themeColor="hyperlink"/>
            <w:sz w:val="24"/>
            <w:szCs w:val="24"/>
            <w:u w:val="single"/>
          </w:rPr>
          <w:t>http://quantmagic.narod.ru/volumes/VOL512008/p1215.html</w:t>
        </w:r>
      </w:hyperlink>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Системное обобщение принципа Эшби и повышение уровня системности модели объекта познания как необходимое условие адекватности процесса его познания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2020. – №09(163). С. 100 – 134. – IDA [article ID]: 1632009009. – Режим доступа: </w:t>
      </w:r>
      <w:hyperlink r:id="rId86" w:tgtFrame="_blank" w:history="1">
        <w:r w:rsidRPr="00F65D1F">
          <w:rPr>
            <w:rFonts w:ascii="Times New Roman" w:hAnsi="Times New Roman" w:cs="Times New Roman"/>
            <w:color w:val="0000FF" w:themeColor="hyperlink"/>
            <w:sz w:val="24"/>
            <w:szCs w:val="24"/>
            <w:u w:val="single"/>
          </w:rPr>
          <w:t>http://ej.kubagro.ru/2020/09/pdf/09.pdf</w:t>
        </w:r>
      </w:hyperlink>
      <w:r w:rsidRPr="00F65D1F">
        <w:rPr>
          <w:rFonts w:ascii="Times New Roman" w:hAnsi="Times New Roman" w:cs="Times New Roman"/>
          <w:color w:val="000000"/>
          <w:sz w:val="24"/>
          <w:szCs w:val="24"/>
        </w:rPr>
        <w:t>, 2,188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Эффективность объекта управления как его эмерджентное свойство и повышение уровня системности как цель управления / Е.В. Луценко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2021. – №01(165). С. 77 – 98. – IDA [article ID]: 1652101009. – Режим доступа: </w:t>
      </w:r>
      <w:hyperlink r:id="rId87" w:history="1">
        <w:r w:rsidRPr="00F65D1F">
          <w:rPr>
            <w:rFonts w:ascii="Times New Roman" w:hAnsi="Times New Roman" w:cs="Times New Roman"/>
            <w:color w:val="0000FF" w:themeColor="hyperlink"/>
            <w:sz w:val="24"/>
            <w:szCs w:val="24"/>
            <w:u w:val="single"/>
          </w:rPr>
          <w:t>http://ej.kubagro.ru/2021/01/pdf/09.pdf</w:t>
        </w:r>
      </w:hyperlink>
      <w:r w:rsidRPr="00F65D1F">
        <w:rPr>
          <w:rFonts w:ascii="Times New Roman" w:hAnsi="Times New Roman" w:cs="Times New Roman"/>
          <w:color w:val="000000"/>
          <w:sz w:val="24"/>
          <w:szCs w:val="24"/>
        </w:rPr>
        <w:t>, 1,375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Головин Н.С. Методологические принципы научного познания и методика изложения научных результатов // May 2024, DOI: </w:t>
      </w:r>
      <w:hyperlink r:id="rId88" w:tgtFrame="_blank" w:history="1">
        <w:r w:rsidRPr="00F65D1F">
          <w:rPr>
            <w:rFonts w:ascii="Times New Roman" w:hAnsi="Times New Roman" w:cs="Times New Roman"/>
            <w:color w:val="0000FF" w:themeColor="hyperlink"/>
            <w:sz w:val="24"/>
            <w:szCs w:val="24"/>
            <w:u w:val="single"/>
          </w:rPr>
          <w:t>10.13140/RG.2.2.32569.79203</w:t>
        </w:r>
      </w:hyperlink>
      <w:r w:rsidRPr="00F65D1F">
        <w:rPr>
          <w:rFonts w:ascii="Times New Roman" w:hAnsi="Times New Roman" w:cs="Times New Roman"/>
          <w:color w:val="000000"/>
          <w:sz w:val="24"/>
          <w:szCs w:val="24"/>
        </w:rPr>
        <w:t xml:space="preserve">, License </w:t>
      </w:r>
      <w:hyperlink r:id="rId89" w:history="1">
        <w:r w:rsidRPr="00F65D1F">
          <w:rPr>
            <w:rFonts w:ascii="Times New Roman" w:hAnsi="Times New Roman" w:cs="Times New Roman"/>
            <w:color w:val="0000FF" w:themeColor="hyperlink"/>
            <w:sz w:val="24"/>
            <w:szCs w:val="24"/>
            <w:u w:val="single"/>
          </w:rPr>
          <w:t>CC BY 4.0</w:t>
        </w:r>
      </w:hyperlink>
      <w:r w:rsidRPr="00F65D1F">
        <w:rPr>
          <w:rFonts w:ascii="Times New Roman" w:hAnsi="Times New Roman" w:cs="Times New Roman"/>
          <w:color w:val="000000"/>
          <w:sz w:val="24"/>
          <w:szCs w:val="24"/>
        </w:rPr>
        <w:t xml:space="preserve">, </w:t>
      </w:r>
      <w:hyperlink r:id="rId90" w:history="1">
        <w:r w:rsidRPr="00F65D1F">
          <w:rPr>
            <w:rFonts w:ascii="Times New Roman" w:hAnsi="Times New Roman" w:cs="Times New Roman"/>
            <w:color w:val="0000FF" w:themeColor="hyperlink"/>
            <w:sz w:val="24"/>
            <w:szCs w:val="24"/>
            <w:u w:val="single"/>
          </w:rPr>
          <w:t>https://www.researchgate.net/publication/380696032</w:t>
        </w:r>
      </w:hyperlink>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 В. Революция начала XXI века в искусственном интеллекте: глубинные механизмы и перспективы / Е. В. Луценко, Н. С. Головин. – Краснодар : Кубанский государственный аграрный университет им. И.Т. Трубилина, 2024. – 394 с. – DOI 10.13140/RG.2.2.17056.56321. – EDN OMIPIL.  </w:t>
      </w:r>
      <w:hyperlink r:id="rId91" w:history="1">
        <w:r w:rsidRPr="00F65D1F">
          <w:rPr>
            <w:rFonts w:ascii="Times New Roman" w:hAnsi="Times New Roman" w:cs="Times New Roman"/>
            <w:color w:val="0000FF" w:themeColor="hyperlink"/>
            <w:sz w:val="24"/>
            <w:szCs w:val="24"/>
            <w:u w:val="single"/>
          </w:rPr>
          <w:t>https://www.researchgate.net/publication/378138050</w:t>
        </w:r>
      </w:hyperlink>
    </w:p>
    <w:p w:rsidR="00D930AA" w:rsidRPr="00B92C2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lastRenderedPageBreak/>
        <w:t>Луценко, Е. В. Системы / Е. В. Луценко, Н. С. Головин. – Краснодар : Виртуальный Центр системно-когнитивных исследований "Эйдос"</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2024. – 518 с. – DOI 10.13140/RG.2.2.22863.09123.– EDN: INUTJL. </w:t>
      </w:r>
      <w:hyperlink r:id="rId92" w:history="1">
        <w:r w:rsidRPr="00F65D1F">
          <w:rPr>
            <w:rFonts w:ascii="Times New Roman" w:hAnsi="Times New Roman" w:cs="Times New Roman"/>
            <w:color w:val="0000FF" w:themeColor="hyperlink"/>
            <w:sz w:val="24"/>
            <w:szCs w:val="24"/>
            <w:u w:val="single"/>
          </w:rPr>
          <w:t>https://www.researchgate.net/publication/379654902</w:t>
        </w:r>
      </w:hyperlink>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Революция в системах искусственного интеллекта 20-х годов XXI века и системы с интерфейсом «душа-компьютер» как ближайший очередной этап развития интеллектуальных технологий /  Е.В. Луценко, Н.С. Головин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2023. – №08(192). С. 93 – 128. – IDA [article ID]: 1922308009. – Режим доступа: </w:t>
      </w:r>
      <w:hyperlink r:id="rId93" w:history="1">
        <w:r w:rsidRPr="00F65D1F">
          <w:rPr>
            <w:rFonts w:ascii="Times New Roman" w:hAnsi="Times New Roman" w:cs="Times New Roman"/>
            <w:color w:val="0000FF" w:themeColor="hyperlink"/>
            <w:sz w:val="24"/>
            <w:szCs w:val="24"/>
            <w:u w:val="single"/>
          </w:rPr>
          <w:t>http://ej.kubagro.ru/2023/08/pdf/09.pdf</w:t>
        </w:r>
      </w:hyperlink>
      <w:r w:rsidRPr="00F65D1F">
        <w:rPr>
          <w:rFonts w:ascii="Times New Roman" w:hAnsi="Times New Roman" w:cs="Times New Roman"/>
          <w:color w:val="000000"/>
          <w:sz w:val="24"/>
          <w:szCs w:val="24"/>
        </w:rPr>
        <w:t>, 2,25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Три поколения развития искусственного интеллекта или путь от вопроса "может ли машина мыслить?" до вопроса "может ли машина иметь сознание и личность?" /  Е.В. Луценко, Н.С. Головин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2023. – №09(193). С. 82 – 113. – IDA [article ID]: 1932309009. – Режим доступа: </w:t>
      </w:r>
      <w:hyperlink r:id="rId94" w:history="1">
        <w:r w:rsidRPr="00F65D1F">
          <w:rPr>
            <w:rFonts w:ascii="Times New Roman" w:hAnsi="Times New Roman" w:cs="Times New Roman"/>
            <w:color w:val="0000FF" w:themeColor="hyperlink"/>
            <w:sz w:val="24"/>
            <w:szCs w:val="24"/>
            <w:u w:val="single"/>
          </w:rPr>
          <w:t>http://ej.kubagro.ru/2023/09/pdf/09.pdf</w:t>
        </w:r>
      </w:hyperlink>
      <w:r w:rsidRPr="00F65D1F">
        <w:rPr>
          <w:rFonts w:ascii="Times New Roman" w:hAnsi="Times New Roman" w:cs="Times New Roman"/>
          <w:color w:val="000000"/>
          <w:sz w:val="24"/>
          <w:szCs w:val="24"/>
        </w:rPr>
        <w:t>, 2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Проблема определения и критериальной классификации форм естественного и искусственного сознания /  Е.В. Луценко, Н.С. Головин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2023. – №10(194). С. 74 – 118. – IDA [article ID]: 1942310007. – Режим доступа: </w:t>
      </w:r>
      <w:hyperlink r:id="rId95" w:history="1">
        <w:r w:rsidRPr="00F65D1F">
          <w:rPr>
            <w:rFonts w:ascii="Times New Roman" w:hAnsi="Times New Roman" w:cs="Times New Roman"/>
            <w:color w:val="0000FF" w:themeColor="hyperlink"/>
            <w:sz w:val="24"/>
            <w:szCs w:val="24"/>
            <w:u w:val="single"/>
          </w:rPr>
          <w:t>http://ej.kubagro.ru/2023/10/pdf/07.pdf</w:t>
        </w:r>
      </w:hyperlink>
      <w:r w:rsidRPr="00F65D1F">
        <w:rPr>
          <w:rFonts w:ascii="Times New Roman" w:hAnsi="Times New Roman" w:cs="Times New Roman"/>
          <w:color w:val="000000"/>
          <w:sz w:val="24"/>
          <w:szCs w:val="24"/>
        </w:rPr>
        <w:t>, 2,812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Системы искусственного интеллекта как системы автоматизации процесса научного познания и удвоение номенклатуры научных специальностей путем применения этих систем для исследований в различных направлениях науки /  Е.В. Луценко, Н.С. Головин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2024. – №01(195). С. 74 – 111. – IDA [article ID]: 1952401009. – Режим доступа: </w:t>
      </w:r>
      <w:hyperlink r:id="rId96" w:history="1">
        <w:r w:rsidRPr="00F65D1F">
          <w:rPr>
            <w:rFonts w:ascii="Times New Roman" w:hAnsi="Times New Roman" w:cs="Times New Roman"/>
            <w:color w:val="0000FF" w:themeColor="hyperlink"/>
            <w:sz w:val="24"/>
            <w:szCs w:val="24"/>
            <w:u w:val="single"/>
          </w:rPr>
          <w:t>http://ej.kubagro.ru/2024/01/pdf/09.pdf</w:t>
        </w:r>
      </w:hyperlink>
      <w:r w:rsidRPr="00F65D1F">
        <w:rPr>
          <w:rFonts w:ascii="Times New Roman" w:hAnsi="Times New Roman" w:cs="Times New Roman"/>
          <w:color w:val="000000"/>
          <w:sz w:val="24"/>
          <w:szCs w:val="24"/>
        </w:rPr>
        <w:t>, 2,375 у.п.л.</w:t>
      </w:r>
    </w:p>
    <w:p w:rsidR="00D930AA" w:rsidRPr="00F65D1F" w:rsidRDefault="00D930AA" w:rsidP="00A06B25">
      <w:pPr>
        <w:numPr>
          <w:ilvl w:val="0"/>
          <w:numId w:val="13"/>
        </w:numPr>
        <w:tabs>
          <w:tab w:val="left" w:pos="993"/>
        </w:tabs>
        <w:spacing w:after="0" w:line="276" w:lineRule="auto"/>
        <w:ind w:left="0" w:firstLine="567"/>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Головин Н.С. Методологические принципы научного познания и методика изложения научных результатов // May 2024, DOI: </w:t>
      </w:r>
      <w:hyperlink r:id="rId97" w:tgtFrame="_blank" w:history="1">
        <w:r w:rsidRPr="00F65D1F">
          <w:rPr>
            <w:rFonts w:ascii="Times New Roman" w:hAnsi="Times New Roman" w:cs="Times New Roman"/>
            <w:color w:val="0000FF" w:themeColor="hyperlink"/>
            <w:sz w:val="24"/>
            <w:szCs w:val="24"/>
            <w:u w:val="single"/>
          </w:rPr>
          <w:t>10.13140/RG.2.2.32569.79203</w:t>
        </w:r>
      </w:hyperlink>
      <w:r w:rsidRPr="00F65D1F">
        <w:rPr>
          <w:rFonts w:ascii="Times New Roman" w:hAnsi="Times New Roman" w:cs="Times New Roman"/>
          <w:color w:val="000000"/>
          <w:sz w:val="24"/>
          <w:szCs w:val="24"/>
        </w:rPr>
        <w:t xml:space="preserve">, License </w:t>
      </w:r>
      <w:hyperlink r:id="rId98" w:history="1">
        <w:r w:rsidRPr="00F65D1F">
          <w:rPr>
            <w:rFonts w:ascii="Times New Roman" w:hAnsi="Times New Roman" w:cs="Times New Roman"/>
            <w:color w:val="0000FF" w:themeColor="hyperlink"/>
            <w:sz w:val="24"/>
            <w:szCs w:val="24"/>
            <w:u w:val="single"/>
          </w:rPr>
          <w:t>CC BY 4.0</w:t>
        </w:r>
      </w:hyperlink>
      <w:r w:rsidRPr="00F65D1F">
        <w:rPr>
          <w:rFonts w:ascii="Times New Roman" w:hAnsi="Times New Roman" w:cs="Times New Roman"/>
          <w:color w:val="000000"/>
          <w:sz w:val="24"/>
          <w:szCs w:val="24"/>
        </w:rPr>
        <w:t xml:space="preserve">, </w:t>
      </w:r>
      <w:hyperlink r:id="rId99" w:history="1">
        <w:r w:rsidRPr="00F65D1F">
          <w:rPr>
            <w:rFonts w:ascii="Times New Roman" w:hAnsi="Times New Roman" w:cs="Times New Roman"/>
            <w:color w:val="0000FF" w:themeColor="hyperlink"/>
            <w:sz w:val="24"/>
            <w:szCs w:val="24"/>
            <w:u w:val="single"/>
          </w:rPr>
          <w:t>https://www.researchgate.net/publication/380696032</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Облачный искусственный интеллект с прямым интерфейсом Душа </w:t>
      </w:r>
      <w:hyperlink r:id="rId100" w:history="1">
        <w:r w:rsidRPr="00F65D1F">
          <w:rPr>
            <w:rFonts w:ascii="Times New Roman" w:hAnsi="Times New Roman" w:cs="Times New Roman"/>
            <w:color w:val="0000FF" w:themeColor="hyperlink"/>
            <w:sz w:val="24"/>
            <w:szCs w:val="24"/>
            <w:u w:val="single"/>
          </w:rPr>
          <w:t xml:space="preserve">- </w:t>
        </w:r>
      </w:hyperlink>
      <w:r w:rsidRPr="00F65D1F">
        <w:rPr>
          <w:rFonts w:ascii="Times New Roman" w:hAnsi="Times New Roman" w:cs="Times New Roman"/>
          <w:color w:val="000000"/>
          <w:sz w:val="24"/>
          <w:szCs w:val="24"/>
        </w:rPr>
        <w:t>компьютер как перспектива человека</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технологий и общества // Ноябрь 2019, Конференция : Информационное общество и цифровая экономика : глобальные трансформации Материалы IV Национальной научно - практической конференции Краснодар Краснодар</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2019. С. 26-44 </w:t>
      </w:r>
      <w:hyperlink r:id="rId101" w:history="1">
        <w:r w:rsidRPr="00F65D1F">
          <w:rPr>
            <w:rFonts w:ascii="Times New Roman" w:hAnsi="Times New Roman" w:cs="Times New Roman"/>
            <w:color w:val="0000FF" w:themeColor="hyperlink"/>
            <w:sz w:val="24"/>
            <w:szCs w:val="24"/>
            <w:u w:val="single"/>
          </w:rPr>
          <w:t>.</w:t>
        </w:r>
      </w:hyperlink>
      <w:r w:rsidRPr="00F65D1F">
        <w:rPr>
          <w:rFonts w:ascii="Times New Roman" w:hAnsi="Times New Roman" w:cs="Times New Roman"/>
          <w:color w:val="000000"/>
          <w:sz w:val="24"/>
          <w:szCs w:val="24"/>
        </w:rPr>
        <w:t xml:space="preserve"> https://elibrary.ru/item.asp?id=41170089</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Адрес : Краснодар</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Россия</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w:t>
      </w:r>
      <w:hyperlink r:id="rId102" w:history="1">
        <w:r w:rsidRPr="00F65D1F">
          <w:rPr>
            <w:rFonts w:ascii="Times New Roman" w:hAnsi="Times New Roman" w:cs="Times New Roman"/>
            <w:color w:val="0000FF" w:themeColor="hyperlink"/>
            <w:sz w:val="24"/>
            <w:szCs w:val="24"/>
            <w:u w:val="single"/>
          </w:rPr>
          <w:t>https://www.researchgate.net/publication/337033006</w:t>
        </w:r>
      </w:hyperlink>
      <w:r w:rsidRPr="00F65D1F">
        <w:rPr>
          <w:rFonts w:ascii="Times New Roman" w:hAnsi="Times New Roman" w:cs="Times New Roman"/>
          <w:color w:val="000000"/>
          <w:sz w:val="24"/>
          <w:szCs w:val="24"/>
        </w:rPr>
        <w:t xml:space="preserve"> </w:t>
      </w:r>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Луценко Е.В. О высших формах сознания</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перспективах человека</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техники и общества ( избранные труды ) // Август 2019, DOI:  </w:t>
      </w:r>
      <w:hyperlink r:id="rId103" w:tgtFrame="_blank" w:history="1">
        <w:r w:rsidRPr="00F65D1F">
          <w:rPr>
            <w:rFonts w:ascii="Times New Roman" w:hAnsi="Times New Roman" w:cs="Times New Roman"/>
            <w:color w:val="0000FF" w:themeColor="hyperlink"/>
            <w:sz w:val="24"/>
            <w:szCs w:val="24"/>
            <w:u w:val="single"/>
          </w:rPr>
          <w:t>10.13140/RG.2.2.21336.24320</w:t>
        </w:r>
      </w:hyperlink>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Лицензия </w:t>
      </w:r>
      <w:hyperlink r:id="rId104" w:history="1">
        <w:r w:rsidRPr="00F65D1F">
          <w:rPr>
            <w:rFonts w:ascii="Times New Roman" w:hAnsi="Times New Roman" w:cs="Times New Roman"/>
            <w:color w:val="0000FF" w:themeColor="hyperlink"/>
            <w:sz w:val="24"/>
            <w:szCs w:val="24"/>
            <w:u w:val="single"/>
          </w:rPr>
          <w:t>CC BY-SA 4.0</w:t>
        </w:r>
      </w:hyperlink>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w:t>
      </w:r>
      <w:hyperlink r:id="rId105" w:history="1">
        <w:r w:rsidRPr="00F65D1F">
          <w:rPr>
            <w:rFonts w:ascii="Times New Roman" w:hAnsi="Times New Roman" w:cs="Times New Roman"/>
            <w:color w:val="0000FF" w:themeColor="hyperlink"/>
            <w:sz w:val="24"/>
            <w:szCs w:val="24"/>
            <w:u w:val="single"/>
          </w:rPr>
          <w:t>https://www.researchgate.net/publication/335057548</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Об интерфейсе: «душа-компьютер» ( искусственный интеллект : проблемы и решения в рамках системной информационно - функциональной парадигмы </w:t>
      </w:r>
      <w:r w:rsidRPr="00F65D1F">
        <w:rPr>
          <w:rFonts w:ascii="Times New Roman" w:hAnsi="Times New Roman" w:cs="Times New Roman"/>
          <w:color w:val="000000"/>
          <w:sz w:val="24"/>
          <w:szCs w:val="24"/>
        </w:rPr>
        <w:lastRenderedPageBreak/>
        <w:t xml:space="preserve">развития общества ) // Апрель 2019, DOI:  </w:t>
      </w:r>
      <w:hyperlink r:id="rId106" w:tgtFrame="_blank" w:history="1">
        <w:r w:rsidRPr="00F65D1F">
          <w:rPr>
            <w:rFonts w:ascii="Times New Roman" w:hAnsi="Times New Roman" w:cs="Times New Roman"/>
            <w:color w:val="0000FF" w:themeColor="hyperlink"/>
            <w:sz w:val="24"/>
            <w:szCs w:val="24"/>
            <w:u w:val="single"/>
          </w:rPr>
          <w:t xml:space="preserve">10.13140/RG.2.2.23132.85129 </w:t>
        </w:r>
      </w:hyperlink>
      <w:r w:rsidRPr="00F65D1F">
        <w:rPr>
          <w:rFonts w:ascii="Times New Roman" w:hAnsi="Times New Roman" w:cs="Times New Roman"/>
          <w:color w:val="000000"/>
          <w:sz w:val="24"/>
          <w:szCs w:val="24"/>
        </w:rPr>
        <w:t xml:space="preserve">, </w:t>
      </w:r>
      <w:hyperlink r:id="rId107" w:history="1">
        <w:r w:rsidRPr="00F65D1F">
          <w:rPr>
            <w:rFonts w:ascii="Times New Roman" w:hAnsi="Times New Roman" w:cs="Times New Roman"/>
            <w:color w:val="0000FF" w:themeColor="hyperlink"/>
            <w:sz w:val="24"/>
            <w:szCs w:val="24"/>
            <w:u w:val="single"/>
          </w:rPr>
          <w:t>https://www.researchgate.net/publication/332464278</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Критерии реальности и принцип эквивалентности виртуальной и «истинной» реальности // Март 2019, </w:t>
      </w:r>
      <w:hyperlink r:id="rId108" w:history="1">
        <w:r w:rsidRPr="00F65D1F">
          <w:rPr>
            <w:rFonts w:ascii="Times New Roman" w:hAnsi="Times New Roman" w:cs="Times New Roman"/>
            <w:color w:val="0000FF" w:themeColor="hyperlink"/>
            <w:sz w:val="24"/>
            <w:szCs w:val="24"/>
            <w:u w:val="single"/>
          </w:rPr>
          <w:t>https://www.researchgate.net/publication/331829076</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Блеск и нищета виртуальной реальности // Март 2019, </w:t>
      </w:r>
      <w:hyperlink r:id="rId109" w:history="1">
        <w:r w:rsidRPr="00F65D1F">
          <w:rPr>
            <w:rFonts w:ascii="Times New Roman" w:hAnsi="Times New Roman" w:cs="Times New Roman"/>
            <w:color w:val="0000FF" w:themeColor="hyperlink"/>
            <w:sz w:val="24"/>
            <w:szCs w:val="24"/>
            <w:u w:val="single"/>
          </w:rPr>
          <w:t>https://www.researchgate.net/publication/331744978</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Луценко Е.В., Печурина Е.К., Сергеев А.Е. Полный автоматизированный системно-когнитивный анализ периодической критериальной классификации форм сознания // Январь 2018</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DOI : 10.13140 / RG.2.2.25356.67200</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Лицензия </w:t>
      </w:r>
      <w:hyperlink r:id="rId110" w:tgtFrame="_blank" w:history="1">
        <w:r w:rsidRPr="00F65D1F">
          <w:rPr>
            <w:rFonts w:ascii="Times New Roman" w:hAnsi="Times New Roman" w:cs="Times New Roman"/>
            <w:color w:val="0000FF" w:themeColor="hyperlink"/>
            <w:sz w:val="24"/>
            <w:szCs w:val="24"/>
            <w:u w:val="single"/>
          </w:rPr>
          <w:t>CC</w:t>
        </w:r>
      </w:hyperlink>
      <w:r w:rsidRPr="00F65D1F">
        <w:rPr>
          <w:rFonts w:ascii="Times New Roman" w:hAnsi="Times New Roman" w:cs="Times New Roman"/>
          <w:color w:val="000000"/>
          <w:sz w:val="24"/>
          <w:szCs w:val="24"/>
        </w:rPr>
        <w:t xml:space="preserve"> BY - </w:t>
      </w:r>
      <w:hyperlink r:id="rId111" w:history="1">
        <w:r w:rsidRPr="00F65D1F">
          <w:rPr>
            <w:rFonts w:ascii="Times New Roman" w:hAnsi="Times New Roman" w:cs="Times New Roman"/>
            <w:color w:val="0000FF" w:themeColor="hyperlink"/>
            <w:sz w:val="24"/>
            <w:szCs w:val="24"/>
            <w:u w:val="single"/>
          </w:rPr>
          <w:t xml:space="preserve">SA </w:t>
        </w:r>
      </w:hyperlink>
      <w:r w:rsidRPr="00F65D1F">
        <w:rPr>
          <w:rFonts w:ascii="Times New Roman" w:hAnsi="Times New Roman" w:cs="Times New Roman"/>
          <w:color w:val="000000"/>
          <w:sz w:val="24"/>
          <w:szCs w:val="24"/>
        </w:rPr>
        <w:t>4.0</w:t>
      </w:r>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w:t>
      </w:r>
      <w:hyperlink r:id="rId112" w:history="1">
        <w:r w:rsidRPr="00F65D1F">
          <w:rPr>
            <w:rFonts w:ascii="Times New Roman" w:hAnsi="Times New Roman" w:cs="Times New Roman"/>
            <w:color w:val="0000FF" w:themeColor="hyperlink"/>
            <w:sz w:val="24"/>
            <w:szCs w:val="24"/>
            <w:u w:val="single"/>
          </w:rPr>
          <w:t>https://www.researchgate.net/publication/340583152</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Принципы и перспективы корректной содержательной интерпретации субъективных (виртуальных) моделей физической и социальной реальности, порождаемых человеческим сознанием // Январь 2016, </w:t>
      </w:r>
      <w:hyperlink r:id="rId113" w:history="1">
        <w:r w:rsidRPr="00F65D1F">
          <w:rPr>
            <w:rFonts w:ascii="Times New Roman" w:hAnsi="Times New Roman" w:cs="Times New Roman"/>
            <w:color w:val="0000FF" w:themeColor="hyperlink"/>
            <w:sz w:val="24"/>
            <w:szCs w:val="24"/>
            <w:u w:val="single"/>
          </w:rPr>
          <w:t>https://www.researchgate.net/publication/331801633</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Формирование субъективных (виртуальных) моделей физической и социальной реальности сознанием человека и придание им необоснованного онтологического статуса (ипостатизации) // Январь 2015, </w:t>
      </w:r>
      <w:hyperlink r:id="rId114" w:history="1">
        <w:r w:rsidRPr="00F65D1F">
          <w:rPr>
            <w:rFonts w:ascii="Times New Roman" w:hAnsi="Times New Roman" w:cs="Times New Roman"/>
            <w:color w:val="0000FF" w:themeColor="hyperlink"/>
            <w:sz w:val="24"/>
            <w:szCs w:val="24"/>
            <w:u w:val="single"/>
          </w:rPr>
          <w:t>https://www.researchgate.net/publication/331801626</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Бакурадзе Л.А., Луценко Е.В. Человек - природа. новый подход к проблеме человек - природа. новый подход к проблеме // Июль 2019, DOI:  </w:t>
      </w:r>
      <w:hyperlink r:id="rId115" w:tgtFrame="_blank" w:history="1">
        <w:r w:rsidRPr="00F65D1F">
          <w:rPr>
            <w:rFonts w:ascii="Times New Roman" w:hAnsi="Times New Roman" w:cs="Times New Roman"/>
            <w:color w:val="0000FF" w:themeColor="hyperlink"/>
            <w:sz w:val="24"/>
            <w:szCs w:val="24"/>
            <w:u w:val="single"/>
          </w:rPr>
          <w:t>10.13140/RG.2.2.14654.84806</w:t>
        </w:r>
      </w:hyperlink>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Лицензия </w:t>
      </w:r>
      <w:hyperlink r:id="rId116" w:history="1">
        <w:r w:rsidRPr="00F65D1F">
          <w:rPr>
            <w:rFonts w:ascii="Times New Roman" w:hAnsi="Times New Roman" w:cs="Times New Roman"/>
            <w:color w:val="0000FF" w:themeColor="hyperlink"/>
            <w:sz w:val="24"/>
            <w:szCs w:val="24"/>
            <w:u w:val="single"/>
          </w:rPr>
          <w:t>CC BY-SA 4.0</w:t>
        </w:r>
      </w:hyperlink>
      <w:r>
        <w:rPr>
          <w:rFonts w:ascii="Times New Roman" w:hAnsi="Times New Roman" w:cs="Times New Roman"/>
          <w:color w:val="000000"/>
          <w:sz w:val="24"/>
          <w:szCs w:val="24"/>
        </w:rPr>
        <w:t>,</w:t>
      </w:r>
      <w:r w:rsidRPr="00F65D1F">
        <w:rPr>
          <w:rFonts w:ascii="Times New Roman" w:hAnsi="Times New Roman" w:cs="Times New Roman"/>
          <w:color w:val="000000"/>
          <w:sz w:val="24"/>
          <w:szCs w:val="24"/>
        </w:rPr>
        <w:t xml:space="preserve"> </w:t>
      </w:r>
      <w:hyperlink r:id="rId117" w:history="1">
        <w:r w:rsidRPr="00F65D1F">
          <w:rPr>
            <w:rFonts w:ascii="Times New Roman" w:hAnsi="Times New Roman" w:cs="Times New Roman"/>
            <w:color w:val="0000FF" w:themeColor="hyperlink"/>
            <w:sz w:val="24"/>
            <w:szCs w:val="24"/>
            <w:u w:val="single"/>
          </w:rPr>
          <w:t>https://www.researchgate.net/publication/334726192</w:t>
        </w:r>
      </w:hyperlink>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Революция в системах искусственного интеллекта 20-х годов XXI века и системы с интерфейсом «душа-компьютер» как ближайший очередной этап развития интеллектуальных технологий / Е.В. Луценко, Н.С. Головин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2023. – №08(192). С. 93 – 128. – IDA [article ID]: 1922308009. – Режим доступа: </w:t>
      </w:r>
      <w:hyperlink r:id="rId118" w:tgtFrame="_blank" w:history="1">
        <w:r w:rsidRPr="00F65D1F">
          <w:rPr>
            <w:rFonts w:ascii="Times New Roman" w:hAnsi="Times New Roman" w:cs="Times New Roman"/>
            <w:color w:val="0000FF" w:themeColor="hyperlink"/>
            <w:sz w:val="24"/>
            <w:szCs w:val="24"/>
            <w:u w:val="single"/>
          </w:rPr>
          <w:t>http://ej.kubagro.ru/2023/08/pdf/09.pdf</w:t>
        </w:r>
      </w:hyperlink>
      <w:r w:rsidRPr="00F65D1F">
        <w:rPr>
          <w:rFonts w:ascii="Times New Roman" w:hAnsi="Times New Roman" w:cs="Times New Roman"/>
          <w:color w:val="000000"/>
          <w:sz w:val="24"/>
          <w:szCs w:val="24"/>
        </w:rPr>
        <w:t>, 2,25 у.п.л.</w:t>
      </w:r>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Три поколения развития искусственного интеллекта или путь от вопроса "может ли машина мыслить?" до вопроса "может ли машина иметь сознание и личность?" / Е.В. Луценко, Н.С. Головин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2023. – №09(193). С. 82 – 113. – IDA [article ID]: 1932309009. – Режим доступа: </w:t>
      </w:r>
      <w:hyperlink r:id="rId119" w:tgtFrame="_blank" w:history="1">
        <w:r w:rsidRPr="00F65D1F">
          <w:rPr>
            <w:rFonts w:ascii="Times New Roman" w:hAnsi="Times New Roman" w:cs="Times New Roman"/>
            <w:color w:val="0000FF" w:themeColor="hyperlink"/>
            <w:sz w:val="24"/>
            <w:szCs w:val="24"/>
            <w:u w:val="single"/>
          </w:rPr>
          <w:t>http://ej.kubagro.ru/2023/09/pdf/09.pdf</w:t>
        </w:r>
      </w:hyperlink>
      <w:r w:rsidRPr="00F65D1F">
        <w:rPr>
          <w:rFonts w:ascii="Times New Roman" w:hAnsi="Times New Roman" w:cs="Times New Roman"/>
          <w:color w:val="000000"/>
          <w:sz w:val="24"/>
          <w:szCs w:val="24"/>
        </w:rPr>
        <w:t>, 2 у.п.л.</w:t>
      </w:r>
    </w:p>
    <w:p w:rsidR="00D930AA" w:rsidRPr="00F65D1F"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F65D1F">
        <w:rPr>
          <w:rFonts w:ascii="Times New Roman" w:hAnsi="Times New Roman" w:cs="Times New Roman"/>
          <w:color w:val="000000"/>
          <w:sz w:val="24"/>
          <w:szCs w:val="24"/>
        </w:rPr>
        <w:t xml:space="preserve">Луценко Е.В. Проблема определения и критериальной классификации форм естественного и искусственного сознания / Е.В. Луценко, Н.С. Головин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2023. – №10(194). С. 74 – 118. – IDA [article ID]: 1942310007. – Режим доступа: </w:t>
      </w:r>
      <w:hyperlink r:id="rId120" w:tgtFrame="_blank" w:history="1">
        <w:r w:rsidRPr="00F65D1F">
          <w:rPr>
            <w:rFonts w:ascii="Times New Roman" w:hAnsi="Times New Roman" w:cs="Times New Roman"/>
            <w:color w:val="0000FF" w:themeColor="hyperlink"/>
            <w:sz w:val="24"/>
            <w:szCs w:val="24"/>
            <w:u w:val="single"/>
          </w:rPr>
          <w:t>http://ej.kubagro.ru/2023/10/pdf/07.pdf</w:t>
        </w:r>
      </w:hyperlink>
      <w:r w:rsidRPr="00F65D1F">
        <w:rPr>
          <w:rFonts w:ascii="Times New Roman" w:hAnsi="Times New Roman" w:cs="Times New Roman"/>
          <w:color w:val="000000"/>
          <w:sz w:val="24"/>
          <w:szCs w:val="24"/>
        </w:rPr>
        <w:t>, 2,812 у.п.л.</w:t>
      </w:r>
    </w:p>
    <w:p w:rsidR="00D930AA" w:rsidRPr="00C9374B"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222222"/>
          <w:sz w:val="24"/>
          <w:szCs w:val="24"/>
          <w:shd w:val="clear" w:color="auto" w:fill="FFFFFF"/>
        </w:rPr>
      </w:pPr>
      <w:r w:rsidRPr="00F65D1F">
        <w:rPr>
          <w:rFonts w:ascii="Times New Roman" w:hAnsi="Times New Roman" w:cs="Times New Roman"/>
          <w:color w:val="222222"/>
          <w:sz w:val="24"/>
          <w:szCs w:val="24"/>
          <w:shd w:val="clear" w:color="auto" w:fill="FFFFFF"/>
        </w:rPr>
        <w:t xml:space="preserve">Хайкин Р. М., </w:t>
      </w:r>
      <w:r w:rsidRPr="00C9374B">
        <w:rPr>
          <w:rFonts w:ascii="Times New Roman" w:hAnsi="Times New Roman" w:cs="Times New Roman"/>
          <w:color w:val="222222"/>
          <w:sz w:val="24"/>
          <w:szCs w:val="24"/>
          <w:shd w:val="clear" w:color="auto" w:fill="FFFFFF"/>
        </w:rPr>
        <w:t xml:space="preserve">Дерунец А. С., Евдокимова А. В. Маркс и Кейнс. Сравнение, взаимосвязь и предпосылка к анализу //Успехи в химии и химической технологии. – 2013. – Т. 27. – №. 8 (148). </w:t>
      </w:r>
      <w:hyperlink r:id="rId121" w:history="1">
        <w:r w:rsidRPr="00C9374B">
          <w:rPr>
            <w:rFonts w:ascii="Times New Roman" w:hAnsi="Times New Roman" w:cs="Times New Roman"/>
            <w:color w:val="0000FF" w:themeColor="hyperlink"/>
            <w:sz w:val="24"/>
            <w:szCs w:val="24"/>
            <w:u w:val="single"/>
            <w:shd w:val="clear" w:color="auto" w:fill="FFFFFF"/>
          </w:rPr>
          <w:t>https://cyberleninka.ru/article/n/marks-i-keyns-sravnenie-vzaimosvyaz-i-predposylka-k-analizu</w:t>
        </w:r>
      </w:hyperlink>
      <w:r w:rsidRPr="00C9374B">
        <w:rPr>
          <w:rFonts w:ascii="Times New Roman" w:hAnsi="Times New Roman" w:cs="Times New Roman"/>
          <w:color w:val="222222"/>
          <w:sz w:val="24"/>
          <w:szCs w:val="24"/>
          <w:shd w:val="clear" w:color="auto" w:fill="FFFFFF"/>
        </w:rPr>
        <w:t xml:space="preserve"> </w:t>
      </w:r>
    </w:p>
    <w:p w:rsidR="00D930AA" w:rsidRPr="00C9374B"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C9374B">
        <w:rPr>
          <w:rFonts w:ascii="Times New Roman" w:hAnsi="Times New Roman" w:cs="Times New Roman"/>
          <w:color w:val="000000"/>
          <w:sz w:val="24"/>
          <w:szCs w:val="24"/>
        </w:rPr>
        <w:lastRenderedPageBreak/>
        <w:t>Луценко, Е. В. Революция начала XXI века в искусственном интеллекте: глубинные механизмы и перспективы / Е. В. Луценко, Н. С. Головин. – Краснодар : Кубанский государственный аграрный университет им. И.Т. Трубилина, 2024. – 394 с. – DOI 10.13140/RG.2.2.17056.56321. – EDN OMIPIL.</w:t>
      </w:r>
    </w:p>
    <w:p w:rsidR="00D930AA" w:rsidRPr="00C9374B"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C9374B">
        <w:rPr>
          <w:rFonts w:ascii="Times New Roman" w:hAnsi="Times New Roman" w:cs="Times New Roman"/>
          <w:color w:val="000000"/>
          <w:sz w:val="24"/>
          <w:szCs w:val="24"/>
        </w:rPr>
        <w:t>Луценко, Е. В. Системы / Е. В. Луценко, Н. С. Головин. – Краснодар : Виртуальный Центр системно-когнитивных исследований "Эйдос", 2024. – 518 с. – DOI 10.13140/RG.2.2.22863.09123.</w:t>
      </w:r>
    </w:p>
    <w:p w:rsidR="00D930AA" w:rsidRPr="00D930AA"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lang w:val="en-US"/>
        </w:rPr>
      </w:pPr>
      <w:r w:rsidRPr="00D930AA">
        <w:rPr>
          <w:rFonts w:ascii="Times New Roman" w:hAnsi="Times New Roman" w:cs="Times New Roman"/>
          <w:color w:val="000000"/>
          <w:sz w:val="24"/>
          <w:szCs w:val="24"/>
          <w:lang w:val="en-US"/>
        </w:rPr>
        <w:t>Golovin, N. S. Three generations of artificial intelligence development or the way from the question "can a machine think?" to "can a machine have consciousness and personality?" / N. S. Golovin, E. V. Lutsenko // Polythematic Online Scientific Journal of Kuban State Agrarian University. – 2023. – No. 193. – P. 82-113. – DOI 10.21515/1990-4665-193-009. – EDN GQRDDC.</w:t>
      </w:r>
    </w:p>
    <w:p w:rsidR="00D930AA" w:rsidRPr="00D930AA"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lang w:val="en-US"/>
        </w:rPr>
      </w:pPr>
      <w:r w:rsidRPr="00D930AA">
        <w:rPr>
          <w:rFonts w:ascii="Times New Roman" w:hAnsi="Times New Roman" w:cs="Times New Roman"/>
          <w:color w:val="000000"/>
          <w:sz w:val="24"/>
          <w:szCs w:val="24"/>
          <w:lang w:val="en-US"/>
        </w:rPr>
        <w:t>Lutsenko, E. V. The revolution in artificial intelligence systems of the 20s of the XXI century and systems with the Soul-computer interface as the next nearest stage in the development of intelligent technologies / E. V. Lutsenko, N. S. Golovin // Polythematic Online Scientific Journal of Kuban State Agrarian University. – 2023. – No. 192. – P. 93-128. – DOI 10.21515/1990-4665-192-009. – EDN UNKNLC.</w:t>
      </w:r>
    </w:p>
    <w:p w:rsidR="00D930AA" w:rsidRPr="00D930AA"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lang w:val="en-US"/>
        </w:rPr>
      </w:pPr>
      <w:r w:rsidRPr="00D930AA">
        <w:rPr>
          <w:rFonts w:ascii="Times New Roman" w:hAnsi="Times New Roman" w:cs="Times New Roman"/>
          <w:color w:val="000000"/>
          <w:sz w:val="24"/>
          <w:szCs w:val="24"/>
          <w:lang w:val="en-US"/>
        </w:rPr>
        <w:t>Lutsenko, E. V. Artificial intelligence systems as systems for automating the process of scientific cognition and doubling the nomenclature of scientific specialties by using these systems for research in various fields of science / E. V. Lutsenko, N. S. Golovin // Polythematic Online Scientific Journal of Kuban State Agrarian University. – 2024. – No. 195. – P. 74-111. – DOI 10.21515/1990-4665-195-009. – EDN CNGEAS.</w:t>
      </w:r>
    </w:p>
    <w:p w:rsidR="00D930AA" w:rsidRPr="00D930AA"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lang w:val="en-US"/>
        </w:rPr>
      </w:pPr>
      <w:r w:rsidRPr="00D930AA">
        <w:rPr>
          <w:rFonts w:ascii="Times New Roman" w:hAnsi="Times New Roman" w:cs="Times New Roman"/>
          <w:color w:val="000000"/>
          <w:sz w:val="24"/>
          <w:szCs w:val="24"/>
          <w:lang w:val="en-US"/>
        </w:rPr>
        <w:t>Lutsenko, E. V. The problem of definition and criteria classification of forms of natural and artificial consciousness / E. V. Lutsenko, N. S. Golovin // Polythematic Online Scientific Journal of Kuban State Agrarian University. – 2023. – No. 194. – P. 74-118. – DOI 10.21515/1990-4665-194-007. – EDN MSRYZU.</w:t>
      </w:r>
    </w:p>
    <w:p w:rsidR="00D930AA" w:rsidRPr="00C9374B"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C9374B">
        <w:rPr>
          <w:rFonts w:ascii="Times New Roman" w:hAnsi="Times New Roman" w:cs="Times New Roman"/>
          <w:color w:val="000000"/>
          <w:sz w:val="24"/>
          <w:szCs w:val="24"/>
        </w:rPr>
        <w:t xml:space="preserve">Луценко Е.В., Головин Н.С. Революция в системах искусственного интеллекта 20-х годов XXI века и системы с интерфейсом "душа-компьютер" как ближайший очередной этап развития интеллектуальных технологий. </w:t>
      </w:r>
      <w:hyperlink r:id="rId122" w:history="1">
        <w:r w:rsidRPr="00C9374B">
          <w:rPr>
            <w:rFonts w:ascii="Times New Roman" w:hAnsi="Times New Roman" w:cs="Times New Roman"/>
            <w:color w:val="0000FF" w:themeColor="hyperlink"/>
            <w:sz w:val="24"/>
            <w:szCs w:val="24"/>
            <w:u w:val="single"/>
          </w:rPr>
          <w:t>https://www.researchgate.net/publication/374724864</w:t>
        </w:r>
      </w:hyperlink>
      <w:r w:rsidRPr="00C9374B">
        <w:rPr>
          <w:rFonts w:ascii="Times New Roman" w:hAnsi="Times New Roman" w:cs="Times New Roman"/>
          <w:color w:val="000000"/>
          <w:sz w:val="24"/>
          <w:szCs w:val="24"/>
        </w:rPr>
        <w:t xml:space="preserve"> – EDN RTFRVG.</w:t>
      </w:r>
    </w:p>
    <w:p w:rsidR="00D930AA" w:rsidRPr="00C9374B"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C9374B">
        <w:rPr>
          <w:rFonts w:ascii="Times New Roman" w:hAnsi="Times New Roman" w:cs="Times New Roman"/>
          <w:color w:val="000000"/>
          <w:sz w:val="24"/>
          <w:szCs w:val="24"/>
        </w:rPr>
        <w:t xml:space="preserve">Луценко Е.В., Головин Н.С. </w:t>
      </w:r>
      <w:r w:rsidRPr="00C9374B">
        <w:rPr>
          <w:rFonts w:ascii="Times New Roman" w:hAnsi="Times New Roman" w:cs="Times New Roman"/>
          <w:bCs/>
          <w:color w:val="131314"/>
          <w:sz w:val="24"/>
          <w:szCs w:val="24"/>
          <w:shd w:val="clear" w:color="auto" w:fill="FFFFFF"/>
        </w:rPr>
        <w:t xml:space="preserve">Методологические принципы научного познания и методика изложения научных результатов // </w:t>
      </w:r>
      <w:hyperlink r:id="rId123" w:history="1">
        <w:r w:rsidRPr="00C9374B">
          <w:rPr>
            <w:rFonts w:ascii="Times New Roman" w:hAnsi="Times New Roman" w:cs="Times New Roman"/>
            <w:color w:val="0000FF" w:themeColor="hyperlink"/>
            <w:sz w:val="24"/>
            <w:szCs w:val="24"/>
            <w:u w:val="single"/>
            <w:shd w:val="clear" w:color="auto" w:fill="FFFFFF"/>
          </w:rPr>
          <w:t>https://www.researchgate.net/publication/380696032</w:t>
        </w:r>
      </w:hyperlink>
      <w:r w:rsidRPr="00C9374B">
        <w:rPr>
          <w:rFonts w:ascii="Times New Roman" w:hAnsi="Times New Roman" w:cs="Times New Roman"/>
          <w:bCs/>
          <w:color w:val="131314"/>
          <w:sz w:val="24"/>
          <w:szCs w:val="24"/>
          <w:shd w:val="clear" w:color="auto" w:fill="FFFFFF"/>
        </w:rPr>
        <w:t xml:space="preserve">, – </w:t>
      </w:r>
      <w:r w:rsidRPr="00C9374B">
        <w:rPr>
          <w:rFonts w:ascii="Times New Roman" w:hAnsi="Times New Roman" w:cs="Times New Roman"/>
          <w:color w:val="000000"/>
          <w:sz w:val="24"/>
          <w:szCs w:val="24"/>
          <w:shd w:val="clear" w:color="auto" w:fill="F5F5F5"/>
        </w:rPr>
        <w:t xml:space="preserve">EDN: </w:t>
      </w:r>
      <w:hyperlink r:id="rId124" w:history="1">
        <w:r w:rsidRPr="00C9374B">
          <w:rPr>
            <w:rFonts w:ascii="Times New Roman" w:hAnsi="Times New Roman" w:cs="Times New Roman"/>
            <w:color w:val="00008F"/>
            <w:sz w:val="24"/>
            <w:szCs w:val="24"/>
            <w:u w:val="single"/>
            <w:shd w:val="clear" w:color="auto" w:fill="F5F5F5"/>
          </w:rPr>
          <w:t>JQDIEX</w:t>
        </w:r>
      </w:hyperlink>
      <w:r w:rsidRPr="00C9374B">
        <w:rPr>
          <w:rFonts w:ascii="Times New Roman" w:hAnsi="Times New Roman" w:cs="Times New Roman"/>
          <w:bCs/>
          <w:color w:val="131314"/>
          <w:sz w:val="24"/>
          <w:szCs w:val="24"/>
          <w:shd w:val="clear" w:color="auto" w:fill="FFFFFF"/>
        </w:rPr>
        <w:t xml:space="preserve"> </w:t>
      </w:r>
    </w:p>
    <w:p w:rsidR="00D930AA" w:rsidRPr="00C9374B"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C9374B">
        <w:rPr>
          <w:rFonts w:ascii="Times New Roman" w:hAnsi="Times New Roman" w:cs="Times New Roman"/>
          <w:color w:val="020201"/>
          <w:sz w:val="24"/>
          <w:szCs w:val="24"/>
          <w:shd w:val="clear" w:color="auto" w:fill="EFEEEA"/>
        </w:rPr>
        <w:t xml:space="preserve">Тегай А.В. Предварительный автоматизированный программный интерфейс для подготовки исходных медицинских данных для автоматизированного системно-когнитивного анализа и прогнозирования результатов лечения / А.В. Тегай, Е.В. Луценко, Н.С. Головин // Международный научно-исследовательский журнал. — 2024. — №10 (148) — URL: </w:t>
      </w:r>
      <w:hyperlink r:id="rId125" w:history="1">
        <w:r w:rsidRPr="00C9374B">
          <w:rPr>
            <w:rFonts w:ascii="Times New Roman" w:hAnsi="Times New Roman" w:cs="Times New Roman"/>
            <w:color w:val="0000FF" w:themeColor="hyperlink"/>
            <w:sz w:val="24"/>
            <w:szCs w:val="24"/>
            <w:u w:val="single"/>
            <w:shd w:val="clear" w:color="auto" w:fill="EFEEEA"/>
          </w:rPr>
          <w:t>https://research-journal.org/archive/10-148-2024-october/10.60797/IRJ.2024.148.90</w:t>
        </w:r>
      </w:hyperlink>
      <w:r w:rsidRPr="00C9374B">
        <w:rPr>
          <w:rFonts w:ascii="Times New Roman" w:hAnsi="Times New Roman" w:cs="Times New Roman"/>
          <w:color w:val="020201"/>
          <w:sz w:val="24"/>
          <w:szCs w:val="24"/>
          <w:shd w:val="clear" w:color="auto" w:fill="EFEEEA"/>
        </w:rPr>
        <w:t xml:space="preserve"> (дата обращения: 18.10.2024). — DOI: 10.60797/IRJ.2024.148.90</w:t>
      </w:r>
    </w:p>
    <w:p w:rsidR="00D930AA" w:rsidRPr="00C9374B"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rPr>
      </w:pPr>
      <w:r w:rsidRPr="00C9374B">
        <w:rPr>
          <w:rFonts w:ascii="Times New Roman" w:hAnsi="Times New Roman" w:cs="Times New Roman"/>
          <w:color w:val="000000"/>
          <w:sz w:val="24"/>
          <w:szCs w:val="24"/>
        </w:rPr>
        <w:t xml:space="preserve">Луценко, Е. В. Седьмая информационная революция как переход от искусственного интеллекта к искусственному сознанию и некоторые ее последствия для человека, экономики и общества (по материалам 2-й всемирной конференции по искусственному сознанию (ac2024)) / Е. В. Луценко, Н. С. Головин // Политематический сетевой электронный научный журнал Кубанского государственного аграрного </w:t>
      </w:r>
      <w:r w:rsidRPr="00C9374B">
        <w:rPr>
          <w:rFonts w:ascii="Times New Roman" w:hAnsi="Times New Roman" w:cs="Times New Roman"/>
          <w:color w:val="000000"/>
          <w:sz w:val="24"/>
          <w:szCs w:val="24"/>
        </w:rPr>
        <w:lastRenderedPageBreak/>
        <w:t xml:space="preserve">университета. – 2024. – № 201. – С. 141-194. – DOI 10.21515/1990-4665-201-16. – EDN FNKVOZ, </w:t>
      </w:r>
      <w:hyperlink r:id="rId126" w:history="1">
        <w:r w:rsidRPr="00C9374B">
          <w:rPr>
            <w:rFonts w:ascii="Times New Roman" w:hAnsi="Times New Roman" w:cs="Times New Roman"/>
            <w:color w:val="0000FF" w:themeColor="hyperlink"/>
            <w:sz w:val="24"/>
            <w:szCs w:val="24"/>
            <w:u w:val="single"/>
          </w:rPr>
          <w:t>http://ej.kubagro.ru/2024/07/pdf/16.pdf</w:t>
        </w:r>
      </w:hyperlink>
      <w:r w:rsidRPr="00C9374B">
        <w:rPr>
          <w:rFonts w:ascii="Times New Roman" w:hAnsi="Times New Roman" w:cs="Times New Roman"/>
          <w:color w:val="000000"/>
          <w:sz w:val="24"/>
          <w:szCs w:val="24"/>
        </w:rPr>
        <w:t xml:space="preserve"> </w:t>
      </w:r>
    </w:p>
    <w:p w:rsidR="00D930AA" w:rsidRPr="00C9374B" w:rsidRDefault="00D930AA" w:rsidP="00A06B25">
      <w:pPr>
        <w:numPr>
          <w:ilvl w:val="0"/>
          <w:numId w:val="13"/>
        </w:numPr>
        <w:tabs>
          <w:tab w:val="left" w:pos="993"/>
        </w:tabs>
        <w:spacing w:after="0" w:line="276" w:lineRule="auto"/>
        <w:ind w:left="0" w:firstLine="567"/>
        <w:contextualSpacing/>
        <w:jc w:val="both"/>
        <w:rPr>
          <w:rFonts w:ascii="Times New Roman" w:hAnsi="Times New Roman" w:cs="Times New Roman"/>
          <w:color w:val="000000"/>
          <w:sz w:val="24"/>
          <w:szCs w:val="24"/>
          <w:u w:val="single"/>
        </w:rPr>
      </w:pPr>
      <w:r w:rsidRPr="00C9374B">
        <w:rPr>
          <w:rFonts w:ascii="Times New Roman" w:hAnsi="Times New Roman" w:cs="Times New Roman"/>
          <w:bCs/>
          <w:color w:val="000000"/>
          <w:sz w:val="24"/>
          <w:szCs w:val="24"/>
        </w:rPr>
        <w:t xml:space="preserve">Луценко, Е. В. Революция начала XXI века в искусственном интеллекте: глубинные механизмы и перспективы / Е. В. Луценко, Н. С. Головин. – 2-е издание, дополненное. – Краснодар : Кубанский государственный аграрный университет им. И.Т. Трубилина, 2024. – 497 с. – EDN: </w:t>
      </w:r>
      <w:hyperlink r:id="rId127" w:history="1">
        <w:r w:rsidRPr="00C9374B">
          <w:rPr>
            <w:rFonts w:ascii="Times New Roman" w:hAnsi="Times New Roman" w:cs="Times New Roman"/>
            <w:bCs/>
            <w:color w:val="000000"/>
            <w:sz w:val="24"/>
            <w:szCs w:val="24"/>
          </w:rPr>
          <w:t>CZUKFJ</w:t>
        </w:r>
      </w:hyperlink>
      <w:r w:rsidRPr="00C9374B">
        <w:rPr>
          <w:rFonts w:ascii="Times New Roman" w:hAnsi="Times New Roman" w:cs="Times New Roman"/>
          <w:bCs/>
          <w:color w:val="000000"/>
          <w:sz w:val="24"/>
          <w:szCs w:val="24"/>
        </w:rPr>
        <w:t xml:space="preserve">, DOI 10.13140/RG.2.2.17056.56321. </w:t>
      </w:r>
      <w:hyperlink r:id="rId128" w:history="1">
        <w:r w:rsidRPr="00C9374B">
          <w:rPr>
            <w:rFonts w:ascii="Times New Roman" w:hAnsi="Times New Roman" w:cs="Times New Roman"/>
            <w:color w:val="0000FF" w:themeColor="hyperlink"/>
            <w:sz w:val="24"/>
            <w:szCs w:val="24"/>
            <w:u w:val="single"/>
          </w:rPr>
          <w:t>https://www.researchgate.net/publication/378138050</w:t>
        </w:r>
      </w:hyperlink>
    </w:p>
    <w:p w:rsidR="00D930AA" w:rsidRPr="00D930AA" w:rsidRDefault="00D930AA" w:rsidP="00A06B25">
      <w:pPr>
        <w:numPr>
          <w:ilvl w:val="0"/>
          <w:numId w:val="13"/>
        </w:numPr>
        <w:shd w:val="clear" w:color="auto" w:fill="FFFFFF"/>
        <w:tabs>
          <w:tab w:val="left" w:pos="993"/>
        </w:tabs>
        <w:spacing w:after="0" w:line="276" w:lineRule="auto"/>
        <w:ind w:left="0" w:firstLine="567"/>
        <w:contextualSpacing/>
        <w:jc w:val="both"/>
        <w:rPr>
          <w:rFonts w:ascii="Times New Roman" w:hAnsi="Times New Roman" w:cs="Times New Roman"/>
          <w:sz w:val="24"/>
          <w:szCs w:val="24"/>
          <w:lang w:val="en-US"/>
        </w:rPr>
      </w:pPr>
      <w:r w:rsidRPr="00D930AA">
        <w:rPr>
          <w:rFonts w:ascii="Times New Roman" w:hAnsi="Times New Roman" w:cs="Times New Roman"/>
          <w:color w:val="000000"/>
          <w:sz w:val="24"/>
          <w:szCs w:val="24"/>
          <w:lang w:val="en-US"/>
        </w:rPr>
        <w:t xml:space="preserve">Tegai, A. V. Interface for preparing initial data for ASC-analysis and forecasting of cholelithiasis treatment outcomes / A. V. Tegai, E. V. Lutsenko, N. S. Golovin //, 26–27 </w:t>
      </w:r>
      <w:r w:rsidRPr="00C9374B">
        <w:rPr>
          <w:rFonts w:ascii="Times New Roman" w:hAnsi="Times New Roman" w:cs="Times New Roman"/>
          <w:color w:val="000000"/>
          <w:sz w:val="24"/>
          <w:szCs w:val="24"/>
        </w:rPr>
        <w:t>сентября</w:t>
      </w:r>
      <w:r w:rsidRPr="00D930AA">
        <w:rPr>
          <w:rFonts w:ascii="Times New Roman" w:hAnsi="Times New Roman" w:cs="Times New Roman"/>
          <w:color w:val="000000"/>
          <w:sz w:val="24"/>
          <w:szCs w:val="24"/>
          <w:lang w:val="en-US"/>
        </w:rPr>
        <w:t xml:space="preserve"> 2024 </w:t>
      </w:r>
      <w:r w:rsidRPr="00C9374B">
        <w:rPr>
          <w:rFonts w:ascii="Times New Roman" w:hAnsi="Times New Roman" w:cs="Times New Roman"/>
          <w:color w:val="000000"/>
          <w:sz w:val="24"/>
          <w:szCs w:val="24"/>
        </w:rPr>
        <w:t>года</w:t>
      </w:r>
      <w:r w:rsidRPr="00D930AA">
        <w:rPr>
          <w:rFonts w:ascii="Times New Roman" w:hAnsi="Times New Roman" w:cs="Times New Roman"/>
          <w:color w:val="000000"/>
          <w:sz w:val="24"/>
          <w:szCs w:val="24"/>
          <w:lang w:val="en-US"/>
        </w:rPr>
        <w:t>, 2024. – P. 69-76. – EDN CRTMSW.</w:t>
      </w:r>
    </w:p>
    <w:p w:rsidR="00D930AA" w:rsidRPr="00C9374B" w:rsidRDefault="00D930AA" w:rsidP="00A06B25">
      <w:pPr>
        <w:numPr>
          <w:ilvl w:val="0"/>
          <w:numId w:val="13"/>
        </w:numPr>
        <w:shd w:val="clear" w:color="auto" w:fill="FFFFFF"/>
        <w:tabs>
          <w:tab w:val="left" w:pos="993"/>
        </w:tabs>
        <w:spacing w:after="0" w:line="276" w:lineRule="auto"/>
        <w:ind w:left="0" w:firstLine="567"/>
        <w:contextualSpacing/>
        <w:jc w:val="both"/>
        <w:rPr>
          <w:rFonts w:ascii="Times New Roman" w:hAnsi="Times New Roman" w:cs="Times New Roman"/>
          <w:sz w:val="24"/>
          <w:szCs w:val="24"/>
        </w:rPr>
      </w:pPr>
      <w:r w:rsidRPr="00C9374B">
        <w:rPr>
          <w:rFonts w:ascii="Times New Roman" w:hAnsi="Times New Roman" w:cs="Times New Roman"/>
          <w:color w:val="000000"/>
          <w:sz w:val="24"/>
          <w:szCs w:val="24"/>
        </w:rPr>
        <w:t>Луценко Е.В., Головин Н.С. А</w:t>
      </w:r>
      <w:r w:rsidRPr="00C9374B">
        <w:rPr>
          <w:rFonts w:ascii="Times New Roman" w:hAnsi="Times New Roman" w:cs="Times New Roman"/>
          <w:bCs/>
          <w:color w:val="000000"/>
          <w:sz w:val="24"/>
          <w:szCs w:val="24"/>
        </w:rPr>
        <w:t xml:space="preserve">втоматизированный системно-когнитивный анализ состояния информационной безопасности фирмы на примере компьютеров с MS Windows // </w:t>
      </w:r>
      <w:r w:rsidRPr="00C9374B">
        <w:rPr>
          <w:rFonts w:ascii="Times New Roman" w:hAnsi="Times New Roman" w:cs="Times New Roman"/>
          <w:sz w:val="24"/>
          <w:szCs w:val="24"/>
        </w:rPr>
        <w:t xml:space="preserve">November 2024, DOI: </w:t>
      </w:r>
      <w:hyperlink r:id="rId129" w:tgtFrame="_blank" w:history="1">
        <w:r w:rsidRPr="00C9374B">
          <w:rPr>
            <w:rFonts w:ascii="Times New Roman" w:hAnsi="Times New Roman" w:cs="Times New Roman"/>
            <w:color w:val="0000FF" w:themeColor="hyperlink"/>
            <w:sz w:val="24"/>
            <w:szCs w:val="24"/>
            <w:u w:val="single"/>
            <w:bdr w:val="none" w:sz="0" w:space="0" w:color="auto" w:frame="1"/>
          </w:rPr>
          <w:t>10.13140/RG.2.2.35422.86088/1</w:t>
        </w:r>
      </w:hyperlink>
      <w:r w:rsidRPr="00C9374B">
        <w:rPr>
          <w:rFonts w:ascii="Times New Roman" w:hAnsi="Times New Roman" w:cs="Times New Roman"/>
          <w:sz w:val="24"/>
          <w:szCs w:val="24"/>
        </w:rPr>
        <w:t xml:space="preserve">, License </w:t>
      </w:r>
      <w:hyperlink r:id="rId130" w:history="1">
        <w:r w:rsidRPr="00C9374B">
          <w:rPr>
            <w:rFonts w:ascii="Times New Roman" w:hAnsi="Times New Roman" w:cs="Times New Roman"/>
            <w:color w:val="0000FF" w:themeColor="hyperlink"/>
            <w:sz w:val="24"/>
            <w:szCs w:val="24"/>
            <w:u w:val="single"/>
            <w:bdr w:val="none" w:sz="0" w:space="0" w:color="auto" w:frame="1"/>
          </w:rPr>
          <w:t>CC BY 4.0</w:t>
        </w:r>
      </w:hyperlink>
      <w:r w:rsidRPr="00C9374B">
        <w:rPr>
          <w:rFonts w:ascii="Times New Roman" w:hAnsi="Times New Roman" w:cs="Times New Roman"/>
          <w:sz w:val="24"/>
          <w:szCs w:val="24"/>
        </w:rPr>
        <w:t xml:space="preserve">, </w:t>
      </w:r>
      <w:hyperlink r:id="rId131" w:history="1">
        <w:r w:rsidRPr="00C9374B">
          <w:rPr>
            <w:rFonts w:ascii="Times New Roman" w:hAnsi="Times New Roman" w:cs="Times New Roman"/>
            <w:color w:val="0000FF" w:themeColor="hyperlink"/>
            <w:sz w:val="24"/>
            <w:szCs w:val="24"/>
            <w:u w:val="single"/>
          </w:rPr>
          <w:t>https://www.researchgate.net/publication/385594739</w:t>
        </w:r>
      </w:hyperlink>
      <w:r w:rsidRPr="00C9374B">
        <w:rPr>
          <w:rFonts w:ascii="Times New Roman" w:hAnsi="Times New Roman" w:cs="Times New Roman"/>
          <w:sz w:val="24"/>
          <w:szCs w:val="24"/>
        </w:rPr>
        <w:t xml:space="preserve"> </w:t>
      </w:r>
    </w:p>
    <w:p w:rsidR="00D930AA" w:rsidRPr="00C9374B" w:rsidRDefault="00D930AA" w:rsidP="00A06B25">
      <w:pPr>
        <w:numPr>
          <w:ilvl w:val="0"/>
          <w:numId w:val="13"/>
        </w:numPr>
        <w:shd w:val="clear" w:color="auto" w:fill="FFFFFF"/>
        <w:tabs>
          <w:tab w:val="left" w:pos="993"/>
        </w:tabs>
        <w:spacing w:after="0" w:line="276" w:lineRule="auto"/>
        <w:ind w:left="0" w:firstLine="567"/>
        <w:contextualSpacing/>
        <w:jc w:val="both"/>
        <w:rPr>
          <w:rFonts w:ascii="Times New Roman" w:hAnsi="Times New Roman" w:cs="Times New Roman"/>
          <w:sz w:val="24"/>
          <w:szCs w:val="24"/>
        </w:rPr>
      </w:pPr>
      <w:r w:rsidRPr="00C9374B">
        <w:rPr>
          <w:rFonts w:ascii="Times New Roman" w:hAnsi="Times New Roman" w:cs="Times New Roman"/>
          <w:sz w:val="24"/>
          <w:szCs w:val="24"/>
        </w:rPr>
        <w:t xml:space="preserve">Базылев М.В., Головин Н.С., Капустин Д.А., Козловская М.М., Левкин Е.А., Линьков В.В., Луценко Е.В., Мазур О.Г., Макарова Е.И., Минаков В.Н., Орешкин М.В., Орешкина М.А., Соколова С.Н., Ткачук П.Ю., Томильчик Э.В., Ханчина А.Р., Черков В.А., Черкова М.Ю. </w:t>
      </w:r>
      <w:r w:rsidRPr="00C9374B">
        <w:rPr>
          <w:rFonts w:ascii="Times New Roman" w:hAnsi="Times New Roman" w:cs="Times New Roman"/>
          <w:b/>
          <w:sz w:val="24"/>
          <w:szCs w:val="24"/>
        </w:rPr>
        <w:t>Вопросы VI технологического уклада: проблемы и решения: монография</w:t>
      </w:r>
      <w:r w:rsidRPr="00C9374B">
        <w:rPr>
          <w:rFonts w:ascii="Times New Roman" w:hAnsi="Times New Roman" w:cs="Times New Roman"/>
          <w:sz w:val="24"/>
          <w:szCs w:val="24"/>
        </w:rPr>
        <w:t xml:space="preserve"> / Под общ. ред. проф. М.В.Орешкина, доц. В.А.Черкова. - Луганск: ИП Орехов Д.А., 2024. –407 с., EDN: CWPABC, </w:t>
      </w:r>
      <w:hyperlink r:id="rId132" w:history="1">
        <w:r w:rsidRPr="00C9374B">
          <w:rPr>
            <w:rFonts w:ascii="Times New Roman" w:hAnsi="Times New Roman" w:cs="Times New Roman"/>
            <w:color w:val="0000FF" w:themeColor="hyperlink"/>
            <w:sz w:val="24"/>
            <w:szCs w:val="24"/>
            <w:u w:val="single"/>
          </w:rPr>
          <w:t>https://www.elibrary.ru/item.asp?id=74919151</w:t>
        </w:r>
      </w:hyperlink>
      <w:r w:rsidRPr="00C9374B">
        <w:rPr>
          <w:rFonts w:ascii="Times New Roman" w:hAnsi="Times New Roman" w:cs="Times New Roman"/>
          <w:sz w:val="24"/>
          <w:szCs w:val="24"/>
        </w:rPr>
        <w:t xml:space="preserve">, </w:t>
      </w:r>
      <w:hyperlink r:id="rId133" w:history="1">
        <w:r w:rsidRPr="00C9374B">
          <w:rPr>
            <w:rFonts w:ascii="Times New Roman" w:hAnsi="Times New Roman" w:cs="Times New Roman"/>
            <w:color w:val="0000FF" w:themeColor="hyperlink"/>
            <w:sz w:val="24"/>
            <w:szCs w:val="24"/>
            <w:u w:val="single"/>
          </w:rPr>
          <w:t>https://www.researchgate.net/publication/385626791</w:t>
        </w:r>
      </w:hyperlink>
    </w:p>
    <w:p w:rsidR="00D930AA" w:rsidRPr="00C9374B" w:rsidRDefault="00D930AA" w:rsidP="00A06B25">
      <w:pPr>
        <w:numPr>
          <w:ilvl w:val="0"/>
          <w:numId w:val="13"/>
        </w:numPr>
        <w:shd w:val="clear" w:color="auto" w:fill="FFFFFF"/>
        <w:tabs>
          <w:tab w:val="left" w:pos="993"/>
        </w:tabs>
        <w:spacing w:after="0" w:line="276" w:lineRule="auto"/>
        <w:ind w:left="0" w:firstLine="567"/>
        <w:contextualSpacing/>
        <w:jc w:val="both"/>
        <w:rPr>
          <w:rFonts w:ascii="Times New Roman" w:hAnsi="Times New Roman" w:cs="Times New Roman"/>
          <w:sz w:val="24"/>
          <w:szCs w:val="24"/>
        </w:rPr>
      </w:pPr>
      <w:r w:rsidRPr="00C9374B">
        <w:rPr>
          <w:rFonts w:ascii="Times New Roman" w:hAnsi="Times New Roman" w:cs="Times New Roman"/>
          <w:sz w:val="24"/>
          <w:szCs w:val="24"/>
        </w:rPr>
        <w:t>Луценко, Е. В. Математическая модель Автоматизированного системно-когнитивного анализа и системы «Эйдос» в кванторном и матричном представлении / Е. В. Луценко, Н. С. Головин // Политематический сетевой электронный научный журнал Кубанского государственного аграрного университета. – 2025. – № 206. – С. 118-189. – DOI 10.21515/1990-4665-206-012. – EDN ZCJJON.</w:t>
      </w:r>
    </w:p>
    <w:p w:rsidR="00D930AA" w:rsidRPr="00C9374B" w:rsidRDefault="00D930AA" w:rsidP="00A06B25">
      <w:pPr>
        <w:numPr>
          <w:ilvl w:val="0"/>
          <w:numId w:val="13"/>
        </w:numPr>
        <w:shd w:val="clear" w:color="auto" w:fill="FFFFFF"/>
        <w:tabs>
          <w:tab w:val="left" w:pos="993"/>
        </w:tabs>
        <w:spacing w:after="0" w:line="276" w:lineRule="auto"/>
        <w:ind w:left="0" w:firstLine="567"/>
        <w:contextualSpacing/>
        <w:jc w:val="both"/>
        <w:rPr>
          <w:rFonts w:ascii="Times New Roman" w:hAnsi="Times New Roman" w:cs="Times New Roman"/>
          <w:color w:val="222222"/>
          <w:sz w:val="24"/>
          <w:szCs w:val="24"/>
          <w:shd w:val="clear" w:color="auto" w:fill="FFFFFF"/>
        </w:rPr>
      </w:pPr>
      <w:r w:rsidRPr="00C9374B">
        <w:rPr>
          <w:rFonts w:ascii="Times New Roman" w:hAnsi="Times New Roman" w:cs="Times New Roman"/>
          <w:color w:val="000000"/>
          <w:sz w:val="24"/>
          <w:szCs w:val="24"/>
          <w:shd w:val="clear" w:color="auto" w:fill="FFFFFF"/>
        </w:rPr>
        <w:t xml:space="preserve">Луценко Е.В. Применение математического аппарата теории групп и смежных гетерогенных алгебраических структур для описания датасетов и матриц весовых коэффициентов нейронных сетей / Е.В. Луценко, А.Э. Сергеев, Н.С. Головин // Политематический сетевой электронный научный журнал Кубанского государственного аграрного университета (Научный журнал КубГАУ) [Электронный ресурс]. – Краснодар: КубГАУ, 2025. – №03(207). С. 140 – 161. – IDA [article ID]: 2072503012. – Режим доступа: </w:t>
      </w:r>
      <w:hyperlink r:id="rId134" w:history="1">
        <w:r w:rsidRPr="00C9374B">
          <w:rPr>
            <w:rFonts w:ascii="Times New Roman" w:hAnsi="Times New Roman" w:cs="Times New Roman"/>
            <w:color w:val="0000FF" w:themeColor="hyperlink"/>
            <w:sz w:val="24"/>
            <w:szCs w:val="24"/>
            <w:u w:val="single"/>
            <w:shd w:val="clear" w:color="auto" w:fill="FFFFFF"/>
          </w:rPr>
          <w:t>http://ej.kubagro.ru/2025/03/pdf/12.pdf</w:t>
        </w:r>
      </w:hyperlink>
      <w:r w:rsidRPr="00C9374B">
        <w:rPr>
          <w:rFonts w:ascii="Times New Roman" w:hAnsi="Times New Roman" w:cs="Times New Roman"/>
          <w:color w:val="000000"/>
          <w:sz w:val="24"/>
          <w:szCs w:val="24"/>
          <w:shd w:val="clear" w:color="auto" w:fill="FFFFFF"/>
        </w:rPr>
        <w:t>, 1,375 у.п.л.</w:t>
      </w:r>
    </w:p>
    <w:p w:rsidR="00D930AA" w:rsidRPr="00C9374B" w:rsidRDefault="00D930AA" w:rsidP="00D930AA">
      <w:pPr>
        <w:tabs>
          <w:tab w:val="left" w:pos="993"/>
        </w:tabs>
        <w:spacing w:after="0"/>
        <w:ind w:firstLine="567"/>
        <w:rPr>
          <w:rFonts w:ascii="Times New Roman" w:hAnsi="Times New Roman" w:cs="Times New Roman"/>
          <w:sz w:val="24"/>
          <w:szCs w:val="24"/>
        </w:rPr>
      </w:pPr>
    </w:p>
    <w:p w:rsidR="00D930AA" w:rsidRDefault="00D930AA" w:rsidP="00D930AA">
      <w:pPr>
        <w:tabs>
          <w:tab w:val="left" w:pos="993"/>
        </w:tabs>
        <w:spacing w:after="0"/>
        <w:ind w:firstLine="567"/>
        <w:jc w:val="both"/>
        <w:rPr>
          <w:rFonts w:ascii="Times New Roman" w:hAnsi="Times New Roman" w:cs="Times New Roman"/>
          <w:sz w:val="24"/>
          <w:szCs w:val="24"/>
        </w:rPr>
      </w:pPr>
    </w:p>
    <w:p w:rsidR="00972530" w:rsidRDefault="00972530" w:rsidP="00D930AA">
      <w:pPr>
        <w:tabs>
          <w:tab w:val="left" w:pos="993"/>
        </w:tabs>
        <w:spacing w:after="0"/>
        <w:ind w:firstLine="567"/>
        <w:jc w:val="both"/>
        <w:rPr>
          <w:rFonts w:ascii="Times New Roman" w:hAnsi="Times New Roman" w:cs="Times New Roman"/>
          <w:sz w:val="24"/>
          <w:szCs w:val="24"/>
        </w:rPr>
      </w:pPr>
    </w:p>
    <w:p w:rsidR="00136E7F" w:rsidRDefault="00136E7F" w:rsidP="00D930AA">
      <w:pPr>
        <w:tabs>
          <w:tab w:val="left" w:pos="993"/>
        </w:tabs>
        <w:spacing w:after="0"/>
        <w:ind w:firstLine="567"/>
        <w:jc w:val="both"/>
        <w:rPr>
          <w:rFonts w:ascii="Times New Roman" w:hAnsi="Times New Roman" w:cs="Times New Roman"/>
          <w:sz w:val="24"/>
          <w:szCs w:val="24"/>
        </w:rPr>
      </w:pPr>
    </w:p>
    <w:p w:rsidR="00136E7F" w:rsidRDefault="00136E7F" w:rsidP="00D930AA">
      <w:pPr>
        <w:tabs>
          <w:tab w:val="left" w:pos="993"/>
        </w:tabs>
        <w:spacing w:after="0"/>
        <w:ind w:firstLine="567"/>
        <w:jc w:val="both"/>
        <w:rPr>
          <w:rFonts w:ascii="Times New Roman" w:hAnsi="Times New Roman" w:cs="Times New Roman"/>
          <w:sz w:val="24"/>
          <w:szCs w:val="24"/>
        </w:rPr>
      </w:pPr>
    </w:p>
    <w:p w:rsidR="00136E7F" w:rsidRDefault="00136E7F" w:rsidP="00D930AA">
      <w:pPr>
        <w:tabs>
          <w:tab w:val="left" w:pos="993"/>
        </w:tabs>
        <w:spacing w:after="0"/>
        <w:ind w:firstLine="567"/>
        <w:jc w:val="both"/>
        <w:rPr>
          <w:rFonts w:ascii="Times New Roman" w:hAnsi="Times New Roman" w:cs="Times New Roman"/>
          <w:sz w:val="24"/>
          <w:szCs w:val="24"/>
        </w:rPr>
      </w:pPr>
    </w:p>
    <w:p w:rsidR="00136E7F" w:rsidRDefault="00136E7F" w:rsidP="00D930AA">
      <w:pPr>
        <w:tabs>
          <w:tab w:val="left" w:pos="993"/>
        </w:tabs>
        <w:spacing w:after="0"/>
        <w:ind w:firstLine="567"/>
        <w:jc w:val="both"/>
        <w:rPr>
          <w:rFonts w:ascii="Times New Roman" w:hAnsi="Times New Roman" w:cs="Times New Roman"/>
          <w:sz w:val="24"/>
          <w:szCs w:val="24"/>
        </w:rPr>
      </w:pPr>
    </w:p>
    <w:p w:rsidR="00136E7F" w:rsidRDefault="00136E7F" w:rsidP="00D930AA">
      <w:pPr>
        <w:tabs>
          <w:tab w:val="left" w:pos="993"/>
        </w:tabs>
        <w:spacing w:after="0"/>
        <w:ind w:firstLine="567"/>
        <w:jc w:val="both"/>
        <w:rPr>
          <w:rFonts w:ascii="Times New Roman" w:hAnsi="Times New Roman" w:cs="Times New Roman"/>
          <w:sz w:val="24"/>
          <w:szCs w:val="24"/>
        </w:rPr>
      </w:pPr>
    </w:p>
    <w:p w:rsidR="00136E7F" w:rsidRDefault="00136E7F" w:rsidP="00D930AA">
      <w:pPr>
        <w:tabs>
          <w:tab w:val="left" w:pos="993"/>
        </w:tabs>
        <w:spacing w:after="0"/>
        <w:ind w:firstLine="567"/>
        <w:jc w:val="both"/>
        <w:rPr>
          <w:rFonts w:ascii="Times New Roman" w:hAnsi="Times New Roman" w:cs="Times New Roman"/>
          <w:sz w:val="24"/>
          <w:szCs w:val="24"/>
        </w:rPr>
      </w:pPr>
    </w:p>
    <w:p w:rsidR="00136E7F" w:rsidRDefault="00136E7F" w:rsidP="00D930AA">
      <w:pPr>
        <w:tabs>
          <w:tab w:val="left" w:pos="993"/>
        </w:tabs>
        <w:spacing w:after="0"/>
        <w:ind w:firstLine="567"/>
        <w:jc w:val="both"/>
        <w:rPr>
          <w:rFonts w:ascii="Times New Roman" w:hAnsi="Times New Roman" w:cs="Times New Roman"/>
          <w:sz w:val="24"/>
          <w:szCs w:val="24"/>
        </w:rPr>
      </w:pPr>
    </w:p>
    <w:p w:rsidR="00136E7F" w:rsidRDefault="00136E7F" w:rsidP="00D930AA">
      <w:pPr>
        <w:tabs>
          <w:tab w:val="left" w:pos="993"/>
        </w:tabs>
        <w:spacing w:after="0"/>
        <w:ind w:firstLine="567"/>
        <w:jc w:val="both"/>
        <w:rPr>
          <w:rFonts w:ascii="Times New Roman" w:hAnsi="Times New Roman" w:cs="Times New Roman"/>
          <w:sz w:val="24"/>
          <w:szCs w:val="24"/>
        </w:rPr>
      </w:pPr>
    </w:p>
    <w:p w:rsidR="00972530" w:rsidRDefault="00972530" w:rsidP="00D930AA">
      <w:pPr>
        <w:tabs>
          <w:tab w:val="left" w:pos="993"/>
        </w:tabs>
        <w:spacing w:after="0"/>
        <w:ind w:firstLine="567"/>
        <w:jc w:val="both"/>
        <w:rPr>
          <w:rFonts w:ascii="Times New Roman" w:hAnsi="Times New Roman" w:cs="Times New Roman"/>
          <w:sz w:val="24"/>
          <w:szCs w:val="24"/>
        </w:rPr>
      </w:pPr>
    </w:p>
    <w:p w:rsidR="00972530" w:rsidRDefault="00972530" w:rsidP="00D930AA">
      <w:pPr>
        <w:tabs>
          <w:tab w:val="left" w:pos="993"/>
        </w:tabs>
        <w:spacing w:after="0"/>
        <w:ind w:firstLine="567"/>
        <w:jc w:val="both"/>
        <w:rPr>
          <w:rFonts w:ascii="Times New Roman" w:hAnsi="Times New Roman" w:cs="Times New Roman"/>
          <w:sz w:val="24"/>
          <w:szCs w:val="24"/>
        </w:rPr>
      </w:pPr>
    </w:p>
    <w:p w:rsidR="00E13F3F" w:rsidRPr="00E13F3F" w:rsidRDefault="00E13F3F" w:rsidP="00E13F3F">
      <w:pPr>
        <w:spacing w:after="0"/>
        <w:ind w:firstLine="180"/>
        <w:jc w:val="center"/>
        <w:rPr>
          <w:rFonts w:ascii="Times New Roman" w:hAnsi="Times New Roman" w:cs="Times New Roman"/>
          <w:b/>
          <w:sz w:val="28"/>
          <w:szCs w:val="28"/>
        </w:rPr>
      </w:pPr>
      <w:r w:rsidRPr="00E13F3F">
        <w:rPr>
          <w:rFonts w:ascii="Times New Roman" w:hAnsi="Times New Roman" w:cs="Times New Roman"/>
          <w:b/>
          <w:sz w:val="28"/>
          <w:szCs w:val="28"/>
        </w:rPr>
        <w:lastRenderedPageBreak/>
        <w:t xml:space="preserve">Раздел </w:t>
      </w:r>
      <w:r w:rsidRPr="00E13F3F">
        <w:rPr>
          <w:rFonts w:ascii="Times New Roman" w:hAnsi="Times New Roman" w:cs="Times New Roman"/>
          <w:b/>
          <w:sz w:val="28"/>
          <w:szCs w:val="28"/>
          <w:lang w:val="en-US"/>
        </w:rPr>
        <w:t>II</w:t>
      </w:r>
      <w:r w:rsidRPr="00E13F3F">
        <w:rPr>
          <w:rFonts w:ascii="Times New Roman" w:hAnsi="Times New Roman" w:cs="Times New Roman"/>
          <w:b/>
          <w:sz w:val="28"/>
          <w:szCs w:val="28"/>
        </w:rPr>
        <w:t>. ГУМАНИТАРНЫЕ АСПЕКТЫ ТЕХНОЛОГИЙ</w:t>
      </w:r>
    </w:p>
    <w:p w:rsidR="00E13F3F" w:rsidRPr="00E13F3F" w:rsidRDefault="00E13F3F" w:rsidP="00E13F3F">
      <w:pPr>
        <w:spacing w:after="0"/>
        <w:ind w:firstLine="180"/>
        <w:jc w:val="center"/>
        <w:rPr>
          <w:rFonts w:ascii="Times New Roman" w:hAnsi="Times New Roman" w:cs="Times New Roman"/>
          <w:b/>
          <w:sz w:val="28"/>
          <w:szCs w:val="28"/>
        </w:rPr>
      </w:pPr>
    </w:p>
    <w:p w:rsidR="00E13F3F" w:rsidRPr="00E13F3F" w:rsidRDefault="00E13F3F" w:rsidP="00E13F3F">
      <w:pPr>
        <w:spacing w:after="0"/>
        <w:ind w:firstLine="180"/>
        <w:jc w:val="center"/>
        <w:rPr>
          <w:rFonts w:ascii="Times New Roman" w:hAnsi="Times New Roman" w:cs="Times New Roman"/>
          <w:b/>
          <w:sz w:val="28"/>
          <w:szCs w:val="28"/>
        </w:rPr>
      </w:pPr>
    </w:p>
    <w:p w:rsidR="00E13F3F" w:rsidRPr="00E13F3F" w:rsidRDefault="00E13F3F" w:rsidP="00E13F3F">
      <w:pPr>
        <w:spacing w:after="0"/>
        <w:ind w:firstLine="180"/>
        <w:jc w:val="center"/>
        <w:rPr>
          <w:rFonts w:ascii="Times New Roman" w:hAnsi="Times New Roman" w:cs="Times New Roman"/>
          <w:b/>
          <w:sz w:val="28"/>
          <w:szCs w:val="28"/>
        </w:rPr>
      </w:pPr>
    </w:p>
    <w:p w:rsidR="00E13F3F" w:rsidRPr="00E13F3F" w:rsidRDefault="00E13F3F" w:rsidP="00E13F3F">
      <w:pPr>
        <w:spacing w:after="0"/>
        <w:ind w:firstLine="180"/>
        <w:jc w:val="center"/>
        <w:rPr>
          <w:rFonts w:ascii="Times New Roman" w:hAnsi="Times New Roman" w:cs="Times New Roman"/>
          <w:b/>
          <w:sz w:val="28"/>
          <w:szCs w:val="28"/>
        </w:rPr>
      </w:pPr>
      <w:r w:rsidRPr="00E13F3F">
        <w:rPr>
          <w:rFonts w:ascii="Times New Roman" w:hAnsi="Times New Roman" w:cs="Times New Roman"/>
          <w:b/>
          <w:sz w:val="28"/>
          <w:szCs w:val="28"/>
        </w:rPr>
        <w:t>Глава 3. ЭНЕРГЕТИКА СОЦИУМА</w:t>
      </w:r>
    </w:p>
    <w:p w:rsidR="00E13F3F" w:rsidRPr="00E13F3F" w:rsidRDefault="00E13F3F" w:rsidP="00E13F3F">
      <w:pPr>
        <w:spacing w:after="0"/>
        <w:ind w:firstLine="180"/>
        <w:jc w:val="center"/>
        <w:rPr>
          <w:rFonts w:ascii="Times New Roman" w:hAnsi="Times New Roman" w:cs="Times New Roman"/>
          <w:b/>
          <w:sz w:val="28"/>
          <w:szCs w:val="28"/>
        </w:rPr>
      </w:pPr>
      <w:r w:rsidRPr="00E13F3F">
        <w:rPr>
          <w:rFonts w:ascii="Times New Roman" w:hAnsi="Times New Roman" w:cs="Times New Roman"/>
          <w:b/>
          <w:sz w:val="28"/>
          <w:szCs w:val="28"/>
        </w:rPr>
        <w:t>(историко-философский аспект)</w:t>
      </w:r>
    </w:p>
    <w:p w:rsidR="00E13F3F" w:rsidRPr="00E13F3F" w:rsidRDefault="00E13F3F" w:rsidP="00E13F3F">
      <w:pPr>
        <w:spacing w:after="0"/>
        <w:ind w:firstLine="180"/>
        <w:jc w:val="both"/>
        <w:rPr>
          <w:rFonts w:ascii="Times New Roman" w:hAnsi="Times New Roman" w:cs="Times New Roman"/>
          <w:b/>
          <w:sz w:val="28"/>
          <w:szCs w:val="28"/>
        </w:rPr>
      </w:pPr>
    </w:p>
    <w:p w:rsidR="00E13F3F" w:rsidRPr="00E13F3F" w:rsidRDefault="00E13F3F" w:rsidP="00E13F3F">
      <w:pPr>
        <w:pStyle w:val="af7"/>
        <w:spacing w:before="0" w:beforeAutospacing="0" w:after="0" w:afterAutospacing="0" w:line="276" w:lineRule="auto"/>
        <w:ind w:firstLine="720"/>
        <w:jc w:val="both"/>
        <w:rPr>
          <w:sz w:val="28"/>
          <w:szCs w:val="28"/>
        </w:rPr>
      </w:pPr>
      <w:r w:rsidRPr="00E13F3F">
        <w:rPr>
          <w:sz w:val="28"/>
          <w:szCs w:val="28"/>
        </w:rPr>
        <w:t>Смена мировоззренческой парадигмы традиционной культуры неминуемо должна была сказаться на всей тотальности бытия человека и общества в природе: изменить коренным образом реалии их взаимодействия. Отсюда возникла идея ноосферы, как принципиально нового этапа взаимодействия общества с природой, (как взаиморазвития – коэволюции) и идея благоговения перед жизнью – как новая этика. В соответствии с ее принципами требуется гуманизация всех человеческих отношений, включая как непосредственные отношения между людьми, так и опосредованного ими отношения человека к живой природе. Этими идеями был задан весьма обширный спектр новых проблем, синтезируемых ныне биофилософией.</w:t>
      </w:r>
    </w:p>
    <w:p w:rsidR="00E13F3F" w:rsidRPr="00E13F3F" w:rsidRDefault="00E13F3F" w:rsidP="00E13F3F">
      <w:pPr>
        <w:pStyle w:val="af7"/>
        <w:spacing w:before="0" w:beforeAutospacing="0" w:after="0" w:afterAutospacing="0" w:line="276" w:lineRule="auto"/>
        <w:ind w:firstLine="720"/>
        <w:jc w:val="both"/>
        <w:rPr>
          <w:sz w:val="28"/>
          <w:szCs w:val="28"/>
        </w:rPr>
      </w:pPr>
      <w:r w:rsidRPr="00E13F3F">
        <w:rPr>
          <w:sz w:val="28"/>
          <w:szCs w:val="28"/>
        </w:rPr>
        <w:t>С середины XX века в связи с развертыванием НТР достижения естественных наук начали активно внедряться в практику и для многих стали зримы катастрофические последствия использования научных достижений без учета их влияния на бытие живого вещества в целом и человека в частности. Особо наглядно разрушительное влияние на живое вещество, на бытие биосферы в целом продемонстрировали абиогенные источники энергии и химические соединения, широко используемые современным человеком в быту и производстве в качестве боевых средств</w:t>
      </w:r>
      <w:r w:rsidRPr="00E13F3F">
        <w:rPr>
          <w:sz w:val="28"/>
          <w:szCs w:val="28"/>
          <w:lang w:val="uk-UA"/>
        </w:rPr>
        <w:t xml:space="preserve"> </w:t>
      </w:r>
      <w:r w:rsidRPr="00E13F3F">
        <w:rPr>
          <w:sz w:val="28"/>
          <w:szCs w:val="28"/>
        </w:rPr>
        <w:t>[1].</w:t>
      </w:r>
    </w:p>
    <w:p w:rsidR="00E13F3F" w:rsidRPr="00E13F3F" w:rsidRDefault="00E13F3F" w:rsidP="00E13F3F">
      <w:pPr>
        <w:spacing w:after="0" w:line="276" w:lineRule="auto"/>
        <w:ind w:firstLine="540"/>
        <w:jc w:val="both"/>
        <w:rPr>
          <w:rFonts w:ascii="Times New Roman" w:hAnsi="Times New Roman" w:cs="Times New Roman"/>
          <w:sz w:val="28"/>
          <w:szCs w:val="28"/>
        </w:rPr>
      </w:pPr>
      <w:r w:rsidRPr="00E13F3F">
        <w:rPr>
          <w:rFonts w:ascii="Times New Roman" w:hAnsi="Times New Roman" w:cs="Times New Roman"/>
          <w:sz w:val="28"/>
          <w:szCs w:val="28"/>
        </w:rPr>
        <w:t>В нынешней ситуации, когда предельно обострились многие противоречия глобального уровня</w:t>
      </w:r>
      <w:r w:rsidRPr="00E13F3F">
        <w:rPr>
          <w:rFonts w:ascii="Times New Roman" w:hAnsi="Times New Roman" w:cs="Times New Roman"/>
          <w:sz w:val="28"/>
          <w:szCs w:val="28"/>
          <w:lang w:val="uk-UA"/>
        </w:rPr>
        <w:t>, к</w:t>
      </w:r>
      <w:r w:rsidRPr="00E13F3F">
        <w:rPr>
          <w:rFonts w:ascii="Times New Roman" w:hAnsi="Times New Roman" w:cs="Times New Roman"/>
          <w:sz w:val="28"/>
          <w:szCs w:val="28"/>
        </w:rPr>
        <w:t>огда на протяжении социальной истории рост технологической мощи возрос на 12-13 порядков; произошел интеллектуальный рост; демографический рост увеличился в 100 тыс. раз; возросла организационная сложность социального организма, но при этом рост знания и могущества  постоянно опережает качество социальных ценностей, что постоянно  оборачивается кровавыми последствиями. Уже только поэтому человек должен иметь границы – границы самоограничения в потреблении [</w:t>
      </w:r>
      <w:r w:rsidRPr="00E13F3F">
        <w:rPr>
          <w:rFonts w:ascii="Times New Roman" w:hAnsi="Times New Roman" w:cs="Times New Roman"/>
          <w:sz w:val="28"/>
          <w:szCs w:val="28"/>
          <w:lang w:val="uk-UA"/>
        </w:rPr>
        <w:t>2</w:t>
      </w:r>
      <w:r w:rsidRPr="00E13F3F">
        <w:rPr>
          <w:rFonts w:ascii="Times New Roman" w:hAnsi="Times New Roman" w:cs="Times New Roman"/>
          <w:sz w:val="28"/>
          <w:szCs w:val="28"/>
        </w:rPr>
        <w:t xml:space="preserve">].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А ведь сегодня мы имеем прямо противоположные тенденции. По данным профессора Л.В.Ликова в конце  ХХ в. За один день производилось столько товаров и услуг, сколько за весь 1990 год. С 1650 по 1900 гг., т.е. за 2,5 столетия, население  Земли увеличилось в 3 раза, за ХХ век – в 4 раза. До 2050 года оно может достичь   численности в 10-13 млрд. человек. Питьевая вода, энергетические и сырьевые ресурсы, пища и воздух находятся на пределе </w:t>
      </w:r>
      <w:r w:rsidRPr="00E13F3F">
        <w:rPr>
          <w:rFonts w:ascii="Times New Roman" w:hAnsi="Times New Roman" w:cs="Times New Roman"/>
          <w:sz w:val="28"/>
          <w:szCs w:val="28"/>
        </w:rPr>
        <w:lastRenderedPageBreak/>
        <w:t xml:space="preserve">возможного. Цивилизация должна потреблять 1%  биоты планеты, это годовой прирост, а уже потребляет 10%. При этом 20% населения Земли [«золотой миллиард»]  потребляло в 1990 году 2/3 ресурсов планеты и образует 75% всех отходов, то в 2002 году  потребляло 86% всех ресурсов. Следствием такого «глобалистского» подхода является голод, нищета, вымирание.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А при этом  спекулятивный капитал с оборотом  1 млрд долларов в минуту работает по формуле «Д→Д» с постоянным ростом через глобальную сеть Интернет. При этом не создается никакого товара. Но доход в 2-3 раза выше, чем от внедрения новых технологий.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Положение усугубляется тем, что альтернативная энергетика дает сегодня только 4% энергии от вала, что порождает еще большую нестабильность в виду монополизации энергетической отрасли.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Выход из создавшейся ситуации в максимальной независимости каждого человека от его социума, то есть в своего рода автотрофности:  продолжение постиндустриальной трансформации, освоение альтернативных источников энергии, в том числе на основе торсионных технологий, создание домов полного цикла жизнеобеспечения [</w:t>
      </w:r>
      <w:r w:rsidRPr="00E13F3F">
        <w:rPr>
          <w:rFonts w:ascii="Times New Roman" w:hAnsi="Times New Roman" w:cs="Times New Roman"/>
          <w:sz w:val="28"/>
          <w:szCs w:val="28"/>
          <w:lang w:val="uk-UA"/>
        </w:rPr>
        <w:t>3</w:t>
      </w:r>
      <w:r w:rsidRPr="00E13F3F">
        <w:rPr>
          <w:rFonts w:ascii="Times New Roman" w:hAnsi="Times New Roman" w:cs="Times New Roman"/>
          <w:sz w:val="28"/>
          <w:szCs w:val="28"/>
        </w:rPr>
        <w:t xml:space="preserve">].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Поголовная информатизация так же является глобальной и наиболее серьезной технологической западней, ибо она порождает рост новой преступности и новой наркомании. И практически любое новое техническое решение используется правящими кругами в военных целях [</w:t>
      </w:r>
      <w:r w:rsidRPr="00E13F3F">
        <w:rPr>
          <w:rFonts w:ascii="Times New Roman" w:hAnsi="Times New Roman" w:cs="Times New Roman"/>
          <w:sz w:val="28"/>
          <w:szCs w:val="28"/>
          <w:lang w:val="uk-UA"/>
        </w:rPr>
        <w:t>4</w:t>
      </w:r>
      <w:r w:rsidRPr="00E13F3F">
        <w:rPr>
          <w:rFonts w:ascii="Times New Roman" w:hAnsi="Times New Roman" w:cs="Times New Roman"/>
          <w:sz w:val="28"/>
          <w:szCs w:val="28"/>
        </w:rPr>
        <w:t>]. К сожалению, в программе человечества нет предохранителя в виде министерства мира, хотя министерство войны, скромно  именуемое «министерством обороны», есть в структуре всех правительств мира. И именно создание таких структур может стать одной из программ «новой элиты».</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В странах СНГ эта проблемы еще более обострены. Так в России только в первом полугодии 2002 года было зарегистрировано 547  чрезвычайных ситуаций, что на 25% больше того же периода 2001 года. Техногенных аварий и катастроф стало больше на 28%, а природных катастроф – на 305. И это при 40 вариантах (сценариях) дальнейшего развития климата, поскольку именно в первое десятилетие ХХ</w:t>
      </w:r>
      <w:r w:rsidRPr="00E13F3F">
        <w:rPr>
          <w:rFonts w:ascii="Times New Roman" w:hAnsi="Times New Roman" w:cs="Times New Roman"/>
          <w:sz w:val="28"/>
          <w:szCs w:val="28"/>
          <w:lang w:val="uk-UA"/>
        </w:rPr>
        <w:t>І</w:t>
      </w:r>
      <w:r w:rsidRPr="00E13F3F">
        <w:rPr>
          <w:rFonts w:ascii="Times New Roman" w:hAnsi="Times New Roman" w:cs="Times New Roman"/>
          <w:sz w:val="28"/>
          <w:szCs w:val="28"/>
        </w:rPr>
        <w:t xml:space="preserve"> века происходит смена климатических и космических циклов [</w:t>
      </w:r>
      <w:r w:rsidRPr="00E13F3F">
        <w:rPr>
          <w:rFonts w:ascii="Times New Roman" w:hAnsi="Times New Roman" w:cs="Times New Roman"/>
          <w:sz w:val="28"/>
          <w:szCs w:val="28"/>
          <w:lang w:val="uk-UA"/>
        </w:rPr>
        <w:t>5</w:t>
      </w:r>
      <w:r w:rsidRPr="00E13F3F">
        <w:rPr>
          <w:rFonts w:ascii="Times New Roman" w:hAnsi="Times New Roman" w:cs="Times New Roman"/>
          <w:sz w:val="28"/>
          <w:szCs w:val="28"/>
        </w:rPr>
        <w:t>]. Для России это усугубляется и тем, что основные фонды изношены на  40%, мощности в  электроэнергетике – на 90%, в химической промышленности – на 60%, трубопроводы: от 20 до 50 млн.т. нефти вытекает (т.е. готовится экологическая катастрофа ко всему). 60 тыс. автомобильных мостов через реки на грани аварийности, авиация изношена физически и морально на 80%. Из 125 тыс. км железнодорожных путей 17 тыс. выработали свой ресурс, 25% жилого фонда в аварийном состоянии. В 2005 году 2/3 трубопроводов, обслуживающих жилой фонд приходит в негодность [</w:t>
      </w:r>
      <w:r w:rsidRPr="00E13F3F">
        <w:rPr>
          <w:rFonts w:ascii="Times New Roman" w:hAnsi="Times New Roman" w:cs="Times New Roman"/>
          <w:sz w:val="28"/>
          <w:szCs w:val="28"/>
          <w:lang w:val="uk-UA"/>
        </w:rPr>
        <w:t>6</w:t>
      </w:r>
      <w:r w:rsidRPr="00E13F3F">
        <w:rPr>
          <w:rFonts w:ascii="Times New Roman" w:hAnsi="Times New Roman" w:cs="Times New Roman"/>
          <w:sz w:val="28"/>
          <w:szCs w:val="28"/>
        </w:rPr>
        <w:t xml:space="preserve">]. Все </w:t>
      </w:r>
      <w:r w:rsidRPr="00E13F3F">
        <w:rPr>
          <w:rFonts w:ascii="Times New Roman" w:hAnsi="Times New Roman" w:cs="Times New Roman"/>
          <w:sz w:val="28"/>
          <w:szCs w:val="28"/>
        </w:rPr>
        <w:lastRenderedPageBreak/>
        <w:t>это усугубляется космическими факторами [</w:t>
      </w:r>
      <w:r w:rsidRPr="00E13F3F">
        <w:rPr>
          <w:rFonts w:ascii="Times New Roman" w:hAnsi="Times New Roman" w:cs="Times New Roman"/>
          <w:sz w:val="28"/>
          <w:szCs w:val="28"/>
          <w:lang w:val="uk-UA"/>
        </w:rPr>
        <w:t>7</w:t>
      </w:r>
      <w:r w:rsidRPr="00E13F3F">
        <w:rPr>
          <w:rFonts w:ascii="Times New Roman" w:hAnsi="Times New Roman" w:cs="Times New Roman"/>
          <w:sz w:val="28"/>
          <w:szCs w:val="28"/>
        </w:rPr>
        <w:t>]. Необходимо отметить, что и в других странах СНГ, в т ом числе и в Украине, положение отнюдь не лучше.</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На международном уровне, по мнению Збигнева Бжезинского, это усугубляется тем, что если в 60-е гг. ХХ века  индустриальные страны были богаче бедных в 30 раз, то в 90-х гг. ХХ века – уже в 150 раз. То есть глобальное неравенство становиться ключевой проблемой политики в ХХ1 веке [</w:t>
      </w:r>
      <w:r w:rsidRPr="00E13F3F">
        <w:rPr>
          <w:rFonts w:ascii="Times New Roman" w:hAnsi="Times New Roman" w:cs="Times New Roman"/>
          <w:sz w:val="28"/>
          <w:szCs w:val="28"/>
          <w:lang w:val="uk-UA"/>
        </w:rPr>
        <w:t>8</w:t>
      </w:r>
      <w:r w:rsidRPr="00E13F3F">
        <w:rPr>
          <w:rFonts w:ascii="Times New Roman" w:hAnsi="Times New Roman" w:cs="Times New Roman"/>
          <w:sz w:val="28"/>
          <w:szCs w:val="28"/>
        </w:rPr>
        <w:t>]. Все это по совокупности говорит, что мир человека на планете Земля пришел в неравновесное  состояние со средой обитания и медленно скатывается к катастрофе планетарного масштаба, что грозит прекращению самой истории человечества [9].</w:t>
      </w:r>
    </w:p>
    <w:p w:rsidR="00E13F3F" w:rsidRPr="00E13F3F" w:rsidRDefault="00E13F3F" w:rsidP="00E13F3F">
      <w:pPr>
        <w:spacing w:after="0" w:line="276" w:lineRule="auto"/>
        <w:ind w:firstLine="900"/>
        <w:jc w:val="both"/>
        <w:rPr>
          <w:rFonts w:ascii="Times New Roman" w:hAnsi="Times New Roman" w:cs="Times New Roman"/>
          <w:sz w:val="28"/>
          <w:szCs w:val="28"/>
        </w:rPr>
      </w:pPr>
      <w:r w:rsidRPr="00E13F3F">
        <w:rPr>
          <w:rFonts w:ascii="Times New Roman" w:hAnsi="Times New Roman" w:cs="Times New Roman"/>
          <w:sz w:val="28"/>
          <w:szCs w:val="28"/>
        </w:rPr>
        <w:t xml:space="preserve"> Хотя, по мнению  американского ученого, одного из наиболее гениальных людей ХХ века Ричарда Бакминстора Фуллера одним из главных препятствий на пути прогресса является «одномерность мышления». Он писал: «На своих передовых рубежах наука открыла, что все известные случаи биологического вымирания были вызваны избытком  специализации, избирательной концентрацией немногих генов за счет общей адаптации… Между тем человечество  лишилось всеобъемлющей способности понимать. Специализация питает чувства изоляции, тщетности и смятения в индивидах, которые в результате  перекладывают  на других ответственность за мысли и социальные действия… Только полный переход от сужающейся специализации ко все более всеохватному и утонченному всечеловеческому мышлению – с учетом всех факторов, необходимых  для продолжения жизни на борту космического корабля Земля, - может повернуть вспять курс человечества на самоуничтожение в тот критический момент, когда еще сохраняется возможность возврата». По мнению Фуллера сегодняшние технологии позволяют полностью обеспечить полное удовлетворение всех потребностей всего человечества. Он абсолютно не разделял легенду о «золотом миллиарде» и «байки» Римского клуба [9]. </w:t>
      </w:r>
    </w:p>
    <w:p w:rsidR="00E13F3F" w:rsidRPr="00E13F3F" w:rsidRDefault="00E13F3F" w:rsidP="00E13F3F">
      <w:pPr>
        <w:spacing w:after="0" w:line="276" w:lineRule="auto"/>
        <w:ind w:firstLine="888"/>
        <w:jc w:val="both"/>
        <w:rPr>
          <w:rFonts w:ascii="Times New Roman" w:hAnsi="Times New Roman" w:cs="Times New Roman"/>
          <w:sz w:val="28"/>
          <w:szCs w:val="28"/>
        </w:rPr>
      </w:pPr>
      <w:r w:rsidRPr="00E13F3F">
        <w:rPr>
          <w:rFonts w:ascii="Times New Roman" w:hAnsi="Times New Roman" w:cs="Times New Roman"/>
          <w:sz w:val="28"/>
          <w:szCs w:val="28"/>
        </w:rPr>
        <w:t>Но переход биосферы  из одного состояния в другое не требует мгновенных сверхнагрузок. Следовательно, катастрофа может возникнуть незаметно, но прийти мгновенно и неожиданно [</w:t>
      </w:r>
      <w:r w:rsidRPr="00E13F3F">
        <w:rPr>
          <w:rFonts w:ascii="Times New Roman" w:hAnsi="Times New Roman" w:cs="Times New Roman"/>
          <w:sz w:val="28"/>
          <w:szCs w:val="28"/>
          <w:lang w:val="uk-UA"/>
        </w:rPr>
        <w:t>1</w:t>
      </w:r>
      <w:r w:rsidRPr="00E13F3F">
        <w:rPr>
          <w:rFonts w:ascii="Times New Roman" w:hAnsi="Times New Roman" w:cs="Times New Roman"/>
          <w:sz w:val="28"/>
          <w:szCs w:val="28"/>
        </w:rPr>
        <w:t xml:space="preserve">0]. Поэтому стратегия жизни людей должна быть такой, чтобы развитие биосферы происходило в нужном для человечества эволюционном канале, следовательно, нужны соответствующие оси вращения, нужны склады знания и методы их применения, следовательно, нужна элита. Подобный вывод подтверждается и другими источниками. </w:t>
      </w:r>
    </w:p>
    <w:p w:rsidR="00E13F3F" w:rsidRPr="00E13F3F" w:rsidRDefault="00E13F3F" w:rsidP="00E13F3F">
      <w:pPr>
        <w:spacing w:after="0" w:line="276" w:lineRule="auto"/>
        <w:ind w:firstLine="888"/>
        <w:jc w:val="both"/>
        <w:rPr>
          <w:rFonts w:ascii="Times New Roman" w:hAnsi="Times New Roman" w:cs="Times New Roman"/>
          <w:sz w:val="28"/>
          <w:szCs w:val="28"/>
        </w:rPr>
      </w:pPr>
      <w:r w:rsidRPr="00E13F3F">
        <w:rPr>
          <w:rFonts w:ascii="Times New Roman" w:hAnsi="Times New Roman" w:cs="Times New Roman"/>
          <w:sz w:val="28"/>
          <w:szCs w:val="28"/>
        </w:rPr>
        <w:t xml:space="preserve">Так А.И.Назаретян пишет о том, что опыт истории свидетельствует, что патология социо-природных систем проще всего возникает как следствие неблагоприятного состояния культуры и общественного сознания. А из </w:t>
      </w:r>
      <w:r w:rsidRPr="00E13F3F">
        <w:rPr>
          <w:rFonts w:ascii="Times New Roman" w:hAnsi="Times New Roman" w:cs="Times New Roman"/>
          <w:sz w:val="28"/>
          <w:szCs w:val="28"/>
        </w:rPr>
        <w:lastRenderedPageBreak/>
        <w:t>синергетических моделей известно, что в фазах неустойчивости возрастает роль исторических случайностей, в том числе индивидуальных действий лиц, обличенных социальным авторитетом и властью. Здесь даже выбор слова и то может послужить грандиозным либо позитивным, либо негативным событиям [</w:t>
      </w:r>
      <w:r w:rsidRPr="00E13F3F">
        <w:rPr>
          <w:rFonts w:ascii="Times New Roman" w:hAnsi="Times New Roman" w:cs="Times New Roman"/>
          <w:sz w:val="28"/>
          <w:szCs w:val="28"/>
          <w:lang w:val="uk-UA"/>
        </w:rPr>
        <w:t>1</w:t>
      </w:r>
      <w:r w:rsidRPr="00E13F3F">
        <w:rPr>
          <w:rFonts w:ascii="Times New Roman" w:hAnsi="Times New Roman" w:cs="Times New Roman"/>
          <w:sz w:val="28"/>
          <w:szCs w:val="28"/>
        </w:rPr>
        <w:t xml:space="preserve">1]. Разумные действия  обоснованно противостоят энтропии, служат разрушению «демонов» Максвелла. А определенные инженерные конструкции действуют иначе иначе: инженерно-геологические машины, во многом могут определять устойчивость или неустойчивость биосферной среды. Вот тут и возрастает роль элит, интеллектуальных элит, как и генератора идей, и как банка идей. И как организатора антиэнтропийных действий, изменяющих направление энергопотоков, циркулирующих в социо-природной среде.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Исходя из этого,  концепция устойчивого развития должна быть только социально ориентирована. Направление на сохранение социальной и культурной стабильности обязано  превалировать. В целом необходимо более полно использовать практику устойчивого развития, что по определению невозможно без стержня, оси вращения, которым и является элита. Для достижения устойчивого развития современному обществу необходимо создать эффективную систему принятия решений, учитывая исторический опыт и поощряющий плюрализм мнений [</w:t>
      </w:r>
      <w:r w:rsidRPr="00E13F3F">
        <w:rPr>
          <w:rFonts w:ascii="Times New Roman" w:hAnsi="Times New Roman" w:cs="Times New Roman"/>
          <w:sz w:val="28"/>
          <w:szCs w:val="28"/>
          <w:lang w:val="uk-UA"/>
        </w:rPr>
        <w:t>1</w:t>
      </w:r>
      <w:r w:rsidRPr="00E13F3F">
        <w:rPr>
          <w:rFonts w:ascii="Times New Roman" w:hAnsi="Times New Roman" w:cs="Times New Roman"/>
          <w:sz w:val="28"/>
          <w:szCs w:val="28"/>
        </w:rPr>
        <w:t>2]. Однако без четкой преемственности, без элиты все это не решится. Поскольку именно высокий профессионализм и мастерство специалистов – один из важнейших факторов собственно человеческих ресурсов, который становится фактором оптимального решения насущных глобально-кризисных проблем [</w:t>
      </w:r>
      <w:r w:rsidRPr="00E13F3F">
        <w:rPr>
          <w:rFonts w:ascii="Times New Roman" w:hAnsi="Times New Roman" w:cs="Times New Roman"/>
          <w:sz w:val="28"/>
          <w:szCs w:val="28"/>
          <w:lang w:val="uk-UA"/>
        </w:rPr>
        <w:t>1</w:t>
      </w:r>
      <w:r w:rsidRPr="00E13F3F">
        <w:rPr>
          <w:rFonts w:ascii="Times New Roman" w:hAnsi="Times New Roman" w:cs="Times New Roman"/>
          <w:sz w:val="28"/>
          <w:szCs w:val="28"/>
        </w:rPr>
        <w:t xml:space="preserve">3].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Тем не менее, в связи с этим нельзя упускать из вида и такой фактор, как культура, которая является набором наших ответов на вопросы, которые ставит перед нами мир. И тут весьма важен такой ее аспект, как культура безопасности. Поскольку мир катастрофичен, необходима выработка новой культуры безопасности. Для этого необходимы структурирующие элементы. А единственным реальным структурирующим  звеном опять-таки является элита [</w:t>
      </w:r>
      <w:r w:rsidRPr="00E13F3F">
        <w:rPr>
          <w:rFonts w:ascii="Times New Roman" w:hAnsi="Times New Roman" w:cs="Times New Roman"/>
          <w:sz w:val="28"/>
          <w:szCs w:val="28"/>
          <w:lang w:val="uk-UA"/>
        </w:rPr>
        <w:t>1</w:t>
      </w:r>
      <w:r w:rsidRPr="00E13F3F">
        <w:rPr>
          <w:rFonts w:ascii="Times New Roman" w:hAnsi="Times New Roman" w:cs="Times New Roman"/>
          <w:sz w:val="28"/>
          <w:szCs w:val="28"/>
        </w:rPr>
        <w:t>4]. И при переходе к  постиндустриальному обществу значение данного вопроса возрастает.</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А отличительным  признаком перехода  к постиндустриальному обществу является кодификация [вспомним знаковые системы, которые так отличаются элиты с древнейших времен] теоретического значения, на этом этапе мировой истории начинающего играть фундаментальную, ведущую роль в прогрессе цивилизации. А отсюда следует важный политический вывод: решающая роль в определении оптимальных стратегических и концептуальных установок социокультурного развития переходит к когнитариату – ученым, интеллектуалам, единственным, кто могут принимать адекватные важные </w:t>
      </w:r>
      <w:r w:rsidRPr="00E13F3F">
        <w:rPr>
          <w:rFonts w:ascii="Times New Roman" w:hAnsi="Times New Roman" w:cs="Times New Roman"/>
          <w:sz w:val="28"/>
          <w:szCs w:val="28"/>
        </w:rPr>
        <w:lastRenderedPageBreak/>
        <w:t>организационные выводы и решения и могут правильно осуществить организационные мероприятия, направленные на стабилизацию положения в мире и выживания человечества в нем [</w:t>
      </w:r>
      <w:r w:rsidRPr="00E13F3F">
        <w:rPr>
          <w:rFonts w:ascii="Times New Roman" w:hAnsi="Times New Roman" w:cs="Times New Roman"/>
          <w:sz w:val="28"/>
          <w:szCs w:val="28"/>
          <w:lang w:val="uk-UA"/>
        </w:rPr>
        <w:t>1</w:t>
      </w:r>
      <w:r w:rsidRPr="00E13F3F">
        <w:rPr>
          <w:rFonts w:ascii="Times New Roman" w:hAnsi="Times New Roman" w:cs="Times New Roman"/>
          <w:sz w:val="28"/>
          <w:szCs w:val="28"/>
        </w:rPr>
        <w:t xml:space="preserve">5].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Попутно отметим, что в этом для Украины и России есть шанс к опережению развития цивилизации Запада, но при условии, что политические элиты этих стран смогут проложить свой курс на основе выводов и решений интеллектуальной элиты своих стран, что всегда было проблематичным.</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Именно поэтому основополагающая идея сегодня – это идея развития человека, как главнейшего пункта для создания элиты ХХ</w:t>
      </w:r>
      <w:r w:rsidRPr="00E13F3F">
        <w:rPr>
          <w:rFonts w:ascii="Times New Roman" w:hAnsi="Times New Roman" w:cs="Times New Roman"/>
          <w:sz w:val="28"/>
          <w:szCs w:val="28"/>
          <w:lang w:val="uk-UA"/>
        </w:rPr>
        <w:t>І</w:t>
      </w:r>
      <w:r w:rsidRPr="00E13F3F">
        <w:rPr>
          <w:rFonts w:ascii="Times New Roman" w:hAnsi="Times New Roman" w:cs="Times New Roman"/>
          <w:sz w:val="28"/>
          <w:szCs w:val="28"/>
        </w:rPr>
        <w:t xml:space="preserve"> века [16]. И тут важен такой параметр, как качество человека или человеческий капитал. Качество человека определяется суммарным потоком свободной энергии, который организует социум, на одного человека:</w:t>
      </w:r>
    </w:p>
    <w:p w:rsidR="00E13F3F" w:rsidRPr="00E13F3F" w:rsidRDefault="00E13F3F" w:rsidP="00E13F3F">
      <w:pPr>
        <w:spacing w:after="0"/>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                                 </w:t>
      </w:r>
      <w:r w:rsidR="00D67CFC">
        <w:rPr>
          <w:rFonts w:ascii="Times New Roman" w:hAnsi="Times New Roman" w:cs="Times New Roman"/>
          <w:sz w:val="28"/>
          <w:szCs w:val="28"/>
        </w:rPr>
        <w:t xml:space="preserve">                             </w:t>
      </w:r>
      <w:r w:rsidRPr="00E13F3F">
        <w:rPr>
          <w:rFonts w:ascii="Times New Roman" w:hAnsi="Times New Roman" w:cs="Times New Roman"/>
          <w:sz w:val="28"/>
          <w:szCs w:val="28"/>
        </w:rPr>
        <w:t>τ</w:t>
      </w:r>
    </w:p>
    <w:p w:rsidR="00E13F3F" w:rsidRPr="00E13F3F" w:rsidRDefault="00E13F3F" w:rsidP="00D67CFC">
      <w:pPr>
        <w:spacing w:after="0"/>
        <w:ind w:firstLine="720"/>
        <w:jc w:val="center"/>
        <w:rPr>
          <w:rFonts w:ascii="Times New Roman" w:hAnsi="Times New Roman" w:cs="Times New Roman"/>
          <w:sz w:val="28"/>
          <w:szCs w:val="28"/>
        </w:rPr>
      </w:pPr>
      <w:r w:rsidRPr="00E13F3F">
        <w:rPr>
          <w:rFonts w:ascii="Times New Roman" w:hAnsi="Times New Roman" w:cs="Times New Roman"/>
          <w:sz w:val="28"/>
          <w:szCs w:val="28"/>
        </w:rPr>
        <w:t>∆</w:t>
      </w:r>
      <w:r w:rsidRPr="00E13F3F">
        <w:rPr>
          <w:rFonts w:ascii="Times New Roman" w:hAnsi="Times New Roman" w:cs="Times New Roman"/>
          <w:sz w:val="28"/>
          <w:szCs w:val="28"/>
          <w:lang w:val="en-US"/>
        </w:rPr>
        <w:t>F</w:t>
      </w:r>
      <w:r w:rsidRPr="00E13F3F">
        <w:rPr>
          <w:rFonts w:ascii="Times New Roman" w:hAnsi="Times New Roman" w:cs="Times New Roman"/>
          <w:sz w:val="28"/>
          <w:szCs w:val="28"/>
        </w:rPr>
        <w:t xml:space="preserve">2 = β ∫ </w:t>
      </w:r>
      <w:r w:rsidRPr="00E13F3F">
        <w:rPr>
          <w:rFonts w:ascii="Times New Roman" w:hAnsi="Times New Roman" w:cs="Times New Roman"/>
          <w:sz w:val="28"/>
          <w:szCs w:val="28"/>
          <w:lang w:val="en-US"/>
        </w:rPr>
        <w:t>jdt</w:t>
      </w:r>
      <w:r w:rsidRPr="00E13F3F">
        <w:rPr>
          <w:rFonts w:ascii="Times New Roman" w:hAnsi="Times New Roman" w:cs="Times New Roman"/>
          <w:sz w:val="28"/>
          <w:szCs w:val="28"/>
        </w:rPr>
        <w:t>,</w:t>
      </w:r>
    </w:p>
    <w:p w:rsidR="00E13F3F" w:rsidRPr="00E13F3F" w:rsidRDefault="00D67CFC" w:rsidP="00D67CFC">
      <w:pPr>
        <w:spacing w:after="0"/>
        <w:ind w:firstLine="720"/>
        <w:jc w:val="center"/>
        <w:rPr>
          <w:rFonts w:ascii="Times New Roman" w:hAnsi="Times New Roman" w:cs="Times New Roman"/>
          <w:sz w:val="28"/>
          <w:szCs w:val="28"/>
        </w:rPr>
      </w:pPr>
      <w:r>
        <w:rPr>
          <w:rFonts w:ascii="Times New Roman" w:hAnsi="Times New Roman" w:cs="Times New Roman"/>
          <w:sz w:val="28"/>
          <w:szCs w:val="28"/>
        </w:rPr>
        <w:t xml:space="preserve">      </w:t>
      </w:r>
      <w:r w:rsidR="00E13F3F" w:rsidRPr="00E13F3F">
        <w:rPr>
          <w:rFonts w:ascii="Times New Roman" w:hAnsi="Times New Roman" w:cs="Times New Roman"/>
          <w:sz w:val="28"/>
          <w:szCs w:val="28"/>
        </w:rPr>
        <w:t>o</w:t>
      </w:r>
    </w:p>
    <w:p w:rsidR="00E13F3F" w:rsidRPr="00E13F3F" w:rsidRDefault="00E13F3F" w:rsidP="00E13F3F">
      <w:pPr>
        <w:spacing w:after="0"/>
        <w:ind w:firstLine="720"/>
        <w:jc w:val="both"/>
        <w:rPr>
          <w:rFonts w:ascii="Times New Roman" w:hAnsi="Times New Roman" w:cs="Times New Roman"/>
          <w:sz w:val="28"/>
          <w:szCs w:val="28"/>
        </w:rPr>
      </w:pPr>
    </w:p>
    <w:p w:rsidR="00E13F3F" w:rsidRPr="00E13F3F" w:rsidRDefault="00E13F3F" w:rsidP="00E13F3F">
      <w:pPr>
        <w:spacing w:after="0"/>
        <w:jc w:val="both"/>
        <w:rPr>
          <w:rFonts w:ascii="Times New Roman" w:hAnsi="Times New Roman" w:cs="Times New Roman"/>
          <w:sz w:val="28"/>
          <w:szCs w:val="28"/>
        </w:rPr>
      </w:pPr>
      <w:r w:rsidRPr="00E13F3F">
        <w:rPr>
          <w:rFonts w:ascii="Times New Roman" w:hAnsi="Times New Roman" w:cs="Times New Roman"/>
          <w:sz w:val="28"/>
          <w:szCs w:val="28"/>
        </w:rPr>
        <w:t xml:space="preserve">где:  </w:t>
      </w:r>
      <w:r w:rsidRPr="00E13F3F">
        <w:rPr>
          <w:rFonts w:ascii="Times New Roman" w:hAnsi="Times New Roman" w:cs="Times New Roman"/>
          <w:sz w:val="28"/>
          <w:szCs w:val="28"/>
        </w:rPr>
        <w:tab/>
        <w:t>τ</w:t>
      </w:r>
      <w:r w:rsidRPr="00E13F3F">
        <w:rPr>
          <w:rFonts w:ascii="Times New Roman" w:hAnsi="Times New Roman" w:cs="Times New Roman"/>
          <w:sz w:val="28"/>
          <w:szCs w:val="28"/>
        </w:rPr>
        <w:tab/>
        <w:t xml:space="preserve"> - характерное время, которое сопоставляется со</w:t>
      </w:r>
    </w:p>
    <w:p w:rsidR="00E13F3F" w:rsidRPr="00E13F3F" w:rsidRDefault="00E13F3F" w:rsidP="00E13F3F">
      <w:pPr>
        <w:spacing w:after="0"/>
        <w:jc w:val="both"/>
        <w:rPr>
          <w:rFonts w:ascii="Times New Roman" w:hAnsi="Times New Roman" w:cs="Times New Roman"/>
          <w:sz w:val="28"/>
          <w:szCs w:val="28"/>
        </w:rPr>
      </w:pPr>
      <w:r w:rsidRPr="00E13F3F">
        <w:rPr>
          <w:rFonts w:ascii="Times New Roman" w:hAnsi="Times New Roman" w:cs="Times New Roman"/>
          <w:sz w:val="28"/>
          <w:szCs w:val="28"/>
        </w:rPr>
        <w:t xml:space="preserve">          </w:t>
      </w:r>
      <w:r w:rsidRPr="00E13F3F">
        <w:rPr>
          <w:rFonts w:ascii="Times New Roman" w:hAnsi="Times New Roman" w:cs="Times New Roman"/>
          <w:sz w:val="28"/>
          <w:szCs w:val="28"/>
        </w:rPr>
        <w:tab/>
      </w:r>
      <w:r w:rsidRPr="00E13F3F">
        <w:rPr>
          <w:rFonts w:ascii="Times New Roman" w:hAnsi="Times New Roman" w:cs="Times New Roman"/>
          <w:sz w:val="28"/>
          <w:szCs w:val="28"/>
        </w:rPr>
        <w:tab/>
        <w:t xml:space="preserve">  средней продолжительностью жизни человека;</w:t>
      </w:r>
    </w:p>
    <w:p w:rsidR="00E13F3F" w:rsidRPr="00E13F3F" w:rsidRDefault="00E13F3F" w:rsidP="00E13F3F">
      <w:pPr>
        <w:spacing w:after="0"/>
        <w:jc w:val="both"/>
        <w:rPr>
          <w:rFonts w:ascii="Times New Roman" w:hAnsi="Times New Roman" w:cs="Times New Roman"/>
          <w:sz w:val="28"/>
          <w:szCs w:val="28"/>
        </w:rPr>
      </w:pPr>
      <w:r w:rsidRPr="00E13F3F">
        <w:rPr>
          <w:rFonts w:ascii="Times New Roman" w:hAnsi="Times New Roman" w:cs="Times New Roman"/>
          <w:sz w:val="28"/>
          <w:szCs w:val="28"/>
        </w:rPr>
        <w:t xml:space="preserve">       ∆</w:t>
      </w:r>
      <w:r w:rsidRPr="00E13F3F">
        <w:rPr>
          <w:rFonts w:ascii="Times New Roman" w:hAnsi="Times New Roman" w:cs="Times New Roman"/>
          <w:sz w:val="28"/>
          <w:szCs w:val="28"/>
          <w:lang w:val="en-US"/>
        </w:rPr>
        <w:t>F</w:t>
      </w:r>
      <w:r w:rsidRPr="00E13F3F">
        <w:rPr>
          <w:rFonts w:ascii="Times New Roman" w:hAnsi="Times New Roman" w:cs="Times New Roman"/>
          <w:sz w:val="28"/>
          <w:szCs w:val="28"/>
        </w:rPr>
        <w:t>2</w:t>
      </w:r>
      <w:r w:rsidRPr="00E13F3F">
        <w:rPr>
          <w:rFonts w:ascii="Times New Roman" w:hAnsi="Times New Roman" w:cs="Times New Roman"/>
          <w:sz w:val="28"/>
          <w:szCs w:val="28"/>
        </w:rPr>
        <w:tab/>
        <w:t>-  приращение удельной свободной энергии за</w:t>
      </w:r>
    </w:p>
    <w:p w:rsidR="00E13F3F" w:rsidRPr="00E13F3F" w:rsidRDefault="00E13F3F" w:rsidP="00E13F3F">
      <w:pPr>
        <w:spacing w:after="0"/>
        <w:jc w:val="both"/>
        <w:rPr>
          <w:rFonts w:ascii="Times New Roman" w:hAnsi="Times New Roman" w:cs="Times New Roman"/>
          <w:sz w:val="28"/>
          <w:szCs w:val="28"/>
        </w:rPr>
      </w:pPr>
      <w:r w:rsidRPr="00E13F3F">
        <w:rPr>
          <w:rFonts w:ascii="Times New Roman" w:hAnsi="Times New Roman" w:cs="Times New Roman"/>
          <w:sz w:val="28"/>
          <w:szCs w:val="28"/>
        </w:rPr>
        <w:tab/>
      </w:r>
      <w:r w:rsidRPr="00E13F3F">
        <w:rPr>
          <w:rFonts w:ascii="Times New Roman" w:hAnsi="Times New Roman" w:cs="Times New Roman"/>
          <w:sz w:val="28"/>
          <w:szCs w:val="28"/>
        </w:rPr>
        <w:tab/>
        <w:t xml:space="preserve">    рассматриваемое время (энергия человеческого капитала) [16].</w:t>
      </w:r>
    </w:p>
    <w:p w:rsidR="00E13F3F" w:rsidRPr="00E13F3F" w:rsidRDefault="00E13F3F" w:rsidP="00E13F3F">
      <w:pPr>
        <w:spacing w:after="0"/>
        <w:ind w:firstLine="720"/>
        <w:jc w:val="both"/>
        <w:rPr>
          <w:rFonts w:ascii="Times New Roman" w:hAnsi="Times New Roman" w:cs="Times New Roman"/>
          <w:sz w:val="28"/>
          <w:szCs w:val="28"/>
        </w:rPr>
      </w:pP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Многое из изложенного хорошо соотносится с теорией Поршнева-Диденко о видовом многообразии семейства Человек и дает пищу для размышлений о природе элиты интеллектуальной, которая согласно этой теории состоит по преимуществу из неоантропов. Поскольку они – это люди в истинном, насколько это возможно, смысле слова, и с учетом, конечно же, конкретных жизненных условий и выбранного личного  пути. Это уже достаточно  многочисленный человеческий вид. Такой вывод хотя и носит опосредованный характер, но он все же претендует на тонкость. В пользу этого говорит очень многое: и интеллектуальная насыщенность литературы гуманной ориентации, и массовость общественных природоохранительных  движений, что есть следствием многочисленности носителей нового сознания. Но главное, фундаментальное обстоятельство, свидетельствующее о правильности этого «количественного вывода», - это демографический взрыв, произведенный, главным образом, диффузным видом, определенно-отдельной частью, которого и являются  неоантропы [17].</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Рассмотрим далее краткое изложение некоторых положений теории Поршнева-Диденко, что позволяет, по нашему мнению, глубже понять некоторые аспекты интеллектуальной элитарности, связанной с ростом новых </w:t>
      </w:r>
      <w:r w:rsidRPr="00E13F3F">
        <w:rPr>
          <w:rFonts w:ascii="Times New Roman" w:hAnsi="Times New Roman" w:cs="Times New Roman"/>
          <w:sz w:val="28"/>
          <w:szCs w:val="28"/>
        </w:rPr>
        <w:lastRenderedPageBreak/>
        <w:t xml:space="preserve">направлений в науке. По мнению этих учёных главным действующим лицом следующей эпохи становится неоантроп. Неоантроп – это человек, духовно эволюционирующий. Основным видовым отличием неоантропа является его способность – генетически закрепленная  предрасположенность – к самокритичному мышлению (а в идеале – и к поведению), которое является  не только совершенно самостоятельной формой мышления, но, и кроме того,  необходимым условием человечности, как таковой, прихода к  ней без внешнего научения, и даже наперекор хищному воздействию.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Это и есть духовная эволюция личности. Либо выход к людям, раньше или позже, в неблагоприятных условиях, либо предельно  возможный путь в условиях благоприятствующих. В очень редких случаях проходятся оба таких «участка» пути. Но, к сожалению, в настоящее время очень многие сообщества Земного шара все еще не дают возможности свободно подниматься неоантропам и «успешно» глушат большую часть «всходов».</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Эта способность к самокритичному мышлению является некоей производной от морфологии коры лобных долей головного мозга. И присуща она еще только лишь диффузному виду, и все его различие с неоантропами можно свести к лености использования лобных долей префронтального отдела головного мозга: диффузному человеку для этого требуются дополнительные усилия, в подавляющем числе случаев – не прикладываемые. И таким образом, диффузные люди в  своей массе духовно гибнут: либо так и не вырываются  из неблагоприятных (часто - жутких) условий, либо облениваются и «не идут вперед» в благоприятствующей жизненной обстановке.</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Первое, что дает использование этой неоантропической мыслительной специфики – это способность к мышлению как бы второго порядка. В своем простейшем случае, мышление второго порядка, его редуцированная форма – это философское рефлексивное мышление. Распространение познавательного интереса на само познание, «мысли о мыслях», поиски смысла жизни и иллюзорные, пока еще тупиковые, попытки осмысления Универсума.</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Исчерпав себя, такое рефлексивное  познание выходит на свой предельный уровень, сворачиваясь (в математическом смысле: функция «свертка функций») в сознание  религиозное (но наддогматическое!) и тем самым собственного человеческого мира, и единственно его, человеку явно недостаточно для познания самого себя. И поэтому ему необходим выход за пределы этого мира. </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Но пока такой «выход в свет» для человека невозможен, все науки и все религии здесь бессильны, и даже бы их полный синтез смог бы дать в результате лишь некую «сверхфилософию», легко представимую себе, как предельно возможное «мыслеблудие» метакосмической, субкварковой, </w:t>
      </w:r>
      <w:r w:rsidRPr="00E13F3F">
        <w:rPr>
          <w:rFonts w:ascii="Times New Roman" w:hAnsi="Times New Roman" w:cs="Times New Roman"/>
          <w:sz w:val="28"/>
          <w:szCs w:val="28"/>
        </w:rPr>
        <w:lastRenderedPageBreak/>
        <w:t xml:space="preserve">вселенсконравственной тематики. Эзотерические же пути, проторенные некогда Великими Посвященными, а ныне столь успешно осваиваемые  их необычайно многочисленными последователями, необходимо признать делом сугубо личным, индивидуальным. И верифицируемым (проверяемым) лишь по принципу «помрем - увидим», но, конечно же, дай-то Бог, если </w:t>
      </w:r>
      <w:r w:rsidRPr="00E13F3F">
        <w:rPr>
          <w:rFonts w:ascii="Times New Roman" w:hAnsi="Times New Roman" w:cs="Times New Roman"/>
          <w:i/>
          <w:sz w:val="28"/>
          <w:szCs w:val="28"/>
        </w:rPr>
        <w:t>там</w:t>
      </w:r>
      <w:r w:rsidRPr="00E13F3F">
        <w:rPr>
          <w:rFonts w:ascii="Times New Roman" w:hAnsi="Times New Roman" w:cs="Times New Roman"/>
          <w:sz w:val="28"/>
          <w:szCs w:val="28"/>
        </w:rPr>
        <w:t xml:space="preserve"> на самом деле что-то есть.</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Самокритичность рассудочного существа и есть разум, свехрассудок. Обычный внутренний диалог (мышление), вполне достаточный для рассудочного интеллекта, в таком случае расширяется и обогащается за счет введения в сознание внутреннего «третейского судьи». В случае религиозной свертки сознания – это Бог. В определениях же «светских», «мирских» философов наличествует целый набор, ставших уже расхожими, терминов для обозначения этого далеко «не лишнего третьего»: совесть, моральный закон, нравственность, этический выбор. «Разум способен не только к познанию объективной реальности, но и к ее оценке… Обнаруживает, что в ней благо, устанавливает иерархию благ». Другими словами, разум – это то, что приводится в движение «маховиком» рассудка, мышления, то есть как бы «разумное содержимое рассудка», его «этическое наполнение». В нравственном понимании человек именно и есть то, что содержат его мысли, о чем он думает, какова направленность его сознания. Можно мучительно размышлять о смысле жизни, а можно не менее напряженно всесторонне просчитывать варианты мерзкого преступления. Лишь  разум дает возможность сознанию представить себе и оценить полностью противоположную – страдательную – сторону насилия и уничтожения человеческой жизни (и жизни – вообще), живо представить себя на месте жертвы и отреагировать на это единственно возможным человеческим образом: содрогнуться за двоих – за себя и одновременно за жертву. Это не что иное, как знаменитое христианское сострадание.  Со-страдание, двойное страдание, тождественное его разделению, уменьшению. Сострадание – великое понятие, так мерзко и жестоко оболганное, затертое до неузнаваемости хищными толкователями (от уголовного словечка «толковище») морали: атеистами, имморалистами, сатанистами. Сострадание, таким образом, есть направленность разума в мир, вовне себя, аффективное перенесение причинения зла ближнему на себя и осуждение его. Это, собственно, одна из сторон самокритичности мышления, но в хищных представлениях это понимается как «трусость», которую правильнее всего будет считать «психологической платой за воображение».</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Существует еще один вектор направленности разума – внутрь, в духовный центр человека, что оказывается тождественным его выходу уже в Мир. Этот третий компонент базируется тоже на страхе – на страхе человека </w:t>
      </w:r>
      <w:r w:rsidRPr="00E13F3F">
        <w:rPr>
          <w:rFonts w:ascii="Times New Roman" w:hAnsi="Times New Roman" w:cs="Times New Roman"/>
          <w:sz w:val="28"/>
          <w:szCs w:val="28"/>
        </w:rPr>
        <w:lastRenderedPageBreak/>
        <w:t>перед смертью: человек – это единственное существо, которое знает, что умрет. Тем не менее, человек верит в то, что его существование каким-то образом продлиться в Мире после завершения земной жизни. Вполне возможно, что некоторые избранные могут даже знать об этом по личному опыту – в результате знамения, откровения.</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И только эта сумма, это «триединство» направленности разума на себя, в мир и в Мир (его активная самооценочная позиция в отношении людских страданий и перед лицом смерти) является необходимым, а возможно – и достаточным, условием существования Человека в Мире, его выход на иной уровень.</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Третья сигнальная система является сдерживающей и ограничивающей уже по отношению ко второй сигнальной системе, и человек именно таким образом приобретает нравственность. Для общества же это сдерживание имеет пока что по большей части только теоретический характер, оно ограничивается лишь безуспешной критикой явно неразумных действий людей и человечества в целом. Действительно, рассудочное поведение людей в большинстве своих проявлений – откровенно параноидально, ибо цели самых что ни на есть  хитроумнейших комбинаций оказываются, либо мнимыми, либо вредными. Делание денег ради денег. Или – непомерный, ненужный людям западный темп работы, –  и все ради прибыли для кучки финансовых воротил, за счет здоровья миллиардов простых людей. Ну и, наконец, технический прогресс – любой ценой, уже, невзирая на угрозу гибели самой Жизни на Земле – что может быть безумнее?!</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Третья сигнальная система, Разум предполагает оценку рассудочных действий с нравственной точки зрения: не только «познание добра и зла», но и безоговорочное принятие стороны добра. К таким же выводам, к счастью, уже приходят современные ученые. Вот что утверждает психотехнолог И.В.Смирнов: «Интеллектуальные особенности, эмоции, воля, темперамент – это все производные. Но вот чем человек действительно отличается от животного, так это нравственностью» [17].</w:t>
      </w:r>
    </w:p>
    <w:p w:rsidR="00E13F3F" w:rsidRPr="00E13F3F" w:rsidRDefault="00E13F3F" w:rsidP="00E13F3F">
      <w:pPr>
        <w:spacing w:after="0" w:line="276" w:lineRule="auto"/>
        <w:ind w:firstLine="720"/>
        <w:jc w:val="both"/>
        <w:rPr>
          <w:rFonts w:ascii="Times New Roman" w:hAnsi="Times New Roman" w:cs="Times New Roman"/>
          <w:sz w:val="28"/>
          <w:szCs w:val="28"/>
        </w:rPr>
      </w:pPr>
      <w:r w:rsidRPr="00E13F3F">
        <w:rPr>
          <w:rFonts w:ascii="Times New Roman" w:hAnsi="Times New Roman" w:cs="Times New Roman"/>
          <w:sz w:val="28"/>
          <w:szCs w:val="28"/>
        </w:rPr>
        <w:t xml:space="preserve">Однако возрастание интеллектуальной и нравственной составляющей само по себе ещё не решает проблемы смены подхода к изменению энергетической составляющей развития социума или человейника. </w:t>
      </w:r>
      <w:r w:rsidRPr="00E13F3F">
        <w:rPr>
          <w:rFonts w:ascii="Times New Roman" w:hAnsi="Times New Roman" w:cs="Times New Roman"/>
          <w:sz w:val="28"/>
          <w:szCs w:val="28"/>
          <w:lang w:val="uk-UA"/>
        </w:rPr>
        <w:t xml:space="preserve">Не обходимо понять смысл происходящих процессов </w:t>
      </w:r>
      <w:r w:rsidRPr="00E13F3F">
        <w:rPr>
          <w:rFonts w:ascii="Times New Roman" w:hAnsi="Times New Roman" w:cs="Times New Roman"/>
          <w:sz w:val="28"/>
          <w:szCs w:val="28"/>
        </w:rPr>
        <w:t>[18].</w:t>
      </w:r>
      <w:r w:rsidRPr="00E13F3F">
        <w:rPr>
          <w:rFonts w:ascii="Times New Roman" w:hAnsi="Times New Roman" w:cs="Times New Roman"/>
          <w:sz w:val="28"/>
          <w:szCs w:val="28"/>
          <w:lang w:val="uk-UA"/>
        </w:rPr>
        <w:t xml:space="preserve"> </w:t>
      </w:r>
      <w:r w:rsidRPr="00E13F3F">
        <w:rPr>
          <w:rFonts w:ascii="Times New Roman" w:hAnsi="Times New Roman" w:cs="Times New Roman"/>
          <w:sz w:val="28"/>
          <w:szCs w:val="28"/>
        </w:rPr>
        <w:t xml:space="preserve">Чрезвычайно важны формы обмена, в рамках которых происходит данные изменения. Поскольку если человек прошлого считал, что власть означает господство, то человек будущего должен понять, что власть – это в первую очередь служение [19]. Но переходной момент, в котором находится Западное общество, по модели которого развивается настоящее время практически вся человеческая </w:t>
      </w:r>
      <w:r w:rsidRPr="00E13F3F">
        <w:rPr>
          <w:rFonts w:ascii="Times New Roman" w:hAnsi="Times New Roman" w:cs="Times New Roman"/>
          <w:sz w:val="28"/>
          <w:szCs w:val="28"/>
        </w:rPr>
        <w:lastRenderedPageBreak/>
        <w:t xml:space="preserve">цивилизация, находится ныне в переходном состоянии [20]. Которое как всякое переходное состояние неустойчиво, а, значит, может давать серьёзные сбои и порождать трудно разрешимые  при традиционном подходе проблемы. В связи с этим чрезвычайно возрастает значение проблемы смыслов и понятий. Поскольку понятийный аппарат доложен быть отточен и определён [21].  Ибо в противном случае доминирующее положение принадлежит квазисознанию к которому всё и начинает сводиться [22]. Именно поэтому необходимы новые сравнительные понятия, которые будут давать новые объективные точки зрения на мир [23]. </w:t>
      </w:r>
    </w:p>
    <w:p w:rsidR="00E13F3F" w:rsidRPr="00E13F3F" w:rsidRDefault="00E13F3F" w:rsidP="00E13F3F">
      <w:pPr>
        <w:spacing w:after="0" w:line="276" w:lineRule="auto"/>
        <w:ind w:firstLine="708"/>
        <w:jc w:val="both"/>
        <w:rPr>
          <w:rFonts w:ascii="Times New Roman" w:hAnsi="Times New Roman" w:cs="Times New Roman"/>
          <w:sz w:val="28"/>
          <w:szCs w:val="28"/>
          <w:lang w:val="uk-UA"/>
        </w:rPr>
      </w:pPr>
      <w:r w:rsidRPr="00E13F3F">
        <w:rPr>
          <w:rFonts w:ascii="Times New Roman" w:hAnsi="Times New Roman" w:cs="Times New Roman"/>
          <w:sz w:val="28"/>
          <w:szCs w:val="28"/>
        </w:rPr>
        <w:t xml:space="preserve">Таким образом, </w:t>
      </w:r>
      <w:r w:rsidRPr="00E13F3F">
        <w:rPr>
          <w:rFonts w:ascii="Times New Roman" w:hAnsi="Times New Roman" w:cs="Times New Roman"/>
          <w:sz w:val="28"/>
          <w:szCs w:val="28"/>
          <w:lang w:val="uk-UA"/>
        </w:rPr>
        <w:t>само выживание человечества на планете сегодня зависит именно от правильной расстановки акцентов в этом архи важном и одновременно архи сложном вопросе, вопросе регулирования энергетических потоков биосферы, которые входят в сферу деятельности и влияния техносферы на меритократических подходах и исходя из интересов приимущественного большинства планетонаселения.</w:t>
      </w:r>
    </w:p>
    <w:p w:rsidR="00E13F3F" w:rsidRPr="00E13F3F" w:rsidRDefault="00E13F3F" w:rsidP="00E13F3F">
      <w:pPr>
        <w:spacing w:after="0" w:line="276" w:lineRule="auto"/>
        <w:ind w:firstLine="708"/>
        <w:jc w:val="both"/>
        <w:rPr>
          <w:rFonts w:ascii="Times New Roman" w:hAnsi="Times New Roman" w:cs="Times New Roman"/>
          <w:sz w:val="28"/>
          <w:szCs w:val="28"/>
          <w:lang w:val="uk-UA"/>
        </w:rPr>
      </w:pPr>
    </w:p>
    <w:p w:rsidR="00E13F3F" w:rsidRPr="000D0BF5" w:rsidRDefault="00E13F3F" w:rsidP="00E13F3F">
      <w:pPr>
        <w:shd w:val="clear" w:color="auto" w:fill="FFFFFF"/>
        <w:spacing w:after="0"/>
        <w:jc w:val="both"/>
        <w:rPr>
          <w:rFonts w:ascii="Times New Roman" w:hAnsi="Times New Roman" w:cs="Times New Roman"/>
          <w:b/>
          <w:color w:val="000000"/>
          <w:sz w:val="24"/>
          <w:szCs w:val="24"/>
        </w:rPr>
      </w:pPr>
      <w:r w:rsidRPr="000D0BF5">
        <w:rPr>
          <w:rFonts w:ascii="Times New Roman" w:hAnsi="Times New Roman" w:cs="Times New Roman"/>
          <w:b/>
          <w:color w:val="000000"/>
          <w:sz w:val="24"/>
          <w:szCs w:val="24"/>
        </w:rPr>
        <w:t>Справка. Работа выполнена канд. истор. наук, профессором РАЕ М.А. Орешкиной, Российская Академия Естествознания, г. Москва</w:t>
      </w:r>
    </w:p>
    <w:p w:rsidR="00E13F3F" w:rsidRPr="00E13F3F" w:rsidRDefault="00E13F3F" w:rsidP="00E13F3F">
      <w:pPr>
        <w:spacing w:after="0" w:line="276" w:lineRule="auto"/>
        <w:ind w:firstLine="708"/>
        <w:jc w:val="both"/>
        <w:rPr>
          <w:rFonts w:ascii="Times New Roman" w:hAnsi="Times New Roman" w:cs="Times New Roman"/>
          <w:sz w:val="28"/>
          <w:szCs w:val="28"/>
        </w:rPr>
      </w:pPr>
    </w:p>
    <w:p w:rsidR="00E13F3F" w:rsidRPr="000D0BF5" w:rsidRDefault="00E13F3F" w:rsidP="000D0BF5">
      <w:pPr>
        <w:pStyle w:val="ab"/>
        <w:tabs>
          <w:tab w:val="left" w:pos="8505"/>
        </w:tabs>
        <w:spacing w:line="360" w:lineRule="auto"/>
        <w:ind w:firstLine="567"/>
        <w:jc w:val="center"/>
        <w:rPr>
          <w:rFonts w:ascii="Times New Roman" w:hAnsi="Times New Roman" w:cs="Times New Roman"/>
          <w:b/>
          <w:sz w:val="24"/>
          <w:szCs w:val="24"/>
        </w:rPr>
      </w:pPr>
      <w:r w:rsidRPr="000D0BF5">
        <w:rPr>
          <w:rFonts w:ascii="Times New Roman" w:hAnsi="Times New Roman" w:cs="Times New Roman"/>
          <w:b/>
          <w:sz w:val="24"/>
          <w:szCs w:val="24"/>
        </w:rPr>
        <w:t>Список использованных источников</w:t>
      </w:r>
    </w:p>
    <w:p w:rsidR="00E13F3F" w:rsidRPr="000D0BF5" w:rsidRDefault="00E13F3F" w:rsidP="00E13F3F">
      <w:pPr>
        <w:spacing w:after="0"/>
        <w:ind w:firstLine="708"/>
        <w:jc w:val="both"/>
        <w:rPr>
          <w:rFonts w:ascii="Times New Roman" w:hAnsi="Times New Roman" w:cs="Times New Roman"/>
          <w:sz w:val="24"/>
          <w:szCs w:val="24"/>
        </w:rPr>
      </w:pPr>
      <w:r w:rsidRPr="000D0BF5">
        <w:rPr>
          <w:rFonts w:ascii="Times New Roman" w:hAnsi="Times New Roman" w:cs="Times New Roman"/>
          <w:sz w:val="24"/>
          <w:szCs w:val="24"/>
        </w:rPr>
        <w:t xml:space="preserve">1. А.Т.Шаталов, Ю.В.Олейников. К проблеме становления биофилософии/ Биофилософия.- М.: РАН, 1997.- 264 с. </w:t>
      </w:r>
    </w:p>
    <w:p w:rsidR="00E13F3F" w:rsidRPr="000D0BF5" w:rsidRDefault="00E13F3F" w:rsidP="00E13F3F">
      <w:pPr>
        <w:spacing w:after="0"/>
        <w:ind w:firstLine="708"/>
        <w:jc w:val="both"/>
        <w:rPr>
          <w:rFonts w:ascii="Times New Roman" w:hAnsi="Times New Roman" w:cs="Times New Roman"/>
          <w:sz w:val="24"/>
          <w:szCs w:val="24"/>
          <w:lang w:val="uk-UA"/>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lang w:val="uk-UA"/>
        </w:rPr>
        <w:t>2.</w:t>
      </w:r>
      <w:r w:rsidRPr="000D0BF5">
        <w:rPr>
          <w:rFonts w:ascii="Times New Roman" w:hAnsi="Times New Roman" w:cs="Times New Roman"/>
          <w:sz w:val="24"/>
          <w:szCs w:val="24"/>
        </w:rPr>
        <w:t>Назаретян А.П. Векторы исторической эволюции // Общественные науки и современность. – 1999. - № 2. – С.116-121</w:t>
      </w:r>
      <w:r w:rsidRPr="000D0BF5">
        <w:rPr>
          <w:rFonts w:ascii="Times New Roman" w:hAnsi="Times New Roman" w:cs="Times New Roman"/>
          <w:sz w:val="24"/>
          <w:szCs w:val="24"/>
          <w:lang w:val="uk-UA"/>
        </w:rPr>
        <w:t>5.</w:t>
      </w:r>
      <w:r w:rsidRPr="000D0BF5">
        <w:rPr>
          <w:rFonts w:ascii="Times New Roman" w:hAnsi="Times New Roman" w:cs="Times New Roman"/>
          <w:sz w:val="24"/>
          <w:szCs w:val="24"/>
        </w:rPr>
        <w:t>Калашников М., Крупнов Ю. Оседлай молнию. М.: ООО «Издательство АСТ»: ООО «Изд-во Астрель»: ООО «Транзиткнига», 2003. – 381 с.</w:t>
      </w:r>
      <w:r w:rsidRPr="000D0BF5">
        <w:rPr>
          <w:rFonts w:ascii="Times New Roman" w:hAnsi="Times New Roman" w:cs="Times New Roman"/>
          <w:sz w:val="24"/>
          <w:szCs w:val="24"/>
          <w:lang w:val="uk-UA"/>
        </w:rPr>
        <w:t xml:space="preserve"> </w:t>
      </w:r>
    </w:p>
    <w:p w:rsidR="00E13F3F" w:rsidRPr="000D0BF5" w:rsidRDefault="00E13F3F" w:rsidP="00E13F3F">
      <w:pPr>
        <w:spacing w:after="0"/>
        <w:ind w:firstLine="708"/>
        <w:jc w:val="both"/>
        <w:rPr>
          <w:rFonts w:ascii="Times New Roman" w:hAnsi="Times New Roman" w:cs="Times New Roman"/>
          <w:sz w:val="24"/>
          <w:szCs w:val="24"/>
        </w:rPr>
      </w:pPr>
      <w:r w:rsidRPr="000D0BF5">
        <w:rPr>
          <w:rFonts w:ascii="Times New Roman" w:hAnsi="Times New Roman" w:cs="Times New Roman"/>
          <w:sz w:val="24"/>
          <w:szCs w:val="24"/>
          <w:lang w:val="uk-UA"/>
        </w:rPr>
        <w:t xml:space="preserve"> 3.</w:t>
      </w:r>
      <w:r w:rsidRPr="000D0BF5">
        <w:rPr>
          <w:rFonts w:ascii="Times New Roman" w:hAnsi="Times New Roman" w:cs="Times New Roman"/>
          <w:sz w:val="24"/>
          <w:szCs w:val="24"/>
        </w:rPr>
        <w:t xml:space="preserve">Ликов Л.В. Куда идет человечество // Наука и религия. – 2002. - № 7. –С.2-4. </w:t>
      </w:r>
    </w:p>
    <w:p w:rsidR="00E13F3F" w:rsidRPr="000D0BF5" w:rsidRDefault="00E13F3F" w:rsidP="00E13F3F">
      <w:pPr>
        <w:spacing w:after="0"/>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lang w:val="uk-UA"/>
        </w:rPr>
        <w:t>4.</w:t>
      </w:r>
      <w:r w:rsidRPr="000D0BF5">
        <w:rPr>
          <w:rFonts w:ascii="Times New Roman" w:hAnsi="Times New Roman" w:cs="Times New Roman"/>
          <w:sz w:val="24"/>
          <w:szCs w:val="24"/>
        </w:rPr>
        <w:t xml:space="preserve">Лем С. Технологическая западня // Знание – сила. – 2004. - № 10. – С.54-59.   </w:t>
      </w:r>
      <w:r w:rsidRPr="000D0BF5">
        <w:rPr>
          <w:rFonts w:ascii="Times New Roman" w:hAnsi="Times New Roman" w:cs="Times New Roman"/>
          <w:sz w:val="24"/>
          <w:szCs w:val="24"/>
          <w:lang w:val="uk-UA"/>
        </w:rPr>
        <w:t>5.</w:t>
      </w:r>
      <w:r w:rsidRPr="000D0BF5">
        <w:rPr>
          <w:rFonts w:ascii="Times New Roman" w:hAnsi="Times New Roman" w:cs="Times New Roman"/>
          <w:sz w:val="24"/>
          <w:szCs w:val="24"/>
        </w:rPr>
        <w:t xml:space="preserve">Каленикин С. Земля выходит из берегов или критические дни для всех // Наука и религия. – 2002. - № 9. – С.2-5. </w:t>
      </w:r>
    </w:p>
    <w:p w:rsidR="00E13F3F" w:rsidRPr="000D0BF5" w:rsidRDefault="00E13F3F" w:rsidP="00E13F3F">
      <w:pPr>
        <w:spacing w:after="0"/>
        <w:ind w:firstLine="708"/>
        <w:jc w:val="both"/>
        <w:rPr>
          <w:rFonts w:ascii="Times New Roman" w:hAnsi="Times New Roman" w:cs="Times New Roman"/>
          <w:sz w:val="24"/>
          <w:szCs w:val="24"/>
        </w:rPr>
      </w:pPr>
      <w:r w:rsidRPr="000D0BF5">
        <w:rPr>
          <w:rFonts w:ascii="Times New Roman" w:hAnsi="Times New Roman" w:cs="Times New Roman"/>
          <w:sz w:val="24"/>
          <w:szCs w:val="24"/>
          <w:lang w:val="uk-UA"/>
        </w:rPr>
        <w:t>6.</w:t>
      </w:r>
      <w:r w:rsidRPr="000D0BF5">
        <w:rPr>
          <w:rFonts w:ascii="Times New Roman" w:hAnsi="Times New Roman" w:cs="Times New Roman"/>
          <w:sz w:val="24"/>
          <w:szCs w:val="24"/>
        </w:rPr>
        <w:t xml:space="preserve">Костикова Е. Что ожидает Россию? (в 2003). «Катастрофа - 2003» // Енциклопедическая газета. – 28 октября – 3 ноября 2002 года. - № 42 (215). – С.9-10.  </w:t>
      </w:r>
    </w:p>
    <w:p w:rsidR="00E13F3F" w:rsidRPr="000D0BF5" w:rsidRDefault="00E13F3F" w:rsidP="00E13F3F">
      <w:pPr>
        <w:spacing w:after="0"/>
        <w:ind w:firstLine="720"/>
        <w:jc w:val="both"/>
        <w:rPr>
          <w:rFonts w:ascii="Times New Roman" w:hAnsi="Times New Roman" w:cs="Times New Roman"/>
          <w:sz w:val="24"/>
          <w:szCs w:val="24"/>
        </w:rPr>
      </w:pPr>
      <w:r w:rsidRPr="000D0BF5">
        <w:rPr>
          <w:rFonts w:ascii="Times New Roman" w:hAnsi="Times New Roman" w:cs="Times New Roman"/>
          <w:sz w:val="24"/>
          <w:szCs w:val="24"/>
          <w:lang w:val="uk-UA"/>
        </w:rPr>
        <w:t>7.</w:t>
      </w:r>
      <w:r w:rsidRPr="000D0BF5">
        <w:rPr>
          <w:rFonts w:ascii="Times New Roman" w:hAnsi="Times New Roman" w:cs="Times New Roman"/>
          <w:sz w:val="24"/>
          <w:szCs w:val="24"/>
        </w:rPr>
        <w:t xml:space="preserve">Бухбиндер А. Хвост Салиттариуса // Знание – сила. – 2004. - № 12. – С.40-41. </w:t>
      </w:r>
    </w:p>
    <w:p w:rsidR="00E13F3F" w:rsidRPr="000D0BF5" w:rsidRDefault="00E13F3F" w:rsidP="00E13F3F">
      <w:pPr>
        <w:spacing w:after="0"/>
        <w:ind w:firstLine="720"/>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lang w:val="uk-UA"/>
        </w:rPr>
        <w:t>8.</w:t>
      </w:r>
      <w:r w:rsidRPr="000D0BF5">
        <w:rPr>
          <w:rFonts w:ascii="Times New Roman" w:hAnsi="Times New Roman" w:cs="Times New Roman"/>
          <w:sz w:val="24"/>
          <w:szCs w:val="24"/>
        </w:rPr>
        <w:t xml:space="preserve">Коломийцев В.Ф. Методология истории (от источника к исследованию). – М.: РОСПЭН, 2001. – 192 с.  </w:t>
      </w:r>
    </w:p>
    <w:p w:rsidR="00E13F3F" w:rsidRPr="000D0BF5" w:rsidRDefault="00E13F3F" w:rsidP="00E13F3F">
      <w:pPr>
        <w:spacing w:after="0"/>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rPr>
        <w:tab/>
        <w:t>9</w:t>
      </w:r>
      <w:r w:rsidRPr="000D0BF5">
        <w:rPr>
          <w:rFonts w:ascii="Times New Roman" w:hAnsi="Times New Roman" w:cs="Times New Roman"/>
          <w:sz w:val="24"/>
          <w:szCs w:val="24"/>
          <w:lang w:val="uk-UA"/>
        </w:rPr>
        <w:t>.</w:t>
      </w:r>
      <w:r w:rsidRPr="000D0BF5">
        <w:rPr>
          <w:rFonts w:ascii="Times New Roman" w:hAnsi="Times New Roman" w:cs="Times New Roman"/>
          <w:sz w:val="24"/>
          <w:szCs w:val="24"/>
        </w:rPr>
        <w:t xml:space="preserve">Лейзерович А. Марка Фуллера // Знание – сила. – 2003. - № 12. – С.44-50.   </w:t>
      </w:r>
    </w:p>
    <w:p w:rsidR="00E13F3F" w:rsidRPr="000D0BF5" w:rsidRDefault="00E13F3F" w:rsidP="00E13F3F">
      <w:pPr>
        <w:spacing w:after="0"/>
        <w:ind w:firstLine="708"/>
        <w:jc w:val="both"/>
        <w:rPr>
          <w:rFonts w:ascii="Times New Roman" w:hAnsi="Times New Roman" w:cs="Times New Roman"/>
          <w:sz w:val="24"/>
          <w:szCs w:val="24"/>
        </w:rPr>
      </w:pPr>
      <w:r w:rsidRPr="000D0BF5">
        <w:rPr>
          <w:rFonts w:ascii="Times New Roman" w:hAnsi="Times New Roman" w:cs="Times New Roman"/>
          <w:sz w:val="24"/>
          <w:szCs w:val="24"/>
        </w:rPr>
        <w:t xml:space="preserve"> 10</w:t>
      </w:r>
      <w:r w:rsidRPr="000D0BF5">
        <w:rPr>
          <w:rFonts w:ascii="Times New Roman" w:hAnsi="Times New Roman" w:cs="Times New Roman"/>
          <w:sz w:val="24"/>
          <w:szCs w:val="24"/>
          <w:lang w:val="uk-UA"/>
        </w:rPr>
        <w:t>.</w:t>
      </w:r>
      <w:r w:rsidRPr="000D0BF5">
        <w:rPr>
          <w:rFonts w:ascii="Times New Roman" w:hAnsi="Times New Roman" w:cs="Times New Roman"/>
          <w:sz w:val="24"/>
          <w:szCs w:val="24"/>
        </w:rPr>
        <w:t xml:space="preserve">Проект экологизации науки // Общественные науки и современность. – 2000. - № 5. – С.156.  </w:t>
      </w:r>
    </w:p>
    <w:p w:rsidR="00E13F3F" w:rsidRPr="000D0BF5" w:rsidRDefault="00E13F3F" w:rsidP="00E13F3F">
      <w:pPr>
        <w:spacing w:after="0"/>
        <w:ind w:firstLine="708"/>
        <w:jc w:val="both"/>
        <w:rPr>
          <w:rFonts w:ascii="Times New Roman" w:hAnsi="Times New Roman" w:cs="Times New Roman"/>
          <w:sz w:val="24"/>
          <w:szCs w:val="24"/>
        </w:rPr>
      </w:pPr>
      <w:r w:rsidRPr="000D0BF5">
        <w:rPr>
          <w:rFonts w:ascii="Times New Roman" w:hAnsi="Times New Roman" w:cs="Times New Roman"/>
          <w:sz w:val="24"/>
          <w:szCs w:val="24"/>
          <w:lang w:val="uk-UA"/>
        </w:rPr>
        <w:t>1</w:t>
      </w:r>
      <w:r w:rsidRPr="000D0BF5">
        <w:rPr>
          <w:rFonts w:ascii="Times New Roman" w:hAnsi="Times New Roman" w:cs="Times New Roman"/>
          <w:sz w:val="24"/>
          <w:szCs w:val="24"/>
        </w:rPr>
        <w:t>1</w:t>
      </w:r>
      <w:r w:rsidRPr="000D0BF5">
        <w:rPr>
          <w:rFonts w:ascii="Times New Roman" w:hAnsi="Times New Roman" w:cs="Times New Roman"/>
          <w:sz w:val="24"/>
          <w:szCs w:val="24"/>
          <w:lang w:val="uk-UA"/>
        </w:rPr>
        <w:t>.</w:t>
      </w:r>
      <w:r w:rsidRPr="000D0BF5">
        <w:rPr>
          <w:rFonts w:ascii="Times New Roman" w:hAnsi="Times New Roman" w:cs="Times New Roman"/>
          <w:sz w:val="24"/>
          <w:szCs w:val="24"/>
        </w:rPr>
        <w:t xml:space="preserve">Назаретян А.П. Законы природы и инерция мышления // Общественные науки и современность. – 1998. - № 4. – С.152-161. </w:t>
      </w:r>
    </w:p>
    <w:p w:rsidR="00E13F3F" w:rsidRPr="000D0BF5" w:rsidRDefault="00E13F3F" w:rsidP="00E13F3F">
      <w:pPr>
        <w:spacing w:after="0"/>
        <w:ind w:firstLine="708"/>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lang w:val="uk-UA"/>
        </w:rPr>
        <w:t>1</w:t>
      </w:r>
      <w:r w:rsidRPr="000D0BF5">
        <w:rPr>
          <w:rFonts w:ascii="Times New Roman" w:hAnsi="Times New Roman" w:cs="Times New Roman"/>
          <w:sz w:val="24"/>
          <w:szCs w:val="24"/>
        </w:rPr>
        <w:t>2</w:t>
      </w:r>
      <w:r w:rsidRPr="000D0BF5">
        <w:rPr>
          <w:rFonts w:ascii="Times New Roman" w:hAnsi="Times New Roman" w:cs="Times New Roman"/>
          <w:sz w:val="24"/>
          <w:szCs w:val="24"/>
          <w:lang w:val="uk-UA"/>
        </w:rPr>
        <w:t>.</w:t>
      </w:r>
      <w:r w:rsidRPr="000D0BF5">
        <w:rPr>
          <w:rFonts w:ascii="Times New Roman" w:hAnsi="Times New Roman" w:cs="Times New Roman"/>
          <w:sz w:val="24"/>
          <w:szCs w:val="24"/>
        </w:rPr>
        <w:t xml:space="preserve">Гизатуллин Х.Н., Троцкий В.А. Концепция устойчивого развития: новая социально-экономическая  парадигма // Общественные науки и современность. – 1998. - № 3. – С.124-130. </w:t>
      </w:r>
    </w:p>
    <w:p w:rsidR="00E13F3F" w:rsidRPr="000D0BF5" w:rsidRDefault="00E13F3F" w:rsidP="00E13F3F">
      <w:pPr>
        <w:spacing w:after="0"/>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rPr>
        <w:tab/>
        <w:t>3</w:t>
      </w:r>
      <w:r w:rsidRPr="000D0BF5">
        <w:rPr>
          <w:rFonts w:ascii="Times New Roman" w:hAnsi="Times New Roman" w:cs="Times New Roman"/>
          <w:sz w:val="24"/>
          <w:szCs w:val="24"/>
          <w:lang w:val="uk-UA"/>
        </w:rPr>
        <w:t>.</w:t>
      </w:r>
      <w:r w:rsidRPr="000D0BF5">
        <w:rPr>
          <w:rFonts w:ascii="Times New Roman" w:hAnsi="Times New Roman" w:cs="Times New Roman"/>
          <w:sz w:val="24"/>
          <w:szCs w:val="24"/>
        </w:rPr>
        <w:t xml:space="preserve">Семаков И.Н. Аклеология – новое направление междисциплинарных исследований человека // Общественные науки и современность. – 1999. - № 3. – С.134. </w:t>
      </w:r>
    </w:p>
    <w:p w:rsidR="00E13F3F" w:rsidRPr="000D0BF5" w:rsidRDefault="00E13F3F" w:rsidP="00E13F3F">
      <w:pPr>
        <w:spacing w:after="0"/>
        <w:ind w:firstLine="708"/>
        <w:jc w:val="both"/>
        <w:rPr>
          <w:rFonts w:ascii="Times New Roman" w:hAnsi="Times New Roman" w:cs="Times New Roman"/>
          <w:sz w:val="24"/>
          <w:szCs w:val="24"/>
        </w:rPr>
      </w:pPr>
      <w:r w:rsidRPr="000D0BF5">
        <w:rPr>
          <w:rFonts w:ascii="Times New Roman" w:hAnsi="Times New Roman" w:cs="Times New Roman"/>
          <w:sz w:val="24"/>
          <w:szCs w:val="24"/>
          <w:lang w:val="uk-UA"/>
        </w:rPr>
        <w:lastRenderedPageBreak/>
        <w:t>1</w:t>
      </w:r>
      <w:r w:rsidRPr="000D0BF5">
        <w:rPr>
          <w:rFonts w:ascii="Times New Roman" w:hAnsi="Times New Roman" w:cs="Times New Roman"/>
          <w:sz w:val="24"/>
          <w:szCs w:val="24"/>
        </w:rPr>
        <w:t>4</w:t>
      </w:r>
      <w:r w:rsidRPr="000D0BF5">
        <w:rPr>
          <w:rFonts w:ascii="Times New Roman" w:hAnsi="Times New Roman" w:cs="Times New Roman"/>
          <w:sz w:val="24"/>
          <w:szCs w:val="24"/>
          <w:lang w:val="uk-UA"/>
        </w:rPr>
        <w:t>.</w:t>
      </w:r>
      <w:r w:rsidRPr="000D0BF5">
        <w:rPr>
          <w:rFonts w:ascii="Times New Roman" w:hAnsi="Times New Roman" w:cs="Times New Roman"/>
          <w:sz w:val="24"/>
          <w:szCs w:val="24"/>
        </w:rPr>
        <w:t xml:space="preserve">Воробьев Ю.Л., Малинецкий Т.Г., Махутов Н.А. Управление риском и устойчивое развитие // Общественные науки и современность . – 2000. - № 6. – С.150-162.  </w:t>
      </w:r>
    </w:p>
    <w:p w:rsidR="00E13F3F" w:rsidRPr="000D0BF5" w:rsidRDefault="00E13F3F" w:rsidP="00E13F3F">
      <w:pPr>
        <w:spacing w:after="0"/>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rPr>
        <w:tab/>
      </w:r>
      <w:r w:rsidRPr="000D0BF5">
        <w:rPr>
          <w:rFonts w:ascii="Times New Roman" w:hAnsi="Times New Roman" w:cs="Times New Roman"/>
          <w:sz w:val="24"/>
          <w:szCs w:val="24"/>
          <w:lang w:val="uk-UA"/>
        </w:rPr>
        <w:t>1</w:t>
      </w:r>
      <w:r w:rsidRPr="000D0BF5">
        <w:rPr>
          <w:rFonts w:ascii="Times New Roman" w:hAnsi="Times New Roman" w:cs="Times New Roman"/>
          <w:sz w:val="24"/>
          <w:szCs w:val="24"/>
        </w:rPr>
        <w:t>5</w:t>
      </w:r>
      <w:r w:rsidRPr="000D0BF5">
        <w:rPr>
          <w:rFonts w:ascii="Times New Roman" w:hAnsi="Times New Roman" w:cs="Times New Roman"/>
          <w:sz w:val="24"/>
          <w:szCs w:val="24"/>
          <w:lang w:val="uk-UA"/>
        </w:rPr>
        <w:t>.</w:t>
      </w:r>
      <w:r w:rsidRPr="000D0BF5">
        <w:rPr>
          <w:rFonts w:ascii="Times New Roman" w:hAnsi="Times New Roman" w:cs="Times New Roman"/>
          <w:sz w:val="24"/>
          <w:szCs w:val="24"/>
        </w:rPr>
        <w:t xml:space="preserve">Лесков Л.В. Постижение непредсказуемого: бифуркационное пространство XXI века //  Общественные науки и современность . – 2001. - № 6. – С.167-175.  </w:t>
      </w:r>
    </w:p>
    <w:p w:rsidR="00E13F3F" w:rsidRPr="000D0BF5" w:rsidRDefault="00E13F3F" w:rsidP="00E13F3F">
      <w:pPr>
        <w:spacing w:after="0"/>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rPr>
        <w:tab/>
        <w:t>6</w:t>
      </w:r>
      <w:r w:rsidRPr="000D0BF5">
        <w:rPr>
          <w:rFonts w:ascii="Times New Roman" w:hAnsi="Times New Roman" w:cs="Times New Roman"/>
          <w:sz w:val="24"/>
          <w:szCs w:val="24"/>
          <w:lang w:val="uk-UA"/>
        </w:rPr>
        <w:t>.</w:t>
      </w:r>
      <w:r w:rsidRPr="000D0BF5">
        <w:rPr>
          <w:rFonts w:ascii="Times New Roman" w:hAnsi="Times New Roman" w:cs="Times New Roman"/>
          <w:sz w:val="24"/>
          <w:szCs w:val="24"/>
        </w:rPr>
        <w:t xml:space="preserve">Голубев В.С. Экоразвитие и его индексы // Общественные науки и современность . – 1999. - № 4. – С.158-168.   </w:t>
      </w:r>
    </w:p>
    <w:p w:rsidR="00E13F3F" w:rsidRPr="000D0BF5" w:rsidRDefault="00E13F3F" w:rsidP="00E13F3F">
      <w:pPr>
        <w:spacing w:after="0"/>
        <w:ind w:firstLine="708"/>
        <w:jc w:val="both"/>
        <w:rPr>
          <w:rFonts w:ascii="Times New Roman" w:hAnsi="Times New Roman" w:cs="Times New Roman"/>
          <w:sz w:val="24"/>
          <w:szCs w:val="24"/>
        </w:rPr>
      </w:pPr>
      <w:r w:rsidRPr="000D0BF5">
        <w:rPr>
          <w:rFonts w:ascii="Times New Roman" w:hAnsi="Times New Roman" w:cs="Times New Roman"/>
          <w:sz w:val="24"/>
          <w:szCs w:val="24"/>
        </w:rPr>
        <w:t xml:space="preserve">17. Диденко Б.А. Цивилизация каннибалов. Человечество как оно есть. Изд. второе, доп. М.: ТОО «Поматур», 1999. – 176 с.       </w:t>
      </w:r>
    </w:p>
    <w:p w:rsidR="00E13F3F" w:rsidRPr="000D0BF5" w:rsidRDefault="00E13F3F" w:rsidP="00E13F3F">
      <w:pPr>
        <w:spacing w:after="0"/>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rPr>
        <w:tab/>
        <w:t xml:space="preserve">18. Жиль Делез. Логика смысла [Электронный ресурс]. - Способ доступа:  </w:t>
      </w:r>
      <w:hyperlink r:id="rId135" w:history="1">
        <w:r w:rsidRPr="000D0BF5">
          <w:rPr>
            <w:rStyle w:val="af1"/>
            <w:rFonts w:ascii="Times New Roman" w:hAnsi="Times New Roman" w:cs="Times New Roman"/>
            <w:sz w:val="24"/>
            <w:szCs w:val="24"/>
          </w:rPr>
          <w:t>http://lebenswelt.narod.ru/index1.htm</w:t>
        </w:r>
      </w:hyperlink>
      <w:r w:rsidRPr="000D0BF5">
        <w:rPr>
          <w:rFonts w:ascii="Times New Roman" w:hAnsi="Times New Roman" w:cs="Times New Roman"/>
          <w:sz w:val="24"/>
          <w:szCs w:val="24"/>
        </w:rPr>
        <w:t xml:space="preserve">     (Дата обращения 22.06.2024).</w:t>
      </w:r>
      <w:r w:rsidRPr="000D0BF5">
        <w:rPr>
          <w:rFonts w:ascii="Times New Roman" w:hAnsi="Times New Roman" w:cs="Times New Roman"/>
          <w:sz w:val="24"/>
          <w:szCs w:val="24"/>
        </w:rPr>
        <w:tab/>
      </w:r>
    </w:p>
    <w:p w:rsidR="00E13F3F" w:rsidRPr="000D0BF5" w:rsidRDefault="00E13F3F" w:rsidP="00E13F3F">
      <w:pPr>
        <w:spacing w:after="0"/>
        <w:ind w:firstLine="708"/>
        <w:jc w:val="both"/>
        <w:rPr>
          <w:rFonts w:ascii="Times New Roman" w:hAnsi="Times New Roman" w:cs="Times New Roman"/>
          <w:sz w:val="24"/>
          <w:szCs w:val="24"/>
          <w:lang w:val="uk-UA"/>
        </w:rPr>
      </w:pPr>
      <w:r w:rsidRPr="000D0BF5">
        <w:rPr>
          <w:rFonts w:ascii="Times New Roman" w:hAnsi="Times New Roman" w:cs="Times New Roman"/>
          <w:sz w:val="24"/>
          <w:szCs w:val="24"/>
        </w:rPr>
        <w:t>19. Ротенфельд Ю.А. Запечатанная книга: Кризис понимания.-Кн.1.- Мессианский характер: Основы социокультурного анализа.- Луганск:</w:t>
      </w:r>
      <w:r w:rsidRPr="000D0BF5">
        <w:rPr>
          <w:rFonts w:ascii="Times New Roman" w:hAnsi="Times New Roman" w:cs="Times New Roman"/>
          <w:sz w:val="24"/>
          <w:szCs w:val="24"/>
          <w:lang w:val="uk-UA"/>
        </w:rPr>
        <w:t xml:space="preserve">Світлиця, 1999.- 288 с.       </w:t>
      </w:r>
    </w:p>
    <w:p w:rsidR="00E13F3F" w:rsidRPr="000D0BF5" w:rsidRDefault="00E13F3F" w:rsidP="00E13F3F">
      <w:pPr>
        <w:spacing w:after="0"/>
        <w:ind w:firstLine="708"/>
        <w:jc w:val="both"/>
        <w:rPr>
          <w:rFonts w:ascii="Times New Roman" w:hAnsi="Times New Roman" w:cs="Times New Roman"/>
          <w:sz w:val="24"/>
          <w:szCs w:val="24"/>
          <w:lang w:val="uk-UA"/>
        </w:rPr>
      </w:pPr>
      <w:r w:rsidRPr="000D0BF5">
        <w:rPr>
          <w:rFonts w:ascii="Times New Roman" w:hAnsi="Times New Roman" w:cs="Times New Roman"/>
          <w:sz w:val="24"/>
          <w:szCs w:val="24"/>
          <w:lang w:val="uk-UA"/>
        </w:rPr>
        <w:t xml:space="preserve">   20. </w:t>
      </w:r>
      <w:r w:rsidRPr="000D0BF5">
        <w:rPr>
          <w:rFonts w:ascii="Times New Roman" w:hAnsi="Times New Roman" w:cs="Times New Roman"/>
          <w:sz w:val="24"/>
          <w:szCs w:val="24"/>
        </w:rPr>
        <w:t>Ротенфельд Ю.А. Запечатанная книга: Кризис понимания.-Кн.</w:t>
      </w:r>
      <w:r w:rsidRPr="000D0BF5">
        <w:rPr>
          <w:rFonts w:ascii="Times New Roman" w:hAnsi="Times New Roman" w:cs="Times New Roman"/>
          <w:sz w:val="24"/>
          <w:szCs w:val="24"/>
          <w:lang w:val="uk-UA"/>
        </w:rPr>
        <w:t>3</w:t>
      </w:r>
      <w:r w:rsidRPr="000D0BF5">
        <w:rPr>
          <w:rFonts w:ascii="Times New Roman" w:hAnsi="Times New Roman" w:cs="Times New Roman"/>
          <w:sz w:val="24"/>
          <w:szCs w:val="24"/>
        </w:rPr>
        <w:t xml:space="preserve">.- </w:t>
      </w:r>
      <w:r w:rsidRPr="000D0BF5">
        <w:rPr>
          <w:rFonts w:ascii="Times New Roman" w:hAnsi="Times New Roman" w:cs="Times New Roman"/>
          <w:sz w:val="24"/>
          <w:szCs w:val="24"/>
          <w:lang w:val="uk-UA"/>
        </w:rPr>
        <w:t>Виражи эволюции: Новая концепция мирового открытого общества</w:t>
      </w:r>
      <w:r w:rsidRPr="000D0BF5">
        <w:rPr>
          <w:rFonts w:ascii="Times New Roman" w:hAnsi="Times New Roman" w:cs="Times New Roman"/>
          <w:sz w:val="24"/>
          <w:szCs w:val="24"/>
        </w:rPr>
        <w:t>.- Луганск:</w:t>
      </w:r>
      <w:r w:rsidRPr="000D0BF5">
        <w:rPr>
          <w:rFonts w:ascii="Times New Roman" w:hAnsi="Times New Roman" w:cs="Times New Roman"/>
          <w:sz w:val="24"/>
          <w:szCs w:val="24"/>
          <w:lang w:val="uk-UA"/>
        </w:rPr>
        <w:t xml:space="preserve">Світлиця, 2001.- 176 с. </w:t>
      </w:r>
    </w:p>
    <w:p w:rsidR="00E13F3F" w:rsidRPr="000D0BF5" w:rsidRDefault="00E13F3F" w:rsidP="00E13F3F">
      <w:pPr>
        <w:spacing w:after="0"/>
        <w:jc w:val="both"/>
        <w:rPr>
          <w:rFonts w:ascii="Times New Roman" w:hAnsi="Times New Roman" w:cs="Times New Roman"/>
          <w:sz w:val="24"/>
          <w:szCs w:val="24"/>
        </w:rPr>
      </w:pPr>
      <w:r w:rsidRPr="000D0BF5">
        <w:rPr>
          <w:rFonts w:ascii="Times New Roman" w:hAnsi="Times New Roman" w:cs="Times New Roman"/>
          <w:sz w:val="24"/>
          <w:szCs w:val="24"/>
          <w:lang w:val="uk-UA"/>
        </w:rPr>
        <w:t xml:space="preserve"> </w:t>
      </w:r>
      <w:r w:rsidRPr="000D0BF5">
        <w:rPr>
          <w:rFonts w:ascii="Times New Roman" w:hAnsi="Times New Roman" w:cs="Times New Roman"/>
          <w:sz w:val="24"/>
          <w:szCs w:val="24"/>
          <w:lang w:val="uk-UA"/>
        </w:rPr>
        <w:tab/>
      </w:r>
      <w:r w:rsidRPr="000D0BF5">
        <w:rPr>
          <w:rFonts w:ascii="Times New Roman" w:hAnsi="Times New Roman" w:cs="Times New Roman"/>
          <w:sz w:val="24"/>
          <w:szCs w:val="24"/>
        </w:rPr>
        <w:t xml:space="preserve">21. Ротенфельд Ю.А. Неклассическая диалектика.- М.: Изд-во «Луч», 1991.- 184 с. </w:t>
      </w:r>
    </w:p>
    <w:p w:rsidR="00E13F3F" w:rsidRPr="000D0BF5" w:rsidRDefault="00E13F3F" w:rsidP="00E13F3F">
      <w:pPr>
        <w:spacing w:after="0"/>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rPr>
        <w:tab/>
        <w:t xml:space="preserve">22. Налимов В.В. Спонтанность сознания.- М.: Прометей, 1989.- 288 с.  </w:t>
      </w:r>
    </w:p>
    <w:p w:rsidR="00E13F3F" w:rsidRPr="000D0BF5" w:rsidRDefault="00E13F3F" w:rsidP="00E13F3F">
      <w:pPr>
        <w:spacing w:after="0"/>
        <w:jc w:val="both"/>
        <w:rPr>
          <w:rFonts w:ascii="Times New Roman" w:hAnsi="Times New Roman" w:cs="Times New Roman"/>
          <w:sz w:val="24"/>
          <w:szCs w:val="24"/>
        </w:rPr>
      </w:pPr>
      <w:r w:rsidRPr="000D0BF5">
        <w:rPr>
          <w:rFonts w:ascii="Times New Roman" w:hAnsi="Times New Roman" w:cs="Times New Roman"/>
          <w:sz w:val="24"/>
          <w:szCs w:val="24"/>
        </w:rPr>
        <w:t xml:space="preserve"> </w:t>
      </w:r>
      <w:r w:rsidRPr="000D0BF5">
        <w:rPr>
          <w:rFonts w:ascii="Times New Roman" w:hAnsi="Times New Roman" w:cs="Times New Roman"/>
          <w:sz w:val="24"/>
          <w:szCs w:val="24"/>
        </w:rPr>
        <w:tab/>
        <w:t xml:space="preserve">33. Ротенфельд Ю.А. Возродить философию/ Труды членов РФО.- Вып.3.- М.: Российское философское общество, 2002.- С.5-24. </w:t>
      </w:r>
    </w:p>
    <w:p w:rsidR="00E13F3F" w:rsidRPr="000D0BF5" w:rsidRDefault="00E13F3F" w:rsidP="00E13F3F">
      <w:pPr>
        <w:jc w:val="both"/>
        <w:rPr>
          <w:b/>
          <w:sz w:val="24"/>
          <w:szCs w:val="24"/>
          <w:lang w:val="uk-UA"/>
        </w:rPr>
      </w:pPr>
      <w:r w:rsidRPr="000D0BF5">
        <w:rPr>
          <w:sz w:val="24"/>
          <w:szCs w:val="24"/>
        </w:rPr>
        <w:tab/>
      </w:r>
    </w:p>
    <w:p w:rsidR="00E13F3F" w:rsidRPr="00AE2A55" w:rsidRDefault="00E13F3F" w:rsidP="00E13F3F">
      <w:pPr>
        <w:rPr>
          <w:sz w:val="24"/>
          <w:szCs w:val="24"/>
        </w:rPr>
      </w:pPr>
    </w:p>
    <w:p w:rsidR="00972530" w:rsidRPr="002A2225" w:rsidRDefault="00972530" w:rsidP="00D930AA">
      <w:pPr>
        <w:tabs>
          <w:tab w:val="left" w:pos="993"/>
        </w:tabs>
        <w:spacing w:after="0"/>
        <w:ind w:firstLine="567"/>
        <w:jc w:val="both"/>
        <w:rPr>
          <w:rFonts w:ascii="Times New Roman" w:hAnsi="Times New Roman" w:cs="Times New Roman"/>
          <w:sz w:val="24"/>
          <w:szCs w:val="24"/>
        </w:rPr>
      </w:pPr>
    </w:p>
    <w:p w:rsidR="00E04909" w:rsidRDefault="00E04909"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5C2E87" w:rsidRDefault="005C2E87" w:rsidP="00A21565">
      <w:pPr>
        <w:rPr>
          <w:rFonts w:ascii="Times New Roman" w:hAnsi="Times New Roman" w:cs="Times New Roman"/>
          <w:sz w:val="28"/>
          <w:szCs w:val="28"/>
        </w:rPr>
      </w:pPr>
    </w:p>
    <w:p w:rsidR="00857C4F" w:rsidRDefault="00857C4F" w:rsidP="00857C4F">
      <w:pPr>
        <w:shd w:val="clear" w:color="auto" w:fill="FFFFFF"/>
        <w:spacing w:after="0"/>
        <w:jc w:val="center"/>
        <w:outlineLvl w:val="0"/>
        <w:rPr>
          <w:rFonts w:ascii="Times New Roman" w:eastAsia="Times New Roman" w:hAnsi="Times New Roman"/>
          <w:b/>
          <w:bCs/>
          <w:kern w:val="36"/>
          <w:sz w:val="28"/>
          <w:szCs w:val="28"/>
          <w:lang w:eastAsia="ru-RU"/>
        </w:rPr>
      </w:pPr>
    </w:p>
    <w:p w:rsidR="00857C4F" w:rsidRDefault="00857C4F" w:rsidP="00857C4F">
      <w:pPr>
        <w:shd w:val="clear" w:color="auto" w:fill="FFFFFF"/>
        <w:spacing w:after="0"/>
        <w:jc w:val="center"/>
        <w:outlineLvl w:val="0"/>
        <w:rPr>
          <w:rFonts w:ascii="Times New Roman" w:eastAsia="Times New Roman" w:hAnsi="Times New Roman"/>
          <w:b/>
          <w:bCs/>
          <w:kern w:val="36"/>
          <w:sz w:val="28"/>
          <w:szCs w:val="28"/>
          <w:lang w:eastAsia="ru-RU"/>
        </w:rPr>
      </w:pPr>
    </w:p>
    <w:p w:rsidR="00857C4F" w:rsidRDefault="00857C4F" w:rsidP="00857C4F">
      <w:pPr>
        <w:shd w:val="clear" w:color="auto" w:fill="FFFFFF"/>
        <w:spacing w:after="0"/>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lastRenderedPageBreak/>
        <w:t xml:space="preserve">Глава 4. </w:t>
      </w:r>
      <w:r w:rsidRPr="00817A68">
        <w:rPr>
          <w:rFonts w:ascii="Times New Roman" w:eastAsia="Times New Roman" w:hAnsi="Times New Roman"/>
          <w:b/>
          <w:bCs/>
          <w:kern w:val="36"/>
          <w:sz w:val="28"/>
          <w:szCs w:val="28"/>
          <w:lang w:eastAsia="ru-RU"/>
        </w:rPr>
        <w:t>АРХЕТИП И МЕТОДОЛОГИЯ НАУКИ</w:t>
      </w:r>
      <w:r>
        <w:rPr>
          <w:rFonts w:ascii="Times New Roman" w:eastAsia="Times New Roman" w:hAnsi="Times New Roman"/>
          <w:b/>
          <w:bCs/>
          <w:kern w:val="36"/>
          <w:sz w:val="28"/>
          <w:szCs w:val="28"/>
          <w:lang w:eastAsia="ru-RU"/>
        </w:rPr>
        <w:t xml:space="preserve"> В ШЕСТОМ ТЕХНОЛОГИЧЕСКОМ УКЛАДЕ</w:t>
      </w:r>
    </w:p>
    <w:p w:rsidR="00857C4F" w:rsidRPr="00540B73" w:rsidRDefault="00857C4F" w:rsidP="00857C4F">
      <w:pPr>
        <w:shd w:val="clear" w:color="auto" w:fill="FFFFFF"/>
        <w:spacing w:after="0" w:line="360" w:lineRule="auto"/>
        <w:jc w:val="both"/>
        <w:outlineLvl w:val="0"/>
        <w:rPr>
          <w:rFonts w:ascii="Times New Roman" w:hAnsi="Times New Roman"/>
          <w:sz w:val="28"/>
          <w:szCs w:val="28"/>
        </w:rPr>
      </w:pPr>
    </w:p>
    <w:p w:rsidR="00857C4F" w:rsidRPr="00146B57"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Анализ последних исследований и публикаций показывает, что понятие «архетип», являясь общеизвестным, широко применятся в психологии</w:t>
      </w:r>
      <w:r w:rsidRPr="00146B57">
        <w:rPr>
          <w:rFonts w:ascii="Times New Roman" w:eastAsia="Times New Roman" w:hAnsi="Times New Roman"/>
          <w:color w:val="000000"/>
          <w:sz w:val="28"/>
          <w:szCs w:val="28"/>
          <w:lang w:eastAsia="ru-RU"/>
        </w:rPr>
        <w:t>, социологических и лит</w:t>
      </w:r>
      <w:r>
        <w:rPr>
          <w:rFonts w:ascii="Times New Roman" w:eastAsia="Times New Roman" w:hAnsi="Times New Roman"/>
          <w:color w:val="000000"/>
          <w:sz w:val="28"/>
          <w:szCs w:val="28"/>
          <w:lang w:eastAsia="ru-RU"/>
        </w:rPr>
        <w:t>е</w:t>
      </w:r>
      <w:r w:rsidRPr="00146B57">
        <w:rPr>
          <w:rFonts w:ascii="Times New Roman" w:eastAsia="Times New Roman" w:hAnsi="Times New Roman"/>
          <w:color w:val="000000"/>
          <w:sz w:val="28"/>
          <w:szCs w:val="28"/>
          <w:lang w:eastAsia="ru-RU"/>
        </w:rPr>
        <w:t>р</w:t>
      </w:r>
      <w:r>
        <w:rPr>
          <w:rFonts w:ascii="Times New Roman" w:eastAsia="Times New Roman" w:hAnsi="Times New Roman"/>
          <w:color w:val="000000"/>
          <w:sz w:val="28"/>
          <w:szCs w:val="28"/>
          <w:lang w:eastAsia="ru-RU"/>
        </w:rPr>
        <w:t>атур</w:t>
      </w:r>
      <w:r w:rsidRPr="00146B57">
        <w:rPr>
          <w:rFonts w:ascii="Times New Roman" w:eastAsia="Times New Roman" w:hAnsi="Times New Roman"/>
          <w:color w:val="000000"/>
          <w:sz w:val="28"/>
          <w:szCs w:val="28"/>
          <w:lang w:eastAsia="ru-RU"/>
        </w:rPr>
        <w:t>оведческих исследованиях</w:t>
      </w:r>
      <w:r>
        <w:rPr>
          <w:rFonts w:ascii="Times New Roman" w:eastAsia="Times New Roman" w:hAnsi="Times New Roman"/>
          <w:color w:val="000000"/>
          <w:sz w:val="28"/>
          <w:szCs w:val="28"/>
          <w:lang w:eastAsia="ru-RU"/>
        </w:rPr>
        <w:t xml:space="preserve">, религиоведении, однако явно недостаточно используется в философии и исторической науке. Исходя из этого, возникает необходимость более широкого применения данного понятия и связанного с ним целого пласта методологических подходов в истории науки и техники особенно в связи с изучением вопросов шестого технологического уклада. </w:t>
      </w:r>
    </w:p>
    <w:p w:rsidR="00857C4F"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Вопрос архетипа особенно остро встает именно</w:t>
      </w:r>
      <w:r>
        <w:rPr>
          <w:rFonts w:ascii="Times New Roman" w:eastAsia="Times New Roman" w:hAnsi="Times New Roman"/>
          <w:color w:val="000000"/>
          <w:sz w:val="28"/>
          <w:szCs w:val="28"/>
          <w:lang w:eastAsia="ru-RU"/>
        </w:rPr>
        <w:t xml:space="preserve"> в период кризиса и именно</w:t>
      </w:r>
      <w:r w:rsidRPr="00DA7D11">
        <w:rPr>
          <w:rFonts w:ascii="Times New Roman" w:eastAsia="Times New Roman" w:hAnsi="Times New Roman"/>
          <w:color w:val="000000"/>
          <w:sz w:val="28"/>
          <w:szCs w:val="28"/>
          <w:lang w:eastAsia="ru-RU"/>
        </w:rPr>
        <w:t xml:space="preserve"> в связи осмыслением значения таких элитных организаций как ордены и, в частности, ордены рыцарские [1;2;</w:t>
      </w:r>
      <w:r>
        <w:rPr>
          <w:rFonts w:ascii="Times New Roman" w:eastAsia="Times New Roman" w:hAnsi="Times New Roman"/>
          <w:color w:val="000000"/>
          <w:sz w:val="28"/>
          <w:szCs w:val="28"/>
          <w:lang w:eastAsia="ru-RU"/>
        </w:rPr>
        <w:t>3], как трансляторов архетипов.</w:t>
      </w:r>
      <w:r w:rsidRPr="00DA7D11">
        <w:rPr>
          <w:rFonts w:ascii="Times New Roman" w:eastAsia="Times New Roman" w:hAnsi="Times New Roman"/>
          <w:color w:val="000000"/>
          <w:sz w:val="28"/>
          <w:szCs w:val="28"/>
          <w:lang w:eastAsia="ru-RU"/>
        </w:rPr>
        <w:t xml:space="preserve"> И тут же ставится вопрос </w:t>
      </w:r>
      <w:r>
        <w:rPr>
          <w:rFonts w:ascii="Times New Roman" w:eastAsia="Times New Roman" w:hAnsi="Times New Roman"/>
          <w:color w:val="000000"/>
          <w:sz w:val="28"/>
          <w:szCs w:val="28"/>
          <w:lang w:eastAsia="ru-RU"/>
        </w:rPr>
        <w:t>и о диалектике архетипа [3], как исторического и философского явления.</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Таким образом, целью данного материала является, исходя из данного нами определения </w:t>
      </w:r>
      <w:r w:rsidRPr="00DA7D11">
        <w:rPr>
          <w:rFonts w:ascii="Times New Roman" w:eastAsia="Times New Roman" w:hAnsi="Times New Roman"/>
          <w:color w:val="000000"/>
          <w:sz w:val="28"/>
          <w:szCs w:val="28"/>
          <w:lang w:eastAsia="ru-RU"/>
        </w:rPr>
        <w:t>архетипа</w:t>
      </w:r>
      <w:r w:rsidRPr="00C45E3F">
        <w:rPr>
          <w:rFonts w:ascii="Times New Roman" w:eastAsia="Times New Roman" w:hAnsi="Times New Roman"/>
          <w:color w:val="000000"/>
          <w:sz w:val="28"/>
          <w:szCs w:val="28"/>
          <w:lang w:eastAsia="ru-RU"/>
        </w:rPr>
        <w:t>: «Архетип это квинтэссенция историко-духовного прошедшего, запечатленное вневременно и формирующее будущее», проанализировать методологические подходы к его применению</w:t>
      </w:r>
      <w:r>
        <w:rPr>
          <w:rFonts w:ascii="Times New Roman" w:eastAsia="Times New Roman" w:hAnsi="Times New Roman"/>
          <w:color w:val="000000"/>
          <w:sz w:val="28"/>
          <w:szCs w:val="28"/>
          <w:lang w:eastAsia="ru-RU"/>
        </w:rPr>
        <w:t>, в том числе в связи с такими понятиями как «историческое сознание», «историческая память», «проблемы смыслов», такими явлениями как рыцарские ордены, закрытые общества, взаимовлияние социума и личности.</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Материалы и результаты исследований. </w:t>
      </w:r>
      <w:r w:rsidRPr="00DA7D11">
        <w:rPr>
          <w:rFonts w:ascii="Times New Roman" w:eastAsia="Times New Roman" w:hAnsi="Times New Roman"/>
          <w:color w:val="000000"/>
          <w:sz w:val="28"/>
          <w:szCs w:val="28"/>
          <w:lang w:eastAsia="ru-RU"/>
        </w:rPr>
        <w:t>Базой, или выражаясь языком информатики, носителем архетипа, могут выступать различные структуры, имеющие различную природу. Одной из таких структур является историческое сознание, которое представляет собой совокупность идей, взглядов, чувств, представлений, настроений, отражающих восприятие и оценку прошлого во всем его многообразии, присущем и характерном как для общества в целом, так и для различных демографических, социально-профессиональных и этнографических групп, а также отдельных людей.</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Историческое сознание как бы «разлито» и охватывает как бы различные по значимости события и факты, как упорядоченные, так и случайные.</w:t>
      </w:r>
      <w:r w:rsidRPr="00DA7D11">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 xml:space="preserve">Историческое сознание прямо связано с исторической памятью, которая является определенным образом сфокусированным сознанием, которое отражает особую значимость и актуальность информации о прошлом в тесной связи с настоящим и будущим. Историческая память, по сути, является выражением процесса организации, сохранения и воспроизводства прошлого опыта народа, страны, государства для возможного его использования в деятельности людей и для возвращения его влияния в сферу общественного сознания. Таким образом, историческая память не только актуализирована, но и </w:t>
      </w:r>
      <w:r w:rsidRPr="00DA7D11">
        <w:rPr>
          <w:rFonts w:ascii="Times New Roman" w:eastAsia="Times New Roman" w:hAnsi="Times New Roman"/>
          <w:color w:val="000000"/>
          <w:sz w:val="28"/>
          <w:szCs w:val="28"/>
          <w:lang w:eastAsia="ru-RU"/>
        </w:rPr>
        <w:lastRenderedPageBreak/>
        <w:t>избирательна и персонифицирована. Существует следующая взаимосвязь: историческая память формирует историческое сознание, а оно в свою очередь определяет мировоззренческое восприятие прошлого опыта через фиксацию опыта в художественной форме [4;5]. А к особенностям исторической памяти относится гиперболизация событий в сознании людей [3;6;7;8] и</w:t>
      </w:r>
      <w:r>
        <w:rPr>
          <w:rFonts w:ascii="Times New Roman" w:eastAsia="Times New Roman" w:hAnsi="Times New Roman"/>
          <w:color w:val="000000"/>
          <w:sz w:val="28"/>
          <w:szCs w:val="28"/>
          <w:lang w:eastAsia="ru-RU"/>
        </w:rPr>
        <w:t>сторического опыта (реального и/</w:t>
      </w:r>
      <w:r w:rsidRPr="00DA7D11">
        <w:rPr>
          <w:rFonts w:ascii="Times New Roman" w:eastAsia="Times New Roman" w:hAnsi="Times New Roman"/>
          <w:color w:val="000000"/>
          <w:sz w:val="28"/>
          <w:szCs w:val="28"/>
          <w:lang w:eastAsia="ru-RU"/>
        </w:rPr>
        <w:t>или воображаемого) и одновременно оно выступает как продукт манипуляции массовым сознанием властными инстанциями в своих политических целях. Историческая память не только социально дифференцирована, она еще и изменчива. Это постоянно обновляемая структура – идеальная реальность, которая является столь же значимой, как реальность событийная. Историческая память не тождественна коллективной памяти.</w:t>
      </w:r>
      <w:r w:rsidRPr="00DA7D11">
        <w:rPr>
          <w:rFonts w:ascii="Times New Roman" w:eastAsia="Times New Roman" w:hAnsi="Times New Roman"/>
          <w:color w:val="000000"/>
          <w:sz w:val="28"/>
          <w:szCs w:val="28"/>
          <w:lang w:eastAsia="ru-RU"/>
        </w:rPr>
        <w:br/>
      </w:r>
      <w:r w:rsidR="00B437F0">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Другим, особым видом памяти социума является культурная память - это особая символическая форма передачи и актуализации культурных смыслов, выходящая за рамки опыта отдельных людей или группы, сохраняемая традицией, формализованная и ритуализованная, она выражается в мемориальных знаках разного рода – в памятных местах, досках, церемониях, в письменных, изобразительных и монументальных памятниках. Передаваясь из поколения в поколение, культурная память удерживает лишь наиболее значимое прошлое мифическую историю, которая имеет ориентирующую, нормативную и конституирующую функцию.</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 xml:space="preserve">Однако историческая память чаще всего понимается как одно из измерений индивидуальной и коллективной или социальной памяти как память об историческом прошлом, как символическая репрезентация исторического прошлого. Историческая память это не только один из главных каналов передачи опыта и сведений о прошлом, но и важнейшая составляющая самоидентификации индивида, социальной группы, общества в целом, ибо оживление разделяемых образов исторического прошлого является таким типом памяти, который имеет особенное значение для конституирования социальной группы в настоящем. </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Зафиксированные коллективной памятью образы событий (в форме культурных стереотипов, символов, мифов) выступают как интерпретационные модели, позволяющие индивиду и социальной группе ориентироваться в мире и в конкретных ситуациях. Таким образом, историческая память сложный социокультурный феномен, связанный с осмысливанием исторических событий.</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 xml:space="preserve">Индивидуальная память превращается в коллективную и социальную в процессе коммуникации, рассказа о пережитом. То есть память становится коллективной при передаче, а для этого она должна быть артикулирована посредством речи, ритуалов, изображения и т.д. Однако надо помнить, что образы можно передавать, только если они конвенциональны и упрощены; </w:t>
      </w:r>
      <w:r w:rsidRPr="00DA7D11">
        <w:rPr>
          <w:rFonts w:ascii="Times New Roman" w:eastAsia="Times New Roman" w:hAnsi="Times New Roman"/>
          <w:color w:val="000000"/>
          <w:sz w:val="28"/>
          <w:szCs w:val="28"/>
          <w:lang w:eastAsia="ru-RU"/>
        </w:rPr>
        <w:lastRenderedPageBreak/>
        <w:t>конвенциональны, чтобы образ имел смысл для всей группы; упрощены, чтобы иметь общий смысл и возможность передачи.</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Образ того или иного события, занесенный в социальную память – это некая условная схема, общая идея, понятие, которое взаимодействует с другими аналогичными понятиями. А различия между индивидуальной (персональной) и социальной памятью - относительно.</w:t>
      </w:r>
    </w:p>
    <w:p w:rsidR="00857C4F" w:rsidRPr="00857C4F"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Таким образом, прошлое сохраняется ценой его изъятия из контекста, или деконтекстуализации и получается, что прошлое – это составная часть структуры современного мира. Мы же сформированы нашим прошлым, но с нашей выгодной позицией в настоящем и постоянно придаем новую форму тому прошлому, что формирует на</w:t>
      </w:r>
      <w:r>
        <w:rPr>
          <w:rFonts w:ascii="Times New Roman" w:eastAsia="Times New Roman" w:hAnsi="Times New Roman"/>
          <w:color w:val="000000"/>
          <w:sz w:val="28"/>
          <w:szCs w:val="28"/>
          <w:lang w:eastAsia="ru-RU"/>
        </w:rPr>
        <w:t>ш мир сегодня</w:t>
      </w:r>
      <w:r w:rsidRPr="00DA7D11">
        <w:rPr>
          <w:rFonts w:ascii="Times New Roman" w:eastAsia="Times New Roman" w:hAnsi="Times New Roman"/>
          <w:color w:val="000000"/>
          <w:sz w:val="28"/>
          <w:szCs w:val="28"/>
          <w:lang w:eastAsia="ru-RU"/>
        </w:rPr>
        <w:t xml:space="preserve"> [9].</w:t>
      </w:r>
      <w:r>
        <w:rPr>
          <w:rFonts w:ascii="Times New Roman" w:eastAsia="Times New Roman" w:hAnsi="Times New Roman"/>
          <w:color w:val="000000"/>
          <w:sz w:val="28"/>
          <w:szCs w:val="28"/>
          <w:lang w:eastAsia="ru-RU"/>
        </w:rPr>
        <w:t xml:space="preserve"> </w:t>
      </w:r>
      <w:r w:rsidRPr="00DA7D11">
        <w:rPr>
          <w:rFonts w:ascii="Times New Roman" w:eastAsia="Times New Roman" w:hAnsi="Times New Roman"/>
          <w:color w:val="000000"/>
          <w:sz w:val="28"/>
          <w:szCs w:val="28"/>
          <w:lang w:eastAsia="ru-RU"/>
        </w:rPr>
        <w:t>С таких позиций понятие архетипа становится</w:t>
      </w:r>
      <w:r>
        <w:rPr>
          <w:rFonts w:ascii="Times New Roman" w:eastAsia="Times New Roman" w:hAnsi="Times New Roman"/>
          <w:color w:val="000000"/>
          <w:sz w:val="28"/>
          <w:szCs w:val="28"/>
          <w:lang w:eastAsia="ru-RU"/>
        </w:rPr>
        <w:t xml:space="preserve"> ещё более ясным и </w:t>
      </w:r>
      <w:r w:rsidRPr="00DA7D11">
        <w:rPr>
          <w:rFonts w:ascii="Times New Roman" w:eastAsia="Times New Roman" w:hAnsi="Times New Roman"/>
          <w:color w:val="000000"/>
          <w:sz w:val="28"/>
          <w:szCs w:val="28"/>
          <w:lang w:eastAsia="ru-RU"/>
        </w:rPr>
        <w:t>обретает угадываемые формы.</w:t>
      </w:r>
      <w:r>
        <w:rPr>
          <w:rFonts w:ascii="Times New Roman" w:eastAsia="Times New Roman" w:hAnsi="Times New Roman"/>
          <w:color w:val="000000"/>
          <w:sz w:val="28"/>
          <w:szCs w:val="28"/>
          <w:lang w:eastAsia="ru-RU"/>
        </w:rPr>
        <w:t xml:space="preserve"> [</w:t>
      </w:r>
      <w:r w:rsidRPr="00F212D6">
        <w:rPr>
          <w:rFonts w:ascii="Times New Roman" w:eastAsia="Times New Roman" w:hAnsi="Times New Roman"/>
          <w:color w:val="000000"/>
          <w:sz w:val="28"/>
          <w:szCs w:val="28"/>
          <w:lang w:eastAsia="ru-RU"/>
        </w:rPr>
        <w:t>Это и есть его</w:t>
      </w:r>
      <w:r w:rsidRPr="00857C4F">
        <w:rPr>
          <w:rFonts w:ascii="Times New Roman" w:eastAsia="Times New Roman" w:hAnsi="Times New Roman"/>
          <w:color w:val="000000"/>
          <w:sz w:val="28"/>
          <w:szCs w:val="28"/>
          <w:lang w:eastAsia="ru-RU"/>
        </w:rPr>
        <w:t xml:space="preserve"> </w:t>
      </w:r>
      <w:r w:rsidRPr="00F212D6">
        <w:rPr>
          <w:rFonts w:ascii="Times New Roman" w:eastAsia="Times New Roman" w:hAnsi="Times New Roman"/>
          <w:color w:val="000000"/>
          <w:sz w:val="28"/>
          <w:szCs w:val="28"/>
          <w:lang w:eastAsia="ru-RU"/>
        </w:rPr>
        <w:t>диалектика</w:t>
      </w:r>
      <w:r w:rsidRPr="00857C4F">
        <w:rPr>
          <w:rFonts w:ascii="Times New Roman" w:eastAsia="Times New Roman" w:hAnsi="Times New Roman"/>
          <w:color w:val="000000"/>
          <w:sz w:val="28"/>
          <w:szCs w:val="28"/>
          <w:lang w:eastAsia="ru-RU"/>
        </w:rPr>
        <w:t>].</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Однако в нашу задачу входит рассмотрение воздействия архетипа орденской (элитной) структуры на их формирование и функцию во времени и обратную взаимосвязь. Это особенно важно именно в наше время, поскольку по Питириму Сорокину неизбежна победа третьего типа культуры идеалистической, интуитивно</w:t>
      </w:r>
      <w:r>
        <w:rPr>
          <w:rFonts w:ascii="Times New Roman" w:eastAsia="Times New Roman" w:hAnsi="Times New Roman"/>
          <w:color w:val="000000"/>
          <w:sz w:val="28"/>
          <w:szCs w:val="28"/>
          <w:lang w:eastAsia="ru-RU"/>
        </w:rPr>
        <w:t>й (или религиозной) [10], хотя до сего дня этот тезис остаётся спорным.</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Поскольку любая орденская структура объединяла [объединяет] в себе элиту, то возникает необходимость в уточнении этого понятия и понятия самой элитной организации.</w:t>
      </w:r>
    </w:p>
    <w:p w:rsidR="00857C4F" w:rsidRPr="00857C4F"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По мнению Б.Кухты и Н.Теплоуховой [18] суть элиты состоит в ее подобранности и избранности, это лучшее меньшинство, которое дает высококачественный, весомый результат. Это переход от ограниченного количества к общесистемному качеству.</w:t>
      </w:r>
      <w:r>
        <w:rPr>
          <w:rFonts w:ascii="Times New Roman" w:eastAsia="Times New Roman" w:hAnsi="Times New Roman"/>
          <w:color w:val="000000"/>
          <w:sz w:val="28"/>
          <w:szCs w:val="28"/>
          <w:lang w:eastAsia="ru-RU"/>
        </w:rPr>
        <w:t xml:space="preserve"> </w:t>
      </w:r>
      <w:r w:rsidRPr="00482F5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Элита – как передаточное звено, транслятор архетипа</w:t>
      </w:r>
      <w:r w:rsidRPr="00857C4F">
        <w:rPr>
          <w:rFonts w:ascii="Times New Roman" w:eastAsia="Times New Roman" w:hAnsi="Times New Roman"/>
          <w:color w:val="000000"/>
          <w:sz w:val="28"/>
          <w:szCs w:val="28"/>
          <w:lang w:eastAsia="ru-RU"/>
        </w:rPr>
        <w:t>].</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Элитной же организацией, по нашему мнению, является организация формального или неформального плана, объединяющая лиц, которые в духовном, интеллектуальном, физическом и иных планах (одновременно или выборочно) превосходит средний уровень, принятый в человеческом социуме, и которые стремятся к достижению позитивных целей в своей деятельности на одном или многих уровнях.</w:t>
      </w:r>
    </w:p>
    <w:p w:rsidR="00B437F0"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 xml:space="preserve">Однако прежде чем перейти к рассмотрению вопроса </w:t>
      </w:r>
      <w:r w:rsidRPr="00CB0D79">
        <w:rPr>
          <w:rFonts w:ascii="Times New Roman" w:eastAsia="Times New Roman" w:hAnsi="Times New Roman"/>
          <w:color w:val="000000"/>
          <w:sz w:val="28"/>
          <w:szCs w:val="28"/>
          <w:lang w:eastAsia="ru-RU"/>
        </w:rPr>
        <w:t xml:space="preserve"> далее </w:t>
      </w:r>
      <w:r w:rsidRPr="00DA7D11">
        <w:rPr>
          <w:rFonts w:ascii="Times New Roman" w:eastAsia="Times New Roman" w:hAnsi="Times New Roman"/>
          <w:color w:val="000000"/>
          <w:sz w:val="28"/>
          <w:szCs w:val="28"/>
          <w:lang w:eastAsia="ru-RU"/>
        </w:rPr>
        <w:t>мы должны четко размежевать один важный семантический вопрос. Дело в том, что и в русском, и в украинском языках одним и тем же словом «орден» обозначаются две совершенно разные категории предметов и явлений. Орден – организация и орден – наградная вещь – являются омонимами.</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 xml:space="preserve">Надо отметить, что поскольку ордена, это части знаковой системы культурной памяти и исторической памяти и являются носителем граней архетипа рыцарства, большевики, захватив власть, в первую очередь </w:t>
      </w:r>
      <w:r w:rsidRPr="00DA7D11">
        <w:rPr>
          <w:rFonts w:ascii="Times New Roman" w:eastAsia="Times New Roman" w:hAnsi="Times New Roman"/>
          <w:color w:val="000000"/>
          <w:sz w:val="28"/>
          <w:szCs w:val="28"/>
          <w:lang w:eastAsia="ru-RU"/>
        </w:rPr>
        <w:lastRenderedPageBreak/>
        <w:t>уничтожили памятники величия Российской империи, в том числе и орденскую знаковую систему. Однако когда потребовалось вести войну с гитлеризмом и восстановить дух награды, прибегли к архетипу рыцарства – наградные ордена были частью возрождены, частью введены новые, но, опирающиеся на символы Российской империи.</w:t>
      </w:r>
      <w:r>
        <w:rPr>
          <w:rFonts w:ascii="Times New Roman" w:eastAsia="Times New Roman" w:hAnsi="Times New Roman"/>
          <w:color w:val="000000"/>
          <w:sz w:val="28"/>
          <w:szCs w:val="28"/>
          <w:lang w:eastAsia="ru-RU"/>
        </w:rPr>
        <w:t xml:space="preserve"> </w:t>
      </w:r>
      <w:r w:rsidRPr="00DA7D11">
        <w:rPr>
          <w:rFonts w:ascii="Times New Roman" w:eastAsia="Times New Roman" w:hAnsi="Times New Roman"/>
          <w:color w:val="000000"/>
          <w:sz w:val="28"/>
          <w:szCs w:val="28"/>
          <w:lang w:eastAsia="ru-RU"/>
        </w:rPr>
        <w:t>Интересную мысль по этому поводу высказал Адольф Гитлер: «Человек без чувства истории – это человек без глаз и ушей»  [11].</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Меньшая рангом по сравнению с орденом награда – медаль  – ведет свое родоначалие от наградных монет – жетонов. Она более демократична, чем орден [12] и находит свое применение как знак признания заслуг в самых различных случаях социальной жизни, в том числе и в обиходе Рыцарских Орденов.</w:t>
      </w:r>
      <w:r w:rsidRPr="00DA7D11">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В конечном итоге знак – это сигнал и определитель принадлежности и причастности к определенной структуре. Одновременно во времени знак может выполнять как функцию осевой линии, так и функцию маяка или репера.</w:t>
      </w:r>
      <w:r w:rsidRPr="00DA7D11">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 xml:space="preserve">Исходя с одной стороны из циклического архетипа времени [13], что, кстати, порождает стабильность моральных устоев, властных отношений и ритуалов [14]; с другой стороны допускается «многовариантность» истории в поле фактического сосуществования разных вариантов исторического знания, того, которое исходит из функционального единства всех элементов общественного целого, и того, которое признает его «недостаточную системность», дискретность и возможность существования внутри этого целого «разъемов», автономных фрагментов, «чужеродных элементов»; незапрограммированных казусов и </w:t>
      </w:r>
      <w:r>
        <w:rPr>
          <w:rFonts w:ascii="Times New Roman" w:eastAsia="Times New Roman" w:hAnsi="Times New Roman"/>
          <w:color w:val="000000"/>
          <w:sz w:val="28"/>
          <w:szCs w:val="28"/>
          <w:lang w:eastAsia="ru-RU"/>
        </w:rPr>
        <w:t>др</w:t>
      </w:r>
      <w:r w:rsidRPr="00DA7D11">
        <w:rPr>
          <w:rFonts w:ascii="Times New Roman" w:eastAsia="Times New Roman" w:hAnsi="Times New Roman"/>
          <w:color w:val="000000"/>
          <w:sz w:val="28"/>
          <w:szCs w:val="28"/>
          <w:lang w:eastAsia="ru-RU"/>
        </w:rPr>
        <w:t xml:space="preserve">. Рождение и утверждение такого подхода следствие переосмысления, как предмета исторического исследования, так и самого исследовательского процесса [15]. </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 xml:space="preserve">Мы приходим к констатации того факта, что с древнейших времен до наших дней орденские организации, а подчас – тайные Ордены – выступали носителем какого-то тайного реального, а иной раз и мнимого мифического знания. </w:t>
      </w:r>
      <w:r>
        <w:rPr>
          <w:rFonts w:ascii="Times New Roman" w:eastAsia="Times New Roman" w:hAnsi="Times New Roman"/>
          <w:color w:val="000000"/>
          <w:sz w:val="28"/>
          <w:szCs w:val="28"/>
          <w:lang w:eastAsia="ru-RU"/>
        </w:rPr>
        <w:t xml:space="preserve"> </w:t>
      </w:r>
      <w:r w:rsidRPr="00CB0D7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Знание</w:t>
      </w:r>
      <w:r w:rsidRPr="00857C4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r w:rsidRPr="00857C4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Архетип]</w:t>
      </w:r>
      <w:r w:rsidRPr="00CB0D79">
        <w:rPr>
          <w:rFonts w:ascii="Times New Roman" w:eastAsia="Times New Roman" w:hAnsi="Times New Roman"/>
          <w:color w:val="000000"/>
          <w:sz w:val="28"/>
          <w:szCs w:val="28"/>
          <w:lang w:eastAsia="ru-RU"/>
        </w:rPr>
        <w:t xml:space="preserve">. </w:t>
      </w:r>
      <w:r w:rsidRPr="00DA7D11">
        <w:rPr>
          <w:rFonts w:ascii="Times New Roman" w:eastAsia="Times New Roman" w:hAnsi="Times New Roman"/>
          <w:color w:val="000000"/>
          <w:sz w:val="28"/>
          <w:szCs w:val="28"/>
          <w:lang w:eastAsia="ru-RU"/>
        </w:rPr>
        <w:t>Так, например, представители традиционной науки Египта и Древней Греции являлись и научной элитой, и членами тайных обществ [16]. Современная же наука, выступая гарантом небывалой степени свободы современности, платит за это своей дискретностью. А это в свою очередь является тенденцией к образованию новых каст по принадлежности к типу знания и создания новых Орденских структур, поскольку архетип Рыцарского Ордена, как семя, посаженное в землю, хранясь там при неблагоприятных условиях порой сотни лет, прорастает, когда создаются подходящие условия. Порой же семена высеваются впрок.</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 xml:space="preserve">  Это в полной мере относится и к рассматриваемому вопросу [17;18;19].</w:t>
      </w:r>
      <w:r>
        <w:rPr>
          <w:rFonts w:ascii="Times New Roman" w:eastAsia="Times New Roman" w:hAnsi="Times New Roman"/>
          <w:color w:val="000000"/>
          <w:sz w:val="28"/>
          <w:szCs w:val="28"/>
          <w:lang w:eastAsia="ru-RU"/>
        </w:rPr>
        <w:t xml:space="preserve"> </w:t>
      </w:r>
      <w:r w:rsidRPr="00DA7D11">
        <w:rPr>
          <w:rFonts w:ascii="Times New Roman" w:eastAsia="Times New Roman" w:hAnsi="Times New Roman"/>
          <w:color w:val="000000"/>
          <w:sz w:val="28"/>
          <w:szCs w:val="28"/>
          <w:lang w:eastAsia="ru-RU"/>
        </w:rPr>
        <w:t xml:space="preserve">Необходимо отметить, что разворачиванию архетипа Ордена в полноценную и боеспособную по множеству параметров организацию, всегда способствует психологическое устремление большинства людей участвовать в чем-то </w:t>
      </w:r>
      <w:r w:rsidRPr="00DA7D11">
        <w:rPr>
          <w:rFonts w:ascii="Times New Roman" w:eastAsia="Times New Roman" w:hAnsi="Times New Roman"/>
          <w:color w:val="000000"/>
          <w:sz w:val="28"/>
          <w:szCs w:val="28"/>
          <w:lang w:eastAsia="ru-RU"/>
        </w:rPr>
        <w:lastRenderedPageBreak/>
        <w:t>великом и значительном. Помогает этому и неконтролируемый переход людей из сенсорной реальности в мифическую. А принадлежность к какой-то особой общности при одновременном росте личностной значимости и особенности является важнейшим побудительным мотивом участия в таких программах [20]. Интересно, что даже в антиобществах, в антиэлите преступных сообществ, большое значение имела (и имеет видимо и сегодня) соблюдение разного рода церемоний и обрядов, соблюдение иерархии, как основы любого действующего выделенного общества [21].</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 xml:space="preserve">Вопрос иерархии, соподчинения и подчинения </w:t>
      </w:r>
      <w:r>
        <w:rPr>
          <w:rFonts w:ascii="Times New Roman" w:eastAsia="Times New Roman" w:hAnsi="Times New Roman"/>
          <w:color w:val="000000"/>
          <w:sz w:val="28"/>
          <w:szCs w:val="28"/>
          <w:lang w:eastAsia="ru-RU"/>
        </w:rPr>
        <w:t>–</w:t>
      </w:r>
      <w:r w:rsidRPr="00DA7D11">
        <w:rPr>
          <w:rFonts w:ascii="Times New Roman" w:eastAsia="Times New Roman" w:hAnsi="Times New Roman"/>
          <w:color w:val="000000"/>
          <w:sz w:val="28"/>
          <w:szCs w:val="28"/>
          <w:lang w:eastAsia="ru-RU"/>
        </w:rPr>
        <w:t xml:space="preserve"> один из важнейших аспектов жизнедеятельности любой Орденской организации как структурирующего элемента общества и самой организации, обладающей неким тайно знанием, что требует хранения, передачи и возобновления информации, что четко прослеживается в функционировании и деятельности всех древних Орденов [22;</w:t>
      </w:r>
      <w:r>
        <w:rPr>
          <w:rFonts w:ascii="Times New Roman" w:eastAsia="Times New Roman" w:hAnsi="Times New Roman"/>
          <w:color w:val="000000"/>
          <w:sz w:val="28"/>
          <w:szCs w:val="28"/>
          <w:lang w:eastAsia="ru-RU"/>
        </w:rPr>
        <w:t xml:space="preserve"> </w:t>
      </w:r>
      <w:r w:rsidRPr="00DA7D11">
        <w:rPr>
          <w:rFonts w:ascii="Times New Roman" w:eastAsia="Times New Roman" w:hAnsi="Times New Roman"/>
          <w:color w:val="000000"/>
          <w:sz w:val="28"/>
          <w:szCs w:val="28"/>
          <w:lang w:eastAsia="ru-RU"/>
        </w:rPr>
        <w:t>23;</w:t>
      </w:r>
      <w:r>
        <w:rPr>
          <w:rFonts w:ascii="Times New Roman" w:eastAsia="Times New Roman" w:hAnsi="Times New Roman"/>
          <w:color w:val="000000"/>
          <w:sz w:val="28"/>
          <w:szCs w:val="28"/>
          <w:lang w:eastAsia="ru-RU"/>
        </w:rPr>
        <w:t xml:space="preserve"> </w:t>
      </w:r>
      <w:r w:rsidRPr="00DA7D11">
        <w:rPr>
          <w:rFonts w:ascii="Times New Roman" w:eastAsia="Times New Roman" w:hAnsi="Times New Roman"/>
          <w:color w:val="000000"/>
          <w:sz w:val="28"/>
          <w:szCs w:val="28"/>
          <w:lang w:eastAsia="ru-RU"/>
        </w:rPr>
        <w:t>24;</w:t>
      </w:r>
      <w:r>
        <w:rPr>
          <w:rFonts w:ascii="Times New Roman" w:eastAsia="Times New Roman" w:hAnsi="Times New Roman"/>
          <w:color w:val="000000"/>
          <w:sz w:val="28"/>
          <w:szCs w:val="28"/>
          <w:lang w:eastAsia="ru-RU"/>
        </w:rPr>
        <w:t xml:space="preserve"> </w:t>
      </w:r>
      <w:r w:rsidRPr="00DA7D11">
        <w:rPr>
          <w:rFonts w:ascii="Times New Roman" w:eastAsia="Times New Roman" w:hAnsi="Times New Roman"/>
          <w:color w:val="000000"/>
          <w:sz w:val="28"/>
          <w:szCs w:val="28"/>
          <w:lang w:eastAsia="ru-RU"/>
        </w:rPr>
        <w:t>25;</w:t>
      </w:r>
      <w:r>
        <w:rPr>
          <w:rFonts w:ascii="Times New Roman" w:eastAsia="Times New Roman" w:hAnsi="Times New Roman"/>
          <w:color w:val="000000"/>
          <w:sz w:val="28"/>
          <w:szCs w:val="28"/>
          <w:lang w:eastAsia="ru-RU"/>
        </w:rPr>
        <w:t xml:space="preserve"> </w:t>
      </w:r>
      <w:r w:rsidRPr="00DA7D11">
        <w:rPr>
          <w:rFonts w:ascii="Times New Roman" w:eastAsia="Times New Roman" w:hAnsi="Times New Roman"/>
          <w:color w:val="000000"/>
          <w:sz w:val="28"/>
          <w:szCs w:val="28"/>
          <w:lang w:eastAsia="ru-RU"/>
        </w:rPr>
        <w:t>26], а также современных духовных организаций.</w:t>
      </w:r>
      <w:r w:rsidRPr="00DA7D11">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Как мы уже отмечали, крестовые походы вызвали к жизни духовно-рыцарские Ордены. Они имели жестокую иерархическую структуру и большую политическую и экономическую силу.</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Надо отметить, что на данном этапе формирования объединенной Европы и стирания границ примерно такое же состояние было при возникновении большинства рыцарских орденов – можно допустить усиление роли рыцарских орденов, как древних, несущих свой архетип, организаций, противостоящих социальной энтропии Евросоюза. Надо так же заметить, что рыцарство возникло все же до крестовых походов и слово «рыцарь» не есть равным, то есть синонимом, слова «крестоносец». С этой точки зрения крестоносцы были и на Руси в среде православной [14]. Необходимо так же отметить и то, что крестовые походы способствовали «выбиванию» пассионариев по Л.Гумилеву [27] и/или суперанималов по Б.Диденко [28], как наиболее активной и агрессивной части социума, что, видимо, приводило его в равновесное состояние между миром и войной. Однако каждый Орден, видимо, создавался под конкретную цель [29].</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 xml:space="preserve">13-14 века – время массового развития, расцвета именно рыцарских Орденов в Западной Европе. Некоторые из них насчитывали десятки тысяч рыцарей. Именно в тот период возникли Орден меченосцев, Ливонский Орден, Тевтонский Орден. Из духовно-рыцарских Ордены становились только рыцарскими или сразу учреждались такими, то есть шла секуляризация орденского движения. С 14-16 веков начинают активно развиваться декоративные придворные ордены для поощрения дворян, которые затем перешли в конкретные наградные ордена, особо бурно учреждавшиеся в 18-19 веках даже в таких странах, которые не знали рыцарства как такового: в </w:t>
      </w:r>
      <w:r w:rsidRPr="00DA7D11">
        <w:rPr>
          <w:rFonts w:ascii="Times New Roman" w:eastAsia="Times New Roman" w:hAnsi="Times New Roman"/>
          <w:color w:val="000000"/>
          <w:sz w:val="28"/>
          <w:szCs w:val="28"/>
          <w:lang w:eastAsia="ru-RU"/>
        </w:rPr>
        <w:lastRenderedPageBreak/>
        <w:t>Турции, Ираке, Японии и Китае [30]. Однако можно предположить, что основания к этому в этих странах имелись, и не хватало только инсигний.</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Описанные выше процессы хорошо соотносятся со следующим: нации, как таковые, сложились в Западной Европе в 18-19 веках. А рыцарские ордены, в том числе и ордены крестоносцев, сложились в Европе, когда она имела возможность сложиться в одну единую католическую нацию. Именно в связи с этим и поменялись функции Орденов в 18 веке. А в 20 веке они изменились еще более [31].</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Разложение и вырождение рыцарских орденов происходило эволюционно, поскольку они сами и их деятельность получали новое акцентирование и новый смысл.</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Некоторые рыцарские Ордены приобрели крен в сторону масонства. Появился даже новый термин: «Масонские Ордены», хотя он вряд ли правомерен.</w:t>
      </w:r>
      <w:r w:rsidRPr="00DA7D11">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ab/>
      </w:r>
      <w:r w:rsidRPr="00DA7D11">
        <w:rPr>
          <w:rFonts w:ascii="Times New Roman" w:eastAsia="Times New Roman" w:hAnsi="Times New Roman"/>
          <w:color w:val="000000"/>
          <w:sz w:val="28"/>
          <w:szCs w:val="28"/>
          <w:lang w:eastAsia="ru-RU"/>
        </w:rPr>
        <w:t>Вообще-то активная жизненная позиция характерна для представителей истинной элиты, элиты интеллектуальной. Весьма показательна судьба Н.П.Огарева, пришедшего, в конце концов, к плану создания тайного общества [32]. Ну, а уж если говорить об интеллектуальной элите, то надо отметить, что единственным народом на Земле поголовно грамотным в течение последних 2-2,5 тысяч лет являются как раз евреи [33]. Так, что противоречие здесь явное. Первым же замыслил в России тайное общество Михаил Федорович Орлов. Однако после его создания оно получило инобытие и самобытие, а его автор оказался за порогом своего же детища. Правда возникает интересный вопрос: а может быть казнили не истинных руководителей «декабризма», а «подсадных»? Вообще же  порок наследуемой элиты состоит в том, что для истинной реализации нужны соответствующие знания, трудолюбие и правильное воспитание. При отсутствии этого: вырождение, трутни и просто маразм [34]. Само же по себе тайное общество декабристов, как элитная, тайная, по сути, орденская организация аристократии и дворян, решивших само реализоваться и подняться выше по иерархической лестнице, захватив власть, являет собой пример активной элиты. Активность, пасионарность как раз признак истинной элиты [35].</w:t>
      </w:r>
    </w:p>
    <w:p w:rsidR="00857C4F"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 xml:space="preserve">Впрочем, поведение декабристов может трактоваться и по-другому. Во-первых, многие из них были родовитее царя. Рюриковичи, безусловно, родовитее Романовых, происходящих от немца по кличке Кобыла, а тем более пришлых удельных германских князьков. А во-вторых, для наследственных элит весьма возможным является вопрос наследования формальных элитных признаков [36], чего в полной мере они были лишены. Элита, таким образом, делится на наследственную и ненаследственную. Но сам процесс возникновения элит процесс закономерный и с необходимостью возникающий в каждом государстве, что необходимо для его функционирования. Это </w:t>
      </w:r>
      <w:r w:rsidRPr="00DA7D11">
        <w:rPr>
          <w:rFonts w:ascii="Times New Roman" w:eastAsia="Times New Roman" w:hAnsi="Times New Roman"/>
          <w:color w:val="000000"/>
          <w:sz w:val="28"/>
          <w:szCs w:val="28"/>
          <w:lang w:eastAsia="ru-RU"/>
        </w:rPr>
        <w:lastRenderedPageBreak/>
        <w:t>относится и к русской боярской элите 15-16 веков и унаследовавшей ей аристократии и дворянству. Весьма важным моментом здесь являются и символы власти, символы элитности, олицетворяющие принадлежность и посвящение, а также соответствующие церемонии. То есть здесь господствует, как и в орденских структурах это – логический – поведенческий – принцип идентификации и самосознания в среде [37]. По сути дела аристократия и дворянство состояли, будучи русскими европейцами, отдельный народ, отличный от русских туземцев [38]. И отличие меж ними было не меньшим, чем членов рыцарского ордена от рядовых европейцев. В то же время возникновение закрытых структур по орденскому типу всеобщая тенденция как европейских, так и других цивилизаций.</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В контексте рассматриваемого вопроса нельзя не остановиться на проблеме конспиративизма или теории заговоров.</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Сам по себе заговор это противозаконное действие небольшой работающей втайне группы людей, вознамерящихся осуществить поворот в развитии исторических событий, например, свергнуть правительство [39]. А теория заговора – это попытка объяснить событие, или ряд событий, как результат заговора. Конспиративизм, как менталитет, рассматривает в свою очередь, все существенные события с позиции теории заговора.</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Здесь мы упираемся в проблему смыслов, их подмену и проблему понимания.</w:t>
      </w:r>
      <w:r>
        <w:rPr>
          <w:rFonts w:ascii="Times New Roman" w:eastAsia="Times New Roman" w:hAnsi="Times New Roman"/>
          <w:color w:val="000000"/>
          <w:sz w:val="28"/>
          <w:szCs w:val="28"/>
          <w:lang w:eastAsia="ru-RU"/>
        </w:rPr>
        <w:t xml:space="preserve"> Именно здесь очень часто происходит искажение и подмена архетипов или их части.</w:t>
      </w:r>
      <w:r w:rsidRPr="00DA7D11">
        <w:rPr>
          <w:rFonts w:ascii="Times New Roman" w:eastAsia="Times New Roman" w:hAnsi="Times New Roman"/>
          <w:color w:val="000000"/>
          <w:sz w:val="28"/>
          <w:szCs w:val="28"/>
          <w:lang w:eastAsia="ru-RU"/>
        </w:rPr>
        <w:t xml:space="preserve"> Безусловно, заговоры, как таковые, существовали и существуют. Однако для того, чтобы заговор был осуществлен успешно, он должен соответствовать общей тенденции развития данного общества, страны, социума. В противном случае заговор сам по себе, как таковой, обречен на провал или медленное увядание после приведения его в исполнение и даже успешном воплощении его текущих целей. Так Российская империя в виду неверно взятого политического курса как вне, так и внутри страны, исчерпала свой ресурс. Перестроившись, она могла выжить и эволюционировать далее. Но именно в этот момент происходит октябрьский переворот, как заговор против страны [38]. Распад СССР в том виде, в котором он существовал, также был обусловлен логикой исторического процесса, но и тут, по мнению некоторых авторов не обошлось без заговора [40;41]. Ныне, по мнению ряда авторов, готовится «распад» России [42;43], а также существует заговор против всего существующего миропорядка [44]. </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 xml:space="preserve">Однако теория заговоров, как средство интерпретации истории – опасное и дестабилизирующее явление в мире. Корни заговоров в их современном виде порождены Французской революцией в конце 18 века. В Америке конспиративизм старше США и возник как реакция переселенцев на политику правительства Великобритании. Сегодня конспиративизм широко распространился на третий мир, примером может служить Алькаида [36]. </w:t>
      </w:r>
      <w:r w:rsidRPr="00DA7D11">
        <w:rPr>
          <w:rFonts w:ascii="Times New Roman" w:eastAsia="Times New Roman" w:hAnsi="Times New Roman"/>
          <w:color w:val="000000"/>
          <w:sz w:val="28"/>
          <w:szCs w:val="28"/>
          <w:lang w:eastAsia="ru-RU"/>
        </w:rPr>
        <w:lastRenderedPageBreak/>
        <w:t>Одновременно Алькаида может рассматриваться как своеобразный мусульманский рыцарский Орден.</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Значительная проблема состоит в том, что политические действия требуют секретности и планируются заранее. Трудно отделить заговор от обычной политики. Тем не менее, отличие есть и оно состоит в том, что конспиративизм направлен только на приобретение власти путем заговора и он идеалистичен, по сути. И напоминает, по мнению Дж. Энтина менталитет параноика [31], хотя по нашему мнению это более похоже на поведение суперанимала [28]. Кстати следует отметить, что приверженцы теории конспиративизма считают, что и против их группы (организации) существует заговор, а раз так, то и они пытаются устранить его превентивным ударом. Таким образом, конспиративизм – это стиль мышления, и образ жизни.</w:t>
      </w:r>
      <w:r w:rsidRPr="00DA7D11">
        <w:rPr>
          <w:rFonts w:ascii="Times New Roman" w:eastAsia="Times New Roman" w:hAnsi="Times New Roman"/>
          <w:color w:val="000000"/>
          <w:sz w:val="28"/>
          <w:szCs w:val="28"/>
          <w:lang w:eastAsia="ru-RU"/>
        </w:rPr>
        <w:br/>
        <w:t>Тайные общества делятся на три категории. Первая категория – низшие тайные общества, широко известные широкой публике если не по своим целям, то хотя бы самим фактом существования. Среди них можно отметить, «синее» франкмасонство, Теософическое общество; сюда же можно отнести политические группы – от анархистов до антиглобалистов. По большому счету их вообще нельзя называть тайными. А под прикрытием процедуры посвящения в них происходит обработка, усвоение лозунгов, инструкций к действию [45]. Франкмасоны, как таковые были либералами, стремились ослабить систему, разделенную на сословия. От самой конспиративности и ритуалов они испытывали эстетическое удовольствие. Иллюминаты имели большее значение, чем франкмасоны. Это направление основано Адамом Вейсхаунтом в 1776 году и активно просуществовало до 1784 года. И послужило прообразом деятельности Буанаротти, Н.П.Огарева, В.И.Ленина, который по своей сути был бланкистом. Методологическая основа этих обществ – двойной стандарт, так сказать, «двойная доктрина»: одна для круга руководства, другая для всех. На одном уровне стоят карбонарии, большевизм и ленинизм. Так большевики-ленинцы пришли к власти путем заговора. А тайные общества в виде НКВД-КГБ сохранялись в структуре СССР. Необходимо отметить, что именно у США и России сегодня особая предрасположенность к конспиративизму [36]. Рассматривая же вопрос двойной доктрины ясно видим, что создание суперэлит среди элиты – это ЦК КПСС времен СССР. А сверхэлита среди суперэлиты – это политбюро ЦК КПСС. То есть механизм этот действительно работал и работает. Но подобным же образом он работает и в орденских обществах.</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 xml:space="preserve">Теперь перейдем к рассмотрению второй категории тайных обществ, к которым относятся кадровые тайные общества. Эти общества по-настоящему являются тайными, поскольку лишь несколько человек знают или подозревают об их существовании и целях. Эти организации не заявляют о своем существовании и маскируются под внешне безобидные общественные группы. </w:t>
      </w:r>
      <w:r w:rsidRPr="00DA7D11">
        <w:rPr>
          <w:rFonts w:ascii="Times New Roman" w:eastAsia="Times New Roman" w:hAnsi="Times New Roman"/>
          <w:color w:val="000000"/>
          <w:sz w:val="28"/>
          <w:szCs w:val="28"/>
          <w:lang w:eastAsia="ru-RU"/>
        </w:rPr>
        <w:lastRenderedPageBreak/>
        <w:t>Решение о принятии нового члена принимает внутренний совет. Часто (но не всегда) избранные проходят испытательный срок в низшем тайном обществе. Руководители разрабатывают тактику вербовки, они раскрывают себя лишь в последний момент, приняв меры предосторожности и безопасности, соблюдая жесткую конспирацию. Новый член избирается авторитарным путем. Его отказ вызывает суровое наказание. В соответствии с обстоятельствами кадровые общества изменяют свои названия и даже структуру. Они становятся известными лишь после ликвидации. В список кадровых обществ попадают Братство розенкрейцеров, иллюминаты Баварии, Общество мартинистов, каббалисты Кехилы, немецкое общество «Эдельвейс» [45].</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Третья категория это высшие тайные общества. Люди даже не предполагают об их существовании. Они неизвестны низшим тайным обществам, а для кадровых разговор на эту тему – табу.</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Лишь случайные находки какого-либо таинственного документа или вырвавшиеся откровения могут навести на след. Существует также международный штаб, куда входят ограниченное количество посвященных, которые в большинстве своем являются руководителями или видными государственными деятелями. Некоторые из них живут в подполье уединенной аскетической жизнью, никто не подозревает об их влиятельности или об истинном лице. Вальтер Ратенау в 1922 году утверждал, что миром правят 72 человека. А французский писатель и дипломат Луи Жаколио был еще более категоричен и утверждал, что миром правят всего лишь девять человек – Девять Неизвестных [45].</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Однако классификацию тайных обществ можно дать и в другом ключе, например, по внешним атрибутам: религиозные общества (различные секты, розенкрейцеры, софианцы), военные общества (тамплиеры, тевтонцы), судейные общества (священные фемы), общества ученных (алхимики, иллюминаты), гражданские общества (масоны) и так далее [45]. Правда такая классификация ни в коей мере не исключает принцип трехступенчатости.</w:t>
      </w:r>
      <w:r w:rsidRPr="00DA7D11">
        <w:rPr>
          <w:rFonts w:ascii="Times New Roman" w:eastAsia="Times New Roman" w:hAnsi="Times New Roman"/>
          <w:color w:val="000000"/>
          <w:sz w:val="28"/>
          <w:szCs w:val="28"/>
          <w:lang w:eastAsia="ru-RU"/>
        </w:rPr>
        <w:br/>
      </w:r>
      <w:r w:rsidRPr="00DA7D11">
        <w:rPr>
          <w:rFonts w:ascii="Times New Roman" w:eastAsia="Times New Roman" w:hAnsi="Times New Roman"/>
          <w:color w:val="000000"/>
          <w:sz w:val="28"/>
          <w:szCs w:val="28"/>
          <w:lang w:eastAsia="ru-RU"/>
        </w:rPr>
        <w:tab/>
        <w:t xml:space="preserve">В контексте изложенного несколько особняком стоит вопрос  по оси «евреи – тайные общества». В различных источниках он освящается по-разному. От полного отказа рассматривать данный вопрос, как несуществующий [33; 38], до полностью положительного утверждения [41; 43]. Это в первую очередь связано с сформировавшимся в XIX веке образа еврея, как «чужого» [33; 40; 46]. А лидеры американских евангеликов, которые поддерживают Израиль исходя из теологических учений о втором пришествии Христа, которое состоится по их учению сразу после возвращения Палестины евреям, лишь усиливают данный эффект, тем более что они действуют на уровне заговора. Таким образом, апокалиптический и милленаристский подходы и образ мысли имеют глубокое воздействие на политику США [46]. То </w:t>
      </w:r>
      <w:r w:rsidRPr="00DA7D11">
        <w:rPr>
          <w:rFonts w:ascii="Times New Roman" w:eastAsia="Times New Roman" w:hAnsi="Times New Roman"/>
          <w:color w:val="000000"/>
          <w:sz w:val="28"/>
          <w:szCs w:val="28"/>
          <w:lang w:eastAsia="ru-RU"/>
        </w:rPr>
        <w:lastRenderedPageBreak/>
        <w:t>есть фактически идет вопрос об изменении исторического сознания и памяти, подмены понятий, смыслов и архетипов.</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Однако содержание истинного знания является не результатом компромисса, соглашения, договора между историками различных ориентации, но совпадением, имеющим объективную основу, вытекающим из опоры на источник, как часть ушедшей в небытие действительности, а не только как форму ее субъективного восприятия. Изъятие из гносеологии феномена исторической реальности</w:t>
      </w:r>
      <w:r>
        <w:rPr>
          <w:rFonts w:ascii="Times New Roman" w:eastAsia="Times New Roman" w:hAnsi="Times New Roman"/>
          <w:color w:val="000000"/>
          <w:sz w:val="28"/>
          <w:szCs w:val="28"/>
          <w:lang w:eastAsia="ru-RU"/>
        </w:rPr>
        <w:t xml:space="preserve"> </w:t>
      </w:r>
      <w:r w:rsidRPr="006F7EA6">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по сути архетипов]</w:t>
      </w:r>
      <w:r w:rsidRPr="00DA7D11">
        <w:rPr>
          <w:rFonts w:ascii="Times New Roman" w:eastAsia="Times New Roman" w:hAnsi="Times New Roman"/>
          <w:color w:val="000000"/>
          <w:sz w:val="28"/>
          <w:szCs w:val="28"/>
          <w:lang w:eastAsia="ru-RU"/>
        </w:rPr>
        <w:t>, хотя бы и в качестве мыслимого объекта, означало бы крах истории, как научной дисциплины.</w:t>
      </w:r>
    </w:p>
    <w:p w:rsidR="00857C4F"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Именно поэтому сделать бывшее не бывшим не удавалось никому [47]. История – проблема логики в двояком смысле. Так предметом анализа в исторической науке служит система абстракций как таковая – исторические понятия, принципы исторического мышления, исторические термины и т.д. Проблемой логики является история, как процесс развития (объективная логика). Но развитие явления (процесса) и его логика не совпадают. Это происходит потому, что в логике, как в способе восприятия общественного явления, как бы «освобождается» от своей конкретно-исторической формы и от всего многообразия проявлений и «сущностей с сохранением представлений о коренных свойствах, направленности, этапах развития и т.д. Логическое же по П.В. Копнину есть способ теоретического овладения объектом в мышлении человеком посредством системы абстракций [47].</w:t>
      </w:r>
    </w:p>
    <w:p w:rsidR="00857C4F" w:rsidRPr="00DA7D11" w:rsidRDefault="00857C4F" w:rsidP="00857C4F">
      <w:pPr>
        <w:shd w:val="clear" w:color="auto" w:fill="FFFFFF"/>
        <w:spacing w:after="0"/>
        <w:ind w:firstLine="708"/>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Признание направленного, векторного, характера исторического развития приводит к выявлению его этапов или стадий. Это, в свою очередь, определяет фундаментальное свойство среды общественных событий – их качественную определенность как единства индивидуального и общего в их природе: хронологический отрезок процесса развития – тут и его отличия, тут  и  некая  общность  по определенным  признакам.  Таким  образом,  мы приходим к пониманию того, что логика направленно-стадиального подхода – это выявление внутренней логики процесса [47].</w:t>
      </w:r>
    </w:p>
    <w:p w:rsidR="00857C4F"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 xml:space="preserve">Но понять логику того или иного явления невозможно без знания о том, что происходит сжатие системного Времени – в сотни и тысячи раз, по сравнению с физическим Временем-1 [48]. Время-2 – это натуральный логарифм Времени-1, внешнего, от происходящего независимого и обратимого. А Время-2 внутреннее, структурное, дискретное время, необратимое и неравномерное относительно Времени-1. Каждый цикл исторического развития короче предыдущего в 2,72 раза. Это логарифмический масштаб. Исторический процесс имеет признаки закономерного экспоненциального ускорения. На стыке циклов – фазовые переходы в истории. (Это как раз те самые моменты, когда возникает возможность реализации иного типа развития). Так, поскольку, сократилась мера исторического развития и ускорился ход мировой истории, необходим переход к новой парадигме глобального развития, а, следовательно, </w:t>
      </w:r>
      <w:r w:rsidRPr="00DA7D11">
        <w:rPr>
          <w:rFonts w:ascii="Times New Roman" w:eastAsia="Times New Roman" w:hAnsi="Times New Roman"/>
          <w:color w:val="000000"/>
          <w:sz w:val="28"/>
          <w:szCs w:val="28"/>
          <w:lang w:eastAsia="ru-RU"/>
        </w:rPr>
        <w:lastRenderedPageBreak/>
        <w:t>и изменению многих сторон жизни, что и обуславливает возможности «прорастания» архетипов орденских организаций в качественно новых условиях и иными возможностями. Современная история сливается с политикой. Одновременно происходит сближение нашего времени с прошлым:  а) с временем мифов и фольклора и б) с временем возникновения религий. Наше время уже не осевое. Параллельно происходит сокращение памяти, сокращение ее диапазона из-за уплотнения объема информации за цикл (инвариационный за цикл объем информации), следовательно, для людей все сливается в одно целое, например: то, что было до войны и до революции – в одно. По сути, мы имеем дело в определенной степени с другими людьми. (Однако архетипы властны над ними, как и ранее, но эти изменения субстрата приводят и к качественному изменению полученного из «семени» архетипа «растению»,  а затем  и  «плода»).  Современное  противоречие эпохи  не в нехватке материальных ресурсов, но в нехватке главного ресурса – времени! В конечном   итоге   можно   констатировать   тот   факт,   что   мы   находимся   в критическом периоде  [49]. Тем  не менее, именно это состояние создает благоприятные условия для орденских организаций.</w:t>
      </w:r>
    </w:p>
    <w:p w:rsidR="00857C4F" w:rsidRPr="00DA7D11" w:rsidRDefault="00857C4F" w:rsidP="00857C4F">
      <w:pPr>
        <w:shd w:val="clear" w:color="auto" w:fill="FFFFFF"/>
        <w:spacing w:after="0"/>
        <w:jc w:val="both"/>
        <w:rPr>
          <w:rFonts w:ascii="Times New Roman" w:eastAsia="Times New Roman" w:hAnsi="Times New Roman"/>
          <w:color w:val="000000"/>
          <w:sz w:val="28"/>
          <w:szCs w:val="28"/>
          <w:lang w:eastAsia="ru-RU"/>
        </w:rPr>
      </w:pPr>
      <w:r w:rsidRPr="00DA7D11">
        <w:rPr>
          <w:rFonts w:ascii="Times New Roman" w:eastAsia="Times New Roman" w:hAnsi="Times New Roman"/>
          <w:color w:val="000000"/>
          <w:sz w:val="28"/>
          <w:szCs w:val="28"/>
          <w:lang w:eastAsia="ru-RU"/>
        </w:rPr>
        <w:tab/>
        <w:t>Но если единство истории поддается рациональному осмыслению, то ее многообразие  –  неисчерпаемо и в этом смысле иррационально. Основное теоретическое положение, характеризующее соотношение логики общемирового развития и каждого отдельного общества в том, что данное соотношение во всех случаях своеобразно, индивидуально и не подходит ни под какое общее правило, кроме одного: общеисторический и локальный варианты развития не совпадают не только конкретно-исторически, но в значительной мере и логически. И направленность исторического процесса состоит в некой общей линии развития, которая проявляется в виде направленного процесса развития (лучше сказать движения) к возможно более высокому уровню присущих для данной эпохи отношений и более развитым и зрелым формам исторической реальности. Но логика общемирового процесса предполагает вариативность, то есть наличия множества путей развития, в разной мере выражающих общую тенденцию, приближающихся к ней или ей противоречащих. А реализованная вариативность  –  это осуществленный сценарий, реальный ход многовековой истории, который не знает альтернативы и не доступен изменению. Напротив, вариативность имеет силу по отношению к реально совершающейся истории конкретно «здесь-теперь» и к будущему [47].</w:t>
      </w:r>
      <w:r>
        <w:rPr>
          <w:rFonts w:ascii="Times New Roman" w:eastAsia="Times New Roman" w:hAnsi="Times New Roman"/>
          <w:color w:val="000000"/>
          <w:sz w:val="28"/>
          <w:szCs w:val="28"/>
          <w:lang w:eastAsia="ru-RU"/>
        </w:rPr>
        <w:t xml:space="preserve"> В то же время и</w:t>
      </w:r>
      <w:r w:rsidRPr="00DA7D11">
        <w:rPr>
          <w:rFonts w:ascii="Times New Roman" w:eastAsia="Times New Roman" w:hAnsi="Times New Roman"/>
          <w:color w:val="000000"/>
          <w:sz w:val="28"/>
          <w:szCs w:val="28"/>
          <w:lang w:eastAsia="ru-RU"/>
        </w:rPr>
        <w:t xml:space="preserve">ндивид далеко не всегда выступает как пассивный исполнитель групповых норм, но сам активно участвует в их интерпретации и, следовательно, изменении. Детерминирующая роль группы может сочетаться с признанием определенной свободы индивидуального выбора. Неразрывная связь социального и культурного подходов обеспечивает осмысление целостности исследуемых объектов [50]. В микрогруппах изучается их </w:t>
      </w:r>
      <w:r w:rsidRPr="00DA7D11">
        <w:rPr>
          <w:rFonts w:ascii="Times New Roman" w:eastAsia="Times New Roman" w:hAnsi="Times New Roman"/>
          <w:color w:val="000000"/>
          <w:sz w:val="28"/>
          <w:szCs w:val="28"/>
          <w:lang w:eastAsia="ru-RU"/>
        </w:rPr>
        <w:lastRenderedPageBreak/>
        <w:t>культурные особенности и, таким образом, выходим на культуральные особенности группы более значительной (этнос). Далее идет выход на особенности государства. И выстраивается обратная связь: от государства – к индивиду.</w:t>
      </w:r>
      <w:r w:rsidRPr="00DA7D11">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ab/>
        <w:t xml:space="preserve">Выводы. Современное общество в силу многих обстоятельств находится в состоянии нестабильности и возможного саморазрушения. Во многом это обусловлено тем, что неверным образом используется такое могучее средство передачи исторической информации, как архетип. Искажение архетипов при трансляции приводит к искажению исторического процесса. Восстановление же его может оказаться взрывоопасным и чреватым революционными ситуациями и кризисными ситуациями по типу «смутокризиса». </w:t>
      </w:r>
      <w:r w:rsidRPr="00DA7D11">
        <w:rPr>
          <w:rFonts w:ascii="Times New Roman" w:eastAsia="Times New Roman" w:hAnsi="Times New Roman"/>
          <w:color w:val="000000"/>
          <w:sz w:val="28"/>
          <w:szCs w:val="28"/>
          <w:lang w:eastAsia="ru-RU"/>
        </w:rPr>
        <w:t>Именно поэтому знание о возможных путях развития чрезвычайно важно на рубежах эпох, поскольку при вхождении в критический период вся система находится в неустойчивом положении, а, следовательно, микроистория, наряду с архетипами, бытующими в историческом сознании, исторической и культурной памяти, могут сыграть решающую</w:t>
      </w:r>
      <w:r w:rsidRPr="00937CDC">
        <w:rPr>
          <w:rFonts w:ascii="Times New Roman" w:eastAsia="Times New Roman" w:hAnsi="Times New Roman"/>
          <w:color w:val="000000"/>
          <w:sz w:val="28"/>
          <w:szCs w:val="28"/>
          <w:lang w:eastAsia="ru-RU"/>
        </w:rPr>
        <w:t>:</w:t>
      </w:r>
      <w:r w:rsidRPr="00DA7D11">
        <w:rPr>
          <w:rFonts w:ascii="Times New Roman" w:eastAsia="Times New Roman" w:hAnsi="Times New Roman"/>
          <w:color w:val="000000"/>
          <w:sz w:val="28"/>
          <w:szCs w:val="28"/>
          <w:lang w:eastAsia="ru-RU"/>
        </w:rPr>
        <w:t xml:space="preserve"> как положительную, так и негативную роль. </w:t>
      </w:r>
      <w:r>
        <w:rPr>
          <w:rFonts w:ascii="Times New Roman" w:eastAsia="Times New Roman" w:hAnsi="Times New Roman"/>
          <w:color w:val="000000"/>
          <w:sz w:val="28"/>
          <w:szCs w:val="28"/>
          <w:lang w:eastAsia="ru-RU"/>
        </w:rPr>
        <w:t>Одновременно все</w:t>
      </w:r>
      <w:r w:rsidRPr="00DA7D11">
        <w:rPr>
          <w:rFonts w:ascii="Times New Roman" w:eastAsia="Times New Roman" w:hAnsi="Times New Roman"/>
          <w:color w:val="000000"/>
          <w:sz w:val="28"/>
          <w:szCs w:val="28"/>
          <w:lang w:eastAsia="ru-RU"/>
        </w:rPr>
        <w:t xml:space="preserve"> более выпукло проявляется и роль отдельной личности в истории. </w:t>
      </w:r>
    </w:p>
    <w:p w:rsidR="00857C4F" w:rsidRDefault="00857C4F" w:rsidP="00857C4F">
      <w:pPr>
        <w:shd w:val="clear" w:color="auto" w:fill="FFFFFF"/>
        <w:spacing w:after="0" w:line="360" w:lineRule="auto"/>
        <w:jc w:val="both"/>
        <w:rPr>
          <w:rFonts w:ascii="Times New Roman" w:eastAsia="Times New Roman" w:hAnsi="Times New Roman"/>
          <w:color w:val="000000"/>
          <w:sz w:val="28"/>
          <w:szCs w:val="28"/>
          <w:lang w:eastAsia="ru-RU"/>
        </w:rPr>
      </w:pPr>
    </w:p>
    <w:p w:rsidR="00857C4F" w:rsidRDefault="00857C4F" w:rsidP="00857C4F">
      <w:pPr>
        <w:shd w:val="clear" w:color="auto" w:fill="FFFFFF"/>
        <w:spacing w:after="0"/>
        <w:jc w:val="both"/>
        <w:rPr>
          <w:rFonts w:ascii="Times New Roman" w:eastAsia="Times New Roman" w:hAnsi="Times New Roman"/>
          <w:b/>
          <w:color w:val="000000"/>
          <w:sz w:val="24"/>
          <w:szCs w:val="24"/>
          <w:lang w:eastAsia="ru-RU"/>
        </w:rPr>
      </w:pPr>
      <w:r w:rsidRPr="00C91173">
        <w:rPr>
          <w:rFonts w:ascii="Times New Roman" w:eastAsia="Times New Roman" w:hAnsi="Times New Roman"/>
          <w:b/>
          <w:color w:val="000000"/>
          <w:sz w:val="24"/>
          <w:szCs w:val="24"/>
          <w:lang w:eastAsia="ru-RU"/>
        </w:rPr>
        <w:t>Справка. Работа выполнена канд. истор. наук, профессором РАЕ М.А. Орешкиной, Российская Академия Естествознания, г. Москва</w:t>
      </w:r>
    </w:p>
    <w:p w:rsidR="00857C4F" w:rsidRPr="00C91173" w:rsidRDefault="00857C4F" w:rsidP="00857C4F">
      <w:pPr>
        <w:shd w:val="clear" w:color="auto" w:fill="FFFFFF"/>
        <w:spacing w:after="0"/>
        <w:jc w:val="both"/>
        <w:rPr>
          <w:rFonts w:ascii="Times New Roman" w:eastAsia="Times New Roman" w:hAnsi="Times New Roman"/>
          <w:b/>
          <w:color w:val="000000"/>
          <w:sz w:val="24"/>
          <w:szCs w:val="24"/>
          <w:lang w:eastAsia="ru-RU"/>
        </w:rPr>
      </w:pPr>
    </w:p>
    <w:p w:rsidR="00857C4F" w:rsidRDefault="00857C4F" w:rsidP="00857C4F">
      <w:pPr>
        <w:pStyle w:val="ab"/>
        <w:tabs>
          <w:tab w:val="left" w:pos="8505"/>
        </w:tabs>
        <w:spacing w:line="360" w:lineRule="auto"/>
        <w:ind w:right="27" w:firstLine="567"/>
        <w:jc w:val="center"/>
        <w:rPr>
          <w:rFonts w:ascii="Times New Roman" w:hAnsi="Times New Roman" w:cs="Times New Roman"/>
          <w:b/>
          <w:sz w:val="24"/>
          <w:szCs w:val="24"/>
        </w:rPr>
      </w:pPr>
      <w:r>
        <w:rPr>
          <w:rFonts w:ascii="Times New Roman" w:hAnsi="Times New Roman" w:cs="Times New Roman"/>
          <w:b/>
          <w:sz w:val="24"/>
          <w:szCs w:val="24"/>
        </w:rPr>
        <w:t>Список использованных источников</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1. Смирнов В. Небесный образ рыцарей Грааля  /  В. Смирнов // Наука и религия. – 2000. – № 2. – С.24-27.</w:t>
      </w:r>
    </w:p>
    <w:p w:rsidR="00857C4F" w:rsidRPr="00642E0F" w:rsidRDefault="00857C4F" w:rsidP="00857C4F">
      <w:pPr>
        <w:shd w:val="clear" w:color="auto" w:fill="FFFFFF"/>
        <w:spacing w:after="0" w:line="240" w:lineRule="auto"/>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ab/>
        <w:t>2.Смирнов В. Небесный образ рыцарей Грааля /  В. Смирнов //  Наука и религия. – 2000. – №3. – С.34-37.</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3.Смирнов В. Небесный образ рыцарей Грааля /  В. Смирнов // Наука и религия. –2000. – №4. – С. 19-21.</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4.Тощенко Ж.Т.  Историческое сознание и историческая память. Анализ современного состояния /  Ж.Т.  Тощенко // Новая и новейшая история. – 2000. – № 4. – С.З-4.</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5.Власов С. Деяния Константина Великого / С. Власов.  – М.: Российское отделение  международного Ордена  Святого Константина Великого, 1999. – 224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6.Легман Дж. История  тамплиеров / Дж. Легман, Г.Ч. Ли / Пер. с англ. Н.А. Кудашевой. – М.: ОЛМА-ПРЕСС, 2002. – 383с.</w:t>
      </w:r>
    </w:p>
    <w:p w:rsidR="00857C4F" w:rsidRPr="00642E0F" w:rsidRDefault="00857C4F" w:rsidP="00857C4F">
      <w:pPr>
        <w:shd w:val="clear" w:color="auto" w:fill="FFFFFF"/>
        <w:spacing w:after="0" w:line="240" w:lineRule="auto"/>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  </w:t>
      </w:r>
      <w:r w:rsidRPr="00642E0F">
        <w:rPr>
          <w:rFonts w:ascii="Times New Roman" w:eastAsia="Times New Roman" w:hAnsi="Times New Roman"/>
          <w:color w:val="000000"/>
          <w:sz w:val="24"/>
          <w:szCs w:val="24"/>
          <w:lang w:eastAsia="ru-RU"/>
        </w:rPr>
        <w:tab/>
        <w:t>7. Поляков Ю.А. Кино – великий историк/  Ю.А. Поляков // Отечественная история. – 2003. – №6. – С.7-8.</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8. Катырченко Г.В. Депортация      мистификация (Прощание и с мифом сталинской эпохи) /  Г.В. Катырченко // Отечественная история. – 2003. – № 1. – С.92-103.</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9. Репина Л.П. Историческая память и современная историография/ Репина Л.П. // Новая и новейшая история. – 2004. – № 4. – С.39-51.</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10. Гаков В. П. Питирим Сорокин/  В.П. Гаков // Знание-сила. – 2004. –  № 9. – С. 110-114.</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11.Панова Т.Д. Кремлевские усыпальницы. История, судьба, тайна / Т.Д. Панова. –М.: Индрик, 2003. – 224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12.Чепурнов Н.И. Наградные медали государства Российского / Н.И. Чепурнов. М.: Русскій Міръ, 2001. – 760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lastRenderedPageBreak/>
        <w:t>13.Назаретян А.П. Архетипы времени в традиционной култьтуре /  А.П.  Назаретян  // Общественные науки и современность. – 2001. – № 4. – С. 160-167.</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14.Воронов И.А. Тайна 72 воинских искусств русского «Апокалипсиса» / И.А. Воронов. – С.-Петербург: Атон, 1998. – 384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15. Бессмертный Ю.Л. Тенденции переосмысления прошлого в современной зарубежной историографии /  Ю.Л. Бессмертный // Вопросы истории. – 2000. – № 9. – С.152-158.</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16.Афиногенов Д.В. Свобода, наука, природа /  Д.В. Афиногенов // Общественные науки и современность. – 2001. – № 4. – С. 151.</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17.Кульский А. Миссия розенкрейцеров / А. Кульский. – Киев: А.С.К., 1999. – 303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18. Кухта Б.  Політичні еліти і лідери / Б. Кухта, Н. Теплоухова. – Вид. др., перероб. і доп. – Львів: Кальварія, 1996. – С. 39-51.</w:t>
      </w:r>
    </w:p>
    <w:p w:rsidR="00857C4F" w:rsidRPr="00642E0F" w:rsidRDefault="00857C4F" w:rsidP="00857C4F">
      <w:pPr>
        <w:shd w:val="clear" w:color="auto" w:fill="FFFFFF"/>
        <w:spacing w:after="0" w:line="240" w:lineRule="auto"/>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 </w:t>
      </w:r>
      <w:r w:rsidRPr="00642E0F">
        <w:rPr>
          <w:rFonts w:ascii="Times New Roman" w:eastAsia="Times New Roman" w:hAnsi="Times New Roman"/>
          <w:color w:val="000000"/>
          <w:sz w:val="24"/>
          <w:szCs w:val="24"/>
          <w:lang w:eastAsia="ru-RU"/>
        </w:rPr>
        <w:tab/>
        <w:t>19.Кульский А. Тропа розенкрейцеров / А. Кульский. – Киев: А.С.К., 1999. – 348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20.Лешан Лоуренс. Если завтра война? Психология войны /  Лоуренс Лешан // Пер. с англ. Е.О. Рычковой.- М.: ООО «Изд-во Астрель», ООО «Изд-во АСТ», 2004. – 142с.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21.Бачинин В.А. Антропосоциология анормального поведения / В.А.  Бачинин // Общественные науки и современность. – 2001. – № 3. – С.62-73.</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22.Смирнов В.В. Чаша Господняя. Воскресение тамплиеров / В.В. Смирнов. – М.Вече, 2005. – 544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23. Смирнов В. Святая Церковь –  небесная возлюбленная тамплиеров /  В. Смирнов // Наука и религия. – 2000. – № 8. – С. 16-21.</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24. Смирнов В. Святая Церковь –  небесная возлюбленная тамплиеров / В. Смирнов // Наука и религия. – 2000. – № 9. – С. 36-39.</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25.  Смирнов В. Святая Церковь – небесная возлюбленная тамплиеров / В. Смирнов // Наука и религия. – 2000. – 2001. – № 1. – С. 33-37.</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26. Смирнов В. Святая Церковь – небесная возлюбленная тамплиеров / В. Смирнов // Наука и религия. – 2001. – № 4. – С. 37-39.</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27. Гумилев Л.П., Чтобы свеча не погасла / Л.П. Гумилев, А.М. Панченко. – Л.: Советский писатель Ленинградское отделение, 1980. – 126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28. Диденко Б.А. Цивилизация каннибалов / Б.А. Диденко. – М.: ТОО «Томатур», 1999. – 176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29. Цистерианцы / Б.С.Э. – Под ред. А.М. Прохорова. – 3-е изд. – М.: Изд-во «Советская энциклопедия», 1978. – С.587.</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30. Орден / Б.С.Э. – Под ред. А.М. Прохорова. – 3-е изд. М.: Изд-во «Советская энциклопедия», 1974. – С. 491-492.</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31. Федосова Е.И., Нация и национальность в воззрениях французских либералов и демократов первой половины XIX в. / Е.И. Федосова, А.В. Ревякин // Новая и Новейшая история. – 1999. – № 6. – С.39-58.</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32. Капинос С.В. Социальные эксперименты Н.П.Огарева. По новым материалам /  С.В. Капинос // Отечественная история. – 1999. – № 3. – С. 25-24.</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33. Буровский А.М. Евреи, которых не было:  Курс неизвестной истории / А.М. Буровский. – В 2-х книгах. – Кн. 1. – М.:ООО «Изд-во АСТ», Красноярск, 2004. – 414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34.Парсамов В.С. Жозьер де Местр и Михаил Орлов (К истокам политической биографии декабристов) /  В.С. Парсамов // Отечественная история. – 2001. – № 1. – С.24-46.</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35. Киянская О.И. Декабрист Бестужев-Рюмин / Киянская О.И. // Отечественная история. – 2001. – № 6. – С. 3-22.</w:t>
      </w:r>
    </w:p>
    <w:p w:rsidR="00857C4F" w:rsidRPr="00642E0F" w:rsidRDefault="00857C4F" w:rsidP="00857C4F">
      <w:pPr>
        <w:shd w:val="clear" w:color="auto" w:fill="FFFFFF"/>
        <w:spacing w:after="0" w:line="240" w:lineRule="auto"/>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ab/>
        <w:t>36. Чашков В.И. Романовы: кто они? /  В.И. Чашков // Отечественная история. – 1998. –№1. – С.167-176.</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37.Кром М.М. Антропологический подход к изучению русского средневековья /  М.М. Кром // Отечественная история. – 1999. – №6. – С.90-106.</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lastRenderedPageBreak/>
        <w:t>38.Буравский А.М. Евреи, которых не было:  Курс неизвестной истории / А.М. Буравский. – В 2-х кн. – Кн 2. – М.: ООО «Изд-во АСТ», Красноярск: ООО КИ «Издательские проекты», 2004. – 429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39. Энтин Дж. Теории заговоров и конспиративистский менталитет /  Дж. Энтин // Новая и новейшая история. – 2000. – №1. – С.69-89.</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40.    Калашников М. Сломанный меч империи / М. Калашников. – Изд. 3-е. – М.: Изд-во ООО АСТ, Изд-во ООО АСТРЕЛЬ», 2004. – 512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41. Ходос Эдуард. Еврейский синдром-3 / Эдуард Ходос . – К.: 2000. –  336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42. Калашников М., Гнев орка /  М. Калашников, Ю. Крупнов. – М.: ООО «Изд-во АСТ»: ООО «Изд-во Астрель», 2003. – 598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43.Калашников М. Орден новых меченосцев / М. Калашников. – М.: ООО «Изд-во АСТ»: ООО «Изд-во Астрель»: ЗАО НПП «Ермак», 2002. – 318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44. Сумерки глобализации: Настольная книга антиглобалиста: Сб./ Сост. А.Ю. Ашкеров. М.: ООО «Изд-во АСТ: ЗАО НПП «Ермак», 2004. – 348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45. Первушин А.И. Оккультные войны НКВД и СС / А.И. Первушин. – М.: Изд-во ЭКСМО, Изд-во Яуза, 2004. – 576 с.</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46. Баталден Стивен. Мусульманский и еврейский вопросы в России в эпоху Александра глазами шотландского библеиста и путешественника /  Стивен Баталден // Вопросы истории. – 2004. – № 5. – С. 46-59.</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47.Смоленский Н.И. Проблемы логики общественного развития / Смоленский Н.И. // Новая и новейшая истории. – 2000. – № 1. – С.З.</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48.Капица С.П. Глобальная демографическая революция и будущее человечества /  С.П. Капица // Новая и новейшая история. – 2004. – № 4. – С. 42-54.</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49.Капица С.П. Об ускорении исторического времени / С.П. Капица // Новая и новейшая история. – 2004. – №6. – С.3-16.</w:t>
      </w:r>
    </w:p>
    <w:p w:rsidR="00857C4F" w:rsidRPr="00642E0F" w:rsidRDefault="00857C4F" w:rsidP="00857C4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2E0F">
        <w:rPr>
          <w:rFonts w:ascii="Times New Roman" w:eastAsia="Times New Roman" w:hAnsi="Times New Roman"/>
          <w:color w:val="000000"/>
          <w:sz w:val="24"/>
          <w:szCs w:val="24"/>
          <w:lang w:eastAsia="ru-RU"/>
        </w:rPr>
        <w:t>50.Бессмертный Ю.Л. Как же писать историю. Методологические веяния во французской историографии 1994-1997 гг. /  Бессмертный Ю.Л. // Новая и новейшая история. – 1989. – № 4. – С.29-42.</w:t>
      </w:r>
    </w:p>
    <w:p w:rsidR="005C2E87" w:rsidRDefault="005C2E87"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10547A" w:rsidRDefault="0010547A" w:rsidP="00A21565">
      <w:pPr>
        <w:rPr>
          <w:rFonts w:ascii="Times New Roman" w:hAnsi="Times New Roman" w:cs="Times New Roman"/>
          <w:sz w:val="28"/>
          <w:szCs w:val="28"/>
        </w:rPr>
      </w:pPr>
    </w:p>
    <w:p w:rsidR="00FA5967" w:rsidRDefault="00FA5967" w:rsidP="00FA5967">
      <w:pPr>
        <w:pStyle w:val="a9"/>
        <w:tabs>
          <w:tab w:val="center" w:pos="3231"/>
          <w:tab w:val="right" w:pos="6463"/>
        </w:tabs>
        <w:spacing w:line="276" w:lineRule="auto"/>
        <w:ind w:firstLine="0"/>
        <w:jc w:val="center"/>
        <w:rPr>
          <w:b/>
          <w:sz w:val="28"/>
          <w:szCs w:val="28"/>
        </w:rPr>
      </w:pPr>
      <w:bookmarkStart w:id="499" w:name="_Toc151376722"/>
    </w:p>
    <w:p w:rsidR="00FA5967" w:rsidRDefault="00FA5967" w:rsidP="00FA5967">
      <w:pPr>
        <w:pStyle w:val="a9"/>
        <w:tabs>
          <w:tab w:val="center" w:pos="3231"/>
          <w:tab w:val="right" w:pos="6463"/>
        </w:tabs>
        <w:spacing w:line="276" w:lineRule="auto"/>
        <w:ind w:firstLine="0"/>
        <w:jc w:val="center"/>
        <w:rPr>
          <w:b/>
          <w:sz w:val="28"/>
          <w:szCs w:val="28"/>
        </w:rPr>
      </w:pPr>
    </w:p>
    <w:p w:rsidR="00FA5967" w:rsidRPr="00C11CC5" w:rsidRDefault="00FA5967" w:rsidP="00FA5967">
      <w:pPr>
        <w:pStyle w:val="a9"/>
        <w:tabs>
          <w:tab w:val="center" w:pos="3231"/>
          <w:tab w:val="right" w:pos="6463"/>
        </w:tabs>
        <w:spacing w:line="276" w:lineRule="auto"/>
        <w:ind w:firstLine="0"/>
        <w:jc w:val="center"/>
        <w:rPr>
          <w:b/>
          <w:i/>
          <w:sz w:val="28"/>
          <w:szCs w:val="28"/>
        </w:rPr>
      </w:pPr>
      <w:r w:rsidRPr="00C11CC5">
        <w:rPr>
          <w:b/>
          <w:sz w:val="28"/>
          <w:szCs w:val="28"/>
        </w:rPr>
        <w:lastRenderedPageBreak/>
        <w:t>Глава 5. ВОСПИТАТЕЛЬНЫЙ ПОТЕНЦИАЛ СОЦИАЛЬНЫХ ИНИЦИАТИВ МОЛОДЁЖИ В ОБЩЕСТВЕ VI ТЕХНОЛОГИЧЕСКОГО УКЛАДА</w:t>
      </w:r>
    </w:p>
    <w:p w:rsidR="00FA5967" w:rsidRPr="00C11CC5" w:rsidRDefault="00FA5967" w:rsidP="00FA5967">
      <w:pPr>
        <w:pStyle w:val="a9"/>
        <w:spacing w:line="360" w:lineRule="auto"/>
        <w:ind w:firstLine="0"/>
        <w:rPr>
          <w:b/>
          <w:sz w:val="28"/>
          <w:szCs w:val="28"/>
        </w:rPr>
      </w:pPr>
    </w:p>
    <w:bookmarkEnd w:id="499"/>
    <w:p w:rsidR="00FA5967" w:rsidRPr="00C11CC5" w:rsidRDefault="00FA5967" w:rsidP="00FA5967">
      <w:pPr>
        <w:pStyle w:val="a9"/>
        <w:spacing w:line="276" w:lineRule="auto"/>
        <w:ind w:left="142" w:firstLine="709"/>
        <w:rPr>
          <w:sz w:val="28"/>
          <w:szCs w:val="28"/>
        </w:rPr>
      </w:pPr>
      <w:r w:rsidRPr="00C11CC5">
        <w:rPr>
          <w:sz w:val="28"/>
          <w:szCs w:val="28"/>
        </w:rPr>
        <w:t>Общемировые трансформации, происходящие в начале XXI века на нашей планете, изменили экономику, региональную логистику и международные отношения. Происходящие разновекторные изменения социально-эконо</w:t>
      </w:r>
      <w:r w:rsidRPr="00C11CC5">
        <w:rPr>
          <w:spacing w:val="-2"/>
          <w:sz w:val="28"/>
          <w:szCs w:val="28"/>
        </w:rPr>
        <w:t>мических, общественно-политических, военно-стратегических,</w:t>
      </w:r>
      <w:r w:rsidRPr="00C11CC5">
        <w:rPr>
          <w:sz w:val="28"/>
          <w:szCs w:val="28"/>
        </w:rPr>
        <w:t xml:space="preserve"> социокультурных и экологических экзистенциальных форматов, имеют во многом определяющее значение в многополярном мире [1, с. 48]. Одновременно процессы глобализации демонстрируют нарастающую разновекторную динамику, которая влияет на развитие общества VI технологического уклада, частично проецируют дезорганизацию механизмов воспитания и обучения молодого поколения посредством трансляции «квазидуховных» суррогатных ценностей. </w:t>
      </w:r>
    </w:p>
    <w:p w:rsidR="00FA5967" w:rsidRPr="00C11CC5" w:rsidRDefault="00FA5967" w:rsidP="00FA5967">
      <w:pPr>
        <w:pStyle w:val="a9"/>
        <w:spacing w:line="276" w:lineRule="auto"/>
        <w:ind w:left="142" w:firstLine="709"/>
        <w:rPr>
          <w:spacing w:val="-4"/>
          <w:sz w:val="28"/>
          <w:szCs w:val="28"/>
        </w:rPr>
      </w:pPr>
      <w:r w:rsidRPr="00C11CC5">
        <w:rPr>
          <w:sz w:val="28"/>
          <w:szCs w:val="28"/>
        </w:rPr>
        <w:t>Минимизация опасностей и угроз</w:t>
      </w:r>
      <w:r w:rsidRPr="00C11CC5">
        <w:rPr>
          <w:spacing w:val="4"/>
          <w:sz w:val="28"/>
          <w:szCs w:val="28"/>
        </w:rPr>
        <w:t xml:space="preserve"> требует системного противодействия применяемым </w:t>
      </w:r>
      <w:r w:rsidRPr="00C11CC5">
        <w:rPr>
          <w:spacing w:val="-2"/>
          <w:sz w:val="28"/>
          <w:szCs w:val="28"/>
        </w:rPr>
        <w:t>англосаксами</w:t>
      </w:r>
      <w:r w:rsidRPr="00C11CC5">
        <w:rPr>
          <w:sz w:val="28"/>
          <w:szCs w:val="28"/>
        </w:rPr>
        <w:t xml:space="preserve"> информационно-политическим технологиям, направленным на формирование у молодого поколения антропоцентрической системы ценностей, основанной на доминантных аксиологических приоритетах европейского индивидуализма, американского прагматизма</w:t>
      </w:r>
      <w:r w:rsidRPr="00C11CC5">
        <w:rPr>
          <w:spacing w:val="-4"/>
          <w:sz w:val="28"/>
          <w:szCs w:val="28"/>
        </w:rPr>
        <w:t xml:space="preserve">. </w:t>
      </w:r>
    </w:p>
    <w:p w:rsidR="00FA5967" w:rsidRPr="00C11CC5" w:rsidRDefault="00FA5967" w:rsidP="00FA5967">
      <w:pPr>
        <w:pStyle w:val="a9"/>
        <w:spacing w:line="276" w:lineRule="auto"/>
        <w:ind w:left="142" w:firstLine="709"/>
        <w:rPr>
          <w:sz w:val="28"/>
          <w:szCs w:val="28"/>
        </w:rPr>
      </w:pPr>
      <w:r w:rsidRPr="00C11CC5">
        <w:rPr>
          <w:sz w:val="28"/>
          <w:szCs w:val="28"/>
        </w:rPr>
        <w:t>Плюрализация общества, происходящая на фоне либерализации, модернизации, выражается в разнообразной мозаике взаимно исключающих и достаточно противоречивых аксиологических ориентиров</w:t>
      </w:r>
      <w:r w:rsidRPr="00C11CC5">
        <w:rPr>
          <w:spacing w:val="2"/>
          <w:sz w:val="28"/>
          <w:szCs w:val="28"/>
        </w:rPr>
        <w:t>, что, в свою очередь, снижает эффективность внеш</w:t>
      </w:r>
      <w:r w:rsidRPr="00C11CC5">
        <w:rPr>
          <w:sz w:val="28"/>
          <w:szCs w:val="28"/>
        </w:rPr>
        <w:t xml:space="preserve">них регуляторов нравственного поведения человека, соответственно, увеличивая нагрузку на внутриличностный контент в современных реалиях [2, с. 156]. </w:t>
      </w:r>
    </w:p>
    <w:p w:rsidR="00FA5967" w:rsidRPr="00C11CC5" w:rsidRDefault="00FA5967" w:rsidP="00FA5967">
      <w:pPr>
        <w:pStyle w:val="a9"/>
        <w:spacing w:line="276" w:lineRule="auto"/>
        <w:ind w:left="142" w:firstLine="709"/>
        <w:rPr>
          <w:sz w:val="28"/>
          <w:szCs w:val="28"/>
        </w:rPr>
      </w:pPr>
      <w:r w:rsidRPr="00C11CC5">
        <w:rPr>
          <w:sz w:val="28"/>
          <w:szCs w:val="28"/>
        </w:rPr>
        <w:t xml:space="preserve">В обществе VI технологического уклада информация, искусственный интеллект становятся основополагающим ресурсом, определяющим экономическое, политическое, социальное, духовное развитие человеческой цивилизации. Социум предъявляет новые требования к субъектам образовательных отношений, стимулируя педагогов в поиске новых подходов в воспитании и обучении, изменяющиеся под воздействием цифровой реальности. </w:t>
      </w:r>
    </w:p>
    <w:p w:rsidR="00FA5967" w:rsidRPr="00C11CC5" w:rsidRDefault="00FA5967" w:rsidP="00FA5967">
      <w:pPr>
        <w:pStyle w:val="a9"/>
        <w:spacing w:line="276" w:lineRule="auto"/>
        <w:ind w:left="142" w:firstLine="709"/>
        <w:rPr>
          <w:spacing w:val="-2"/>
          <w:sz w:val="28"/>
          <w:szCs w:val="28"/>
        </w:rPr>
      </w:pPr>
      <w:r w:rsidRPr="00C11CC5">
        <w:rPr>
          <w:sz w:val="28"/>
          <w:szCs w:val="28"/>
        </w:rPr>
        <w:t xml:space="preserve">Создание глобальной информационной сети, обеспечивает быстрый доступ к знаниям в обществе VI технологического уклада, во многом предопределяя разноформатные изменения, повышающие роль интеллектуального труда, актуализирующие социальные инициативы молодежи, развивающие творческие способности личности, способствующие </w:t>
      </w:r>
      <w:r w:rsidRPr="00C11CC5">
        <w:rPr>
          <w:sz w:val="28"/>
          <w:szCs w:val="28"/>
        </w:rPr>
        <w:lastRenderedPageBreak/>
        <w:t>адаптации молодого поколения к современным реалиям [3, с. 475]. Социаль</w:t>
      </w:r>
      <w:r w:rsidRPr="00C11CC5">
        <w:rPr>
          <w:spacing w:val="-2"/>
          <w:sz w:val="28"/>
          <w:szCs w:val="28"/>
        </w:rPr>
        <w:t>ная активность личности имеет сегодня решающее значение, демон</w:t>
      </w:r>
      <w:r w:rsidRPr="00C11CC5">
        <w:rPr>
          <w:sz w:val="28"/>
          <w:szCs w:val="28"/>
        </w:rPr>
        <w:t>стрируя идейно-ментальную целостность, социальную гармо</w:t>
      </w:r>
      <w:r w:rsidRPr="00C11CC5">
        <w:rPr>
          <w:spacing w:val="-2"/>
          <w:sz w:val="28"/>
          <w:szCs w:val="28"/>
        </w:rPr>
        <w:t>нию, гражданскую зрелость, индикатором которой является отношение к возникающим трудностям и позитивная ре</w:t>
      </w:r>
      <w:r w:rsidRPr="00C11CC5">
        <w:rPr>
          <w:spacing w:val="-4"/>
          <w:sz w:val="28"/>
          <w:szCs w:val="28"/>
        </w:rPr>
        <w:t>флексия субъекта, а также культура общения.</w:t>
      </w:r>
    </w:p>
    <w:p w:rsidR="00FA5967" w:rsidRPr="00C11CC5" w:rsidRDefault="00FA5967" w:rsidP="00FA5967">
      <w:pPr>
        <w:pStyle w:val="a9"/>
        <w:spacing w:line="276" w:lineRule="auto"/>
        <w:ind w:left="142" w:firstLine="709"/>
        <w:rPr>
          <w:sz w:val="28"/>
          <w:szCs w:val="28"/>
        </w:rPr>
      </w:pPr>
      <w:r w:rsidRPr="00C11CC5">
        <w:rPr>
          <w:spacing w:val="-2"/>
          <w:sz w:val="28"/>
          <w:szCs w:val="28"/>
        </w:rPr>
        <w:t>В</w:t>
      </w:r>
      <w:r w:rsidRPr="00C11CC5">
        <w:rPr>
          <w:sz w:val="28"/>
          <w:szCs w:val="28"/>
        </w:rPr>
        <w:t xml:space="preserve"> рамках предлагаемой интернетом и массмедиа мозаичной проекции социальной реальности разворачивается трансцендентный дискурс для утверждения и объективирования субъективных представлений личности, формирование которых происходит путем выбора интересующих процессов, событий и придания им требуемой формы, индивидуализированного содержания посредством интерпретации. Смысловое значение происходящих процессов в обществе VI технологического уклада нивелируется по сравнению с прогнозированием и распространением потока информации, который уменьшается, существуя в массмедийной гиперреальности. Так, интернет, массмедиа нередко (почти всегда) практикуют создание зеркального восприятия мироздания через призму образов личности, возникающих в соответствии с предлагаемой матрицей, ориентированной на трансцендентную точку зрения [4, с. 76]. </w:t>
      </w:r>
    </w:p>
    <w:p w:rsidR="00FA5967" w:rsidRPr="00C11CC5" w:rsidRDefault="00FA5967" w:rsidP="00FA5967">
      <w:pPr>
        <w:pStyle w:val="a9"/>
        <w:spacing w:line="276" w:lineRule="auto"/>
        <w:ind w:left="142" w:firstLine="709"/>
        <w:rPr>
          <w:sz w:val="28"/>
          <w:szCs w:val="28"/>
        </w:rPr>
      </w:pPr>
      <w:r w:rsidRPr="00C11CC5">
        <w:rPr>
          <w:sz w:val="28"/>
          <w:szCs w:val="28"/>
        </w:rPr>
        <w:t xml:space="preserve">Уточнение выше обозначенных вопросов, связанных с функциональными особенностями интернета, массмедиа как центрального понятия в обществе VI технологического уклада позволит использовать сформулированные авторские выводы в качестве ориентира для дальнейшего научного анализа вопросов, связанных с перспективами социальных инициатив молодежи. Видимо, глобализация и переход к цифровой реальности, в первую очередь, связан с кардинальными изменениями в технологиях обработки данных, коммуникациях, доступе к информации, что объективно трансформирует все сферы общественной жизни. Цифровизация, безусловно, влияет на социум, в котором образование является неотъемлемой частью процесса формирования человеческого ресурса, поэтому особое внимание уделяется социальным инициативам молодого поколения как безусловной общественной ценности [5, с. 16]. </w:t>
      </w:r>
    </w:p>
    <w:p w:rsidR="00FA5967" w:rsidRPr="00C11CC5" w:rsidRDefault="00FA5967" w:rsidP="00FA5967">
      <w:pPr>
        <w:pStyle w:val="a9"/>
        <w:spacing w:line="276" w:lineRule="auto"/>
        <w:ind w:left="142" w:firstLine="709"/>
        <w:rPr>
          <w:sz w:val="28"/>
          <w:szCs w:val="28"/>
        </w:rPr>
      </w:pPr>
      <w:r w:rsidRPr="00C11CC5">
        <w:rPr>
          <w:sz w:val="28"/>
          <w:szCs w:val="28"/>
        </w:rPr>
        <w:t xml:space="preserve">Общество VI технологического уклада представляет собой качественно обновленную стадию развития человеческой цивилизации, которая характеризуется интеграцией информационно-коммуникационных технологий, переходом к экономике, основанной на знаниях в условиях современных вызовов, что, как никогда ранее, актуализирует воспитательный потенциал социальных инициатив молодежи [6, с. 88]. </w:t>
      </w:r>
      <w:r w:rsidRPr="00C11CC5">
        <w:rPr>
          <w:spacing w:val="-4"/>
          <w:sz w:val="28"/>
          <w:szCs w:val="28"/>
        </w:rPr>
        <w:t xml:space="preserve">Молодой человек в информационном обществе, как правило, должен быть эрудированной </w:t>
      </w:r>
      <w:r w:rsidRPr="00C11CC5">
        <w:rPr>
          <w:spacing w:val="-4"/>
          <w:sz w:val="28"/>
          <w:szCs w:val="28"/>
        </w:rPr>
        <w:lastRenderedPageBreak/>
        <w:t>личностью с широким кругозором, примером трудолюбия и ответственного отношения к судьбе своей страны, поэтому од</w:t>
      </w:r>
      <w:r w:rsidRPr="00C11CC5">
        <w:rPr>
          <w:sz w:val="28"/>
          <w:szCs w:val="28"/>
        </w:rPr>
        <w:t xml:space="preserve">ним из приоритетных направлений национального образования является формирование гражданина, патриота, примерного семьянина и ответственного труженика, что особым образом актуализирует воспитательный потенциал социальных инициатив молодёжи. </w:t>
      </w:r>
      <w:r w:rsidRPr="00C11CC5">
        <w:rPr>
          <w:spacing w:val="-2"/>
          <w:sz w:val="28"/>
          <w:szCs w:val="28"/>
        </w:rPr>
        <w:t xml:space="preserve">Передача знаний, профессионального опыта, культурных ценностей </w:t>
      </w:r>
      <w:r w:rsidRPr="00C11CC5">
        <w:rPr>
          <w:sz w:val="28"/>
          <w:szCs w:val="28"/>
        </w:rPr>
        <w:t xml:space="preserve">молодому поколению и акцентуация на преданности, любви к своей Родине, доверии к власти в современных условиях приобретают особое звучание, где лейтмотивом является патриотизм молодежи, народное единство, политическое согласие и консолидация общества [7, с. 28]. </w:t>
      </w:r>
    </w:p>
    <w:p w:rsidR="00FA5967" w:rsidRPr="00C11CC5" w:rsidRDefault="00FA5967" w:rsidP="00FA5967">
      <w:pPr>
        <w:pStyle w:val="a9"/>
        <w:spacing w:line="276" w:lineRule="auto"/>
        <w:ind w:left="142" w:firstLine="709"/>
        <w:rPr>
          <w:sz w:val="28"/>
          <w:szCs w:val="28"/>
        </w:rPr>
      </w:pPr>
      <w:r w:rsidRPr="00C11CC5">
        <w:rPr>
          <w:sz w:val="28"/>
          <w:szCs w:val="28"/>
        </w:rPr>
        <w:t xml:space="preserve">Как всем известно, социум развивается в контексте информационно-технологических инноваций и в связи с этим, исследователи фокусируются на различных аспектах этого процесса: от экономики знаний, до влияния информационных технологий на национальное образование. Поэтому сегодня педагоги обращают особое внимание на социальные инициативы молодежи, актуализируя критическое мышление личности, способность к диалогу, лидерству, умению в дискуссии аргументировано, корректно отстаивать свою точку зрения [8, с. 70]. </w:t>
      </w:r>
    </w:p>
    <w:p w:rsidR="00FA5967" w:rsidRPr="00C11CC5" w:rsidRDefault="00FA5967" w:rsidP="00FA5967">
      <w:pPr>
        <w:pStyle w:val="a9"/>
        <w:spacing w:line="276" w:lineRule="auto"/>
        <w:ind w:left="142" w:firstLine="709"/>
        <w:rPr>
          <w:sz w:val="28"/>
          <w:szCs w:val="28"/>
        </w:rPr>
      </w:pPr>
      <w:r w:rsidRPr="00C11CC5">
        <w:rPr>
          <w:sz w:val="28"/>
          <w:szCs w:val="28"/>
        </w:rPr>
        <w:t>Принято считать, что в обществе VI технологического уклада молодежь, которую называют «поколением интерфейса», успешно реализует свои социальные инициативы, активно используя проектные технологии, позволяющие приобретать молодежи практический опыт лидерства, инициирующий чувство ответственности за настоящее и будущее своей страны. Подрастающее поколение предъявляет свои требования к информации, ответственному участию и сохранению исторической памяти, национального самосознания, традиционных ценностей, что особым образом раскрывает потенциал молодежных инициатив, которые рассматривают креативность, индивидуальность и социальность личности в единстве и гармонии.</w:t>
      </w:r>
    </w:p>
    <w:p w:rsidR="00FA5967" w:rsidRPr="00C11CC5" w:rsidRDefault="00FA5967" w:rsidP="00FA5967">
      <w:pPr>
        <w:pStyle w:val="a9"/>
        <w:spacing w:line="276" w:lineRule="auto"/>
        <w:ind w:left="142" w:firstLine="709"/>
        <w:rPr>
          <w:sz w:val="28"/>
          <w:szCs w:val="28"/>
        </w:rPr>
      </w:pPr>
      <w:r w:rsidRPr="00C11CC5">
        <w:rPr>
          <w:sz w:val="28"/>
          <w:szCs w:val="28"/>
        </w:rPr>
        <w:t xml:space="preserve">Актуальность вопросов реализации социальных инициатив связана, прежде всего, с тем, что с одним из основных объектов влияния в обществе VI технологического уклада становиться молодежь и социальные инициативы представляют собой инновационный вид деятельности по внедрению социальных проектов, направленных на реализацию государственного интереса, а также перспективных для социума идей. На современном этапе, несомненно, возрастает роль воспитательного потенциала социальных инициатив молодежи, особенно в контексте приоритетности государственной идеологии и преемственности семейных традиций, ценностей как основы </w:t>
      </w:r>
      <w:r w:rsidRPr="00C11CC5">
        <w:rPr>
          <w:sz w:val="28"/>
          <w:szCs w:val="28"/>
        </w:rPr>
        <w:lastRenderedPageBreak/>
        <w:t xml:space="preserve">проектирования воспитательной работы в учреждении образования (время, место, ресурсы, эффективность) [9, с. 58]. </w:t>
      </w:r>
    </w:p>
    <w:p w:rsidR="00FA5967" w:rsidRPr="00C11CC5" w:rsidRDefault="00FA5967" w:rsidP="00FA5967">
      <w:pPr>
        <w:pStyle w:val="a9"/>
        <w:spacing w:line="276" w:lineRule="auto"/>
        <w:ind w:left="142" w:firstLine="709"/>
        <w:rPr>
          <w:sz w:val="28"/>
          <w:szCs w:val="28"/>
        </w:rPr>
      </w:pPr>
      <w:r w:rsidRPr="00C11CC5">
        <w:rPr>
          <w:sz w:val="28"/>
          <w:szCs w:val="28"/>
        </w:rPr>
        <w:t xml:space="preserve">В обществе VI технологического уклада экономика связана с цифровизацией всех сфер жизни социума. Молодежные инициативы играют не последнюю роль в оптимизации многомерных информационных процессов, связанных с эволюцией национального образования [10, с. 5]. Развитие идей молодого поколения предполагает создание клуба инициатив, позволяющего на основе структурного и функционального анализа сосредоточиться на общем среднем образовании, так как современная школа является базовой площадкой для реализации лидерских качеств и творческого потенциала личности [11, с. 38]. </w:t>
      </w:r>
    </w:p>
    <w:p w:rsidR="00FA5967" w:rsidRPr="00C11CC5" w:rsidRDefault="00FA5967" w:rsidP="00FA5967">
      <w:pPr>
        <w:pStyle w:val="a9"/>
        <w:spacing w:line="276" w:lineRule="auto"/>
        <w:ind w:left="142" w:firstLine="709"/>
        <w:rPr>
          <w:sz w:val="28"/>
          <w:szCs w:val="28"/>
        </w:rPr>
      </w:pPr>
      <w:r w:rsidRPr="00C11CC5">
        <w:rPr>
          <w:sz w:val="28"/>
          <w:szCs w:val="28"/>
        </w:rPr>
        <w:t xml:space="preserve">Новизна авторских идей раскрывается в разработке дополнений и рекомендаций программы повышения квалификации педагогических работников, повышающих методическую компетентность педагогов в процессе реализации социальных инициатив и формированию лидерских качеств молодежи, готовности субъекта к работе в небольших коллективах (группах). Для объективного исследования важно разработать инструментарий педагогического эксперимента, предложить анкету и операционную блок-схему, которая позволила бы охарактеризовать молодежные инициативы, сосредоточив внимание на условиях, влияющих на диапазон инноваций и креативность лидеров. </w:t>
      </w:r>
    </w:p>
    <w:p w:rsidR="00FA5967" w:rsidRPr="00C11CC5" w:rsidRDefault="00FA5967" w:rsidP="00FA5967">
      <w:pPr>
        <w:pStyle w:val="a9"/>
        <w:spacing w:line="276" w:lineRule="auto"/>
        <w:ind w:left="142" w:firstLine="709"/>
        <w:rPr>
          <w:sz w:val="28"/>
          <w:szCs w:val="28"/>
        </w:rPr>
      </w:pPr>
      <w:r w:rsidRPr="00C11CC5">
        <w:rPr>
          <w:sz w:val="28"/>
          <w:szCs w:val="28"/>
        </w:rPr>
        <w:t>Понятно, что надо продолжать развивать социальные инициативы молодежи, одновременно разрабатывая и внедряя модель, имеющую созидательную направленность, раскрывающую позитивно-креативный потенциал подрастающего поколения в учреждении общего среднего образования. При этом важно раскрыть идеологически направленный интерес участников проекта, инновационный потенциал лидеров, сделав особый акцент на педагогическом эксперименте, логическом обосновании содержания креативности личности, что отражено на сайтах учреждений образования, обосновать выбор экспериментальных площадок для контент-анализа, позволяющего выявить широкоформатный спектр творческого потенциала реализуемых социальных инициатив молодежи [12, с. 19].</w:t>
      </w:r>
    </w:p>
    <w:p w:rsidR="00FA5967" w:rsidRPr="00C11CC5" w:rsidRDefault="00FA5967" w:rsidP="00FA5967">
      <w:pPr>
        <w:pStyle w:val="a9"/>
        <w:spacing w:line="276" w:lineRule="auto"/>
        <w:ind w:left="142" w:firstLine="709"/>
        <w:rPr>
          <w:sz w:val="28"/>
          <w:szCs w:val="28"/>
        </w:rPr>
      </w:pPr>
      <w:r w:rsidRPr="00C11CC5">
        <w:rPr>
          <w:sz w:val="28"/>
          <w:szCs w:val="28"/>
        </w:rPr>
        <w:t xml:space="preserve">В обществе VI технологического уклада динамично изменяются способы производства, обработки, распространения информации, которые трансформируют экономические и социальные структуры, определяя новые вызовы и возможности для совеменного человека. Как показывает практика, в учреждении образования информационные технологии оказывают значительное влияние на молодежь, преобразуя традиционные подходы к формам социального взаимодействия, формирующим представления о </w:t>
      </w:r>
      <w:r w:rsidRPr="00C11CC5">
        <w:rPr>
          <w:sz w:val="28"/>
          <w:szCs w:val="28"/>
        </w:rPr>
        <w:lastRenderedPageBreak/>
        <w:t xml:space="preserve">гражданских правах и обязанностях подрастающего поколения [13, с. 151]. Развитие информационных технологий привело к появлению новых каналов коммуникации, платформ для выражения мнений, обсуждения социальных проблем, организации гражданских акций, некоторым образом, влияющих на стратегические ориентиры образования молодого поколения. В непростых условиях цифрового апгрейда системы национального образования остро стоит вопрос об аксиологических приоритетах воспитания и обучения молодого поколения, поэтому необходимо сделать акцент на исторической правде, сохранении национального самосознания и традиционных ценностей [14, </w:t>
      </w:r>
      <w:r w:rsidRPr="00C11CC5">
        <w:rPr>
          <w:sz w:val="28"/>
          <w:szCs w:val="28"/>
          <w:lang w:val="en-US"/>
        </w:rPr>
        <w:t>c</w:t>
      </w:r>
      <w:r w:rsidRPr="00C11CC5">
        <w:rPr>
          <w:sz w:val="28"/>
          <w:szCs w:val="28"/>
        </w:rPr>
        <w:t xml:space="preserve">. 61]. </w:t>
      </w:r>
    </w:p>
    <w:p w:rsidR="00FA5967" w:rsidRPr="00C11CC5" w:rsidRDefault="00FA5967" w:rsidP="00FA5967">
      <w:pPr>
        <w:pStyle w:val="a9"/>
        <w:spacing w:line="276" w:lineRule="auto"/>
        <w:ind w:left="142" w:firstLine="709"/>
        <w:rPr>
          <w:sz w:val="28"/>
          <w:szCs w:val="28"/>
        </w:rPr>
      </w:pPr>
      <w:r w:rsidRPr="00C11CC5">
        <w:rPr>
          <w:sz w:val="28"/>
          <w:szCs w:val="28"/>
        </w:rPr>
        <w:t xml:space="preserve">Всем известно, что современные технологии обеспечивают широкий доступ к информации, что улучшает осведомленность молодежи о политических, экономических, социальных процессах, как в их нашей стране, так и за рубежом. Цифровые медиа, социальные сети оказывают значительное влияние на формирование гражданских позиций молодого поколения, изменяя формат общения и способы получения информации. И, видимо, такое влияние панорамно и многоаспектно, так как имеет как положительные, так и отрицательные стороны. </w:t>
      </w:r>
    </w:p>
    <w:p w:rsidR="00FA5967" w:rsidRPr="00C11CC5" w:rsidRDefault="00FA5967" w:rsidP="00FA5967">
      <w:pPr>
        <w:pStyle w:val="a9"/>
        <w:spacing w:line="276" w:lineRule="auto"/>
        <w:ind w:left="142" w:firstLine="709"/>
        <w:rPr>
          <w:sz w:val="28"/>
          <w:szCs w:val="28"/>
        </w:rPr>
      </w:pPr>
      <w:r w:rsidRPr="00C11CC5">
        <w:rPr>
          <w:sz w:val="28"/>
          <w:szCs w:val="28"/>
        </w:rPr>
        <w:t xml:space="preserve">Общество VI технологического уклада характеризуется огромным объемом данных, среди которых не всегда легко выделить достоверную информацию. И ни для кого не является сегодня тайной, что нередко молодежь сталкивается в сети с теми новостями, мнениями, которые не совпадают с их собственными взглядами, что может приводить к поляризации социума. Опасность для молодого поколения заключается в том, что социальные сети могут способствовать онлайн-радикализации, предоставляя платформы для распространения экстремистской идеологии, пассивного, девиантного поведения личности. Сбор и анализ данных о пользователях социальных сетей могут использоваться для влияния на гражданскую позицию личности, а с помощью таргетированной рекламы, панорамных информационных кампаний, деструктивной социальной рекламы молодежь могут провоцировать на деструктивные действия. </w:t>
      </w:r>
    </w:p>
    <w:p w:rsidR="00FA5967" w:rsidRPr="00C11CC5" w:rsidRDefault="00FA5967" w:rsidP="00FA5967">
      <w:pPr>
        <w:pStyle w:val="a9"/>
        <w:spacing w:line="276" w:lineRule="auto"/>
        <w:ind w:left="142" w:firstLine="709"/>
        <w:rPr>
          <w:sz w:val="28"/>
          <w:szCs w:val="28"/>
        </w:rPr>
      </w:pPr>
      <w:r w:rsidRPr="00C11CC5">
        <w:rPr>
          <w:sz w:val="28"/>
          <w:szCs w:val="28"/>
        </w:rPr>
        <w:t xml:space="preserve">Следовательно, цифровые медиа, сети, могут влиять на восприятие молодежью социального пейзажа, поэтому, актуализируя воспитательный потенциал социальных инициатив важно целенаправленно инициировать мирный и созидающий вариант поступающей информации из различных источников, что связано с качеством информации, приватностью и общественной когезией. Интенсивное развитие коммуникаций существенно изменило характер деятельности молодежи как наиболее мобильной части общества VI технологического уклада. Молодежь может и должна выражать </w:t>
      </w:r>
      <w:r w:rsidRPr="00C11CC5">
        <w:rPr>
          <w:sz w:val="28"/>
          <w:szCs w:val="28"/>
        </w:rPr>
        <w:lastRenderedPageBreak/>
        <w:t xml:space="preserve">своё мнение, предлагать, реализовывать самые прогрессивные проекты. Интенсивное развитие информационных технологий, несомненно, имеет положительные аспекты, но есть определённые риски, поэтому педагогам необходимо обратить особое внимание на социальные молодежные инициативы, которые реализуются в условиях распространения фейковых новостей, дезинформации, манипуляции общественным мнением, что может вводить в заблуждение подрастающее поколение, формируя искажённое представление о социальной реальности. </w:t>
      </w:r>
    </w:p>
    <w:p w:rsidR="00FA5967" w:rsidRPr="00C11CC5" w:rsidRDefault="00FA5967" w:rsidP="00FA5967">
      <w:pPr>
        <w:pStyle w:val="a9"/>
        <w:spacing w:line="276" w:lineRule="auto"/>
        <w:ind w:left="142" w:firstLine="709"/>
        <w:rPr>
          <w:sz w:val="28"/>
          <w:szCs w:val="28"/>
        </w:rPr>
      </w:pPr>
      <w:r w:rsidRPr="00C11CC5">
        <w:rPr>
          <w:sz w:val="28"/>
          <w:szCs w:val="28"/>
        </w:rPr>
        <w:t>В настоящий момент, социальные сети для поколения интерфейса самые удобные инструменты для реализации социальных инициатив, так как интернет-платформы предоставляют собой универсальный канал общения между молодежью и государственной властью, позволяющий более активно внедрять программные документы по воспитанию и обучению в практическую деятельность педагогов [15, с. 621]. Использование интернета, мультимедийных средств обучения, электронных библиотек, обучающих онлайн-курсов, интерактивных методов, мультимедийных учебных материалов, виртуальных лабораторий, музеев, дистанционных образовательных платформ, которые часто используются для организации учебного процесса, трансформировали систему воспитания [16, с. 475].</w:t>
      </w:r>
    </w:p>
    <w:p w:rsidR="00FA5967" w:rsidRPr="00C11CC5" w:rsidRDefault="00FA5967" w:rsidP="00FA5967">
      <w:pPr>
        <w:pStyle w:val="a9"/>
        <w:spacing w:line="276" w:lineRule="auto"/>
        <w:ind w:left="142" w:firstLine="709"/>
        <w:rPr>
          <w:sz w:val="28"/>
          <w:szCs w:val="28"/>
        </w:rPr>
      </w:pPr>
      <w:r w:rsidRPr="00C11CC5">
        <w:rPr>
          <w:sz w:val="28"/>
          <w:szCs w:val="28"/>
        </w:rPr>
        <w:t xml:space="preserve">Организация проектной деятельности и участие молодежи в жизни своей страны, ответственное использование цифровых медиа, искусственного интеллекта в настоящий момент являются ключевыми факторами в реализации молодежных инициатив. Доступность, мобильность, непрерывность образования, скорость, персонализация обучения позволили более эффективно адаптировать образование под индивидуальные потребности личности, интересы поколения интерфейса, а также с помощью самых современных средств коммуникации инициировали в обновленном формате профессиональное взаимодействие родителей, педагогов, общественности с молодёжью (социальные сети, форумы, чаты, системы управления обучением) [17, с. 416]. </w:t>
      </w:r>
    </w:p>
    <w:p w:rsidR="00FA5967" w:rsidRPr="00C11CC5" w:rsidRDefault="00FA5967" w:rsidP="00FA5967">
      <w:pPr>
        <w:pStyle w:val="a9"/>
        <w:spacing w:line="276" w:lineRule="auto"/>
        <w:ind w:left="142" w:firstLine="709"/>
        <w:rPr>
          <w:sz w:val="28"/>
          <w:szCs w:val="28"/>
        </w:rPr>
      </w:pPr>
      <w:r w:rsidRPr="00C11CC5">
        <w:rPr>
          <w:sz w:val="28"/>
          <w:szCs w:val="28"/>
        </w:rPr>
        <w:t xml:space="preserve">В современных реалиях наиболее востребован медиапедагогический подход, который акцентирует внимание на формировании традиционных ценностей, особенно в условиях, когда молодежь получает большую часть информации из интернета. Именно этот подход направлен на развитие медийной грамотности молодежи, критическом восприятии личностью медиаконтента, использованию медиа как инструмента для реализации социальных инициатив. Следовательно, информационное общество предоставляет новые возможности для внедрения и распространения конструктивных идей подрастающего поколения. При этом задача </w:t>
      </w:r>
      <w:r w:rsidRPr="00C11CC5">
        <w:rPr>
          <w:sz w:val="28"/>
          <w:szCs w:val="28"/>
        </w:rPr>
        <w:lastRenderedPageBreak/>
        <w:t xml:space="preserve">заключается </w:t>
      </w:r>
      <w:r w:rsidRPr="00C11CC5">
        <w:rPr>
          <w:spacing w:val="-2"/>
          <w:sz w:val="28"/>
          <w:szCs w:val="28"/>
        </w:rPr>
        <w:t>в том, чтобы инициировать воспитательный потенциал социальных инициатив</w:t>
      </w:r>
      <w:r w:rsidRPr="00C11CC5">
        <w:rPr>
          <w:sz w:val="28"/>
          <w:szCs w:val="28"/>
        </w:rPr>
        <w:t>, который способствует обеспечению гармонии индивидуализации, унификации, целенаправленно нацеливая молодое поколение на ответственное отношение к возможности выбора, что всегда ограничено социумом. Именно ответственность определяет условия выбора личности, актуализирует расширяющиеся возможности коммуникации, медиакоммуникации, создающие многообразные уровни свободы, в которых молодежь ищет смысл жизни, формируя различные жизненные практики.</w:t>
      </w:r>
    </w:p>
    <w:p w:rsidR="00FA5967" w:rsidRPr="00C11CC5" w:rsidRDefault="00FA5967" w:rsidP="00FA5967">
      <w:pPr>
        <w:pStyle w:val="a9"/>
        <w:spacing w:line="276" w:lineRule="auto"/>
        <w:ind w:left="142" w:firstLine="709"/>
        <w:rPr>
          <w:sz w:val="28"/>
          <w:szCs w:val="28"/>
        </w:rPr>
      </w:pPr>
      <w:r w:rsidRPr="00C11CC5">
        <w:rPr>
          <w:sz w:val="28"/>
          <w:szCs w:val="28"/>
        </w:rPr>
        <w:t xml:space="preserve">В условиях общества VI технологического уклада акцент делается на использовании цифровых ресурсов, искусственного интеллекта и медиа для распространения знаний об исторических событиях, способствующих укреплению национальной идентичности, сохранению культурного наследия и традиционных ценностей. </w:t>
      </w:r>
      <w:r w:rsidRPr="00C11CC5">
        <w:rPr>
          <w:spacing w:val="4"/>
          <w:sz w:val="28"/>
          <w:szCs w:val="28"/>
        </w:rPr>
        <w:t>В</w:t>
      </w:r>
      <w:r w:rsidRPr="00C11CC5">
        <w:rPr>
          <w:sz w:val="28"/>
          <w:szCs w:val="28"/>
        </w:rPr>
        <w:t>оспитательный потенциал социальных инициатив молодежи, как показывает педагогическая практика, инициирует интеллектуальный потенциал и ответственность, проявляющуюся в виде альтруизма, эмпа</w:t>
      </w:r>
      <w:r w:rsidRPr="00C11CC5">
        <w:rPr>
          <w:spacing w:val="-4"/>
          <w:sz w:val="28"/>
          <w:szCs w:val="28"/>
        </w:rPr>
        <w:t>тичного восприятия реальности через призму любви, уваже</w:t>
      </w:r>
      <w:r w:rsidRPr="00C11CC5">
        <w:rPr>
          <w:sz w:val="28"/>
          <w:szCs w:val="28"/>
        </w:rPr>
        <w:t xml:space="preserve">ния к родной стране и власти, реализуемых на принципах гуманизма, социальной активности, направленной на сохранение мира и консолидацию общества [18, с. 16]. В достаточно сложных международных условиях, особое значение приобретают вопросы духовности и нравственности личности, представляющие собой фундамент, на котором формируется и развивается подрастающее поколение. И нельзя не согласиться с тем, что сегодня особенно нужна энергия любви каждого </w:t>
      </w:r>
      <w:r w:rsidRPr="00C11CC5">
        <w:rPr>
          <w:spacing w:val="-2"/>
          <w:sz w:val="28"/>
          <w:szCs w:val="28"/>
        </w:rPr>
        <w:t>человека, его вера в свою страну и забота о ней, потому что Беларусь такая, какой мы ее создаем и это невозможно без воспитания гордости за свою страну, город, деревню и семью [19, с. 5].</w:t>
      </w:r>
      <w:r w:rsidRPr="00C11CC5">
        <w:rPr>
          <w:sz w:val="28"/>
          <w:szCs w:val="28"/>
        </w:rPr>
        <w:t xml:space="preserve"> Социальные инициативы молодежи сегодня характеризуются тем, что есть объективная необходимость в подготовке подрастающего поколения к активной жизненной позиции и гражданской ответственности, проявлению своего чувства патриотизма, как в мирное, так и в сложное для страны время. </w:t>
      </w:r>
    </w:p>
    <w:p w:rsidR="00FA5967" w:rsidRPr="00C11CC5" w:rsidRDefault="00FA5967" w:rsidP="00FA5967">
      <w:pPr>
        <w:pStyle w:val="a9"/>
        <w:spacing w:line="276" w:lineRule="auto"/>
        <w:ind w:left="142" w:firstLine="709"/>
        <w:rPr>
          <w:sz w:val="28"/>
          <w:szCs w:val="28"/>
        </w:rPr>
      </w:pPr>
      <w:r w:rsidRPr="00C11CC5">
        <w:rPr>
          <w:sz w:val="28"/>
          <w:szCs w:val="28"/>
        </w:rPr>
        <w:t xml:space="preserve">Многоуровневость организации воспитательного пространства учреждения общего среднего образования способствует сегодня формированию активной гражданской позиции, а цифровые медиа могут стать эффективным инструментом для организации социальных акций, митингов, благотворительных проектов, волонтёрских мероприятий, позволяя быстро собирать средства, распространять информацию, мобилизуя молодежь на добрые дела. Социальные сети позволяют каждому человеку выразить своё мнение, поделиться своими взглядами с широкой аудиторией, а значит, дают возможность активно участвовать в жизни своей страны, способствуя формированию более обоснованной, взвешенной гражданской позиции, </w:t>
      </w:r>
      <w:r w:rsidRPr="00C11CC5">
        <w:rPr>
          <w:sz w:val="28"/>
          <w:szCs w:val="28"/>
        </w:rPr>
        <w:lastRenderedPageBreak/>
        <w:t xml:space="preserve">стимулируя критическое мышление личности, развивая лидерские качества молодежи. С внедрением информационных технологий в образовательный процесс особую значимость приобретает развитие медиаграмотности, социально-гражданской и нравственной функциональной грамотности и медиабезопасности молодого поколения [20, с. 28]. Важно уметь анализировать информацию, отличать достоверные данные от фейков, понимать механизмы работы медиасферы, вот что становится ключевым моментом в раскрытии воспитательного потенциала социальных инициатив, которые необходимы для реализации эффективной стратегии влияния на молодежь, адаптированную к вызовам информационной эпохи [21, с. 88]. </w:t>
      </w:r>
    </w:p>
    <w:p w:rsidR="00FA5967" w:rsidRPr="00C11CC5" w:rsidRDefault="00FA5967" w:rsidP="00FA5967">
      <w:pPr>
        <w:pStyle w:val="a9"/>
        <w:spacing w:line="276" w:lineRule="auto"/>
        <w:ind w:left="142" w:firstLine="709"/>
        <w:rPr>
          <w:sz w:val="28"/>
          <w:szCs w:val="28"/>
        </w:rPr>
      </w:pPr>
      <w:r w:rsidRPr="00C11CC5">
        <w:rPr>
          <w:sz w:val="28"/>
          <w:szCs w:val="28"/>
        </w:rPr>
        <w:t xml:space="preserve">В обществе VI технологического уклада интенсивное развитие сетевых сообществ и </w:t>
      </w:r>
      <w:r w:rsidRPr="00C11CC5">
        <w:rPr>
          <w:spacing w:val="-2"/>
          <w:sz w:val="28"/>
          <w:szCs w:val="28"/>
        </w:rPr>
        <w:t>доминирование СМИ, как правило, порождает аксиологиче</w:t>
      </w:r>
      <w:r w:rsidRPr="00C11CC5">
        <w:rPr>
          <w:sz w:val="28"/>
          <w:szCs w:val="28"/>
        </w:rPr>
        <w:t>скую эклектику, влияя на ценностные ориентации молодежи, во многом определяющих жизнеспособность социума, что зависит также от глубины и богатства духовного наследия нации [22, с. 11]. Трудно не согласиться с тем, что данное проблемное поле нуждается в научно-теоретическом осмыслении, так как все эти вопросы связаны со стимулированием разумной инициативы молодежи как важнейшего приоритета воспитания в учреждении образования. Всегда надо учитывать тот факт, что н</w:t>
      </w:r>
      <w:r w:rsidRPr="00C11CC5">
        <w:rPr>
          <w:spacing w:val="4"/>
          <w:sz w:val="28"/>
          <w:szCs w:val="28"/>
        </w:rPr>
        <w:t xml:space="preserve">а </w:t>
      </w:r>
      <w:r w:rsidRPr="00C11CC5">
        <w:rPr>
          <w:sz w:val="28"/>
          <w:szCs w:val="28"/>
        </w:rPr>
        <w:t>порастающее поколение влияют семья, социальное окружение, информационно-образовательная среда, детерминирующие сознательно-волевые качества и нравственный самоконтроль, которые подвергаются постоянному воздействию медиасферы. П</w:t>
      </w:r>
      <w:r w:rsidRPr="00C11CC5">
        <w:rPr>
          <w:spacing w:val="-4"/>
          <w:sz w:val="28"/>
          <w:szCs w:val="28"/>
        </w:rPr>
        <w:t xml:space="preserve">од непосредственным влиянием международных СМИ может изменяться система нравственных координат человека, стереотипы поведения и культурные образцы личности, что связано с воспитанием и </w:t>
      </w:r>
      <w:r w:rsidRPr="00C11CC5">
        <w:rPr>
          <w:sz w:val="28"/>
          <w:szCs w:val="28"/>
        </w:rPr>
        <w:t xml:space="preserve">обучением, так как, каково образование, таковы и потребности, интересы молодежи [23, с. 16]. </w:t>
      </w:r>
    </w:p>
    <w:p w:rsidR="00FA5967" w:rsidRPr="00C11CC5" w:rsidRDefault="00FA5967" w:rsidP="00FA5967">
      <w:pPr>
        <w:pStyle w:val="a9"/>
        <w:spacing w:line="276" w:lineRule="auto"/>
        <w:ind w:left="142" w:firstLine="709"/>
        <w:rPr>
          <w:sz w:val="28"/>
          <w:szCs w:val="28"/>
        </w:rPr>
      </w:pPr>
      <w:r w:rsidRPr="00C11CC5">
        <w:rPr>
          <w:sz w:val="28"/>
          <w:szCs w:val="28"/>
        </w:rPr>
        <w:t xml:space="preserve">В связи с этим, особый интерес у молодежи и педагогов вызывает сохранение </w:t>
      </w:r>
      <w:r w:rsidRPr="00C11CC5">
        <w:rPr>
          <w:spacing w:val="2"/>
          <w:sz w:val="28"/>
          <w:szCs w:val="28"/>
        </w:rPr>
        <w:t xml:space="preserve">традиционных ценностей </w:t>
      </w:r>
      <w:r w:rsidRPr="00C11CC5">
        <w:rPr>
          <w:sz w:val="28"/>
          <w:szCs w:val="28"/>
        </w:rPr>
        <w:t xml:space="preserve">как особой аксиологической составляющей, постепенно трансформирующейся под влиянием социальной реальности, где возникают новые опасности, угрозы, изменяющие формат общественных отношений в период ментальной войны [24, с. 522]. Воспитательный потенциал молодежных инициатив реализуется сегодня в обновленном формате, нацеливая подрастающее поколение на честный труд для своей страны и служение национальным интересам своей Родины. В социальном и личностном проявлении ключевые взаимодействия создают тот моральный фон, аксиологический климат, где регуляторы нравственных поступков личности объективируют реальность в процессе межличностной рефлексии в рамках актуализации категорического императива, когда человек выступает целью, но не средством для достижения целей. Общественные </w:t>
      </w:r>
      <w:r w:rsidRPr="00C11CC5">
        <w:rPr>
          <w:sz w:val="28"/>
          <w:szCs w:val="28"/>
        </w:rPr>
        <w:lastRenderedPageBreak/>
        <w:t xml:space="preserve">отношения, которые должны строиться с учетом нравственного поведения человека, предполагают инициирование таких психологических качеств личности как гуманизм, ответственность, миролюбие, доверие, законопослушание, трудолюбие, которые формируются или не формируются у молодежи в процессе социализации. </w:t>
      </w:r>
    </w:p>
    <w:p w:rsidR="00FA5967" w:rsidRPr="00C11CC5" w:rsidRDefault="00FA5967" w:rsidP="00FA5967">
      <w:pPr>
        <w:pStyle w:val="a9"/>
        <w:spacing w:line="276" w:lineRule="auto"/>
        <w:ind w:left="142" w:firstLine="709"/>
        <w:rPr>
          <w:sz w:val="28"/>
          <w:szCs w:val="28"/>
        </w:rPr>
      </w:pPr>
      <w:bookmarkStart w:id="500" w:name="_Toc359581641"/>
      <w:r w:rsidRPr="00C11CC5">
        <w:rPr>
          <w:spacing w:val="4"/>
          <w:sz w:val="28"/>
          <w:szCs w:val="28"/>
        </w:rPr>
        <w:t>В</w:t>
      </w:r>
      <w:r w:rsidRPr="00C11CC5">
        <w:rPr>
          <w:sz w:val="28"/>
          <w:szCs w:val="28"/>
        </w:rPr>
        <w:t xml:space="preserve">оспитательный потенциал социальных инициатив может стимулировать самоопределение субъекта, коррелируя поиск наиболее приемлемого для окружающих способа адаптации формирующейся и развивающейся личности, что направлено на соблюдение общепринятых моральных норм, нравственного поведения, выступающих в роли носителя, распространяющего экзистенциальные эталоны с акцентом на субъективированную детерминацию. </w:t>
      </w:r>
    </w:p>
    <w:p w:rsidR="00FA5967" w:rsidRPr="00C11CC5" w:rsidRDefault="00FA5967" w:rsidP="00FA5967">
      <w:pPr>
        <w:pStyle w:val="a9"/>
        <w:spacing w:line="276" w:lineRule="auto"/>
        <w:ind w:left="142" w:firstLine="709"/>
        <w:rPr>
          <w:spacing w:val="2"/>
          <w:sz w:val="28"/>
          <w:szCs w:val="28"/>
        </w:rPr>
      </w:pPr>
      <w:r w:rsidRPr="00C11CC5">
        <w:rPr>
          <w:sz w:val="28"/>
          <w:szCs w:val="28"/>
        </w:rPr>
        <w:t>Нравственно-психологический настрой субъекта стимулирует или ослабляет стремление к самовоспитанию, самообучению и саморегуляции в процессе социально-трудовой активности личности. Не менее ценно, что так называемый компас нравственности человека, предполагает достаточно высокий уровень развития социальных качеств и когнитивной сложности личностной рефлексии в процессе интерпретации, реконструкции существующей реальности в процессе социализации, инициирующей ответственность молодежи за свои поступки перед своей семьей, гражданами и</w:t>
      </w:r>
      <w:r w:rsidRPr="00C11CC5">
        <w:rPr>
          <w:spacing w:val="2"/>
          <w:sz w:val="28"/>
          <w:szCs w:val="28"/>
        </w:rPr>
        <w:t xml:space="preserve"> обществом. </w:t>
      </w:r>
    </w:p>
    <w:p w:rsidR="00FA5967" w:rsidRPr="00C11CC5" w:rsidRDefault="00FA5967" w:rsidP="00FA5967">
      <w:pPr>
        <w:pStyle w:val="a9"/>
        <w:spacing w:line="276" w:lineRule="auto"/>
        <w:ind w:left="142" w:firstLine="709"/>
        <w:rPr>
          <w:sz w:val="28"/>
          <w:szCs w:val="28"/>
        </w:rPr>
      </w:pPr>
      <w:r w:rsidRPr="00C11CC5">
        <w:rPr>
          <w:sz w:val="28"/>
          <w:szCs w:val="28"/>
        </w:rPr>
        <w:t xml:space="preserve">Экзистенциальный контекст развития общества VI технологического уклада и многоаспектность акцентуации на воспитательном потенциале молодежных инициатив во многом может предопределить направленность научных обобщений, педагогических инноваций, молодежных проектов. </w:t>
      </w:r>
      <w:bookmarkEnd w:id="500"/>
      <w:r w:rsidRPr="00C11CC5">
        <w:rPr>
          <w:sz w:val="28"/>
          <w:szCs w:val="28"/>
        </w:rPr>
        <w:t xml:space="preserve">Использование информационных каналов, образовательных технологий позволяет в полном объеме донести до широкой аудитории социальные инициативы молодежи, представив их в наиболее привлекательном формате для поколения интерфейса. Воспитательный потенциал социальных инициатив молодежи приобретает в современных условиях особое значение, способствуя устойчивому социально-экономическому развитию и повышению качества национального образования. Интернет-ресурсы, коммуникационные средства, социальные сети, различные платформы для краудфандинга и волонтерские проекты открывают новые горизонты для молодого поколения, позволяя более активно реализовывать социальные инициативы. </w:t>
      </w:r>
    </w:p>
    <w:p w:rsidR="00FA5967" w:rsidRPr="00C11CC5" w:rsidRDefault="00FA5967" w:rsidP="00FA5967">
      <w:pPr>
        <w:pStyle w:val="a9"/>
        <w:spacing w:line="276" w:lineRule="auto"/>
        <w:ind w:left="142" w:firstLine="709"/>
        <w:rPr>
          <w:sz w:val="28"/>
          <w:szCs w:val="28"/>
        </w:rPr>
      </w:pPr>
      <w:r w:rsidRPr="00C11CC5">
        <w:rPr>
          <w:sz w:val="28"/>
          <w:szCs w:val="28"/>
        </w:rPr>
        <w:t xml:space="preserve">В обществе VI технологического уклада социальные институты как исторически сложившаяся форма организации, объединяющая социальные группы, выполняют свое предназначение и удовлетворяют интересы молодежи, существуя практически автономно, предоставляя собой набор </w:t>
      </w:r>
      <w:r w:rsidRPr="00C11CC5">
        <w:rPr>
          <w:sz w:val="28"/>
          <w:szCs w:val="28"/>
        </w:rPr>
        <w:lastRenderedPageBreak/>
        <w:t xml:space="preserve">рекомендаций, </w:t>
      </w:r>
      <w:r w:rsidRPr="00C11CC5">
        <w:rPr>
          <w:spacing w:val="-4"/>
          <w:sz w:val="28"/>
          <w:szCs w:val="28"/>
        </w:rPr>
        <w:t>правовых норм, которые регулируют общественные отноше</w:t>
      </w:r>
      <w:r w:rsidRPr="00C11CC5">
        <w:rPr>
          <w:sz w:val="28"/>
          <w:szCs w:val="28"/>
        </w:rPr>
        <w:t xml:space="preserve">ния (статус личности, социальные роли, историческая память, ценности, национальный язык, национальные традиции). Но, в последнее время, происходят необратимые трансформации, вследствие которых социальные институты видоизменяются, превращаясь в глобальные виртуальные структуры. И в результате нарастающей активности массмедиа в обществе преобладают различные интерпретации международных процессов, региональных событий как обновленных личностных смыслов [25, с. 505]. </w:t>
      </w:r>
    </w:p>
    <w:p w:rsidR="00FA5967" w:rsidRPr="00C11CC5" w:rsidRDefault="00FA5967" w:rsidP="00FA5967">
      <w:pPr>
        <w:pStyle w:val="a9"/>
        <w:spacing w:line="276" w:lineRule="auto"/>
        <w:ind w:left="142" w:firstLine="709"/>
        <w:rPr>
          <w:sz w:val="28"/>
          <w:szCs w:val="28"/>
        </w:rPr>
      </w:pPr>
      <w:r w:rsidRPr="00C11CC5">
        <w:rPr>
          <w:sz w:val="28"/>
          <w:szCs w:val="28"/>
        </w:rPr>
        <w:t>С одной стороны, происходит виртуализация социальной реальности, в которой осуществляется коммуникация, а с другой, – возрастает влияние деструктивных виртуальных практик, вследствие которых недостаточно кон</w:t>
      </w:r>
      <w:r w:rsidRPr="00C11CC5">
        <w:rPr>
          <w:spacing w:val="2"/>
          <w:sz w:val="28"/>
          <w:szCs w:val="28"/>
        </w:rPr>
        <w:t>тролируемые информационное взаимодействия вызывает обоснованное беспокойство по причине инициирования нежелательных для молодежи</w:t>
      </w:r>
      <w:r w:rsidRPr="00C11CC5">
        <w:rPr>
          <w:sz w:val="28"/>
          <w:szCs w:val="28"/>
        </w:rPr>
        <w:t xml:space="preserve"> последствий, а также их глобального значения для всего человечества. И самое парадоксальное, что государство, семья, производство, армия, национальное образование практически перестают функционировать в привычном формате, так как постепенно под влиянием интернета становятся фрагментом виртуальной реальности. </w:t>
      </w:r>
    </w:p>
    <w:p w:rsidR="00FA5967" w:rsidRPr="00C11CC5" w:rsidRDefault="00FA5967" w:rsidP="00FA5967">
      <w:pPr>
        <w:pStyle w:val="a9"/>
        <w:spacing w:line="276" w:lineRule="auto"/>
        <w:ind w:left="142" w:firstLine="709"/>
        <w:rPr>
          <w:spacing w:val="2"/>
          <w:sz w:val="28"/>
          <w:szCs w:val="28"/>
        </w:rPr>
      </w:pPr>
      <w:r w:rsidRPr="00C11CC5">
        <w:rPr>
          <w:sz w:val="28"/>
          <w:szCs w:val="28"/>
        </w:rPr>
        <w:t>Видимо, частью существующей реальности в обществе VI технологического уклада для молодежи является аксиологическая эклектика разнонаправленных интерпретаций, реконструкций мысленных образов, которые распространяются с помощью интернета и массмедиа. Информационный контент, в таком случае, представляет собой итог виртуальных коммуникаций, различных фабуляций, активно транслируемых массмедиа, которые синтезируют действи</w:t>
      </w:r>
      <w:r w:rsidRPr="00C11CC5">
        <w:rPr>
          <w:spacing w:val="-4"/>
          <w:sz w:val="28"/>
          <w:szCs w:val="28"/>
        </w:rPr>
        <w:t>тельность, образ этой же социальной реальности, одновременно форми</w:t>
      </w:r>
      <w:r w:rsidRPr="00C11CC5">
        <w:rPr>
          <w:sz w:val="28"/>
          <w:szCs w:val="28"/>
        </w:rPr>
        <w:t xml:space="preserve">руя взаимосвязанную сеть, </w:t>
      </w:r>
      <w:r w:rsidRPr="00C11CC5">
        <w:rPr>
          <w:spacing w:val="-2"/>
          <w:sz w:val="28"/>
          <w:szCs w:val="28"/>
        </w:rPr>
        <w:t>так называемых моделей значимости, аккумулируя аб</w:t>
      </w:r>
      <w:r w:rsidRPr="00C11CC5">
        <w:rPr>
          <w:sz w:val="28"/>
          <w:szCs w:val="28"/>
        </w:rPr>
        <w:t>стракцию, часто оформляя ее в смысловые зна</w:t>
      </w:r>
      <w:r w:rsidRPr="00C11CC5">
        <w:rPr>
          <w:spacing w:val="-4"/>
          <w:sz w:val="28"/>
          <w:szCs w:val="28"/>
        </w:rPr>
        <w:t>чения (знаки), символы экономической, политической, соци</w:t>
      </w:r>
      <w:r w:rsidRPr="00C11CC5">
        <w:rPr>
          <w:sz w:val="28"/>
          <w:szCs w:val="28"/>
        </w:rPr>
        <w:t>альной, духовной сфер жизни социума. В контексте становления нового формата мировой многовек</w:t>
      </w:r>
      <w:r w:rsidRPr="00C11CC5">
        <w:rPr>
          <w:spacing w:val="-4"/>
          <w:sz w:val="28"/>
          <w:szCs w:val="28"/>
        </w:rPr>
        <w:t xml:space="preserve">торности [26, с. 57] </w:t>
      </w:r>
      <w:r w:rsidRPr="00C11CC5">
        <w:rPr>
          <w:sz w:val="28"/>
          <w:szCs w:val="28"/>
        </w:rPr>
        <w:t>очевидно, что в обществе VI технологического уклада начинает</w:t>
      </w:r>
      <w:r w:rsidRPr="00C11CC5">
        <w:rPr>
          <w:spacing w:val="2"/>
          <w:sz w:val="28"/>
          <w:szCs w:val="28"/>
        </w:rPr>
        <w:t xml:space="preserve"> уменьшаться альтру</w:t>
      </w:r>
      <w:r w:rsidRPr="00C11CC5">
        <w:rPr>
          <w:sz w:val="28"/>
          <w:szCs w:val="28"/>
        </w:rPr>
        <w:t>истический вектор субъектно-объектной рефлексии, что связано с качеством национального образования, сохранением  исторической памяти, традиционных ценностей, объединяющими молодежь и старшее поколение</w:t>
      </w:r>
      <w:r w:rsidRPr="00C11CC5">
        <w:rPr>
          <w:spacing w:val="2"/>
          <w:sz w:val="28"/>
          <w:szCs w:val="28"/>
        </w:rPr>
        <w:t xml:space="preserve"> [27, с. 5]. </w:t>
      </w:r>
    </w:p>
    <w:p w:rsidR="00FA5967" w:rsidRPr="00C11CC5" w:rsidRDefault="00FA5967" w:rsidP="00FA5967">
      <w:pPr>
        <w:pStyle w:val="a9"/>
        <w:spacing w:line="276" w:lineRule="auto"/>
        <w:ind w:left="142" w:firstLine="709"/>
        <w:rPr>
          <w:sz w:val="28"/>
          <w:szCs w:val="28"/>
        </w:rPr>
      </w:pPr>
      <w:r w:rsidRPr="00C11CC5">
        <w:rPr>
          <w:sz w:val="28"/>
          <w:szCs w:val="28"/>
        </w:rPr>
        <w:t>По мере того как реконструируется общество изменяются интересы молодежи</w:t>
      </w:r>
      <w:r w:rsidRPr="00C11CC5">
        <w:rPr>
          <w:spacing w:val="-4"/>
          <w:sz w:val="28"/>
          <w:szCs w:val="28"/>
        </w:rPr>
        <w:t>, коррелируется баланс между духовными, утилитар</w:t>
      </w:r>
      <w:r w:rsidRPr="00C11CC5">
        <w:rPr>
          <w:sz w:val="28"/>
          <w:szCs w:val="28"/>
        </w:rPr>
        <w:t xml:space="preserve">ными ценностями (терминальными, инструментальными), которые в их подлинном семантическом значении, как правило, нацеливают подрастающее поколение на решение общенациональных задач с опорой на такие понятия как </w:t>
      </w:r>
      <w:r w:rsidRPr="00C11CC5">
        <w:rPr>
          <w:sz w:val="28"/>
          <w:szCs w:val="28"/>
        </w:rPr>
        <w:lastRenderedPageBreak/>
        <w:t>«воинский долг перед своей страной», «патриотизм», «гостеприимство», «радушие», «миролюбие», «самопожертвование», «ответственность в работе», «честность», «коллективизм», «разумная инициатива», «преданность своей Родине». Приоритетные в конкретной социальной группе ценностные стандарты, во многом определяют аксиологическую иерархию, на которую нацелено подрастающее поколение, так как процесс поиска аксиологических ориентиров общества VI технологического уклада не всегда предполагает акцентуацию личности на нравственном потенциале и духовности, что связано с воспитательным потенциалом социальных инициатив молодежи. Очевидно, что совсем недавно наметилась позитивная тен</w:t>
      </w:r>
      <w:r w:rsidRPr="00C11CC5">
        <w:rPr>
          <w:spacing w:val="2"/>
          <w:sz w:val="28"/>
          <w:szCs w:val="28"/>
        </w:rPr>
        <w:t xml:space="preserve">денция неприятия человеком потребительского </w:t>
      </w:r>
      <w:r w:rsidRPr="00C11CC5">
        <w:rPr>
          <w:sz w:val="28"/>
          <w:szCs w:val="28"/>
        </w:rPr>
        <w:t xml:space="preserve">отношения к семье и государству, но как это будет проявляться в дальнейшем не совсем ясно, так как медиасфера активно инвестирует в национальное самосознание токсичные алгоритмы поведения личности, затрачивая большие усилия для информационной диффамации, влияя на социальное здоровье подрастающего поколения. </w:t>
      </w:r>
    </w:p>
    <w:p w:rsidR="00FA5967" w:rsidRPr="00C11CC5" w:rsidRDefault="00FA5967" w:rsidP="00FA5967">
      <w:pPr>
        <w:pStyle w:val="a9"/>
        <w:spacing w:line="276" w:lineRule="auto"/>
        <w:ind w:left="142" w:firstLine="709"/>
        <w:rPr>
          <w:rFonts w:eastAsia="Times New Roman"/>
          <w:bCs/>
          <w:sz w:val="28"/>
          <w:szCs w:val="28"/>
        </w:rPr>
      </w:pPr>
      <w:r w:rsidRPr="00C11CC5">
        <w:rPr>
          <w:rFonts w:eastAsia="Times New Roman"/>
          <w:bCs/>
          <w:sz w:val="28"/>
          <w:szCs w:val="28"/>
        </w:rPr>
        <w:t>Приходится констатировать, что морально-этическая константа некоторых представителей подрастающего поколения, скажем мягко, несколько</w:t>
      </w:r>
      <w:r w:rsidRPr="00C11CC5">
        <w:rPr>
          <w:rFonts w:eastAsia="Times New Roman"/>
          <w:bCs/>
          <w:spacing w:val="2"/>
          <w:sz w:val="28"/>
          <w:szCs w:val="28"/>
        </w:rPr>
        <w:t xml:space="preserve"> дезорганизована, так как, не</w:t>
      </w:r>
      <w:r w:rsidRPr="00C11CC5">
        <w:rPr>
          <w:rFonts w:eastAsia="Times New Roman"/>
          <w:bCs/>
          <w:sz w:val="28"/>
          <w:szCs w:val="28"/>
        </w:rPr>
        <w:t xml:space="preserve">смотря на то, что всем известны представления о добре и зле, о нравственном и девиантном, о безопасном и опасном, все же, такая социально уязвимая группа как молодежь частично дезориентирована. </w:t>
      </w:r>
    </w:p>
    <w:p w:rsidR="00FA5967" w:rsidRPr="00C11CC5" w:rsidRDefault="00FA5967" w:rsidP="00FA5967">
      <w:pPr>
        <w:pStyle w:val="a9"/>
        <w:spacing w:line="276" w:lineRule="auto"/>
        <w:ind w:left="142" w:firstLine="709"/>
        <w:rPr>
          <w:sz w:val="28"/>
          <w:szCs w:val="28"/>
        </w:rPr>
      </w:pPr>
      <w:r w:rsidRPr="00C11CC5">
        <w:rPr>
          <w:spacing w:val="-4"/>
          <w:sz w:val="28"/>
          <w:szCs w:val="28"/>
        </w:rPr>
        <w:t>В научных исследованиях иерархия ценностей моло</w:t>
      </w:r>
      <w:r w:rsidRPr="00C11CC5">
        <w:rPr>
          <w:sz w:val="28"/>
          <w:szCs w:val="28"/>
        </w:rPr>
        <w:t>дого поколения, в том числе, и семейных ценностей, представлены в дискуссионном формате, что делает наиболее актуальными вопросы, связанные с воспитательным потенциалом социальных инициатив молодежи</w:t>
      </w:r>
      <w:r w:rsidRPr="00C11CC5">
        <w:rPr>
          <w:spacing w:val="2"/>
          <w:sz w:val="28"/>
          <w:szCs w:val="28"/>
        </w:rPr>
        <w:t xml:space="preserve">. </w:t>
      </w:r>
      <w:r w:rsidRPr="00C11CC5">
        <w:rPr>
          <w:sz w:val="28"/>
          <w:szCs w:val="28"/>
        </w:rPr>
        <w:t xml:space="preserve">Согласно канонам педагогики, которая характеризуется гуманистической направленностью, молодежь воспринимается как наивысшая ценность и самоцель экономического, политического, социального, духовного развития социума. Поэтому аксиологическая направленность социальных инициатив рассматриваются авторами как педагогический концепт, предполагающий акцентуацию на личностном развитии субъектов образовательных отношений в контексте традиционных ценностей, где доминирует общественный интерес. И действительно, когда имеется более чем достаточно свидетельств того, как в условиях общества VI технологического уклада подрастающее поколение нацелено в основном на достижение материально-финансового благополучия, что вполне нормально, то возникают вопросы нравственно-этического характера, выдвигающие на первый план форму и содержание социальных инициатив молодежи. </w:t>
      </w:r>
    </w:p>
    <w:p w:rsidR="00FA5967" w:rsidRPr="00C11CC5" w:rsidRDefault="00FA5967" w:rsidP="00FA5967">
      <w:pPr>
        <w:pStyle w:val="a9"/>
        <w:spacing w:line="276" w:lineRule="auto"/>
        <w:ind w:left="142" w:firstLine="709"/>
        <w:rPr>
          <w:sz w:val="28"/>
          <w:szCs w:val="28"/>
        </w:rPr>
      </w:pPr>
      <w:r w:rsidRPr="00C11CC5">
        <w:rPr>
          <w:sz w:val="28"/>
          <w:szCs w:val="28"/>
        </w:rPr>
        <w:lastRenderedPageBreak/>
        <w:t>Всем известно, что в последнее десятилетие под влиянием интернета, частично токсичной медиасферы природа нравственно-этических приоритетов, моральных установок молодежи, аксиологических ориентиров претерпевает некоторые изменения [28, с. 416]. Это, как считают педагоги, связанно с программируемым результатом воспитания в семье, имеющим оттенок тиражируемого СМИ не всегда позитивного эмоционально-волевого участия молодежи в общественной жизни. Нередко в результате влияния СМИ на общественное сознание ценностные ориентации личности подменяются суррогатом, без чего затруднена креативная рефлексия субъектов образовательных отношений, поскольку учреждение образования призвано сформировать активного, знающего, профессионально ориентированного, трудолюбивого и дееспособного молодого человека, умеющего применять на практике полученные знания. Закономерно возникает вопрос о мо</w:t>
      </w:r>
      <w:r w:rsidRPr="00C11CC5">
        <w:rPr>
          <w:spacing w:val="-2"/>
          <w:sz w:val="28"/>
          <w:szCs w:val="28"/>
        </w:rPr>
        <w:t>ральных нормах, самоопределении, саморазвитии, само</w:t>
      </w:r>
      <w:r w:rsidRPr="00C11CC5">
        <w:rPr>
          <w:sz w:val="28"/>
          <w:szCs w:val="28"/>
        </w:rPr>
        <w:t xml:space="preserve">контроле, саморегуляции и самореализации подрастающего поколения, что также связано с реализацией социальных инициатив молодежи. Для того чтобы размышлять по этому поводу, необходимо сконцентрироваться на престижности педагогической деятельности как особой миссии, на стимулировании идейно-этического, эстетического интереса молодежи и необходимости предлагать, реализовывать социальные инициативы. </w:t>
      </w:r>
    </w:p>
    <w:p w:rsidR="00FA5967" w:rsidRPr="00C11CC5" w:rsidRDefault="00FA5967" w:rsidP="00FA5967">
      <w:pPr>
        <w:pStyle w:val="a9"/>
        <w:spacing w:line="276" w:lineRule="auto"/>
        <w:ind w:left="142" w:firstLine="709"/>
        <w:rPr>
          <w:sz w:val="28"/>
          <w:szCs w:val="28"/>
        </w:rPr>
      </w:pPr>
      <w:r w:rsidRPr="00C11CC5">
        <w:rPr>
          <w:sz w:val="28"/>
          <w:szCs w:val="28"/>
        </w:rPr>
        <w:t>В обществе VI технологического уклада нередко преобладают индивидуально-эгоистические приоритеты, ориентированные на социальный статус личности, которые постепенно проникают в сферу внутрисемейных отношений, порождая межличностное и межгрупповое отчуждение, разрушая родственные связи. В конечном счете, на фоне современной коммуникации, интернета, во многом корректирующих направленность международных, внут</w:t>
      </w:r>
      <w:r w:rsidRPr="00C11CC5">
        <w:rPr>
          <w:spacing w:val="2"/>
          <w:sz w:val="28"/>
          <w:szCs w:val="28"/>
        </w:rPr>
        <w:t>ригосударственных, производственных, семейно-</w:t>
      </w:r>
      <w:r w:rsidRPr="00C11CC5">
        <w:rPr>
          <w:sz w:val="28"/>
          <w:szCs w:val="28"/>
        </w:rPr>
        <w:t>брачных отношений становиться очевидным, что воспитательный потенциал социальных инициатив молодежи реализуется на основе интереса и формирования внутренней потребности в ответственном труде на благо своей страны. В этом контексте не менее важное значение приобретает функциональность этических установок как элементов морального языка субъектов образовательных отношений, содер</w:t>
      </w:r>
      <w:r w:rsidRPr="00C11CC5">
        <w:rPr>
          <w:spacing w:val="2"/>
          <w:sz w:val="28"/>
          <w:szCs w:val="28"/>
        </w:rPr>
        <w:t>жащихся в высказываниях и проявляющихся в поступках молодежи</w:t>
      </w:r>
      <w:r w:rsidRPr="00C11CC5">
        <w:rPr>
          <w:sz w:val="28"/>
          <w:szCs w:val="28"/>
        </w:rPr>
        <w:t>. Детерминанты морально-этической оценки подрастающего поколения, акти</w:t>
      </w:r>
      <w:r w:rsidRPr="00C11CC5">
        <w:rPr>
          <w:spacing w:val="2"/>
          <w:sz w:val="28"/>
          <w:szCs w:val="28"/>
        </w:rPr>
        <w:t xml:space="preserve">вируя которые жизнь подрастающего поколения наполняется </w:t>
      </w:r>
      <w:r w:rsidRPr="00C11CC5">
        <w:rPr>
          <w:sz w:val="28"/>
          <w:szCs w:val="28"/>
        </w:rPr>
        <w:t xml:space="preserve">позитивным содержанием с ценностным смыслом, а также более востребованной созидающей ментальной составляющей, способствующей успешной интеграции и сохранению межпоколенческой </w:t>
      </w:r>
      <w:r w:rsidRPr="00C11CC5">
        <w:rPr>
          <w:sz w:val="28"/>
          <w:szCs w:val="28"/>
        </w:rPr>
        <w:lastRenderedPageBreak/>
        <w:t xml:space="preserve">связи (групповое поведение, неформальные контакты, организация досуга, мода и т. п.). </w:t>
      </w:r>
    </w:p>
    <w:p w:rsidR="00FA5967" w:rsidRPr="00C11CC5" w:rsidRDefault="00FA5967" w:rsidP="00FA5967">
      <w:pPr>
        <w:pStyle w:val="a9"/>
        <w:spacing w:line="276" w:lineRule="auto"/>
        <w:ind w:left="142" w:firstLine="709"/>
        <w:rPr>
          <w:spacing w:val="2"/>
          <w:sz w:val="28"/>
          <w:szCs w:val="28"/>
        </w:rPr>
      </w:pPr>
      <w:r w:rsidRPr="00C11CC5">
        <w:rPr>
          <w:sz w:val="28"/>
          <w:szCs w:val="28"/>
        </w:rPr>
        <w:t>Все сказанное выше свидетельствует о том, что в процессе реализации воспитательного потенциала социальных инициатив молодежи, нередко воз</w:t>
      </w:r>
      <w:r w:rsidRPr="00C11CC5">
        <w:rPr>
          <w:spacing w:val="-4"/>
          <w:sz w:val="28"/>
          <w:szCs w:val="28"/>
        </w:rPr>
        <w:t>никают трудности с трансляцией, переда</w:t>
      </w:r>
      <w:r w:rsidRPr="00C11CC5">
        <w:rPr>
          <w:sz w:val="28"/>
          <w:szCs w:val="28"/>
        </w:rPr>
        <w:t xml:space="preserve">чей традиционных ценностей от молодого к старшему поколению и наоборот (особенности ценностных ориентаций в нескольких поколениях, толерантность в традиционной семье, социальная наследственность, ценностно-ориентационное единство, преемственность жизненных принципов, ценностно-нравственный  ресурс разных поколений). </w:t>
      </w:r>
      <w:r w:rsidRPr="00C11CC5">
        <w:rPr>
          <w:spacing w:val="2"/>
          <w:sz w:val="28"/>
          <w:szCs w:val="28"/>
        </w:rPr>
        <w:t>Ценностная</w:t>
      </w:r>
      <w:r w:rsidRPr="00C11CC5">
        <w:rPr>
          <w:sz w:val="28"/>
          <w:szCs w:val="28"/>
        </w:rPr>
        <w:t xml:space="preserve"> иерархия, аксиологические трансформации молодежной среды в современных реалиях во многом определяют внутрисемейные взаимосвязи и восприятие ценностно-нравственного ресурса разных поколений (традиции, внутрисемейный климат, способы социализации). Процесс межпоколенческой трансляции ценностей имеет </w:t>
      </w:r>
      <w:r w:rsidRPr="00C11CC5">
        <w:rPr>
          <w:spacing w:val="2"/>
          <w:sz w:val="28"/>
          <w:szCs w:val="28"/>
        </w:rPr>
        <w:t xml:space="preserve">свою специфику, а также направленность, эффективность, интенсивность. </w:t>
      </w:r>
    </w:p>
    <w:p w:rsidR="00FA5967" w:rsidRPr="00C11CC5" w:rsidRDefault="00FA5967" w:rsidP="00FA5967">
      <w:pPr>
        <w:pStyle w:val="a9"/>
        <w:spacing w:line="276" w:lineRule="auto"/>
        <w:ind w:left="142" w:firstLine="709"/>
        <w:rPr>
          <w:sz w:val="28"/>
          <w:szCs w:val="28"/>
        </w:rPr>
      </w:pPr>
      <w:r w:rsidRPr="00C11CC5">
        <w:rPr>
          <w:sz w:val="28"/>
          <w:szCs w:val="28"/>
        </w:rPr>
        <w:t>Теоретизируя по вышеперечисленным вопросам, которые касаются воспитательного потенциала социальных инициатив молодежи в обществе VI технологического уклада, важно обратить внимание на феномен семейно-брачных отношений. Сложность интерпретации этого проблемного поля обусловлена тем, что аутентичная, подлин</w:t>
      </w:r>
      <w:r w:rsidRPr="00C11CC5">
        <w:rPr>
          <w:spacing w:val="-4"/>
          <w:sz w:val="28"/>
          <w:szCs w:val="28"/>
        </w:rPr>
        <w:t>ная экзи</w:t>
      </w:r>
      <w:r w:rsidRPr="00C11CC5">
        <w:rPr>
          <w:sz w:val="28"/>
          <w:szCs w:val="28"/>
        </w:rPr>
        <w:t xml:space="preserve">стенция традиционной семьи предполагает осознание личностью (группой) ответственности перед государством за результаты социализации подрастающего поколения. Ни для кого не секрет, что семейные добродетели опираются на моральные нормы, нравственное поведение родителей и социального окружения подрастающего поколения, что само по себе актуализирует традиционные ценности народа как социально значимый для молодежи императив, способствующий реализации внутрисемейных отношений в контексте моральных ограничений конкретной социальной группы. </w:t>
      </w:r>
    </w:p>
    <w:p w:rsidR="00FA5967" w:rsidRPr="00C11CC5" w:rsidRDefault="00FA5967" w:rsidP="00FA5967">
      <w:pPr>
        <w:pStyle w:val="a9"/>
        <w:spacing w:line="276" w:lineRule="auto"/>
        <w:ind w:left="142" w:firstLine="709"/>
        <w:rPr>
          <w:sz w:val="28"/>
          <w:szCs w:val="28"/>
        </w:rPr>
      </w:pPr>
      <w:r w:rsidRPr="00C11CC5">
        <w:rPr>
          <w:sz w:val="28"/>
          <w:szCs w:val="28"/>
        </w:rPr>
        <w:t xml:space="preserve">Трансформируя рационально-когнитивную, потребностно-мотивационную сферы личности в базовую смысловую модель поведения, ценности, констатируют общий настрой, отношение человека к ближайшему своему окружению. При этом заслуживает особого внимания и другой аспект вопроса, характеризующий общество VI технологического уклада, а именно, открытость, доступность информации, прозрачность сетевых ресурсов, наличие технологических систем, гарантирующих эту открытость, наличие национального интеллектуального потенциала, автоматизацию, роботизацию, технологизацию информационных систем в любой области деятельности, что предполагает высокий уровень развития биотехнологий, космической промышленности, нанотехнологий, принадлежность к мировым </w:t>
      </w:r>
      <w:r w:rsidRPr="00C11CC5">
        <w:rPr>
          <w:sz w:val="28"/>
          <w:szCs w:val="28"/>
        </w:rPr>
        <w:lastRenderedPageBreak/>
        <w:t xml:space="preserve">информационным каналам. </w:t>
      </w:r>
      <w:r w:rsidRPr="00C11CC5">
        <w:rPr>
          <w:spacing w:val="-2"/>
          <w:sz w:val="28"/>
          <w:szCs w:val="28"/>
        </w:rPr>
        <w:t>Кроме этого,</w:t>
      </w:r>
      <w:r w:rsidRPr="00C11CC5">
        <w:rPr>
          <w:sz w:val="28"/>
          <w:szCs w:val="28"/>
        </w:rPr>
        <w:t xml:space="preserve"> современные международные процессы осложняются волнообразно нарастающим вектором агрессии, происходящим на фоне информационного противоборства [29, с. 19], смещающего акценты в сторону дестабилизирующих факторов по причине </w:t>
      </w:r>
      <w:r w:rsidRPr="00C11CC5">
        <w:rPr>
          <w:spacing w:val="-4"/>
          <w:sz w:val="28"/>
          <w:szCs w:val="28"/>
        </w:rPr>
        <w:t>инициирования маргинальными элементами деструктивной</w:t>
      </w:r>
      <w:r w:rsidRPr="00C11CC5">
        <w:rPr>
          <w:sz w:val="28"/>
          <w:szCs w:val="28"/>
        </w:rPr>
        <w:t xml:space="preserve"> коммуникации, компьютерных вирусов, вредоносных программ, системных кибератак. При </w:t>
      </w:r>
      <w:r w:rsidRPr="00C11CC5">
        <w:rPr>
          <w:spacing w:val="4"/>
          <w:sz w:val="28"/>
          <w:szCs w:val="28"/>
        </w:rPr>
        <w:t>этом не случайно</w:t>
      </w:r>
      <w:r w:rsidRPr="00C11CC5">
        <w:rPr>
          <w:spacing w:val="-2"/>
          <w:sz w:val="28"/>
          <w:szCs w:val="28"/>
        </w:rPr>
        <w:t xml:space="preserve"> возникает информационный дисбаланс, который ха</w:t>
      </w:r>
      <w:r w:rsidRPr="00C11CC5">
        <w:rPr>
          <w:sz w:val="28"/>
          <w:szCs w:val="28"/>
        </w:rPr>
        <w:t>рак</w:t>
      </w:r>
      <w:r w:rsidRPr="00C11CC5">
        <w:rPr>
          <w:spacing w:val="-2"/>
          <w:sz w:val="28"/>
          <w:szCs w:val="28"/>
        </w:rPr>
        <w:t xml:space="preserve">теризуется, с одной стороны, доминированием в обществе </w:t>
      </w:r>
      <w:r w:rsidRPr="00C11CC5">
        <w:rPr>
          <w:spacing w:val="-4"/>
          <w:sz w:val="28"/>
          <w:szCs w:val="28"/>
        </w:rPr>
        <w:t>психологии потребления, появлением циф</w:t>
      </w:r>
      <w:r w:rsidRPr="00C11CC5">
        <w:rPr>
          <w:spacing w:val="-2"/>
          <w:sz w:val="28"/>
          <w:szCs w:val="28"/>
        </w:rPr>
        <w:t>ро</w:t>
      </w:r>
      <w:r w:rsidRPr="00C11CC5">
        <w:rPr>
          <w:sz w:val="28"/>
          <w:szCs w:val="28"/>
        </w:rPr>
        <w:t>вой опас</w:t>
      </w:r>
      <w:r w:rsidRPr="00C11CC5">
        <w:rPr>
          <w:spacing w:val="-2"/>
          <w:sz w:val="28"/>
          <w:szCs w:val="28"/>
        </w:rPr>
        <w:t>ности, вследствие перераспределения интеллектуально-когни</w:t>
      </w:r>
      <w:r w:rsidRPr="00C11CC5">
        <w:rPr>
          <w:sz w:val="28"/>
          <w:szCs w:val="28"/>
        </w:rPr>
        <w:t xml:space="preserve">тивных функций между человеком и машиной (интеллектуальным робототехническим комплексом). </w:t>
      </w:r>
      <w:r w:rsidRPr="00C11CC5">
        <w:rPr>
          <w:spacing w:val="2"/>
          <w:sz w:val="28"/>
          <w:szCs w:val="28"/>
        </w:rPr>
        <w:t>К сожалению, в многополярном мире нередко традиционные аксиологические ориентиры молодежи начинают уступать место искусственным стереотипам (псевдоцен</w:t>
      </w:r>
      <w:r w:rsidRPr="00C11CC5">
        <w:rPr>
          <w:sz w:val="28"/>
          <w:szCs w:val="28"/>
        </w:rPr>
        <w:t xml:space="preserve">ностям), не способствующим мирному урегулированию международных конфликтов, что касается аксиологического аспекта общественной безопасности в эпоху гибридных войн [30, с. 325]. </w:t>
      </w:r>
    </w:p>
    <w:p w:rsidR="00FA5967" w:rsidRPr="00C11CC5" w:rsidRDefault="00FA5967" w:rsidP="00FA5967">
      <w:pPr>
        <w:pStyle w:val="a9"/>
        <w:spacing w:line="276" w:lineRule="auto"/>
        <w:ind w:left="142" w:firstLine="709"/>
        <w:rPr>
          <w:color w:val="FF0000"/>
          <w:sz w:val="28"/>
          <w:szCs w:val="28"/>
        </w:rPr>
      </w:pPr>
      <w:r w:rsidRPr="00C11CC5">
        <w:rPr>
          <w:rFonts w:eastAsia="TimesNewRoman"/>
          <w:sz w:val="28"/>
          <w:szCs w:val="28"/>
        </w:rPr>
        <w:t xml:space="preserve">Социально ориентированная инноватика становится сейчас особенно интересной, так как именно воспитательный потенциал социальных инициатив </w:t>
      </w:r>
      <w:r w:rsidRPr="00C11CC5">
        <w:rPr>
          <w:sz w:val="28"/>
          <w:szCs w:val="28"/>
        </w:rPr>
        <w:t xml:space="preserve">аккумулирует интеллектуальную, практико-ориентированную деятельность подрастающего поколения, а также </w:t>
      </w:r>
      <w:r w:rsidRPr="00C11CC5">
        <w:rPr>
          <w:spacing w:val="2"/>
          <w:sz w:val="28"/>
          <w:szCs w:val="28"/>
        </w:rPr>
        <w:t>научно-производственные объединения, отраслевые, межот</w:t>
      </w:r>
      <w:r w:rsidRPr="00C11CC5">
        <w:rPr>
          <w:sz w:val="28"/>
          <w:szCs w:val="28"/>
        </w:rPr>
        <w:t>раслевые НИИ, КБ, инициируя создание профильных кафедр, заводов-колледжей, стимулируя формирование, развитие профессиональных качеств личности в процессе активного включения молодежи в систему общественных связей [31, с. 5].</w:t>
      </w:r>
    </w:p>
    <w:p w:rsidR="00FA5967" w:rsidRPr="00C11CC5" w:rsidRDefault="00FA5967" w:rsidP="00FA5967">
      <w:pPr>
        <w:pStyle w:val="a9"/>
        <w:spacing w:line="276" w:lineRule="auto"/>
        <w:ind w:left="142" w:firstLine="709"/>
        <w:rPr>
          <w:sz w:val="28"/>
          <w:szCs w:val="28"/>
        </w:rPr>
      </w:pPr>
      <w:r w:rsidRPr="00C11CC5">
        <w:rPr>
          <w:sz w:val="28"/>
          <w:szCs w:val="28"/>
        </w:rPr>
        <w:t>Обращая внимание на социальные инициативы молодежи в обществе VI технологического уклада</w:t>
      </w:r>
      <w:r w:rsidRPr="00C11CC5">
        <w:rPr>
          <w:spacing w:val="-4"/>
          <w:sz w:val="28"/>
          <w:szCs w:val="28"/>
        </w:rPr>
        <w:t xml:space="preserve"> важно сосредоточиться на интегральных по</w:t>
      </w:r>
      <w:r w:rsidRPr="00C11CC5">
        <w:rPr>
          <w:spacing w:val="-2"/>
          <w:sz w:val="28"/>
          <w:szCs w:val="28"/>
        </w:rPr>
        <w:t>казателях, характеризующих приоритетность развития наци</w:t>
      </w:r>
      <w:r w:rsidRPr="00C11CC5">
        <w:rPr>
          <w:sz w:val="28"/>
          <w:szCs w:val="28"/>
        </w:rPr>
        <w:t xml:space="preserve">ональной экономики, информационной инфраструктуры, индустрии переработки информации, профессионализации регионального управления, реализации более эффективной информационной государственной политики, подготовке специалистов в области информационных технологий </w:t>
      </w:r>
      <w:r w:rsidRPr="00C11CC5">
        <w:rPr>
          <w:spacing w:val="-4"/>
          <w:sz w:val="28"/>
          <w:szCs w:val="28"/>
        </w:rPr>
        <w:t>(накопление, сохранность информационных ресурсов в процессе</w:t>
      </w:r>
      <w:r w:rsidRPr="00C11CC5">
        <w:rPr>
          <w:sz w:val="28"/>
          <w:szCs w:val="28"/>
        </w:rPr>
        <w:t xml:space="preserve"> интенсификации информационной индустрии). </w:t>
      </w:r>
      <w:r w:rsidRPr="00C11CC5">
        <w:rPr>
          <w:rFonts w:eastAsia="TimesNewRoman"/>
          <w:sz w:val="28"/>
          <w:szCs w:val="28"/>
        </w:rPr>
        <w:t>Как свидетельствует международная практика, нарастающая конкуренция между различ</w:t>
      </w:r>
      <w:r w:rsidRPr="00C11CC5">
        <w:rPr>
          <w:rFonts w:eastAsia="TimesNewRoman"/>
          <w:spacing w:val="-4"/>
          <w:sz w:val="28"/>
          <w:szCs w:val="28"/>
        </w:rPr>
        <w:t>ными государствами порождает цен</w:t>
      </w:r>
      <w:r w:rsidRPr="00C11CC5">
        <w:rPr>
          <w:rFonts w:eastAsia="TimesNewRoman"/>
          <w:sz w:val="28"/>
          <w:szCs w:val="28"/>
        </w:rPr>
        <w:t>ностные мутации, «войну смыслов», провоцируя девиантное по</w:t>
      </w:r>
      <w:r w:rsidRPr="00C11CC5">
        <w:rPr>
          <w:rFonts w:eastAsia="TimesNewRoman"/>
          <w:spacing w:val="-4"/>
          <w:sz w:val="28"/>
          <w:szCs w:val="28"/>
        </w:rPr>
        <w:t>ведение некоторых представителей подрастающего поколения</w:t>
      </w:r>
      <w:r w:rsidRPr="00C11CC5">
        <w:rPr>
          <w:rFonts w:eastAsia="TimesNewRoman"/>
          <w:sz w:val="28"/>
          <w:szCs w:val="28"/>
        </w:rPr>
        <w:t xml:space="preserve"> и социальных групп, создавая при этом специфическую контаминацию, вследствие аксиологической эклектики. </w:t>
      </w:r>
      <w:r w:rsidRPr="00C11CC5">
        <w:rPr>
          <w:rFonts w:eastAsia="TimesNewRoman"/>
          <w:spacing w:val="4"/>
          <w:sz w:val="28"/>
          <w:szCs w:val="28"/>
        </w:rPr>
        <w:t>Именно такая мозаичная рефлексия и ра</w:t>
      </w:r>
      <w:r w:rsidRPr="00C11CC5">
        <w:rPr>
          <w:spacing w:val="4"/>
          <w:sz w:val="28"/>
          <w:szCs w:val="28"/>
        </w:rPr>
        <w:t>знонаправленность интересов молодежи</w:t>
      </w:r>
      <w:r w:rsidRPr="00C11CC5">
        <w:rPr>
          <w:spacing w:val="2"/>
          <w:sz w:val="28"/>
          <w:szCs w:val="28"/>
        </w:rPr>
        <w:t xml:space="preserve"> иногда порождает деструктивные </w:t>
      </w:r>
      <w:r w:rsidRPr="00C11CC5">
        <w:rPr>
          <w:spacing w:val="2"/>
          <w:sz w:val="28"/>
          <w:szCs w:val="28"/>
        </w:rPr>
        <w:lastRenderedPageBreak/>
        <w:t>формы взаимодействия, которые могут быть по</w:t>
      </w:r>
      <w:r w:rsidRPr="00C11CC5">
        <w:rPr>
          <w:sz w:val="28"/>
          <w:szCs w:val="28"/>
        </w:rPr>
        <w:t xml:space="preserve">няты как конфликтные. </w:t>
      </w:r>
      <w:r w:rsidRPr="00C11CC5">
        <w:rPr>
          <w:spacing w:val="-2"/>
          <w:sz w:val="28"/>
          <w:szCs w:val="28"/>
        </w:rPr>
        <w:t>Обострение международных отношений в многополярном мире сопровождается конкурентной борьбой различных государств</w:t>
      </w:r>
      <w:r w:rsidRPr="00C11CC5">
        <w:rPr>
          <w:spacing w:val="-4"/>
          <w:sz w:val="28"/>
          <w:szCs w:val="28"/>
        </w:rPr>
        <w:t xml:space="preserve"> </w:t>
      </w:r>
      <w:r w:rsidRPr="00C11CC5">
        <w:rPr>
          <w:spacing w:val="-2"/>
          <w:sz w:val="28"/>
          <w:szCs w:val="28"/>
        </w:rPr>
        <w:t xml:space="preserve">за ресурсы нашей планеты, что постепенно изменяет роль и </w:t>
      </w:r>
      <w:r w:rsidRPr="00C11CC5">
        <w:rPr>
          <w:spacing w:val="-3"/>
          <w:sz w:val="28"/>
          <w:szCs w:val="28"/>
        </w:rPr>
        <w:t xml:space="preserve">значение традиционных ценностей как базового </w:t>
      </w:r>
      <w:r w:rsidRPr="00C11CC5">
        <w:rPr>
          <w:spacing w:val="-4"/>
          <w:sz w:val="28"/>
          <w:szCs w:val="28"/>
        </w:rPr>
        <w:t>человека в</w:t>
      </w:r>
      <w:r w:rsidRPr="00C11CC5">
        <w:rPr>
          <w:sz w:val="28"/>
          <w:szCs w:val="28"/>
        </w:rPr>
        <w:t xml:space="preserve"> социум</w:t>
      </w:r>
      <w:r w:rsidRPr="00C11CC5">
        <w:rPr>
          <w:spacing w:val="-4"/>
          <w:sz w:val="28"/>
          <w:szCs w:val="28"/>
        </w:rPr>
        <w:t>е. И</w:t>
      </w:r>
      <w:r w:rsidRPr="00C11CC5">
        <w:rPr>
          <w:sz w:val="28"/>
          <w:szCs w:val="28"/>
        </w:rPr>
        <w:t>нформационный прессинг в виде пропаганды европейских ценностей и американского образа жизни, а также целенаправленное воздействие нелегитимной информации на личность инициирует деструктивную рефлексию некоторых представителей молодежи.</w:t>
      </w:r>
    </w:p>
    <w:p w:rsidR="00FA5967" w:rsidRPr="00C11CC5" w:rsidRDefault="00FA5967" w:rsidP="00FA5967">
      <w:pPr>
        <w:pStyle w:val="a9"/>
        <w:spacing w:line="276" w:lineRule="auto"/>
        <w:ind w:left="142" w:firstLine="709"/>
        <w:rPr>
          <w:sz w:val="28"/>
          <w:szCs w:val="28"/>
        </w:rPr>
      </w:pPr>
      <w:r w:rsidRPr="00C11CC5">
        <w:rPr>
          <w:sz w:val="28"/>
          <w:szCs w:val="28"/>
        </w:rPr>
        <w:t xml:space="preserve">На </w:t>
      </w:r>
      <w:r w:rsidRPr="00C11CC5">
        <w:rPr>
          <w:spacing w:val="-4"/>
          <w:sz w:val="28"/>
          <w:szCs w:val="28"/>
        </w:rPr>
        <w:t>фоне интенсивного развития телевизионно-коммуникацион</w:t>
      </w:r>
      <w:r w:rsidRPr="00C11CC5">
        <w:rPr>
          <w:spacing w:val="4"/>
          <w:sz w:val="28"/>
          <w:szCs w:val="28"/>
        </w:rPr>
        <w:t>ных технологий, интернета, в процессе</w:t>
      </w:r>
      <w:r w:rsidRPr="00C11CC5">
        <w:rPr>
          <w:sz w:val="28"/>
          <w:szCs w:val="28"/>
        </w:rPr>
        <w:t xml:space="preserve"> активной цифровизации, нередко возникает конфликт интерпретаций, затрудняющий нравственно-интеллектуальный выбор в пользу гуманизма, мира и созидания некоторых представителей молодежной среды. Однако именно позитивный аксиологический импульс особенно необходим сегодня молодежи, что делает приоритетным воспитательный потенциал социальных инициатив, который позволяет конструировать в своих проектах существующую социальную реальность, проявляя позитивную инициативу, развивая свои лидерские качества. Совершая нравственный выбор в пользу мира и созидания подрастающее поколение находится в поисках смысла, корректируя свою аксиологическую проекцию с учетом государственной идеологии, морально-нравственной основы и национального интереса [32, с. 302]. </w:t>
      </w:r>
    </w:p>
    <w:p w:rsidR="00FA5967" w:rsidRPr="00C11CC5" w:rsidRDefault="00FA5967" w:rsidP="00FA5967">
      <w:pPr>
        <w:pStyle w:val="a9"/>
        <w:spacing w:line="276" w:lineRule="auto"/>
        <w:ind w:left="142" w:firstLine="709"/>
        <w:rPr>
          <w:rFonts w:eastAsia="TimesNewRoman"/>
          <w:sz w:val="28"/>
          <w:szCs w:val="28"/>
        </w:rPr>
      </w:pPr>
      <w:r w:rsidRPr="00C11CC5">
        <w:rPr>
          <w:sz w:val="28"/>
          <w:szCs w:val="28"/>
        </w:rPr>
        <w:t>Общество VI технологического уклада не впервые столкнулась с проблемами вариативности ценностной интерпретации событий в многополярном мире [33, с. 97], так как средства массовой информации пропагандируют реифицирование (овеществление) социальной реальности, вслед</w:t>
      </w:r>
      <w:r w:rsidRPr="00C11CC5">
        <w:rPr>
          <w:spacing w:val="2"/>
          <w:sz w:val="28"/>
          <w:szCs w:val="28"/>
        </w:rPr>
        <w:t xml:space="preserve">ствие чего возникает аксиологический вакуум, который не </w:t>
      </w:r>
      <w:r w:rsidRPr="00C11CC5">
        <w:rPr>
          <w:sz w:val="28"/>
          <w:szCs w:val="28"/>
        </w:rPr>
        <w:t>заполняется автоматически</w:t>
      </w:r>
      <w:r w:rsidRPr="00C11CC5">
        <w:rPr>
          <w:spacing w:val="-4"/>
          <w:sz w:val="28"/>
          <w:szCs w:val="28"/>
        </w:rPr>
        <w:t xml:space="preserve">. </w:t>
      </w:r>
      <w:r w:rsidRPr="00C11CC5">
        <w:rPr>
          <w:rFonts w:eastAsia="TimesNewRoman"/>
          <w:sz w:val="28"/>
          <w:szCs w:val="28"/>
        </w:rPr>
        <w:t xml:space="preserve">Результатом деструктивного воздействия на сознание подрастающего поколения стало изменение системы ценностных координат, частичная замена долгосрочной морали на прагматизм, индивидуализм, призрачную свободу и саморазвитие личности вне социума. И в таких непростых условиях перед педагогами стоит первоочередная задача: определить, что в приоритетном порядке необходимо формировать и развивать в человеке и на каких примерах воспитывать гражданственность в условиях трансформации социальной памяти [34, с. 79]. </w:t>
      </w:r>
      <w:r w:rsidRPr="00C11CC5">
        <w:rPr>
          <w:spacing w:val="-4"/>
          <w:sz w:val="28"/>
          <w:szCs w:val="28"/>
        </w:rPr>
        <w:t>Так, постепенная девальвация</w:t>
      </w:r>
      <w:r w:rsidRPr="00C11CC5">
        <w:rPr>
          <w:sz w:val="28"/>
          <w:szCs w:val="28"/>
        </w:rPr>
        <w:t xml:space="preserve"> ц</w:t>
      </w:r>
      <w:r w:rsidRPr="00C11CC5">
        <w:rPr>
          <w:spacing w:val="-6"/>
          <w:sz w:val="28"/>
          <w:szCs w:val="28"/>
        </w:rPr>
        <w:t>енностей и дегуманизация общественных отношений, прежде всего, связанна с</w:t>
      </w:r>
      <w:r w:rsidRPr="00C11CC5">
        <w:rPr>
          <w:sz w:val="28"/>
          <w:szCs w:val="28"/>
        </w:rPr>
        <w:t xml:space="preserve"> информационным насилием, поэтому очень важно выработать практико-ориентированные рекомендации по сохранению традиционных ценностей, что требует от педагогического сообщества акцентуации на общегосударственной стратегии с учетом интенсивной цифровизации, </w:t>
      </w:r>
      <w:r w:rsidRPr="00C11CC5">
        <w:rPr>
          <w:sz w:val="28"/>
          <w:szCs w:val="28"/>
        </w:rPr>
        <w:lastRenderedPageBreak/>
        <w:t xml:space="preserve">изменения медиакоммуникационной архитектуры общества VI технологического уклада. </w:t>
      </w:r>
    </w:p>
    <w:p w:rsidR="00FA5967" w:rsidRPr="00C11CC5" w:rsidRDefault="00FA5967" w:rsidP="00FA5967">
      <w:pPr>
        <w:pStyle w:val="a9"/>
        <w:spacing w:line="276" w:lineRule="auto"/>
        <w:ind w:left="142" w:firstLine="709"/>
        <w:rPr>
          <w:sz w:val="28"/>
          <w:szCs w:val="28"/>
        </w:rPr>
      </w:pPr>
      <w:r w:rsidRPr="00C11CC5">
        <w:rPr>
          <w:sz w:val="28"/>
          <w:szCs w:val="28"/>
        </w:rPr>
        <w:t xml:space="preserve">Многомерность личности иллюстрирует </w:t>
      </w:r>
      <w:r w:rsidRPr="00C11CC5">
        <w:rPr>
          <w:spacing w:val="-6"/>
          <w:sz w:val="28"/>
          <w:szCs w:val="28"/>
        </w:rPr>
        <w:t>парадигмальную множественность социально-политического развития</w:t>
      </w:r>
      <w:r w:rsidRPr="00C11CC5">
        <w:rPr>
          <w:sz w:val="28"/>
          <w:szCs w:val="28"/>
        </w:rPr>
        <w:t xml:space="preserve"> общества VI технологического уклада, свидетельствуя о дуалистичной природе современного человека. Разноформатные общественные отношения, которые формируются в интегрирующейся реальности, настоятельно требуют акцентуации на воспитательном потенциале социальных инициатив молодежи, так как геополитические трансформации, некоторым образом, влияют на бинарную модель мышления подрастающего поколения, выявляя креативные плюсы нравственного континуума, постепенно уступая место логике, отрицающей перфекционизм. В процессе научного анализа социальных явлений и мировых процессов, именно такая специфическая дихотомия представляет </w:t>
      </w:r>
      <w:r w:rsidRPr="00C11CC5">
        <w:rPr>
          <w:spacing w:val="-4"/>
          <w:sz w:val="28"/>
          <w:szCs w:val="28"/>
        </w:rPr>
        <w:t>виртуальную, нелинейную модель, специфическую форму ориентиров</w:t>
      </w:r>
      <w:r w:rsidRPr="00C11CC5">
        <w:rPr>
          <w:sz w:val="28"/>
          <w:szCs w:val="28"/>
        </w:rPr>
        <w:t xml:space="preserve"> (материальных, идеальных), позволяющих интерпретировать существующую действительность на основе иллюзорного восприятия молодежью информационных потоков. При быстром увеличении объемов информации происходят неоднозначные процессы, во многом определяющие аксиологические приоритеты представителей молодежной среды, что становится одним из важных стратегических ресурсов в тиражировании суррогатных ценностей. Интерес в этом плане вызывает убеждение ученых в том, что субъективность, о которой так много говорят педагоги, является смыслообразующим фрагментом социальной реальности, основополагающим и системообразующим свойством активности потенциально творческой личности, способной к самостоятельной позитивно-адекватной рефлексии, представляющей собой необходимый элемент успешной социализации подрастающего поколения. </w:t>
      </w:r>
    </w:p>
    <w:p w:rsidR="00FA5967" w:rsidRPr="00C11CC5" w:rsidRDefault="00FA5967" w:rsidP="00FA5967">
      <w:pPr>
        <w:pStyle w:val="a9"/>
        <w:spacing w:line="276" w:lineRule="auto"/>
        <w:ind w:left="142" w:firstLine="709"/>
        <w:rPr>
          <w:sz w:val="28"/>
          <w:szCs w:val="28"/>
        </w:rPr>
      </w:pPr>
      <w:r w:rsidRPr="00C11CC5">
        <w:rPr>
          <w:sz w:val="28"/>
          <w:szCs w:val="28"/>
        </w:rPr>
        <w:t xml:space="preserve">Динамично изменяющийся геополитический ландшафт нашей планеты, трансформирующийся социальный контент общества VI технологического уклада без сомнения выдвигает на первый план воспитательный потенциал социальных инициатив молодежи, который представляет собой важный элемент в обновленных информационных реалиях. Представляется крайне важным, что аксиологические предпочтения молодежи иллюстрируют ситуативную ценностную динамику, задающую вектор для научных обобщений, в некотором смысле определяющих специфику компонентов рефлексии подрастающего поколения (отношение к ситуации в сознании личности). Интернет-ресурс, массмедиа стремительно изменяют личностные, внутригрупповые, межгрупповые коммуникации, что приводит к почти бесконечному наполнению глобальной сети информацией, опосредовано </w:t>
      </w:r>
      <w:r w:rsidRPr="00C11CC5">
        <w:rPr>
          <w:sz w:val="28"/>
          <w:szCs w:val="28"/>
        </w:rPr>
        <w:lastRenderedPageBreak/>
        <w:t xml:space="preserve">связанной с влиянием цифровизации на педагогическое общение [35, с. 103]. Интенсивный поток информации, как правило, создает возможность трансформации социальной структуры общества, так </w:t>
      </w:r>
      <w:r w:rsidRPr="00C11CC5">
        <w:rPr>
          <w:spacing w:val="-4"/>
          <w:sz w:val="28"/>
          <w:szCs w:val="28"/>
        </w:rPr>
        <w:t>как информационно-коммуникационные технологии пред</w:t>
      </w:r>
      <w:r w:rsidRPr="00C11CC5">
        <w:rPr>
          <w:sz w:val="28"/>
          <w:szCs w:val="28"/>
        </w:rPr>
        <w:t xml:space="preserve">определили формирование новых способов и видов коммуникации, создание нового значительного языкового пласта, жанров, </w:t>
      </w:r>
      <w:r w:rsidRPr="00C11CC5">
        <w:rPr>
          <w:spacing w:val="-4"/>
          <w:sz w:val="28"/>
          <w:szCs w:val="28"/>
        </w:rPr>
        <w:t>которые стали типовыми моделями словестно-речевого взаи</w:t>
      </w:r>
      <w:r w:rsidRPr="00C11CC5">
        <w:rPr>
          <w:sz w:val="28"/>
          <w:szCs w:val="28"/>
        </w:rPr>
        <w:t>модействия, осуществляемого с помощью компьютеров, глобальной сети, искусственного интеллекта и, конечно, виртуальных сообществ, что обусловлено следующим:</w:t>
      </w:r>
    </w:p>
    <w:p w:rsidR="00FA5967" w:rsidRPr="00C11CC5" w:rsidRDefault="00FA5967" w:rsidP="00FA5967">
      <w:pPr>
        <w:pStyle w:val="a9"/>
        <w:spacing w:line="276" w:lineRule="auto"/>
        <w:ind w:left="142" w:firstLine="709"/>
        <w:rPr>
          <w:sz w:val="28"/>
          <w:szCs w:val="28"/>
        </w:rPr>
      </w:pPr>
      <w:r w:rsidRPr="00C11CC5">
        <w:rPr>
          <w:spacing w:val="-4"/>
          <w:sz w:val="28"/>
          <w:szCs w:val="28"/>
        </w:rPr>
        <w:t>– </w:t>
      </w:r>
      <w:r w:rsidRPr="00C11CC5">
        <w:rPr>
          <w:sz w:val="28"/>
          <w:szCs w:val="28"/>
        </w:rPr>
        <w:t xml:space="preserve">технологическим фактором (количество и качество медиакоммуникации, различные информационные технологии, искусственный интеллект); </w:t>
      </w:r>
    </w:p>
    <w:p w:rsidR="00FA5967" w:rsidRPr="00C11CC5" w:rsidRDefault="00FA5967" w:rsidP="00FA5967">
      <w:pPr>
        <w:pStyle w:val="a9"/>
        <w:spacing w:line="276" w:lineRule="auto"/>
        <w:ind w:left="142" w:firstLine="709"/>
        <w:rPr>
          <w:sz w:val="28"/>
          <w:szCs w:val="28"/>
        </w:rPr>
      </w:pPr>
      <w:r w:rsidRPr="00C11CC5">
        <w:rPr>
          <w:sz w:val="28"/>
          <w:szCs w:val="28"/>
        </w:rPr>
        <w:t>– экономическим фактором (информационный фонд, информационная деятельность, образовательная услуга, источник экономического роста);</w:t>
      </w:r>
    </w:p>
    <w:p w:rsidR="00FA5967" w:rsidRPr="00C11CC5" w:rsidRDefault="00FA5967" w:rsidP="00FA5967">
      <w:pPr>
        <w:pStyle w:val="a9"/>
        <w:spacing w:line="276" w:lineRule="auto"/>
        <w:ind w:left="142" w:firstLine="709"/>
        <w:rPr>
          <w:sz w:val="28"/>
          <w:szCs w:val="28"/>
        </w:rPr>
      </w:pPr>
      <w:r w:rsidRPr="00C11CC5">
        <w:rPr>
          <w:sz w:val="28"/>
          <w:szCs w:val="28"/>
        </w:rPr>
        <w:t>– политическим фактором (адресность информации, инициирующая политические процессы между группами);</w:t>
      </w:r>
    </w:p>
    <w:p w:rsidR="00FA5967" w:rsidRPr="00C11CC5" w:rsidRDefault="00FA5967" w:rsidP="00FA5967">
      <w:pPr>
        <w:pStyle w:val="a9"/>
        <w:spacing w:line="276" w:lineRule="auto"/>
        <w:ind w:left="142" w:firstLine="709"/>
        <w:rPr>
          <w:sz w:val="28"/>
          <w:szCs w:val="28"/>
        </w:rPr>
      </w:pPr>
      <w:r w:rsidRPr="00C11CC5">
        <w:rPr>
          <w:sz w:val="28"/>
          <w:szCs w:val="28"/>
        </w:rPr>
        <w:t>– социальным фактором (стимул для позитивных преобразований, формирующих «информационное сознание», своевременность альтруистических тенденций поведения молодежи);</w:t>
      </w:r>
    </w:p>
    <w:p w:rsidR="00FA5967" w:rsidRPr="00C11CC5" w:rsidRDefault="00FA5967" w:rsidP="00FA5967">
      <w:pPr>
        <w:pStyle w:val="a9"/>
        <w:spacing w:line="276" w:lineRule="auto"/>
        <w:ind w:left="142" w:firstLine="709"/>
        <w:rPr>
          <w:sz w:val="28"/>
          <w:szCs w:val="28"/>
        </w:rPr>
      </w:pPr>
      <w:r w:rsidRPr="00C11CC5">
        <w:rPr>
          <w:sz w:val="28"/>
          <w:szCs w:val="28"/>
        </w:rPr>
        <w:t>– культурным фактором (признание культурной ценности информации для становления и развития социума, разумный приоритет общественных потребностей и национальных интересов государства, формирование традиционных ценностей и воспитание молодежи).</w:t>
      </w:r>
    </w:p>
    <w:p w:rsidR="00FA5967" w:rsidRPr="00C11CC5" w:rsidRDefault="00FA5967" w:rsidP="00FA5967">
      <w:pPr>
        <w:pStyle w:val="a9"/>
        <w:spacing w:line="276" w:lineRule="auto"/>
        <w:ind w:left="142" w:firstLine="709"/>
        <w:rPr>
          <w:sz w:val="28"/>
          <w:szCs w:val="28"/>
        </w:rPr>
      </w:pPr>
      <w:bookmarkStart w:id="501" w:name="_Toc359581649"/>
      <w:r w:rsidRPr="00C11CC5">
        <w:rPr>
          <w:sz w:val="28"/>
          <w:szCs w:val="28"/>
        </w:rPr>
        <w:t>Выявление стратегических ориентиров национального образования позволяет в определенном смысле сбалансировать индивидуальные, групповые интересы и социетально-ценностные приоритеты, найти необходимую для устойчивого развития функциональную гармонию в согласованных действиях социальных институтов, выступающих гарантами реализации воспитательного потенциала социальных инициатив молодежи. Вслед за трансформациями мировой экономической системы, развитием глобальной медиакоммуникации, всеобщими для общества VI технологического уклада, изменяется содержание массмедиа (шоу-бизнес, радиотелевизионные каналы, СМИ, печатные издания и т. д.), которые играют ключевую роль в распространении информации, способствуя развитию межкультурной и межгрупповой коммуникаций. Но это полностью не исключает возмож</w:t>
      </w:r>
      <w:r w:rsidRPr="00C11CC5">
        <w:rPr>
          <w:spacing w:val="4"/>
          <w:sz w:val="28"/>
          <w:szCs w:val="28"/>
        </w:rPr>
        <w:t>ность использования массмедиа дискурсивных практик</w:t>
      </w:r>
      <w:r w:rsidRPr="00C11CC5">
        <w:rPr>
          <w:sz w:val="28"/>
          <w:szCs w:val="28"/>
        </w:rPr>
        <w:t xml:space="preserve"> (системы речи, обусловленные социальными нормами, самопредъявление субъективной точки зрения). К сожалению, сейчас преобладает виртуальное мнение, что человек как рационально-телесный прагматик и технологический </w:t>
      </w:r>
      <w:r w:rsidRPr="00C11CC5">
        <w:rPr>
          <w:sz w:val="28"/>
          <w:szCs w:val="28"/>
        </w:rPr>
        <w:lastRenderedPageBreak/>
        <w:t xml:space="preserve">субъект полностью принадлежит обществу VI технологического уклада. Освободившись, как может показаться некоторым представителям молодежи от понятий добра и зла, заменив их техническими нормами, инновационными технологиями, цифровизацией, современный человек как бы поднялся над моральными нормами, нравственным измерением жизни, что является всего лишь иллюзией. </w:t>
      </w:r>
    </w:p>
    <w:p w:rsidR="00FA5967" w:rsidRPr="00C11CC5" w:rsidRDefault="00FA5967" w:rsidP="00FA5967">
      <w:pPr>
        <w:pStyle w:val="a9"/>
        <w:spacing w:line="276" w:lineRule="auto"/>
        <w:ind w:left="142" w:firstLine="709"/>
        <w:rPr>
          <w:sz w:val="28"/>
          <w:szCs w:val="28"/>
        </w:rPr>
      </w:pPr>
      <w:r w:rsidRPr="00C11CC5">
        <w:rPr>
          <w:sz w:val="28"/>
          <w:szCs w:val="28"/>
        </w:rPr>
        <w:t xml:space="preserve">В обществе VI технологического уклада наблюдается парадоксальное явление, а именно, увеличивается социально-политическая турбулентность, постоянно уходящая в коммуникационное «пике», что ослабляет культурно-трансляционный потенциал субъектов образовательных отношений вследствие безграничного информационного прессинга, что влияет на ценностный компонент активности личности, находящейся в медиасферной эклектике, влияющей на аксиологические ориентиры воспитания молодежи [36, с. 821]. </w:t>
      </w:r>
      <w:r w:rsidRPr="00C11CC5">
        <w:rPr>
          <w:spacing w:val="2"/>
          <w:sz w:val="28"/>
          <w:szCs w:val="28"/>
        </w:rPr>
        <w:t>Концептуализация виртуальных (</w:t>
      </w:r>
      <w:r w:rsidRPr="00C11CC5">
        <w:rPr>
          <w:sz w:val="28"/>
          <w:szCs w:val="28"/>
        </w:rPr>
        <w:t xml:space="preserve">социальная сеть) и социальных коммуникаций с позиции педагогической науки позволит объяснить факторы их привлекательности для подрастающего поколения, раскрыть воспитательный потенциал социальных инициатив молодежи. Существующие сейчас информативные экзистенциальные варианты, получившие свое отражение в лингвистике, литературе, культуре, становятся базой для виртуальных коммуникаций и служат первоисточниками информации для пользователей сети. Все более массовым становится информационный обмен (доступные массовые коммуникации), интернет (инновационное медиапространство), цифровизация национального образования, использование искусственного интеллекта, как правило, оказывают панорамное влияние на ценностный компонент активности личности. Как всем хорошо известно, интернет упрощает процесс взаимодействия различных организаций, децентрализуя возможности межличностной коммуникации (сайты, форумы, социальные сети), которые позволяют проектировать социальные группы, разноформатные сообщества с любыми характеристиками (по интересам, возрастными, профессиональными и т. д.). Постоянные пользователи сети очень часто «погружаются» и находятся в новой своей ипостаси, так как не просто используют Сеть как средство для коммуникации, а начинают жить в вымышленной ими реальности (виртуальности). Такой социально-психологический феномен обусловливает возникновение виртуальных сообществ, которые формируются определенным кругом участников и относятся к так называемому интегральному типу виртуальных коммуникаций, объединяя массовую коммуникацию, межличностную и внутригрупповую. </w:t>
      </w:r>
    </w:p>
    <w:p w:rsidR="00FA5967" w:rsidRPr="00C11CC5" w:rsidRDefault="00FA5967" w:rsidP="00FA5967">
      <w:pPr>
        <w:pStyle w:val="a9"/>
        <w:spacing w:line="276" w:lineRule="auto"/>
        <w:ind w:left="142" w:firstLine="709"/>
        <w:rPr>
          <w:sz w:val="28"/>
          <w:szCs w:val="28"/>
        </w:rPr>
      </w:pPr>
      <w:r w:rsidRPr="00C11CC5">
        <w:rPr>
          <w:sz w:val="28"/>
          <w:szCs w:val="28"/>
        </w:rPr>
        <w:lastRenderedPageBreak/>
        <w:t xml:space="preserve">Поясним, что виртуальные коммуникации содержат в себе как позитивный потенциал в контексте развития человека и общества, так и определенные опасности. Позитивный социальный потенциал связан с быстротой и эффективностью процесса информационного обмена. Виртуальная реальность (форумы, чаты, социальные сети, блоги, игровые порталы), основанная на использовании определенной программной периферии, характеризуется условиями виртуальной практики, которая ориентирована на поиск информации и медиа-контента. Пожалуй, в процессе определения направленности виртуального молодежного контента иногда может создаваться ощущение спонтанности, стихийности процесса его формирования, однако это не совсем так, потому что во всяком виртуальном сообществе обязательно незримо </w:t>
      </w:r>
      <w:r w:rsidRPr="00C11CC5">
        <w:rPr>
          <w:spacing w:val="-4"/>
          <w:sz w:val="28"/>
          <w:szCs w:val="28"/>
        </w:rPr>
        <w:t>присутствует модератор, направляющий процесс коммуника</w:t>
      </w:r>
      <w:r w:rsidRPr="00C11CC5">
        <w:rPr>
          <w:sz w:val="28"/>
          <w:szCs w:val="28"/>
        </w:rPr>
        <w:t xml:space="preserve">ции в соответствии с заранее определенными целями, которые не </w:t>
      </w:r>
      <w:r w:rsidRPr="00C11CC5">
        <w:rPr>
          <w:spacing w:val="-4"/>
          <w:sz w:val="28"/>
          <w:szCs w:val="28"/>
        </w:rPr>
        <w:t>всегда можно интерпретировать как позитивные и созидаю</w:t>
      </w:r>
      <w:r w:rsidRPr="00C11CC5">
        <w:rPr>
          <w:sz w:val="28"/>
          <w:szCs w:val="28"/>
        </w:rPr>
        <w:t xml:space="preserve">щие. </w:t>
      </w:r>
    </w:p>
    <w:p w:rsidR="00FA5967" w:rsidRPr="00C11CC5" w:rsidRDefault="00FA5967" w:rsidP="00FA5967">
      <w:pPr>
        <w:pStyle w:val="a9"/>
        <w:spacing w:line="276" w:lineRule="auto"/>
        <w:ind w:left="142" w:firstLine="709"/>
        <w:rPr>
          <w:sz w:val="28"/>
          <w:szCs w:val="28"/>
        </w:rPr>
      </w:pPr>
      <w:r w:rsidRPr="00C11CC5">
        <w:rPr>
          <w:sz w:val="28"/>
          <w:szCs w:val="28"/>
        </w:rPr>
        <w:t>В обществе VI технологического уклада существуют специализированные и очень эффективные компьютерные службы, которые контро</w:t>
      </w:r>
      <w:r w:rsidRPr="00C11CC5">
        <w:rPr>
          <w:spacing w:val="-2"/>
          <w:sz w:val="28"/>
          <w:szCs w:val="28"/>
        </w:rPr>
        <w:t xml:space="preserve">лируют виртуальное пространство, влияющее на </w:t>
      </w:r>
      <w:r w:rsidRPr="00C11CC5">
        <w:rPr>
          <w:sz w:val="28"/>
          <w:szCs w:val="28"/>
        </w:rPr>
        <w:t>экзистенцию молодежи. Объясняется данный феномен сложностью и неоднозначностью контролирующих процедур в виртуальном пространстве, которое создается в основном стихийно с помощью многих неизвестных пользователей, деятельность которых в большинстве случаев направляется конкретными субъектами, регистрирующими, моделирующими подобные сайты. Разноплановые каталоги постоянно кешируют сеть, что позволяет получить статический контент по определенным направлениям (энциклопедические статьи, художественная литература и т. д.), предоставляя обновляющийся реестр, постоянно дополняющий информационный ресурс виртуальных коммуникаций. Для молодежи виртуальные коммуникации обеспечивают неограниченный круг общения, выполняя тем самым компенсаторную функцию, способствуя свободе самоидентификации.</w:t>
      </w:r>
    </w:p>
    <w:p w:rsidR="00FA5967" w:rsidRPr="00C11CC5" w:rsidRDefault="00FA5967" w:rsidP="00FA5967">
      <w:pPr>
        <w:pStyle w:val="a9"/>
        <w:spacing w:line="276" w:lineRule="auto"/>
        <w:ind w:left="142" w:firstLine="709"/>
        <w:rPr>
          <w:sz w:val="28"/>
          <w:szCs w:val="28"/>
        </w:rPr>
      </w:pPr>
      <w:r w:rsidRPr="00C11CC5">
        <w:rPr>
          <w:sz w:val="28"/>
          <w:szCs w:val="28"/>
        </w:rPr>
        <w:t>Опасностью для общества VI технологического уклада является трансляция упрощенных форм межпоколенческого взаимодействия из виртуальной в существующую социальную реальность. Скорее всего, аноним</w:t>
      </w:r>
      <w:r w:rsidRPr="00C11CC5">
        <w:rPr>
          <w:spacing w:val="2"/>
          <w:sz w:val="28"/>
          <w:szCs w:val="28"/>
        </w:rPr>
        <w:t xml:space="preserve">ность в виртуальной реальности провоцирует девиантное </w:t>
      </w:r>
      <w:r w:rsidRPr="00C11CC5">
        <w:rPr>
          <w:sz w:val="28"/>
          <w:szCs w:val="28"/>
        </w:rPr>
        <w:t xml:space="preserve">поведение некоторых представителей молодежи, как в виртуальной, так и социальной реальности, что иногда приводит, к моральной дисгармонии. В ангажированной виртуальности наладить сильные связи между коммуникантами значительно проще, чем в реальном мире. Именно эта легкость для многих пользователей сети превращает виртуальные коммуникации в наиболее притягательный способ </w:t>
      </w:r>
      <w:r w:rsidRPr="00C11CC5">
        <w:rPr>
          <w:spacing w:val="2"/>
          <w:sz w:val="28"/>
          <w:szCs w:val="28"/>
        </w:rPr>
        <w:t xml:space="preserve">взаимодействия, особенно </w:t>
      </w:r>
      <w:r w:rsidRPr="00C11CC5">
        <w:rPr>
          <w:spacing w:val="2"/>
          <w:sz w:val="28"/>
          <w:szCs w:val="28"/>
        </w:rPr>
        <w:lastRenderedPageBreak/>
        <w:t>в молодежной среде. Процесс формирования сильных связей в</w:t>
      </w:r>
      <w:r w:rsidRPr="00C11CC5">
        <w:rPr>
          <w:sz w:val="28"/>
          <w:szCs w:val="28"/>
        </w:rPr>
        <w:t xml:space="preserve"> </w:t>
      </w:r>
      <w:r w:rsidRPr="00C11CC5">
        <w:rPr>
          <w:spacing w:val="-2"/>
          <w:sz w:val="28"/>
          <w:szCs w:val="28"/>
        </w:rPr>
        <w:t>виртуальном пространстве требует от подрастающего поколения гораздо мень</w:t>
      </w:r>
      <w:r w:rsidRPr="00C11CC5">
        <w:rPr>
          <w:sz w:val="28"/>
          <w:szCs w:val="28"/>
        </w:rPr>
        <w:t>ше не только материальных, но и моральных затрат, так как сформированные таким способом связи предполагают наименьшие ограничения и ответственность, чем в реальной жизни. Уже сегодня заметная часть пользователей Сети предпочитает не затрачивать излишних усилий, несмотря на тот неоспоримый факт, что виртуальные отношения лишены многих достоинств, присущих реальным. П</w:t>
      </w:r>
      <w:r w:rsidRPr="00C11CC5">
        <w:rPr>
          <w:spacing w:val="2"/>
          <w:sz w:val="28"/>
          <w:szCs w:val="28"/>
        </w:rPr>
        <w:t>остепенно такие пользователи в своей жизни практиче</w:t>
      </w:r>
      <w:r w:rsidRPr="00C11CC5">
        <w:rPr>
          <w:sz w:val="28"/>
          <w:szCs w:val="28"/>
        </w:rPr>
        <w:t>ски полностью ограничиваются лишь виртуалом, а контроль над виртуальным пространством осуществляется в процессе реализации мер, увеличивающих персональную ответственность участников конкретного виртуального контента за опасные действия</w:t>
      </w:r>
      <w:r w:rsidRPr="00C11CC5">
        <w:rPr>
          <w:spacing w:val="-4"/>
          <w:sz w:val="28"/>
          <w:szCs w:val="28"/>
        </w:rPr>
        <w:t xml:space="preserve">. </w:t>
      </w:r>
    </w:p>
    <w:p w:rsidR="00FA5967" w:rsidRPr="00C11CC5" w:rsidRDefault="00FA5967" w:rsidP="00FA5967">
      <w:pPr>
        <w:pStyle w:val="a9"/>
        <w:spacing w:line="276" w:lineRule="auto"/>
        <w:ind w:left="142" w:firstLine="709"/>
        <w:rPr>
          <w:sz w:val="28"/>
          <w:szCs w:val="28"/>
        </w:rPr>
      </w:pPr>
      <w:r w:rsidRPr="00C11CC5">
        <w:rPr>
          <w:sz w:val="28"/>
          <w:szCs w:val="28"/>
        </w:rPr>
        <w:t>Быстрый рост архаизации общества VI технологического уклада на фоне совершенствования технологий, коммуникаций, стремительной цифровизации вызывается, в том числе, неконтролируемостью виртуального пространства в эпоху гло</w:t>
      </w:r>
      <w:r w:rsidRPr="00C11CC5">
        <w:rPr>
          <w:spacing w:val="-4"/>
          <w:sz w:val="28"/>
          <w:szCs w:val="28"/>
        </w:rPr>
        <w:t>бализации становящегося фактором, непосредственно влияю</w:t>
      </w:r>
      <w:r w:rsidRPr="00C11CC5">
        <w:rPr>
          <w:sz w:val="28"/>
          <w:szCs w:val="28"/>
        </w:rPr>
        <w:t>щим на эволюцию человечества, в связи с чем, проведение дальнейших исследований этого феноме</w:t>
      </w:r>
      <w:r w:rsidRPr="00C11CC5">
        <w:rPr>
          <w:spacing w:val="-2"/>
          <w:sz w:val="28"/>
          <w:szCs w:val="28"/>
        </w:rPr>
        <w:t>на является первоочередной задачей для педагогики и всего социаль</w:t>
      </w:r>
      <w:r w:rsidRPr="00C11CC5">
        <w:rPr>
          <w:sz w:val="28"/>
          <w:szCs w:val="28"/>
        </w:rPr>
        <w:t>но-гуманитарного знания.</w:t>
      </w:r>
      <w:r w:rsidRPr="00C11CC5">
        <w:rPr>
          <w:spacing w:val="-4"/>
          <w:sz w:val="28"/>
          <w:szCs w:val="28"/>
        </w:rPr>
        <w:t xml:space="preserve"> Видимо, пришло время внимательно анализировать, более активно фильтровать </w:t>
      </w:r>
      <w:r w:rsidRPr="00C11CC5">
        <w:rPr>
          <w:sz w:val="28"/>
          <w:szCs w:val="28"/>
        </w:rPr>
        <w:t xml:space="preserve">содержание предоставляемой информации подрастающему поколению, форматируя виртуальный контент, обращая особое внимание на ценностный компонент активности молодежи. </w:t>
      </w:r>
    </w:p>
    <w:p w:rsidR="00FA5967" w:rsidRPr="00C11CC5" w:rsidRDefault="00FA5967" w:rsidP="00FA5967">
      <w:pPr>
        <w:pStyle w:val="a9"/>
        <w:spacing w:line="276" w:lineRule="auto"/>
        <w:ind w:left="142" w:firstLine="709"/>
        <w:rPr>
          <w:sz w:val="28"/>
          <w:szCs w:val="28"/>
        </w:rPr>
      </w:pPr>
      <w:r w:rsidRPr="00C11CC5">
        <w:rPr>
          <w:spacing w:val="2"/>
          <w:sz w:val="28"/>
          <w:szCs w:val="28"/>
        </w:rPr>
        <w:t>В обществе VI технологического уклада полифункциональность виртуальных коммуникаций, а</w:t>
      </w:r>
      <w:r w:rsidRPr="00C11CC5">
        <w:rPr>
          <w:sz w:val="28"/>
          <w:szCs w:val="28"/>
        </w:rPr>
        <w:t xml:space="preserve"> особенно широко используемые виртуальные практики, обладают </w:t>
      </w:r>
      <w:r w:rsidRPr="00C11CC5">
        <w:rPr>
          <w:spacing w:val="2"/>
          <w:sz w:val="28"/>
          <w:szCs w:val="28"/>
        </w:rPr>
        <w:t>универсальным потенциалом воздействия на об</w:t>
      </w:r>
      <w:r w:rsidRPr="00C11CC5">
        <w:rPr>
          <w:spacing w:val="4"/>
          <w:sz w:val="28"/>
          <w:szCs w:val="28"/>
        </w:rPr>
        <w:t>щество, постоянно ускоряя и совершенствуя панорамные</w:t>
      </w:r>
      <w:r w:rsidRPr="00C11CC5">
        <w:rPr>
          <w:sz w:val="28"/>
          <w:szCs w:val="28"/>
        </w:rPr>
        <w:t xml:space="preserve"> возможности влияния на молодежь. Несомненно, возникают актуальные вопросы, обусловленные определенными регрессивными тенденциями из виртуальной реальности в социальную, что одновременно связано с влиянием медиасферы на модели поведения коммуникантов в молодежной среде, так как возникает противоречие между быстрым внедрением обновленных коммуникативных технологий и </w:t>
      </w:r>
      <w:r w:rsidRPr="00C11CC5">
        <w:rPr>
          <w:spacing w:val="2"/>
          <w:sz w:val="28"/>
          <w:szCs w:val="28"/>
        </w:rPr>
        <w:t>научной рефлексией</w:t>
      </w:r>
      <w:r w:rsidRPr="00C11CC5">
        <w:rPr>
          <w:sz w:val="28"/>
          <w:szCs w:val="28"/>
        </w:rPr>
        <w:t xml:space="preserve">. </w:t>
      </w:r>
    </w:p>
    <w:p w:rsidR="00FA5967" w:rsidRPr="00C11CC5" w:rsidRDefault="00FA5967" w:rsidP="00FA5967">
      <w:pPr>
        <w:pStyle w:val="a9"/>
        <w:spacing w:line="276" w:lineRule="auto"/>
        <w:ind w:left="142" w:firstLine="709"/>
        <w:rPr>
          <w:sz w:val="28"/>
          <w:szCs w:val="28"/>
        </w:rPr>
      </w:pPr>
      <w:r w:rsidRPr="00C11CC5">
        <w:rPr>
          <w:sz w:val="28"/>
          <w:szCs w:val="28"/>
        </w:rPr>
        <w:t xml:space="preserve">Главным образом, причина сложной социальной рефлексии скрывается в том, что основными участниками коммуникационного взаимодействия являются виртуальные сообщества, связанные со знанием компьютерных технологий, что является методологическим затруднением, обусловленным дифференциацией научных знаний, поэтому процессы виртуальной коммуникации не подвергаются соответствующему осмыслению и не всегда попадают в сферу системного общественного контроля. Характеризуя </w:t>
      </w:r>
      <w:r w:rsidRPr="00C11CC5">
        <w:rPr>
          <w:sz w:val="28"/>
          <w:szCs w:val="28"/>
        </w:rPr>
        <w:lastRenderedPageBreak/>
        <w:t xml:space="preserve">существующие коммуникации необходимо пояснить, что, выявляя </w:t>
      </w:r>
      <w:r w:rsidRPr="00C11CC5">
        <w:rPr>
          <w:spacing w:val="2"/>
          <w:sz w:val="28"/>
          <w:szCs w:val="28"/>
        </w:rPr>
        <w:t xml:space="preserve">направленность виртуального контента, надо отметить, что </w:t>
      </w:r>
      <w:r w:rsidRPr="00C11CC5">
        <w:rPr>
          <w:sz w:val="28"/>
          <w:szCs w:val="28"/>
        </w:rPr>
        <w:t>определяющим фактором прогресса общества VI технологического уклада является интернет, который представляет собой незамысловатую копию существующей социальной реальности, которая динамично трансформируется, во многом определяя эволюционный путь современного человечества. Мобильность</w:t>
      </w:r>
      <w:r w:rsidRPr="00C11CC5">
        <w:rPr>
          <w:spacing w:val="-4"/>
          <w:sz w:val="28"/>
          <w:szCs w:val="28"/>
        </w:rPr>
        <w:t xml:space="preserve"> виртуальных практик пока уступает мышлению лично</w:t>
      </w:r>
      <w:r w:rsidRPr="00C11CC5">
        <w:rPr>
          <w:sz w:val="28"/>
          <w:szCs w:val="28"/>
        </w:rPr>
        <w:t>сти, но уже сегодня, искусственный интеллект становится достойным соперником человека, так как скорость постро</w:t>
      </w:r>
      <w:r w:rsidRPr="00C11CC5">
        <w:rPr>
          <w:spacing w:val="-4"/>
          <w:sz w:val="28"/>
          <w:szCs w:val="28"/>
        </w:rPr>
        <w:t>ения виртуальной модели действующей реальности практиче</w:t>
      </w:r>
      <w:r w:rsidRPr="00C11CC5">
        <w:rPr>
          <w:sz w:val="28"/>
          <w:szCs w:val="28"/>
        </w:rPr>
        <w:t>ски не ограничена. Пожалуй, именно такая интерпретация перспектив развития социума позволяет пользователям сети создавать свой мир, конструируя свою собственную реальность (виртуальность), ориентируя молодежь на субъективное восприятие социальной реальности, а не на общепринятые моральные нормы. Креатив</w:t>
      </w:r>
      <w:r w:rsidRPr="00C11CC5">
        <w:rPr>
          <w:spacing w:val="-2"/>
          <w:sz w:val="28"/>
          <w:szCs w:val="28"/>
        </w:rPr>
        <w:t>ная молодежь постоянно сталкивается с объективно существующими трудностями, что, с одной стороны, зависит от кон</w:t>
      </w:r>
      <w:r w:rsidRPr="00C11CC5">
        <w:rPr>
          <w:sz w:val="28"/>
          <w:szCs w:val="28"/>
        </w:rPr>
        <w:t xml:space="preserve">кретной проблемной ситуации, а с другой, также является </w:t>
      </w:r>
      <w:r w:rsidRPr="00C11CC5">
        <w:rPr>
          <w:spacing w:val="2"/>
          <w:sz w:val="28"/>
          <w:szCs w:val="28"/>
        </w:rPr>
        <w:t>возможностью преодолеть возникающих проблем</w:t>
      </w:r>
      <w:r w:rsidRPr="00C11CC5">
        <w:rPr>
          <w:sz w:val="28"/>
          <w:szCs w:val="28"/>
        </w:rPr>
        <w:t xml:space="preserve">. Общественная детерминация в учреждении современного образования расширяет возможности успешной социализации, приумножая воспитательный потенциал социальных инициатив  молодежи. </w:t>
      </w:r>
    </w:p>
    <w:p w:rsidR="00FA5967" w:rsidRPr="00C11CC5" w:rsidRDefault="00FA5967" w:rsidP="00FA5967">
      <w:pPr>
        <w:pStyle w:val="a9"/>
        <w:spacing w:line="276" w:lineRule="auto"/>
        <w:ind w:left="142" w:firstLine="709"/>
        <w:rPr>
          <w:sz w:val="28"/>
          <w:szCs w:val="28"/>
        </w:rPr>
      </w:pPr>
      <w:r w:rsidRPr="00C11CC5">
        <w:rPr>
          <w:sz w:val="28"/>
          <w:szCs w:val="28"/>
        </w:rPr>
        <w:t>В итоге, личностная перспектива (потенциал, профессиональный опыт, жизненная позиция, включенность в общественные отношения) как стратегия – это не только когнитивная способность подрастающего поколения предвидеть последствия, прогнозировать перспективы своего развития, но и готовность человека к трудностям, появляющимся в процессе социализации, которые могут возникнуть и в будущем. Детерминирующие тенденции (субъективные и объективные) как приоритетные способы осуществления виртуальной и социокультурной коммуникации, которая постоянно модифицируется, возникают в результате обмена информацией между представителями молодежи с помощью определенной знаково-символической системы, созданной в процессе развития общества для трансляции знаний, ценностей от поколения к поколению.</w:t>
      </w:r>
    </w:p>
    <w:p w:rsidR="00FA5967" w:rsidRPr="00C11CC5" w:rsidRDefault="00FA5967" w:rsidP="00FA5967">
      <w:pPr>
        <w:pStyle w:val="a9"/>
        <w:spacing w:line="276" w:lineRule="auto"/>
        <w:ind w:left="142" w:firstLine="709"/>
        <w:rPr>
          <w:sz w:val="28"/>
          <w:szCs w:val="28"/>
        </w:rPr>
      </w:pPr>
      <w:r w:rsidRPr="00C11CC5">
        <w:rPr>
          <w:sz w:val="28"/>
          <w:szCs w:val="28"/>
        </w:rPr>
        <w:t>Активность молодежи, рассматриваемое как преобразование действительности, формирование лидерских качеств, преодоление возникающих объективно сложностей и созидание для родной страны, а также как качество субъектов образовательных отношений, связанных с жизненной позицией (побужде</w:t>
      </w:r>
      <w:r w:rsidRPr="00C11CC5">
        <w:rPr>
          <w:spacing w:val="-2"/>
          <w:sz w:val="28"/>
          <w:szCs w:val="28"/>
        </w:rPr>
        <w:t>ние, мотив, способ реализации), представляют собой фор</w:t>
      </w:r>
      <w:r w:rsidRPr="00C11CC5">
        <w:rPr>
          <w:sz w:val="28"/>
          <w:szCs w:val="28"/>
        </w:rPr>
        <w:t>му выражения потребностей, интересов развивающейся в учреждении образования современной личности. И в</w:t>
      </w:r>
      <w:r w:rsidRPr="00C11CC5">
        <w:rPr>
          <w:spacing w:val="-2"/>
          <w:sz w:val="28"/>
          <w:szCs w:val="28"/>
        </w:rPr>
        <w:t xml:space="preserve"> таком формате становится очевидным, </w:t>
      </w:r>
      <w:r w:rsidRPr="00C11CC5">
        <w:rPr>
          <w:spacing w:val="-2"/>
          <w:sz w:val="28"/>
          <w:szCs w:val="28"/>
        </w:rPr>
        <w:lastRenderedPageBreak/>
        <w:t xml:space="preserve">что установка только на обучение, в какой-то мере нивелирует воспитание как особую миссию, превращая воспитание в сопутствующую задачу родителей и педагогов, нацеленную в основном на вербальный уровень общения с молодежью. </w:t>
      </w:r>
      <w:r w:rsidRPr="00C11CC5">
        <w:rPr>
          <w:sz w:val="28"/>
          <w:szCs w:val="28"/>
        </w:rPr>
        <w:t xml:space="preserve">Несомненно, что в образование может в приоритетном порядке включать воспитание гражданина, патриота, ответственного труженика, примерного семьянина. При этом социальный контекст, направленность воспитательной работы (формы, методы, инновационные методики) должны максимально </w:t>
      </w:r>
      <w:r w:rsidRPr="00C11CC5">
        <w:rPr>
          <w:spacing w:val="2"/>
          <w:sz w:val="28"/>
          <w:szCs w:val="28"/>
        </w:rPr>
        <w:t xml:space="preserve">соответствовать идеологии, государственному </w:t>
      </w:r>
      <w:r w:rsidRPr="00C11CC5">
        <w:rPr>
          <w:sz w:val="28"/>
          <w:szCs w:val="28"/>
        </w:rPr>
        <w:t xml:space="preserve">стандарту и </w:t>
      </w:r>
      <w:r w:rsidRPr="00C11CC5">
        <w:rPr>
          <w:spacing w:val="2"/>
          <w:sz w:val="28"/>
          <w:szCs w:val="28"/>
        </w:rPr>
        <w:t>требованиям времени. И сегодня особенно актуален а</w:t>
      </w:r>
      <w:r w:rsidRPr="00C11CC5">
        <w:rPr>
          <w:sz w:val="28"/>
          <w:szCs w:val="28"/>
        </w:rPr>
        <w:t xml:space="preserve">ксиологический компонент, включающий мировосприятие, миропонимание, мировоззрение подрастающего поколения, активизирующее духовные, интеллектуально-мыслительные процессы социализации молодежи, что играет важную роль в преодолении моральной дисгармонии в обществе VI технологического уклада. </w:t>
      </w:r>
    </w:p>
    <w:p w:rsidR="00FA5967" w:rsidRPr="00C11CC5" w:rsidRDefault="00FA5967" w:rsidP="00FA5967">
      <w:pPr>
        <w:pStyle w:val="a9"/>
        <w:spacing w:line="276" w:lineRule="auto"/>
        <w:ind w:left="142" w:firstLine="709"/>
        <w:rPr>
          <w:sz w:val="28"/>
          <w:szCs w:val="28"/>
        </w:rPr>
      </w:pPr>
      <w:r w:rsidRPr="00C11CC5">
        <w:rPr>
          <w:sz w:val="28"/>
          <w:szCs w:val="28"/>
        </w:rPr>
        <w:t xml:space="preserve">Предположим, что важность изучения вопросов виртуальных коммуникаций связана с неоднозначностью их социокультурного влияния на молодежь. Наряду с прогрессивным воздействием медиасферы на культурообмен, </w:t>
      </w:r>
      <w:r w:rsidRPr="00C11CC5">
        <w:rPr>
          <w:spacing w:val="-2"/>
          <w:sz w:val="28"/>
          <w:szCs w:val="28"/>
        </w:rPr>
        <w:t>важно учитывать результаты трансляции моральных приори</w:t>
      </w:r>
      <w:r w:rsidRPr="00C11CC5">
        <w:rPr>
          <w:sz w:val="28"/>
          <w:szCs w:val="28"/>
        </w:rPr>
        <w:t xml:space="preserve">тетов (индивидуальных, групповых, социетальных), детерминирующих ценностные ориентации личности. Именно ценностный компонент активности личности может стать отправной точкой для дальнейших исследований этого феномена, рассматриваемого в контексте реализации воспитательного потенциала социальных инициатив молодежи. </w:t>
      </w:r>
    </w:p>
    <w:p w:rsidR="00FA5967" w:rsidRPr="00C11CC5" w:rsidRDefault="00FA5967" w:rsidP="00FA5967">
      <w:pPr>
        <w:pStyle w:val="a9"/>
        <w:spacing w:line="276" w:lineRule="auto"/>
        <w:ind w:left="142" w:firstLine="709"/>
        <w:rPr>
          <w:sz w:val="28"/>
          <w:szCs w:val="28"/>
        </w:rPr>
      </w:pPr>
      <w:bookmarkStart w:id="502" w:name="Параграф21"/>
      <w:bookmarkEnd w:id="502"/>
      <w:r w:rsidRPr="00C11CC5">
        <w:rPr>
          <w:sz w:val="28"/>
          <w:szCs w:val="28"/>
        </w:rPr>
        <w:t xml:space="preserve">В социально-гуманитарном знании существует множество теорий, в том числе и педагогических концепций, которые раскрывают особенности коммуникации, поэтому важно расставить аксиологические акценты, пояснив лингвистические, вербально-семантические метаморфозы, актуализирующие научную составляющую разновекторных социальных процессов, актуализирующих воспитательный потенциал молодежных инициатив. </w:t>
      </w:r>
    </w:p>
    <w:p w:rsidR="00FA5967" w:rsidRPr="00C11CC5" w:rsidRDefault="00FA5967" w:rsidP="00FA5967">
      <w:pPr>
        <w:pStyle w:val="a9"/>
        <w:spacing w:line="276" w:lineRule="auto"/>
        <w:ind w:left="142" w:firstLine="709"/>
        <w:rPr>
          <w:sz w:val="28"/>
          <w:szCs w:val="28"/>
        </w:rPr>
      </w:pPr>
      <w:r w:rsidRPr="00C11CC5">
        <w:rPr>
          <w:sz w:val="28"/>
          <w:szCs w:val="28"/>
        </w:rPr>
        <w:t xml:space="preserve">Достаточно часто интернет, массмедиа не только транслируют существующую систему ценностей, но и оказывают деструктивное влияние на молодежь с помощью радио, телевизионных передач совершенно безнравственного содержания, негативно воздействующих на ценностные ориентации личности по причине культивирования насилия, нацеливания подрастающее поколение преимущественно на материальное потребление, принижая коллективизм, общепринятые моральные нормы в процессе информационно-психологического воздействия, целенаправленного  манипулирования, инициирования феномена постправды в современной медиасфере [37, с. 98]. </w:t>
      </w:r>
    </w:p>
    <w:p w:rsidR="00FA5967" w:rsidRPr="00C11CC5" w:rsidRDefault="00FA5967" w:rsidP="00FA5967">
      <w:pPr>
        <w:pStyle w:val="a9"/>
        <w:spacing w:line="276" w:lineRule="auto"/>
        <w:ind w:left="142" w:firstLine="709"/>
        <w:rPr>
          <w:sz w:val="28"/>
          <w:szCs w:val="28"/>
        </w:rPr>
      </w:pPr>
      <w:r w:rsidRPr="00C11CC5">
        <w:rPr>
          <w:sz w:val="28"/>
          <w:szCs w:val="28"/>
        </w:rPr>
        <w:lastRenderedPageBreak/>
        <w:t>В обществе VI технологического уклада важно сделать акцент на реализации воспитательного потенциала социальных инициатив молодежи, а также сохранения для благодарных потомков исторического прошлого, национальной культуры и традиционных ценностей белорусского народа. Именно а</w:t>
      </w:r>
      <w:bookmarkStart w:id="503" w:name="_Toc359581650"/>
      <w:bookmarkEnd w:id="501"/>
      <w:r w:rsidRPr="00C11CC5">
        <w:rPr>
          <w:sz w:val="28"/>
          <w:szCs w:val="28"/>
        </w:rPr>
        <w:t xml:space="preserve">ктивность личности во многом предопределяет интенсивность созидающей деятельности подрастающего поколения, влияя на интеллектуальное развитие и духовность человека. </w:t>
      </w:r>
    </w:p>
    <w:p w:rsidR="00FA5967" w:rsidRPr="00C11CC5" w:rsidRDefault="00FA5967" w:rsidP="00FA5967">
      <w:pPr>
        <w:pStyle w:val="a9"/>
        <w:spacing w:line="276" w:lineRule="auto"/>
        <w:ind w:left="142" w:firstLine="709"/>
        <w:rPr>
          <w:sz w:val="28"/>
          <w:szCs w:val="28"/>
        </w:rPr>
      </w:pPr>
      <w:r w:rsidRPr="00C11CC5">
        <w:rPr>
          <w:sz w:val="28"/>
          <w:szCs w:val="28"/>
        </w:rPr>
        <w:t>Нетрудно заметить, что молодежь как необходимый интеллектуальный, трудовой ресурс социума в своей повседневной деятельности осуществ</w:t>
      </w:r>
      <w:r w:rsidRPr="00C11CC5">
        <w:rPr>
          <w:spacing w:val="-4"/>
          <w:sz w:val="28"/>
          <w:szCs w:val="28"/>
        </w:rPr>
        <w:t>ляет сознательное достижение поставленных целей, в том</w:t>
      </w:r>
      <w:r w:rsidRPr="00C11CC5">
        <w:rPr>
          <w:sz w:val="28"/>
          <w:szCs w:val="28"/>
        </w:rPr>
        <w:t xml:space="preserve"> числе задач, определяемых воспитанием, которое занимает лидирующее место в организационно-педагогических формах</w:t>
      </w:r>
      <w:r w:rsidRPr="00C11CC5">
        <w:rPr>
          <w:spacing w:val="-2"/>
          <w:sz w:val="28"/>
          <w:szCs w:val="28"/>
        </w:rPr>
        <w:t>, что с учетом текущего момен</w:t>
      </w:r>
      <w:r w:rsidRPr="00C11CC5">
        <w:rPr>
          <w:sz w:val="28"/>
          <w:szCs w:val="28"/>
        </w:rPr>
        <w:t xml:space="preserve">та трудно переоценить [38, с. 2]. Молодежь как субстанциональная функциональная многомерная сущность, как правило, реализует свои потенциальные возможности в процессе дифференцированной, многовариантной позитивно-трудовой, интеллектуальной деятельности, что обусловлено социальными факторами, мотивацией (производственная, общественно-политическая, познавательная, трудовая активность). </w:t>
      </w:r>
    </w:p>
    <w:p w:rsidR="00FA5967" w:rsidRPr="00C11CC5" w:rsidRDefault="00FA5967" w:rsidP="00FA5967">
      <w:pPr>
        <w:pStyle w:val="a9"/>
        <w:spacing w:line="276" w:lineRule="auto"/>
        <w:ind w:left="142" w:firstLine="709"/>
        <w:rPr>
          <w:sz w:val="28"/>
          <w:szCs w:val="28"/>
        </w:rPr>
      </w:pPr>
      <w:r w:rsidRPr="00C11CC5">
        <w:rPr>
          <w:sz w:val="28"/>
          <w:szCs w:val="28"/>
        </w:rPr>
        <w:t xml:space="preserve">Особенно значимым стимулом, аккумулирующим ценностный компонент активности молодежи в обществе VI технологического уклада, являются социальные взаимодействия, которые как лакмусовая бумага, показывают отношение человека к действительности. </w:t>
      </w:r>
      <w:r w:rsidRPr="00C11CC5">
        <w:rPr>
          <w:spacing w:val="-4"/>
          <w:sz w:val="28"/>
          <w:szCs w:val="28"/>
        </w:rPr>
        <w:t>Системный и дифференцированный характер творческой рефлексии порастающего поколения</w:t>
      </w:r>
      <w:r w:rsidRPr="00C11CC5">
        <w:rPr>
          <w:sz w:val="28"/>
          <w:szCs w:val="28"/>
        </w:rPr>
        <w:t xml:space="preserve">, которая реализуется сквозь аксиологическую призму социальных инициатив, выявляется путем индивидуальной активности личности в процессе </w:t>
      </w:r>
      <w:r w:rsidRPr="00C11CC5">
        <w:rPr>
          <w:spacing w:val="-4"/>
          <w:sz w:val="28"/>
          <w:szCs w:val="28"/>
        </w:rPr>
        <w:t>педагогического общения</w:t>
      </w:r>
      <w:r w:rsidRPr="00C11CC5">
        <w:rPr>
          <w:sz w:val="28"/>
          <w:szCs w:val="28"/>
        </w:rPr>
        <w:t xml:space="preserve">. </w:t>
      </w:r>
    </w:p>
    <w:p w:rsidR="00FA5967" w:rsidRPr="00C11CC5" w:rsidRDefault="00FA5967" w:rsidP="00FA5967">
      <w:pPr>
        <w:pStyle w:val="a9"/>
        <w:spacing w:line="276" w:lineRule="auto"/>
        <w:ind w:left="142" w:firstLine="709"/>
        <w:rPr>
          <w:sz w:val="28"/>
          <w:szCs w:val="28"/>
        </w:rPr>
      </w:pPr>
      <w:r w:rsidRPr="00C11CC5">
        <w:rPr>
          <w:sz w:val="28"/>
          <w:szCs w:val="28"/>
        </w:rPr>
        <w:t>Акцентуация на социальных взаимодействиях молодого поколения и общества VI технологического уклада сегодня не случайна, так как именно реализация воспитательного потенциала молодежных инициатив иллюстрируют многообразие социальной палитры, что связано с восприятием, объяснением и пониманием субъектами образовательных отношений глобальных и региональных процессов, происходящих в многополярном мире. Связь субъекта с объектами представляет собой основополагающий маркер, определяющий структурно-содер</w:t>
      </w:r>
      <w:r w:rsidRPr="00C11CC5">
        <w:rPr>
          <w:spacing w:val="2"/>
          <w:sz w:val="28"/>
          <w:szCs w:val="28"/>
        </w:rPr>
        <w:t xml:space="preserve">жательный феномен ценностного компонента активности молодежи, </w:t>
      </w:r>
      <w:r w:rsidRPr="00C11CC5">
        <w:rPr>
          <w:sz w:val="28"/>
          <w:szCs w:val="28"/>
        </w:rPr>
        <w:t xml:space="preserve">которая нацелена на </w:t>
      </w:r>
      <w:r w:rsidRPr="00C11CC5">
        <w:rPr>
          <w:spacing w:val="4"/>
          <w:sz w:val="28"/>
          <w:szCs w:val="28"/>
        </w:rPr>
        <w:t>поиск инновационных проектов и реализацию социальных инициатив</w:t>
      </w:r>
      <w:r w:rsidRPr="00C11CC5">
        <w:rPr>
          <w:sz w:val="28"/>
          <w:szCs w:val="28"/>
        </w:rPr>
        <w:t xml:space="preserve">. И в этом аспекте традиционные ценности приобретают особый смысл и значение, так как в них фиксируется обязательная регуляция, конституирующая социальные </w:t>
      </w:r>
      <w:r w:rsidRPr="00C11CC5">
        <w:rPr>
          <w:sz w:val="28"/>
          <w:szCs w:val="28"/>
        </w:rPr>
        <w:lastRenderedPageBreak/>
        <w:t xml:space="preserve">нормы, правила (диспозиционная </w:t>
      </w:r>
      <w:r w:rsidRPr="00C11CC5">
        <w:rPr>
          <w:spacing w:val="-4"/>
          <w:sz w:val="28"/>
          <w:szCs w:val="28"/>
        </w:rPr>
        <w:t>иерархия) и субъектное отношение, отражаю</w:t>
      </w:r>
      <w:r w:rsidRPr="00C11CC5">
        <w:rPr>
          <w:sz w:val="28"/>
          <w:szCs w:val="28"/>
        </w:rPr>
        <w:t xml:space="preserve">щее особенности процесса социализации молодежи. </w:t>
      </w:r>
    </w:p>
    <w:p w:rsidR="00FA5967" w:rsidRPr="00C11CC5" w:rsidRDefault="00FA5967" w:rsidP="00FA5967">
      <w:pPr>
        <w:pStyle w:val="a9"/>
        <w:spacing w:line="276" w:lineRule="auto"/>
        <w:ind w:left="142" w:firstLine="709"/>
        <w:rPr>
          <w:sz w:val="28"/>
          <w:szCs w:val="28"/>
        </w:rPr>
      </w:pPr>
      <w:r w:rsidRPr="00C11CC5">
        <w:rPr>
          <w:sz w:val="28"/>
          <w:szCs w:val="28"/>
        </w:rPr>
        <w:t>Преобладающие характеристики ценностного компонента, как считают ученые, во многом определяют аксиологическое ядро личности, что ассоциируется с поисковой активностью субъекта и созидающей аксиомой позитивных действий креативного молодого человека. При определении целевой результативности деятельности личности необходимо отметить, что именно в ценностях аккумулируются самые значительные, базовые характеристики созидающей для своей страны молодежи (субъект-объектные, межсубъектные отношения), а также инициируемые социумом аксиологические императивы жизнедеятельности подрастающего поколения. Активность молодежи тесно связана с интеллектуально-корпоративным триединством: ценность–субъект–активность, которое, во многом, определяет функционально-содержательные характеристики деятельности субъектов образовательных отношений (цель, средства, мотив, направления), так как активность реализуется целенаправленно с учетом ценностных ориентаций личности.</w:t>
      </w:r>
      <w:r w:rsidR="00D75675">
        <w:rPr>
          <w:sz w:val="28"/>
          <w:szCs w:val="28"/>
        </w:rPr>
        <w:t xml:space="preserve"> </w:t>
      </w:r>
      <w:r w:rsidRPr="00C11CC5">
        <w:rPr>
          <w:sz w:val="28"/>
          <w:szCs w:val="28"/>
        </w:rPr>
        <w:t xml:space="preserve">Спорными на сегодняшний день остаются вопросы, связанные с определением воспитательного потенциала социальных инициатив молодежи, что коррелируется мотивационно-потребностной </w:t>
      </w:r>
      <w:r w:rsidRPr="00C11CC5">
        <w:rPr>
          <w:spacing w:val="-4"/>
          <w:sz w:val="28"/>
          <w:szCs w:val="28"/>
        </w:rPr>
        <w:t>сферой, выступающей стимулом поисковой активности субъ</w:t>
      </w:r>
      <w:r w:rsidRPr="00C11CC5">
        <w:rPr>
          <w:sz w:val="28"/>
          <w:szCs w:val="28"/>
        </w:rPr>
        <w:t>екта и направляющим фактором, структурирующим деятельность личности (эмоционально-волевое стремление к реализации ценностных ориентаций). Одним словом, отношение молодежи к действительности, как правило, определяется смысловой нагрузкой и активной направленностью субъекта, которая носит опосредованный, личностный характер, поясняя эклектику взаимосвязей, взаимозависимостей, взаимообусловленностей, становясь более востребованным, приоритетным вариантом в процессе реализации традиционных ценностей на практике. Ценностный компонент, который конституирует активность подрастающего поколения, выступая структурообразующим, целеполагающим элементом субъектно-объектных отношений, по большому счету, характеризует личностное развитие, иллюстрируя процесс онтогенеза, одновременно имея большое значение для формирования точки зрения самого молодого человека, включенного в деятельность как реализующую активность. Поэтому не случайно исследование цен</w:t>
      </w:r>
      <w:r w:rsidRPr="00C11CC5">
        <w:rPr>
          <w:spacing w:val="-2"/>
          <w:sz w:val="28"/>
          <w:szCs w:val="28"/>
        </w:rPr>
        <w:t>ностного компонента поисковой активности субъекта нацеле</w:t>
      </w:r>
      <w:r w:rsidRPr="00C11CC5">
        <w:rPr>
          <w:sz w:val="28"/>
          <w:szCs w:val="28"/>
        </w:rPr>
        <w:t>но на мотивационный аспект, который, несомненно, во многом, предопределяет нравственно-коммуникативное качество человека, аккумулиру</w:t>
      </w:r>
      <w:r w:rsidRPr="00C11CC5">
        <w:rPr>
          <w:spacing w:val="-4"/>
          <w:sz w:val="28"/>
          <w:szCs w:val="28"/>
        </w:rPr>
        <w:t>ющее в себе такие структурные компоненты, как когнитив</w:t>
      </w:r>
      <w:r w:rsidRPr="00C11CC5">
        <w:rPr>
          <w:sz w:val="28"/>
          <w:szCs w:val="28"/>
        </w:rPr>
        <w:t xml:space="preserve">ность, мотивация, поведение. Личностные характеристики в таком контексте приобретают особую центробежную силу, а самосознание и нравственный </w:t>
      </w:r>
      <w:r w:rsidRPr="00C11CC5">
        <w:rPr>
          <w:sz w:val="28"/>
          <w:szCs w:val="28"/>
        </w:rPr>
        <w:lastRenderedPageBreak/>
        <w:t xml:space="preserve">самоконтроль становятся смыслообразующим императивом, связанным с самооценкой, регуляцией поведения и креативностью молодежи. Однако распространение реифицирования инициирует агрессию некоторых представителей молодежной среды, что на фоне токсичной медиасферы способствует возникновению неврозов, провоцирует суициды, депрессии, которые благодаря мобильности СМИ, становятся достоянием мировой общественности. Структурные изменения общества VI технологического уклада могут быть связаны с тем, что традиционные ценности уступают место искусственным стереотипам, аксиологическим суррогатам, </w:t>
      </w:r>
      <w:r w:rsidRPr="00C11CC5">
        <w:rPr>
          <w:spacing w:val="-2"/>
          <w:sz w:val="28"/>
          <w:szCs w:val="28"/>
        </w:rPr>
        <w:t>детерминирующим семантическо-коммуникационную и нравственную константу молодежи</w:t>
      </w:r>
      <w:r w:rsidRPr="00C11CC5">
        <w:rPr>
          <w:spacing w:val="4"/>
          <w:sz w:val="28"/>
          <w:szCs w:val="28"/>
        </w:rPr>
        <w:t xml:space="preserve"> [39, с. 5]</w:t>
      </w:r>
      <w:r w:rsidRPr="00C11CC5">
        <w:rPr>
          <w:sz w:val="28"/>
          <w:szCs w:val="28"/>
        </w:rPr>
        <w:t xml:space="preserve">. В связи с акцентуацией на воспитательном потенциале социальных инициатив и ценностном компоненте активности молодежи необходимо:  </w:t>
      </w:r>
    </w:p>
    <w:p w:rsidR="00FA5967" w:rsidRPr="00C11CC5" w:rsidRDefault="00FA5967" w:rsidP="00FA5967">
      <w:pPr>
        <w:pStyle w:val="a9"/>
        <w:spacing w:line="276" w:lineRule="auto"/>
        <w:ind w:left="142" w:firstLine="709"/>
        <w:rPr>
          <w:spacing w:val="2"/>
          <w:sz w:val="28"/>
          <w:szCs w:val="28"/>
        </w:rPr>
      </w:pPr>
      <w:r w:rsidRPr="00C11CC5">
        <w:rPr>
          <w:spacing w:val="2"/>
          <w:sz w:val="28"/>
          <w:szCs w:val="28"/>
        </w:rPr>
        <w:t>– повысить уровень объективности передаваемой информации, влияющей на аксиологические приоритеты подрастающего поколения, оперативно распространяемой информации в сети, массмедиа (взаимосвязь между родителями, педагогами, руководством учреждения образования);</w:t>
      </w:r>
    </w:p>
    <w:p w:rsidR="00FA5967" w:rsidRPr="00C11CC5" w:rsidRDefault="00FA5967" w:rsidP="00FA5967">
      <w:pPr>
        <w:pStyle w:val="a9"/>
        <w:spacing w:line="276" w:lineRule="auto"/>
        <w:ind w:left="142" w:firstLine="709"/>
        <w:rPr>
          <w:sz w:val="28"/>
          <w:szCs w:val="28"/>
        </w:rPr>
      </w:pPr>
      <w:r w:rsidRPr="00C11CC5">
        <w:rPr>
          <w:spacing w:val="-4"/>
          <w:sz w:val="28"/>
          <w:szCs w:val="28"/>
        </w:rPr>
        <w:t>– обратить особое внимание на качество медиакоммуника</w:t>
      </w:r>
      <w:r w:rsidRPr="00C11CC5">
        <w:rPr>
          <w:sz w:val="28"/>
          <w:szCs w:val="28"/>
        </w:rPr>
        <w:t>ции в учреждении образования, разработав более актуальные механизмы регулирования отношений между субъектами образовательных отношений, социальными институтами, общественностью, СМИ;</w:t>
      </w:r>
    </w:p>
    <w:p w:rsidR="00FA5967" w:rsidRPr="00C11CC5" w:rsidRDefault="00FA5967" w:rsidP="00FA5967">
      <w:pPr>
        <w:pStyle w:val="a9"/>
        <w:spacing w:line="276" w:lineRule="auto"/>
        <w:ind w:left="142" w:firstLine="709"/>
        <w:rPr>
          <w:sz w:val="28"/>
          <w:szCs w:val="28"/>
        </w:rPr>
      </w:pPr>
      <w:r w:rsidRPr="00C11CC5">
        <w:rPr>
          <w:sz w:val="28"/>
          <w:szCs w:val="28"/>
        </w:rPr>
        <w:t xml:space="preserve">– создать специализированные информационно-аналитические отделы в учреждении общего среднего образования, </w:t>
      </w:r>
      <w:r w:rsidRPr="00C11CC5">
        <w:rPr>
          <w:spacing w:val="-4"/>
          <w:sz w:val="28"/>
          <w:szCs w:val="28"/>
        </w:rPr>
        <w:t xml:space="preserve">осуществляющие мониторинги </w:t>
      </w:r>
      <w:r w:rsidRPr="00C11CC5">
        <w:rPr>
          <w:sz w:val="28"/>
          <w:szCs w:val="28"/>
        </w:rPr>
        <w:t>информационных потоков с помощью каналов массовой коммуникации;</w:t>
      </w:r>
    </w:p>
    <w:p w:rsidR="00FA5967" w:rsidRPr="00C11CC5" w:rsidRDefault="00FA5967" w:rsidP="00FA5967">
      <w:pPr>
        <w:pStyle w:val="a9"/>
        <w:spacing w:line="276" w:lineRule="auto"/>
        <w:ind w:left="142" w:firstLine="709"/>
        <w:rPr>
          <w:sz w:val="28"/>
          <w:szCs w:val="28"/>
        </w:rPr>
      </w:pPr>
      <w:r w:rsidRPr="00C11CC5">
        <w:rPr>
          <w:sz w:val="28"/>
          <w:szCs w:val="28"/>
        </w:rPr>
        <w:t>– организовать деятельность информационно-аналитических Центров, возглавляемых руководителем образовательного учреждения, их заместителями для решения вопросов в рамках проекта электронного образовательного ресурса;</w:t>
      </w:r>
    </w:p>
    <w:p w:rsidR="00FA5967" w:rsidRPr="00C11CC5" w:rsidRDefault="00FA5967" w:rsidP="00FA5967">
      <w:pPr>
        <w:pStyle w:val="a9"/>
        <w:spacing w:line="276" w:lineRule="auto"/>
        <w:ind w:left="142" w:firstLine="709"/>
        <w:rPr>
          <w:sz w:val="28"/>
          <w:szCs w:val="28"/>
        </w:rPr>
      </w:pPr>
      <w:r w:rsidRPr="00C11CC5">
        <w:rPr>
          <w:sz w:val="28"/>
          <w:szCs w:val="28"/>
        </w:rPr>
        <w:t>– акцентировать внимание на государственных программах, позволяющих проводить конкурсы проектов, посвященных прикладным, фундаментальным исследованиям Министерства образования Республики Беларусь и науки на социально значимые темы, связанные с духовной безопасностью личности в информационно-образовательном пространстве;</w:t>
      </w:r>
    </w:p>
    <w:p w:rsidR="00FA5967" w:rsidRPr="00C11CC5" w:rsidRDefault="00FA5967" w:rsidP="00FA5967">
      <w:pPr>
        <w:pStyle w:val="a9"/>
        <w:spacing w:line="276" w:lineRule="auto"/>
        <w:ind w:left="142" w:firstLine="709"/>
        <w:rPr>
          <w:sz w:val="28"/>
          <w:szCs w:val="28"/>
        </w:rPr>
      </w:pPr>
      <w:r w:rsidRPr="00C11CC5">
        <w:rPr>
          <w:sz w:val="28"/>
          <w:szCs w:val="28"/>
        </w:rPr>
        <w:t>– совершенствовать работу с информационными ресурсами под руководством высококвалифицированных педагогов для реализации запланированных мероприятий, проводимых в целях информирования молодежи о возможности реализации своих социальных инициатив, инновационных проектов.</w:t>
      </w:r>
    </w:p>
    <w:p w:rsidR="00FA5967" w:rsidRPr="00C11CC5" w:rsidRDefault="00FA5967" w:rsidP="00FA5967">
      <w:pPr>
        <w:pStyle w:val="a9"/>
        <w:spacing w:line="276" w:lineRule="auto"/>
        <w:ind w:left="142" w:firstLine="709"/>
        <w:rPr>
          <w:sz w:val="28"/>
          <w:szCs w:val="28"/>
        </w:rPr>
      </w:pPr>
      <w:bookmarkStart w:id="504" w:name="_Toc359581657"/>
      <w:bookmarkEnd w:id="503"/>
      <w:r w:rsidRPr="00C11CC5">
        <w:rPr>
          <w:sz w:val="28"/>
          <w:szCs w:val="28"/>
        </w:rPr>
        <w:t xml:space="preserve">В обществе VI технологического уклада постоянно возрастает значение интернета, массмедиа, что свидетельствует об относительной </w:t>
      </w:r>
      <w:r w:rsidRPr="00C11CC5">
        <w:rPr>
          <w:sz w:val="28"/>
          <w:szCs w:val="28"/>
        </w:rPr>
        <w:lastRenderedPageBreak/>
        <w:t xml:space="preserve">самостоятельности подрастающего поколения, ослаблении общих требований к личной жизни и поведению представителей разных профессий. При этом надо указать на то, что одновременно повышается ответственность родителей и педагогов пред государством, что обусловлено не только объективными причинами, но и связано с усложнением информационной структуры социума, инновационным содержанием профессионального труда, постоянно возрастающими потребностями, возможностями специалиста, оказывающего влияние на здоровье и настроение молодежи [40, с. 16]. </w:t>
      </w:r>
    </w:p>
    <w:p w:rsidR="00FA5967" w:rsidRPr="00C11CC5" w:rsidRDefault="00FA5967" w:rsidP="00FA5967">
      <w:pPr>
        <w:pStyle w:val="a9"/>
        <w:spacing w:line="276" w:lineRule="auto"/>
        <w:ind w:left="142" w:firstLine="709"/>
        <w:rPr>
          <w:sz w:val="28"/>
          <w:szCs w:val="28"/>
        </w:rPr>
      </w:pPr>
      <w:r w:rsidRPr="00C11CC5">
        <w:rPr>
          <w:sz w:val="28"/>
          <w:szCs w:val="28"/>
        </w:rPr>
        <w:t>Широкую известность в последние десятилетия приобрела абсолютизация природного начала человека, которая, к сожалению, во многом предопределила отношение субъекта к самому себе и к обществу, что не всегда позволяет актуализировать способность личности к созиданию и позитивной рефлексии. Молодой человек, как существо культурное, заряженное духовной энергией может успешно адаптироваться к любой жизненной ситуации, активно созидать в процессе поиска более комфортных условий, наиболее отвечающих интересам общества VI технологического уклада. Напомним, что социокультурные и биологические программы развития современного человечества находятся в диалектическом единстве (стремление к созиданию и разрушению), что предопределено поведением, психоэмоциональным состоянием, дифференциацией генетического кода личности. Именно это позволило обществу VI технологического уклада в условиях конкуренции, межгруппового отбора закрепить в процессе эволюции на генном уровне способность подрастающего поколения к саморегуляции своего поведения (микросреда) для подчинения своих личных интересов общественным приоритетам (макросреда). В результате тысячелетней эволюции многофункциональная адаптация человека как разумного, деятельного существа в окружающем мире, обеспечила необходимый минимум, позволивший молодежи</w:t>
      </w:r>
      <w:r w:rsidRPr="00C11CC5">
        <w:rPr>
          <w:spacing w:val="-4"/>
          <w:sz w:val="28"/>
          <w:szCs w:val="28"/>
        </w:rPr>
        <w:t xml:space="preserve"> реализовывать свои социогенные потребности и самоопреде</w:t>
      </w:r>
      <w:r w:rsidRPr="00C11CC5">
        <w:rPr>
          <w:sz w:val="28"/>
          <w:szCs w:val="28"/>
        </w:rPr>
        <w:t xml:space="preserve">литься, а современная дихотомия и межпоколенческие связи, в какой-то степени, иллюстрируют особенности данного этапа включения на полную мощность позитивной аксиологической матрицы подрастающего поколения [41, с. 89]. </w:t>
      </w:r>
    </w:p>
    <w:p w:rsidR="00FA5967" w:rsidRDefault="00FA5967" w:rsidP="00FA5967">
      <w:pPr>
        <w:pStyle w:val="a9"/>
        <w:spacing w:line="276" w:lineRule="auto"/>
        <w:ind w:left="142" w:firstLine="709"/>
        <w:rPr>
          <w:sz w:val="28"/>
          <w:szCs w:val="28"/>
        </w:rPr>
      </w:pPr>
      <w:r w:rsidRPr="00C11CC5">
        <w:rPr>
          <w:spacing w:val="2"/>
          <w:sz w:val="28"/>
          <w:szCs w:val="28"/>
        </w:rPr>
        <w:t xml:space="preserve">Резюмируя, можно сделать вывод, что </w:t>
      </w:r>
      <w:r w:rsidRPr="00C11CC5">
        <w:rPr>
          <w:sz w:val="28"/>
          <w:szCs w:val="28"/>
        </w:rPr>
        <w:t>общество VI технологического уклада</w:t>
      </w:r>
      <w:r w:rsidRPr="00C11CC5">
        <w:rPr>
          <w:spacing w:val="2"/>
          <w:sz w:val="28"/>
          <w:szCs w:val="28"/>
        </w:rPr>
        <w:t xml:space="preserve"> ориентировано на совокупность современных знаний, используемых для интерпретации социальной реальности, влияющей на выбор стереотипов и поведение молодежи</w:t>
      </w:r>
      <w:r w:rsidRPr="00C11CC5">
        <w:rPr>
          <w:sz w:val="28"/>
          <w:szCs w:val="28"/>
        </w:rPr>
        <w:t>. Специфика актуализированного процесса передачи информации в многополярном мире в условиях цифровизации</w:t>
      </w:r>
      <w:r w:rsidRPr="00C11CC5">
        <w:rPr>
          <w:spacing w:val="2"/>
          <w:sz w:val="28"/>
          <w:szCs w:val="28"/>
        </w:rPr>
        <w:t xml:space="preserve"> характеризует сервисно-управляю</w:t>
      </w:r>
      <w:r w:rsidRPr="00C11CC5">
        <w:rPr>
          <w:sz w:val="28"/>
          <w:szCs w:val="28"/>
        </w:rPr>
        <w:t>щие системы, рассматриваемые во взаимодействии с реализацией воспитательного потенциала социальных инициатив молодежи.</w:t>
      </w:r>
    </w:p>
    <w:p w:rsidR="00FA5967" w:rsidRDefault="00FA5967" w:rsidP="00FA5967">
      <w:pPr>
        <w:pStyle w:val="a9"/>
        <w:tabs>
          <w:tab w:val="center" w:pos="3231"/>
          <w:tab w:val="right" w:pos="6463"/>
        </w:tabs>
        <w:ind w:firstLine="0"/>
        <w:rPr>
          <w:b/>
          <w:sz w:val="28"/>
          <w:szCs w:val="28"/>
        </w:rPr>
      </w:pPr>
      <w:r w:rsidRPr="00376619">
        <w:rPr>
          <w:b/>
        </w:rPr>
        <w:lastRenderedPageBreak/>
        <w:t>Справка. Исследования выполнены под руководств</w:t>
      </w:r>
      <w:r w:rsidRPr="007A0A15">
        <w:rPr>
          <w:b/>
        </w:rPr>
        <w:t>ом</w:t>
      </w:r>
      <w:r>
        <w:rPr>
          <w:b/>
        </w:rPr>
        <w:t xml:space="preserve"> д-ра философ. наук, доц. С.Н. Соколовой, ГУО «Академия образования», г. Минск, Республика Беларусь. Исполнители: д-р философ. наук, доц. С.Н. Соколова, ГУО «Академия образования», г. Минск, Республика Беларусь; соискатель </w:t>
      </w:r>
      <w:r w:rsidRPr="007A0A15">
        <w:rPr>
          <w:b/>
          <w:sz w:val="28"/>
          <w:szCs w:val="28"/>
        </w:rPr>
        <w:t xml:space="preserve"> </w:t>
      </w:r>
      <w:r>
        <w:rPr>
          <w:b/>
        </w:rPr>
        <w:t>ГУО «Академия образования» Д.С. Воронюк,</w:t>
      </w:r>
      <w:r w:rsidRPr="00A4079B">
        <w:rPr>
          <w:b/>
        </w:rPr>
        <w:t xml:space="preserve"> </w:t>
      </w:r>
      <w:r>
        <w:rPr>
          <w:b/>
        </w:rPr>
        <w:t>г. Минск, Республика Беларусь.</w:t>
      </w:r>
    </w:p>
    <w:p w:rsidR="00FA5967" w:rsidRPr="00C11CC5" w:rsidRDefault="00FA5967" w:rsidP="00FA5967">
      <w:pPr>
        <w:pStyle w:val="a9"/>
        <w:spacing w:line="276" w:lineRule="auto"/>
        <w:rPr>
          <w:sz w:val="28"/>
          <w:szCs w:val="28"/>
        </w:rPr>
      </w:pPr>
    </w:p>
    <w:p w:rsidR="00FA5967" w:rsidRDefault="00FA5967" w:rsidP="00FA5967">
      <w:pPr>
        <w:pStyle w:val="ab"/>
        <w:tabs>
          <w:tab w:val="left" w:pos="8505"/>
        </w:tabs>
        <w:spacing w:line="360" w:lineRule="auto"/>
        <w:ind w:right="27" w:firstLine="567"/>
        <w:jc w:val="center"/>
        <w:rPr>
          <w:rFonts w:ascii="Times New Roman" w:hAnsi="Times New Roman" w:cs="Times New Roman"/>
          <w:b/>
          <w:sz w:val="24"/>
          <w:szCs w:val="24"/>
        </w:rPr>
      </w:pPr>
      <w:bookmarkStart w:id="505" w:name="_Toc403393067"/>
      <w:bookmarkStart w:id="506" w:name="_Toc163034858"/>
      <w:bookmarkEnd w:id="504"/>
      <w:bookmarkEnd w:id="505"/>
      <w:r>
        <w:rPr>
          <w:rFonts w:ascii="Times New Roman" w:hAnsi="Times New Roman" w:cs="Times New Roman"/>
          <w:b/>
          <w:sz w:val="24"/>
          <w:szCs w:val="24"/>
        </w:rPr>
        <w:t>Список использованных источников</w:t>
      </w:r>
    </w:p>
    <w:p w:rsidR="00FA5967" w:rsidRPr="00864D08" w:rsidRDefault="00FA5967" w:rsidP="00A06B25">
      <w:pPr>
        <w:pStyle w:val="ad"/>
        <w:widowControl/>
        <w:numPr>
          <w:ilvl w:val="0"/>
          <w:numId w:val="17"/>
        </w:numPr>
        <w:tabs>
          <w:tab w:val="left" w:pos="993"/>
          <w:tab w:val="left" w:pos="1560"/>
        </w:tabs>
        <w:autoSpaceDE/>
        <w:autoSpaceDN/>
        <w:spacing w:before="0" w:after="200"/>
        <w:ind w:left="426" w:firstLine="708"/>
        <w:contextualSpacing/>
        <w:jc w:val="both"/>
        <w:rPr>
          <w:sz w:val="24"/>
          <w:szCs w:val="24"/>
        </w:rPr>
      </w:pPr>
      <w:r w:rsidRPr="00864D08">
        <w:rPr>
          <w:sz w:val="24"/>
          <w:szCs w:val="24"/>
        </w:rPr>
        <w:t>Ковалев, М. М. Двухполярная глобализация / М. М. Ковалев, Е. Г. Господарик // Белорусская думка. – 2023.– №1. – С. 48–56.</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Воронюк, Д. С. Духовно-нравственный потенциал личности в условиях современных вызовов / Д. С. Воронюк, С. Н. Соколова // Социальное знание в современном обществе: проблемы, закономерности, перспективы : материалы IV Междунар. науч.-практ. конф., Минск, 9–10 нояб. 2023 г. / НАН Беларуси, Ин-т социологии НАН Беларуси ; редкол.: Н. Л. Мысливец (гл. ред.) [и др.]. – Минск, 2023. – С. 156–159.</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Томильчик, Э. В. Трансформация системы воспитания в информационном обществе: история и современность / Сборник научных трудов Академии последипломного образования. Выпуск 21 / редкол. : О. В. Дьяченко (глав. ред.) [и др.] – Минск: ГОУ «Академия последипломного образования». АПА, 2023. – С. 475–485.</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Соколова, С. Н. Фундаментальные аспекты духовности человека в информационном обществе / С. Н. Соколова // Proceedings of the VI International Scientific and Practical Conference, London, 5 may 2023 / Editor T. Vesik. – London, 2023. – С. 76–80.</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Литвиненко, О. В. Цифровизация: персональные данные в цифровой образовательной среде / О. В. Литвиненко, Н. А. Чуркина // Педагогика. – 2023. – №1. – С. 15–24.</w:t>
      </w:r>
    </w:p>
    <w:p w:rsidR="00FA5967" w:rsidRPr="002F0409"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lang w:val="en-US"/>
        </w:rPr>
      </w:pPr>
      <w:r w:rsidRPr="00864D08">
        <w:rPr>
          <w:sz w:val="24"/>
          <w:szCs w:val="24"/>
        </w:rPr>
        <w:t>Воронюк</w:t>
      </w:r>
      <w:r w:rsidRPr="002F0409">
        <w:rPr>
          <w:sz w:val="24"/>
          <w:szCs w:val="24"/>
          <w:lang w:val="en-US"/>
        </w:rPr>
        <w:t>,</w:t>
      </w:r>
      <w:r w:rsidRPr="00864D08">
        <w:rPr>
          <w:sz w:val="24"/>
          <w:szCs w:val="24"/>
          <w:lang w:val="en-US"/>
        </w:rPr>
        <w:t xml:space="preserve"> </w:t>
      </w:r>
      <w:r w:rsidRPr="00864D08">
        <w:rPr>
          <w:sz w:val="24"/>
          <w:szCs w:val="24"/>
        </w:rPr>
        <w:t>Д</w:t>
      </w:r>
      <w:r w:rsidRPr="00864D08">
        <w:rPr>
          <w:sz w:val="24"/>
          <w:szCs w:val="24"/>
          <w:lang w:val="en-US"/>
        </w:rPr>
        <w:t xml:space="preserve">. </w:t>
      </w:r>
      <w:r w:rsidRPr="00864D08">
        <w:rPr>
          <w:sz w:val="24"/>
          <w:szCs w:val="24"/>
        </w:rPr>
        <w:t>С</w:t>
      </w:r>
      <w:r w:rsidRPr="00864D08">
        <w:rPr>
          <w:sz w:val="24"/>
          <w:szCs w:val="24"/>
          <w:lang w:val="en-US"/>
        </w:rPr>
        <w:t xml:space="preserve">., </w:t>
      </w:r>
      <w:r w:rsidRPr="00864D08">
        <w:rPr>
          <w:sz w:val="24"/>
          <w:szCs w:val="24"/>
        </w:rPr>
        <w:t>Соколова</w:t>
      </w:r>
      <w:r w:rsidRPr="00864D08">
        <w:rPr>
          <w:sz w:val="24"/>
          <w:szCs w:val="24"/>
          <w:lang w:val="en-US"/>
        </w:rPr>
        <w:t xml:space="preserve">, </w:t>
      </w:r>
      <w:r w:rsidRPr="00864D08">
        <w:rPr>
          <w:sz w:val="24"/>
          <w:szCs w:val="24"/>
        </w:rPr>
        <w:t>С</w:t>
      </w:r>
      <w:r w:rsidRPr="00864D08">
        <w:rPr>
          <w:sz w:val="24"/>
          <w:szCs w:val="24"/>
          <w:lang w:val="en-US"/>
        </w:rPr>
        <w:t xml:space="preserve">. </w:t>
      </w:r>
      <w:r w:rsidRPr="00864D08">
        <w:rPr>
          <w:sz w:val="24"/>
          <w:szCs w:val="24"/>
        </w:rPr>
        <w:t>Н</w:t>
      </w:r>
      <w:r w:rsidRPr="00864D08">
        <w:rPr>
          <w:sz w:val="24"/>
          <w:szCs w:val="24"/>
          <w:lang w:val="en-US"/>
        </w:rPr>
        <w:t xml:space="preserve">. </w:t>
      </w:r>
      <w:r w:rsidRPr="00864D08">
        <w:rPr>
          <w:sz w:val="24"/>
          <w:szCs w:val="24"/>
        </w:rPr>
        <w:t>Медиасфера</w:t>
      </w:r>
      <w:r w:rsidRPr="00864D08">
        <w:rPr>
          <w:sz w:val="24"/>
          <w:szCs w:val="24"/>
          <w:lang w:val="en-US"/>
        </w:rPr>
        <w:t xml:space="preserve"> </w:t>
      </w:r>
      <w:r w:rsidRPr="00864D08">
        <w:rPr>
          <w:sz w:val="24"/>
          <w:szCs w:val="24"/>
        </w:rPr>
        <w:t>и</w:t>
      </w:r>
      <w:r w:rsidRPr="00864D08">
        <w:rPr>
          <w:sz w:val="24"/>
          <w:szCs w:val="24"/>
          <w:lang w:val="en-US"/>
        </w:rPr>
        <w:t xml:space="preserve"> </w:t>
      </w:r>
      <w:r w:rsidRPr="00864D08">
        <w:rPr>
          <w:sz w:val="24"/>
          <w:szCs w:val="24"/>
        </w:rPr>
        <w:t>ценности</w:t>
      </w:r>
      <w:r w:rsidRPr="00864D08">
        <w:rPr>
          <w:sz w:val="24"/>
          <w:szCs w:val="24"/>
          <w:lang w:val="en-US"/>
        </w:rPr>
        <w:t xml:space="preserve"> </w:t>
      </w:r>
      <w:r w:rsidRPr="00864D08">
        <w:rPr>
          <w:sz w:val="24"/>
          <w:szCs w:val="24"/>
        </w:rPr>
        <w:t>молодежи</w:t>
      </w:r>
      <w:r w:rsidRPr="00864D08">
        <w:rPr>
          <w:sz w:val="24"/>
          <w:szCs w:val="24"/>
          <w:lang w:val="en-US"/>
        </w:rPr>
        <w:t xml:space="preserve"> </w:t>
      </w:r>
      <w:r w:rsidRPr="00864D08">
        <w:rPr>
          <w:sz w:val="24"/>
          <w:szCs w:val="24"/>
        </w:rPr>
        <w:t>в</w:t>
      </w:r>
      <w:r w:rsidRPr="00864D08">
        <w:rPr>
          <w:sz w:val="24"/>
          <w:szCs w:val="24"/>
          <w:lang w:val="en-US"/>
        </w:rPr>
        <w:t xml:space="preserve"> </w:t>
      </w:r>
      <w:r w:rsidRPr="00864D08">
        <w:rPr>
          <w:sz w:val="24"/>
          <w:szCs w:val="24"/>
        </w:rPr>
        <w:t>информационном</w:t>
      </w:r>
      <w:r w:rsidRPr="00864D08">
        <w:rPr>
          <w:sz w:val="24"/>
          <w:szCs w:val="24"/>
          <w:lang w:val="en-US"/>
        </w:rPr>
        <w:t xml:space="preserve"> </w:t>
      </w:r>
      <w:r w:rsidRPr="00864D08">
        <w:rPr>
          <w:sz w:val="24"/>
          <w:szCs w:val="24"/>
        </w:rPr>
        <w:t>обществе</w:t>
      </w:r>
      <w:r w:rsidRPr="00864D08">
        <w:rPr>
          <w:sz w:val="24"/>
          <w:szCs w:val="24"/>
          <w:lang w:val="en-US"/>
        </w:rPr>
        <w:t xml:space="preserve"> / Proceedings of the International Conference “Scientific research of the SCO countries: synergy and integration” – Reports in English (April 26, 2024. </w:t>
      </w:r>
      <w:r w:rsidRPr="002F0409">
        <w:rPr>
          <w:sz w:val="24"/>
          <w:szCs w:val="24"/>
          <w:lang w:val="en-US"/>
        </w:rPr>
        <w:t>Beijing, PRC). – P. 88–92.</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Егоренко, Е. Е., Соколова, С. Н. Традиционные ценности белорусского народа как фундамент консолидации общества / Сборник научных статей по итогам работы Международного научного форума НАУЧНЫЙ ДИАЛОГ: ТЕОРИЯ И ПРАКТИКА (г. Москва, 27 февраля 2025 г.). / Отв. ред. Д.Р. Хисматуллин. – Москва: Издательство Инфинити, 2025. – С. 27–32.</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Воронюк, Д. С., Соколова, С. Н.  Социальные инициативы молодежи: перспективы и воспитательный потенциал современного образования / Сборник научных статей по итогам работы Международного научного форума НАУЧНЫЙ ДИАЛОГ: ТЕОРИЯ И ПРАКТИКА (г. Москва, 16 января 2025 г.). Том 1 / Отв. ред. Д.Р. Хисматуллин. – Москва: Издательство Инфинити, 2025. – С. 70–75.</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Аверков, А. Н. Государственная идеология и основа проектирования воспитательной работы в учреждениях образования / А. Н. Аверков // Вестник Полесского государственного университета. Серия общественных и гуманитарных наук. – 2022. – №2 . – С. 58–64.</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Адольф, В. А. Воспитательный аспект проблемы организации взаимодействия между обучающимися поколениями Z / В. А. Адольф, Е. А. Антипина, Н. Е. Строгова // Педагогика. – 2023. – №1. – С. 5–15.</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Иванова, С. В. Основные тенденции развития образования в условиях современных вызовов / С. В. Иванова, О. Б. Иванов // ЭТАП: экономическая теория, анализ, практика. – 2021. – №5. – С. 38–51.</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Аверков, А. Н. К вопросу о стратегических ориентирах патриотического воспитания учащихся в современной Республике Беларусь / Сборник научных трудов </w:t>
      </w:r>
      <w:r w:rsidRPr="00864D08">
        <w:rPr>
          <w:sz w:val="24"/>
          <w:szCs w:val="24"/>
        </w:rPr>
        <w:lastRenderedPageBreak/>
        <w:t>Академии последипломного образования. Выпуск 21 / редкол. : О. В. Дьяченко (глав. ред.) [и др.]– Минск: ГОУ «Академия последипломного образования». АПА, 2023. – С. 11–19.</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Соколова, С. Н. Нравственная регуляция поведения и воспитание человека / С. Н. Соколова // Теория и методика профессионального образования : сб. науч. ст. / Респ. ин-т проф. образования. – Минск, 2023. – Вып. 10. – С. 151–158.</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Колесов, В. И. Еще раз о патриотическом воспитании: от теории к практике / В. И. Колесов, В. И. Силенков // Педагогика. – 2023. – №8. – С. 61–68.</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Томильчик, Э. В. Внедрение программных документов по воспитанию молодежи в практическую деятельность педагогов / Профессиональное образование в условиях глобальных вызовов: сб. материалов международной науч.-практ. Конференции. – [Электронный ресурс]. – Минск: РИПО, 2023. – С. 621–626.</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Томильчик, Э. В. Трансформация системы воспитания в информационном обществе: история и современность / Сборник научных трудов Академии последипломного образования. Выпуск 21 / редкол. : О. В. Дьяченко (глав. ред.) [и др.] – Минск: ГОУ «Академия последипломного образования». АПА, 2023. – С. 475–485.</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Соколова, С. Н. Мораль и аксиологические ориентиры личности в информационном обществе / Сборник научных трудов Академии последипломного образования. Выпуск 20 / редкол. : О. В. Дьяченко (глав. ред.) [и др.] – Минск: ГОУ «Академия последипломного образования». АПА, 2022. – С. 416–424.</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Слука, О. Г. Система воспитания молодежи в процессе консолидации общества / О. Г. Слука // Высш. шк. – 2021. – № 1. – С. 16–21.</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Лукашенко, А. Г. 2022-й станет годом обновления и позитивных преобразований / А. Г. Лукашенко // Беларусская думка. – 2022. – № 2. – С. 3–11.</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lang w:val="en-US"/>
        </w:rPr>
      </w:pPr>
      <w:r w:rsidRPr="00864D08">
        <w:rPr>
          <w:sz w:val="24"/>
          <w:szCs w:val="24"/>
        </w:rPr>
        <w:t xml:space="preserve"> Воронюк</w:t>
      </w:r>
      <w:r w:rsidRPr="00864D08">
        <w:rPr>
          <w:sz w:val="24"/>
          <w:szCs w:val="24"/>
          <w:lang w:val="en-US"/>
        </w:rPr>
        <w:t xml:space="preserve">, </w:t>
      </w:r>
      <w:r w:rsidRPr="00864D08">
        <w:rPr>
          <w:sz w:val="24"/>
          <w:szCs w:val="24"/>
        </w:rPr>
        <w:t>Д</w:t>
      </w:r>
      <w:r w:rsidRPr="00864D08">
        <w:rPr>
          <w:sz w:val="24"/>
          <w:szCs w:val="24"/>
          <w:lang w:val="en-US"/>
        </w:rPr>
        <w:t xml:space="preserve">. </w:t>
      </w:r>
      <w:r w:rsidRPr="00864D08">
        <w:rPr>
          <w:sz w:val="24"/>
          <w:szCs w:val="24"/>
        </w:rPr>
        <w:t>С</w:t>
      </w:r>
      <w:r w:rsidRPr="00864D08">
        <w:rPr>
          <w:sz w:val="24"/>
          <w:szCs w:val="24"/>
          <w:lang w:val="en-US"/>
        </w:rPr>
        <w:t xml:space="preserve">., </w:t>
      </w:r>
      <w:r w:rsidRPr="00864D08">
        <w:rPr>
          <w:sz w:val="24"/>
          <w:szCs w:val="24"/>
        </w:rPr>
        <w:t>Соколова</w:t>
      </w:r>
      <w:r w:rsidRPr="00864D08">
        <w:rPr>
          <w:sz w:val="24"/>
          <w:szCs w:val="24"/>
          <w:lang w:val="en-US"/>
        </w:rPr>
        <w:t xml:space="preserve">, </w:t>
      </w:r>
      <w:r w:rsidRPr="00864D08">
        <w:rPr>
          <w:sz w:val="24"/>
          <w:szCs w:val="24"/>
        </w:rPr>
        <w:t>С</w:t>
      </w:r>
      <w:r w:rsidRPr="00864D08">
        <w:rPr>
          <w:sz w:val="24"/>
          <w:szCs w:val="24"/>
          <w:lang w:val="en-US"/>
        </w:rPr>
        <w:t xml:space="preserve">. </w:t>
      </w:r>
      <w:r w:rsidRPr="00864D08">
        <w:rPr>
          <w:sz w:val="24"/>
          <w:szCs w:val="24"/>
        </w:rPr>
        <w:t>Н</w:t>
      </w:r>
      <w:r w:rsidRPr="00864D08">
        <w:rPr>
          <w:sz w:val="24"/>
          <w:szCs w:val="24"/>
          <w:lang w:val="en-US"/>
        </w:rPr>
        <w:t>. Media sphere and youth values in information society / Proceedings of the International Conference “Scientific research of the SCO countries: synergy and integration” – Reports in English (April 26, 2024. Beijing, PRC). – P. 88–92.</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Лукашенко, А. Г. У нас есть понимание ситуации и план действий / А. Г. Лукашенко // Беларусская думка. – 2021. – № 2. – С. 3–24.</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Богуславский, М. В. Развитие цифровых образовательных технологий в конце XX–начале XXI вв. / М. В. Богуславский, Е. В. Неборский // Педагогика. – 2023. – № 3. – С. 16–17.</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Ксенофонтов, В. А. Ментальная война: методологические аспекты / Россия: Тенденции и перспективы развития. Ежегодник : материалы XXII Нац. науч. конф. с междунар. участием «Модернизация России: приоритеты, проблемы, решения». / Ин-т науч. информ. по обществ. наукам Рос. акад. наук ; отв. ред. В. И. Герасимов. – М., 2022. – Вып. 18, Ч. 1. – С. 522–531.</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Безлепкин, Н. И. Симулякры информационной войны и защита общества от их деструктивного воздействия / Россия: тенденции и перспективы развития. Ежегодник : материалы XXII Нац. науч. конф. с междунар. участием «Модернизация России: приоритеты, проблемы, решения» / Ин-т науч. информ. по обществ. наукам Рос. акад. наук ; отв. ред. В. И. Герасимов. – М., 2023. – Вып. 18, Ч. 1. – С. 505–510.</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Стаховский, В. В. О новом формате многовекторности / В. В. Стаховский, Ю. М. Ярмолинский // Беларусская думка. – 2021. – № 7. – С. 52–57.</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Мартынов, В. Г. Социально-гуманитарная составляющая образования / В. Г. Мартынов // Педагогика. – 2023. – № 5. – С. 5–16.</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Соколова, С. Н. Мораль и аксиологические ориентиры личности в информационном обществе / С. Н. Соколова // Сб. науч. тр. Акад. последиплом. образования. – Минск, 2022. – Вып. 20. – С. 416–424.</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Воронюк, Д. С. Социально-гражданская и нравственная функциональная грамотность обучающихся в информационном обществе / Д. С. Воронюк // Вестник Полесского государственного университета. </w:t>
      </w:r>
      <w:r w:rsidRPr="00864D08">
        <w:rPr>
          <w:sz w:val="24"/>
          <w:szCs w:val="24"/>
          <w:lang w:val="en-US"/>
        </w:rPr>
        <w:t>Серия общественных и гуманитарных наук. – 2024. – № 1. – С. 28–33.</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lastRenderedPageBreak/>
        <w:t>Брычков</w:t>
      </w:r>
      <w:r w:rsidRPr="00864D08">
        <w:rPr>
          <w:sz w:val="24"/>
          <w:szCs w:val="24"/>
          <w:lang w:val="en-US"/>
        </w:rPr>
        <w:t xml:space="preserve">, </w:t>
      </w:r>
      <w:r w:rsidRPr="00864D08">
        <w:rPr>
          <w:sz w:val="24"/>
          <w:szCs w:val="24"/>
        </w:rPr>
        <w:t>А</w:t>
      </w:r>
      <w:r w:rsidRPr="00864D08">
        <w:rPr>
          <w:sz w:val="24"/>
          <w:szCs w:val="24"/>
          <w:lang w:val="en-US"/>
        </w:rPr>
        <w:t xml:space="preserve">. </w:t>
      </w:r>
      <w:r w:rsidRPr="00864D08">
        <w:rPr>
          <w:sz w:val="24"/>
          <w:szCs w:val="24"/>
        </w:rPr>
        <w:t>С</w:t>
      </w:r>
      <w:r w:rsidRPr="00864D08">
        <w:rPr>
          <w:sz w:val="24"/>
          <w:szCs w:val="24"/>
          <w:lang w:val="en-US"/>
        </w:rPr>
        <w:t xml:space="preserve">. Problems and trends of development of national security issues legal regulation / </w:t>
      </w:r>
      <w:r w:rsidRPr="00864D08">
        <w:rPr>
          <w:sz w:val="24"/>
          <w:szCs w:val="24"/>
        </w:rPr>
        <w:t>А</w:t>
      </w:r>
      <w:r w:rsidRPr="00864D08">
        <w:rPr>
          <w:sz w:val="24"/>
          <w:szCs w:val="24"/>
          <w:lang w:val="en-US"/>
        </w:rPr>
        <w:t xml:space="preserve">. </w:t>
      </w:r>
      <w:r w:rsidRPr="00864D08">
        <w:rPr>
          <w:sz w:val="24"/>
          <w:szCs w:val="24"/>
        </w:rPr>
        <w:t>С</w:t>
      </w:r>
      <w:r w:rsidRPr="00864D08">
        <w:rPr>
          <w:sz w:val="24"/>
          <w:szCs w:val="24"/>
          <w:lang w:val="en-US"/>
        </w:rPr>
        <w:t xml:space="preserve">. </w:t>
      </w:r>
      <w:r w:rsidRPr="00864D08">
        <w:rPr>
          <w:sz w:val="24"/>
          <w:szCs w:val="24"/>
        </w:rPr>
        <w:t>Брычков</w:t>
      </w:r>
      <w:r w:rsidRPr="00864D08">
        <w:rPr>
          <w:sz w:val="24"/>
          <w:szCs w:val="24"/>
          <w:lang w:val="en-US"/>
        </w:rPr>
        <w:t xml:space="preserve">, </w:t>
      </w:r>
      <w:r w:rsidRPr="00864D08">
        <w:rPr>
          <w:sz w:val="24"/>
          <w:szCs w:val="24"/>
        </w:rPr>
        <w:t>Г</w:t>
      </w:r>
      <w:r w:rsidRPr="00864D08">
        <w:rPr>
          <w:sz w:val="24"/>
          <w:szCs w:val="24"/>
          <w:lang w:val="en-US"/>
        </w:rPr>
        <w:t xml:space="preserve">. </w:t>
      </w:r>
      <w:r w:rsidRPr="00864D08">
        <w:rPr>
          <w:sz w:val="24"/>
          <w:szCs w:val="24"/>
        </w:rPr>
        <w:t>А</w:t>
      </w:r>
      <w:r w:rsidRPr="00864D08">
        <w:rPr>
          <w:sz w:val="24"/>
          <w:szCs w:val="24"/>
          <w:lang w:val="en-US"/>
        </w:rPr>
        <w:t xml:space="preserve">. </w:t>
      </w:r>
      <w:r w:rsidRPr="00864D08">
        <w:rPr>
          <w:sz w:val="24"/>
          <w:szCs w:val="24"/>
        </w:rPr>
        <w:t>Никоноров</w:t>
      </w:r>
      <w:r w:rsidRPr="00864D08">
        <w:rPr>
          <w:sz w:val="24"/>
          <w:szCs w:val="24"/>
          <w:lang w:val="en-US"/>
        </w:rPr>
        <w:t xml:space="preserve"> // </w:t>
      </w:r>
      <w:r w:rsidRPr="00864D08">
        <w:rPr>
          <w:sz w:val="24"/>
          <w:szCs w:val="24"/>
        </w:rPr>
        <w:t>Вест</w:t>
      </w:r>
      <w:r w:rsidRPr="00864D08">
        <w:rPr>
          <w:sz w:val="24"/>
          <w:szCs w:val="24"/>
          <w:lang w:val="en-US"/>
        </w:rPr>
        <w:t xml:space="preserve">. </w:t>
      </w:r>
      <w:r w:rsidRPr="00864D08">
        <w:rPr>
          <w:sz w:val="24"/>
          <w:szCs w:val="24"/>
        </w:rPr>
        <w:t>Полес. гос. ун-та. Сер. обществ. и гуманитар. наук. – 2021. – № 2. – С. 19–24.</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Соколова, А. А. Аксиологический аспект общественной безопасности в эпоху гибридных войн / А. А. Соколова, С. Н. Соколова // Известия военного образования Донецкой Народной Республики : сб. материалов VI Респ. науч.-практ. конф. «От патриотического воспитания к гражданскому согласию и общественной безопасности» / Донец. высш. общевойсковое команд. училище ; под ред. М. Г. Тихонова. – Донецк, 2022. – С. 325–329.</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Шевлякова-Борзенко, И. Л. Стратегические направления совершенствования образовательной среды общего среднего образования / И. Л. Шевлякова-Борзенко // Пед. наука и образование. – 2023. – № 1(42). – С. 5–12.</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Яковенко, А. В. Морально-нравственная основа общественного развития: о старом в новых условиях / А. В. Яковенко // Россия: Тенденции и перспективы развития. Ежегодник : Материалы XXII Нац. науч. конф. с междунар. участием «Модернизация России: приоритеты, проблемы, решения» : в 2 ч. / Ин-т науч. информ. по обществ. наукам Рос. акад. наук ; отв. ред. В. И. Герасимов. – М., 2023. – Вып. 18. Ч.1. – С. 301–304.</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 xml:space="preserve">  Соколова, А. А. Техногенная цивилизация: токсичная медиасфера и духовность человека / А. А. Соколова, С. Н. Соколова // Practice Oriented Science: UAE – RUSSIA – INDIA : proceedings of the International University Scientific Forum, 7 Jan. 2024. – С. 97–106.</w:t>
      </w:r>
    </w:p>
    <w:p w:rsidR="00FA5967" w:rsidRPr="00864D08" w:rsidRDefault="00FA5967" w:rsidP="000402E5">
      <w:pPr>
        <w:pStyle w:val="ad"/>
        <w:widowControl/>
        <w:numPr>
          <w:ilvl w:val="0"/>
          <w:numId w:val="17"/>
        </w:numPr>
        <w:tabs>
          <w:tab w:val="left" w:pos="1134"/>
          <w:tab w:val="left" w:pos="1560"/>
        </w:tabs>
        <w:autoSpaceDE/>
        <w:autoSpaceDN/>
        <w:spacing w:before="0"/>
        <w:ind w:left="0" w:firstLine="708"/>
        <w:contextualSpacing/>
        <w:jc w:val="both"/>
        <w:rPr>
          <w:sz w:val="24"/>
          <w:szCs w:val="24"/>
        </w:rPr>
      </w:pPr>
      <w:r w:rsidRPr="00864D08">
        <w:rPr>
          <w:sz w:val="24"/>
          <w:szCs w:val="24"/>
        </w:rPr>
        <w:t xml:space="preserve">   Наумов, Д. И. Воспитание глобальной гражданственности и трансформация социальной памяти молодежи: философско-образовательный аспект / Д. И. Наумов // Пед. наука и образование. – 2022. – № 3. – С. 75–79.</w:t>
      </w:r>
    </w:p>
    <w:p w:rsidR="00FA5967" w:rsidRPr="00864D08" w:rsidRDefault="00FA5967" w:rsidP="000402E5">
      <w:pPr>
        <w:pStyle w:val="ad"/>
        <w:widowControl/>
        <w:numPr>
          <w:ilvl w:val="0"/>
          <w:numId w:val="17"/>
        </w:numPr>
        <w:tabs>
          <w:tab w:val="left" w:pos="1134"/>
          <w:tab w:val="left" w:pos="1560"/>
        </w:tabs>
        <w:autoSpaceDE/>
        <w:autoSpaceDN/>
        <w:spacing w:before="0" w:line="276" w:lineRule="auto"/>
        <w:ind w:left="0" w:firstLine="708"/>
        <w:contextualSpacing/>
        <w:jc w:val="both"/>
        <w:rPr>
          <w:sz w:val="24"/>
          <w:szCs w:val="24"/>
        </w:rPr>
      </w:pPr>
      <w:r w:rsidRPr="00864D08">
        <w:rPr>
          <w:sz w:val="24"/>
          <w:szCs w:val="24"/>
        </w:rPr>
        <w:t>Литвиненко, О. В. Влияние цифровизации на педагогическое общение / О. В. Литвиненко // Педагогика. – 2023. – № 8. – С. 103–110.</w:t>
      </w:r>
    </w:p>
    <w:p w:rsidR="00FA5967" w:rsidRPr="00864D08" w:rsidRDefault="00FA5967" w:rsidP="000402E5">
      <w:pPr>
        <w:pStyle w:val="ad"/>
        <w:widowControl/>
        <w:numPr>
          <w:ilvl w:val="0"/>
          <w:numId w:val="17"/>
        </w:numPr>
        <w:tabs>
          <w:tab w:val="left" w:pos="1134"/>
          <w:tab w:val="left" w:pos="1560"/>
        </w:tabs>
        <w:autoSpaceDE/>
        <w:autoSpaceDN/>
        <w:spacing w:before="0"/>
        <w:ind w:left="0" w:firstLine="708"/>
        <w:contextualSpacing/>
        <w:jc w:val="both"/>
        <w:rPr>
          <w:sz w:val="24"/>
          <w:szCs w:val="24"/>
        </w:rPr>
      </w:pPr>
      <w:r w:rsidRPr="00864D08">
        <w:rPr>
          <w:sz w:val="24"/>
          <w:szCs w:val="24"/>
        </w:rPr>
        <w:t xml:space="preserve">    Томильчик, Э. В., Соколова, С. Н. Аксиологические ориентиры патриотического воспитания молодежи / Большая Евразия: развитие, безопасность, сотрудничество. Материалы Шестой международной научно-практической конференции «Большая Евразия: национальные и цивилизационные аспекты развития и сотрудничества». Ч. 1. Ежегодник. Вып. 7. Ч. 1 / Университет мировых цивилизаций; Отв. ред. М.А. Булавина, В. И. Герасимов. – Москва : 2024. – С. 821–824.</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Вальковский, М. А. Феномен постправды в современной медиасфере: вызовы и реакции / М. А. Вальковский // Беларус. думка. – 2023. – №1. – С. 98–103.</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Союзное государство строим на основе дружбы и общих ценностей // Союзное государство. – 2023. – № 12(202). – С. 2–3.</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Лаптенок, А. С. Нравственное воспитание личности в условиях информационного общества / А. С. Лаптенок // Адукацыя i выхаванне. – 2023. – № 3. – С. 3–5.</w:t>
      </w:r>
    </w:p>
    <w:p w:rsidR="00FA5967" w:rsidRPr="00864D08" w:rsidRDefault="00FA5967" w:rsidP="000402E5">
      <w:pPr>
        <w:pStyle w:val="ad"/>
        <w:widowControl/>
        <w:numPr>
          <w:ilvl w:val="0"/>
          <w:numId w:val="17"/>
        </w:numPr>
        <w:tabs>
          <w:tab w:val="left" w:pos="1134"/>
          <w:tab w:val="left" w:pos="1560"/>
        </w:tabs>
        <w:autoSpaceDE/>
        <w:autoSpaceDN/>
        <w:spacing w:before="0" w:after="200"/>
        <w:ind w:left="0" w:firstLine="708"/>
        <w:contextualSpacing/>
        <w:jc w:val="both"/>
        <w:rPr>
          <w:sz w:val="24"/>
          <w:szCs w:val="24"/>
        </w:rPr>
      </w:pPr>
      <w:r w:rsidRPr="00864D08">
        <w:rPr>
          <w:sz w:val="24"/>
          <w:szCs w:val="24"/>
        </w:rPr>
        <w:t>Дахин, А. Н. Индивидуальность в цифровой среде / А. Н. Дахин // Педагогика. – 2023. – № 2. – С. 16–22.</w:t>
      </w:r>
    </w:p>
    <w:p w:rsidR="00FA5967" w:rsidRPr="00864D08" w:rsidRDefault="00FA5967" w:rsidP="000402E5">
      <w:pPr>
        <w:pStyle w:val="ad"/>
        <w:widowControl/>
        <w:numPr>
          <w:ilvl w:val="0"/>
          <w:numId w:val="17"/>
        </w:numPr>
        <w:tabs>
          <w:tab w:val="left" w:pos="1134"/>
          <w:tab w:val="left" w:pos="1560"/>
        </w:tabs>
        <w:autoSpaceDE/>
        <w:autoSpaceDN/>
        <w:spacing w:before="0" w:after="200" w:line="276" w:lineRule="auto"/>
        <w:ind w:left="0" w:firstLine="708"/>
        <w:contextualSpacing/>
        <w:jc w:val="both"/>
        <w:rPr>
          <w:sz w:val="24"/>
          <w:szCs w:val="24"/>
        </w:rPr>
      </w:pPr>
      <w:r w:rsidRPr="00864D08">
        <w:rPr>
          <w:sz w:val="24"/>
          <w:szCs w:val="24"/>
        </w:rPr>
        <w:t xml:space="preserve">Воронюк, Д. С., Соколова, С. Н.  </w:t>
      </w:r>
      <w:r w:rsidRPr="00864D08">
        <w:rPr>
          <w:sz w:val="24"/>
          <w:szCs w:val="24"/>
          <w:lang w:val="en-US"/>
        </w:rPr>
        <w:t xml:space="preserve">Educational potential of youth social initiatives in the information society / </w:t>
      </w:r>
      <w:r w:rsidRPr="00864D08">
        <w:rPr>
          <w:sz w:val="24"/>
          <w:szCs w:val="24"/>
        </w:rPr>
        <w:t>Высшая</w:t>
      </w:r>
      <w:r w:rsidRPr="00864D08">
        <w:rPr>
          <w:sz w:val="24"/>
          <w:szCs w:val="24"/>
          <w:lang w:val="en-US"/>
        </w:rPr>
        <w:t xml:space="preserve"> </w:t>
      </w:r>
      <w:r w:rsidRPr="00864D08">
        <w:rPr>
          <w:sz w:val="24"/>
          <w:szCs w:val="24"/>
        </w:rPr>
        <w:t>школа</w:t>
      </w:r>
      <w:r w:rsidRPr="00864D08">
        <w:rPr>
          <w:sz w:val="24"/>
          <w:szCs w:val="24"/>
          <w:lang w:val="en-US"/>
        </w:rPr>
        <w:t xml:space="preserve">: </w:t>
      </w:r>
      <w:r w:rsidRPr="00864D08">
        <w:rPr>
          <w:sz w:val="24"/>
          <w:szCs w:val="24"/>
        </w:rPr>
        <w:t>научные</w:t>
      </w:r>
      <w:r w:rsidRPr="00864D08">
        <w:rPr>
          <w:sz w:val="24"/>
          <w:szCs w:val="24"/>
          <w:lang w:val="en-US"/>
        </w:rPr>
        <w:t xml:space="preserve"> </w:t>
      </w:r>
      <w:r w:rsidRPr="00864D08">
        <w:rPr>
          <w:sz w:val="24"/>
          <w:szCs w:val="24"/>
        </w:rPr>
        <w:t>исследования</w:t>
      </w:r>
      <w:r w:rsidRPr="00864D08">
        <w:rPr>
          <w:sz w:val="24"/>
          <w:szCs w:val="24"/>
          <w:lang w:val="en-US"/>
        </w:rPr>
        <w:t xml:space="preserve">. </w:t>
      </w:r>
      <w:r w:rsidRPr="00864D08">
        <w:rPr>
          <w:sz w:val="24"/>
          <w:szCs w:val="24"/>
        </w:rPr>
        <w:t>Материалы Межвузовского международного конгресса (г. Москва, 6 февраля 2025 г.). – Москва: Издательство Инфинити, 2025. – С. 89–94.</w:t>
      </w:r>
    </w:p>
    <w:p w:rsidR="00FA5967" w:rsidRDefault="00FA5967" w:rsidP="00FA5967">
      <w:pPr>
        <w:pStyle w:val="ad"/>
        <w:ind w:left="426"/>
        <w:jc w:val="both"/>
        <w:rPr>
          <w:sz w:val="24"/>
          <w:szCs w:val="24"/>
        </w:rPr>
      </w:pPr>
    </w:p>
    <w:bookmarkEnd w:id="506"/>
    <w:p w:rsidR="007E2DA7" w:rsidRDefault="007E2DA7" w:rsidP="007E2DA7">
      <w:pPr>
        <w:suppressAutoHyphens/>
        <w:spacing w:after="0" w:line="240" w:lineRule="auto"/>
        <w:rPr>
          <w:rFonts w:ascii="Times New Roman" w:hAnsi="Times New Roman"/>
          <w:b/>
          <w:sz w:val="28"/>
          <w:szCs w:val="28"/>
        </w:rPr>
      </w:pPr>
    </w:p>
    <w:p w:rsidR="007E2DA7" w:rsidRDefault="007E2DA7" w:rsidP="007E2DA7">
      <w:pPr>
        <w:suppressAutoHyphens/>
        <w:spacing w:after="0" w:line="240" w:lineRule="auto"/>
        <w:jc w:val="center"/>
        <w:rPr>
          <w:rFonts w:ascii="Times New Roman" w:hAnsi="Times New Roman"/>
          <w:b/>
          <w:sz w:val="28"/>
          <w:szCs w:val="28"/>
        </w:rPr>
      </w:pPr>
    </w:p>
    <w:p w:rsidR="000402E5" w:rsidRDefault="000402E5">
      <w:pPr>
        <w:spacing w:after="200" w:line="276" w:lineRule="auto"/>
        <w:rPr>
          <w:rFonts w:ascii="Times New Roman" w:hAnsi="Times New Roman"/>
          <w:b/>
          <w:sz w:val="28"/>
          <w:szCs w:val="28"/>
        </w:rPr>
      </w:pPr>
      <w:r>
        <w:rPr>
          <w:rFonts w:ascii="Times New Roman" w:hAnsi="Times New Roman"/>
          <w:b/>
          <w:sz w:val="28"/>
          <w:szCs w:val="28"/>
        </w:rPr>
        <w:br w:type="page"/>
      </w:r>
    </w:p>
    <w:p w:rsidR="007E2DA7" w:rsidRPr="00FF4618" w:rsidRDefault="007E2DA7" w:rsidP="007E2DA7">
      <w:pPr>
        <w:suppressAutoHyphens/>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Глава 6. </w:t>
      </w:r>
      <w:r w:rsidRPr="00817B50">
        <w:rPr>
          <w:rFonts w:ascii="Times New Roman" w:hAnsi="Times New Roman"/>
          <w:b/>
          <w:sz w:val="28"/>
          <w:szCs w:val="28"/>
        </w:rPr>
        <w:t>РОЛЬ ИНФОРМАЦИОННЫХ ТЕХНОЛОГИЙ В ФОРМИРОВАНИИ ГРАЖДАНСКОЙ КУЛЬТУРЫ МОЛОДОГО ПОКОЛЕНИЯ РФ</w:t>
      </w:r>
    </w:p>
    <w:p w:rsidR="007E2DA7" w:rsidRPr="00DF0D6A" w:rsidRDefault="007E2DA7" w:rsidP="007E2DA7">
      <w:pPr>
        <w:suppressAutoHyphens/>
        <w:spacing w:after="0" w:line="240" w:lineRule="auto"/>
        <w:jc w:val="both"/>
        <w:rPr>
          <w:rFonts w:ascii="Times New Roman" w:hAnsi="Times New Roman"/>
          <w:b/>
          <w:sz w:val="28"/>
          <w:szCs w:val="28"/>
        </w:rPr>
      </w:pPr>
    </w:p>
    <w:p w:rsidR="007E2DA7" w:rsidRPr="00733821" w:rsidRDefault="007E2DA7" w:rsidP="007E2DA7">
      <w:pPr>
        <w:suppressAutoHyphens/>
        <w:spacing w:after="0" w:line="240" w:lineRule="auto"/>
        <w:jc w:val="center"/>
        <w:rPr>
          <w:rFonts w:ascii="Times New Roman" w:hAnsi="Times New Roman"/>
          <w:sz w:val="28"/>
          <w:szCs w:val="28"/>
        </w:rPr>
      </w:pPr>
    </w:p>
    <w:p w:rsidR="007E2DA7" w:rsidRDefault="007E2DA7" w:rsidP="007E2DA7">
      <w:pPr>
        <w:spacing w:after="0" w:line="276" w:lineRule="auto"/>
        <w:ind w:firstLine="851"/>
        <w:jc w:val="both"/>
        <w:rPr>
          <w:rFonts w:ascii="Times New Roman" w:hAnsi="Times New Roman"/>
          <w:sz w:val="28"/>
          <w:szCs w:val="28"/>
        </w:rPr>
      </w:pPr>
      <w:r w:rsidRPr="00597D06">
        <w:rPr>
          <w:rFonts w:ascii="Times New Roman" w:hAnsi="Times New Roman"/>
          <w:sz w:val="28"/>
          <w:szCs w:val="28"/>
        </w:rPr>
        <w:t>Актуальность</w:t>
      </w:r>
      <w:r>
        <w:rPr>
          <w:rFonts w:ascii="Times New Roman" w:hAnsi="Times New Roman"/>
          <w:sz w:val="28"/>
          <w:szCs w:val="28"/>
        </w:rPr>
        <w:t xml:space="preserve"> </w:t>
      </w:r>
      <w:r w:rsidRPr="005117D6">
        <w:rPr>
          <w:rFonts w:ascii="Times New Roman" w:hAnsi="Times New Roman"/>
          <w:sz w:val="28"/>
          <w:szCs w:val="28"/>
        </w:rPr>
        <w:t xml:space="preserve">темы обусловлена </w:t>
      </w:r>
      <w:r w:rsidRPr="005E375D">
        <w:rPr>
          <w:rFonts w:ascii="Times New Roman" w:hAnsi="Times New Roman"/>
          <w:sz w:val="28"/>
          <w:szCs w:val="28"/>
        </w:rPr>
        <w:t>тем, что совр</w:t>
      </w:r>
      <w:r>
        <w:rPr>
          <w:rFonts w:ascii="Times New Roman" w:hAnsi="Times New Roman"/>
          <w:sz w:val="28"/>
          <w:szCs w:val="28"/>
        </w:rPr>
        <w:t>еменное молодое поколение, рождё</w:t>
      </w:r>
      <w:r w:rsidRPr="005E375D">
        <w:rPr>
          <w:rFonts w:ascii="Times New Roman" w:hAnsi="Times New Roman"/>
          <w:sz w:val="28"/>
          <w:szCs w:val="28"/>
        </w:rPr>
        <w:t xml:space="preserve">нное в цифровую эпоху, активно взаимодействует с информационными технологиями, что меняет их восприятие гражданских обязанностей и политических ценностей. С расширением доступа к </w:t>
      </w:r>
      <w:r>
        <w:rPr>
          <w:rFonts w:ascii="Times New Roman" w:hAnsi="Times New Roman"/>
          <w:sz w:val="28"/>
          <w:szCs w:val="28"/>
        </w:rPr>
        <w:t>цифровому инструментарию</w:t>
      </w:r>
      <w:r w:rsidRPr="005E375D">
        <w:rPr>
          <w:rFonts w:ascii="Times New Roman" w:hAnsi="Times New Roman"/>
          <w:sz w:val="28"/>
          <w:szCs w:val="28"/>
        </w:rPr>
        <w:t xml:space="preserve"> процессы формирования гражданской культуры претерпевают значительные изменения, особенно среди молод</w:t>
      </w:r>
      <w:r>
        <w:rPr>
          <w:rFonts w:ascii="Times New Roman" w:hAnsi="Times New Roman"/>
          <w:sz w:val="28"/>
          <w:szCs w:val="28"/>
        </w:rPr>
        <w:t>ё</w:t>
      </w:r>
      <w:r w:rsidRPr="005E375D">
        <w:rPr>
          <w:rFonts w:ascii="Times New Roman" w:hAnsi="Times New Roman"/>
          <w:sz w:val="28"/>
          <w:szCs w:val="28"/>
        </w:rPr>
        <w:t xml:space="preserve">жи, для которой цифровая среда становится основной площадкой для политической социализации и взаимодействия с государственными институтами. </w:t>
      </w:r>
      <w:r w:rsidRPr="00127991">
        <w:rPr>
          <w:rFonts w:ascii="Times New Roman" w:hAnsi="Times New Roman"/>
          <w:sz w:val="28"/>
          <w:szCs w:val="28"/>
        </w:rPr>
        <w:t>Учитывая неоднозначность воздействия цифровых новаций на развитие гражданских навыков и формирование политико-культурных образцов поведения, считаем оправданным сфокусировать исследовательский интерес на изучении влияния указанных детерминант на гражданскую культуру молодого поколения.</w:t>
      </w:r>
    </w:p>
    <w:p w:rsidR="007E2DA7" w:rsidRDefault="007E2DA7" w:rsidP="007E2DA7">
      <w:pPr>
        <w:tabs>
          <w:tab w:val="left" w:pos="5760"/>
        </w:tabs>
        <w:spacing w:after="0" w:line="276" w:lineRule="auto"/>
        <w:ind w:firstLine="851"/>
        <w:jc w:val="both"/>
        <w:rPr>
          <w:rFonts w:ascii="Times New Roman" w:hAnsi="Times New Roman"/>
          <w:sz w:val="28"/>
          <w:szCs w:val="28"/>
        </w:rPr>
      </w:pPr>
      <w:r>
        <w:rPr>
          <w:rFonts w:ascii="Times New Roman" w:hAnsi="Times New Roman"/>
          <w:sz w:val="28"/>
          <w:szCs w:val="28"/>
        </w:rPr>
        <w:t>Молодё</w:t>
      </w:r>
      <w:r w:rsidRPr="00617C38">
        <w:rPr>
          <w:rFonts w:ascii="Times New Roman" w:hAnsi="Times New Roman"/>
          <w:sz w:val="28"/>
          <w:szCs w:val="28"/>
        </w:rPr>
        <w:t>жь является основным интересантом модернизации всех сфер общественной жизни, а также демонстрирует высокую активность и восприимчивость к цифровым инновациям, что, в свою очередь, определяет вектор и качество гражданской консолидации и социальной стабильности в Российской Федерации.</w:t>
      </w:r>
    </w:p>
    <w:p w:rsidR="007E2DA7" w:rsidRPr="00DD267D" w:rsidRDefault="007E2DA7" w:rsidP="007E2DA7">
      <w:pPr>
        <w:tabs>
          <w:tab w:val="left" w:pos="5760"/>
        </w:tabs>
        <w:spacing w:after="0" w:line="276" w:lineRule="auto"/>
        <w:ind w:firstLine="851"/>
        <w:jc w:val="both"/>
        <w:rPr>
          <w:rFonts w:ascii="Times New Roman" w:hAnsi="Times New Roman"/>
          <w:sz w:val="28"/>
          <w:szCs w:val="28"/>
        </w:rPr>
      </w:pPr>
      <w:r w:rsidRPr="00DD267D">
        <w:rPr>
          <w:rFonts w:ascii="Times New Roman" w:hAnsi="Times New Roman"/>
          <w:sz w:val="28"/>
          <w:szCs w:val="28"/>
        </w:rPr>
        <w:t>Цель исследования заключается в выявлении основных аспектов влияния информационных технологий на развитие гражданской культуры молодого поколения в Российской Федерации.</w:t>
      </w:r>
    </w:p>
    <w:p w:rsidR="007E2DA7" w:rsidRPr="00DD267D" w:rsidRDefault="007E2DA7" w:rsidP="007E2DA7">
      <w:pPr>
        <w:spacing w:after="0" w:line="276" w:lineRule="auto"/>
        <w:ind w:firstLine="851"/>
        <w:jc w:val="both"/>
        <w:rPr>
          <w:rFonts w:ascii="Times New Roman" w:hAnsi="Times New Roman"/>
          <w:sz w:val="28"/>
          <w:szCs w:val="28"/>
        </w:rPr>
      </w:pPr>
      <w:r w:rsidRPr="00DD267D">
        <w:rPr>
          <w:rFonts w:ascii="Times New Roman" w:hAnsi="Times New Roman"/>
          <w:sz w:val="28"/>
          <w:szCs w:val="28"/>
        </w:rPr>
        <w:t xml:space="preserve">Объектом является гражданская культура молодого поколения РФ. </w:t>
      </w:r>
    </w:p>
    <w:p w:rsidR="007E2DA7" w:rsidRDefault="007E2DA7" w:rsidP="007E2DA7">
      <w:pPr>
        <w:spacing w:after="0" w:line="276" w:lineRule="auto"/>
        <w:ind w:firstLine="851"/>
        <w:jc w:val="both"/>
        <w:rPr>
          <w:rFonts w:ascii="Times New Roman" w:hAnsi="Times New Roman"/>
          <w:sz w:val="28"/>
          <w:szCs w:val="28"/>
        </w:rPr>
      </w:pPr>
      <w:r w:rsidRPr="00DD267D">
        <w:rPr>
          <w:rFonts w:ascii="Times New Roman" w:hAnsi="Times New Roman"/>
          <w:sz w:val="28"/>
          <w:szCs w:val="28"/>
        </w:rPr>
        <w:t>Предметом исследования</w:t>
      </w:r>
      <w:r>
        <w:rPr>
          <w:rFonts w:ascii="Times New Roman" w:hAnsi="Times New Roman"/>
          <w:sz w:val="28"/>
          <w:szCs w:val="28"/>
        </w:rPr>
        <w:t xml:space="preserve"> выступает влияние трансформационных процессов цифровизации на развитие гражданской культуры молодого поколения в РФ.</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Г</w:t>
      </w:r>
      <w:r w:rsidRPr="00673261">
        <w:rPr>
          <w:rFonts w:ascii="Times New Roman" w:hAnsi="Times New Roman"/>
          <w:sz w:val="28"/>
          <w:szCs w:val="28"/>
        </w:rPr>
        <w:t>ражданская культура представляет собой</w:t>
      </w:r>
      <w:r>
        <w:rPr>
          <w:rFonts w:ascii="Times New Roman" w:hAnsi="Times New Roman"/>
          <w:sz w:val="28"/>
          <w:szCs w:val="28"/>
        </w:rPr>
        <w:t xml:space="preserve"> </w:t>
      </w:r>
      <w:r w:rsidRPr="00673261">
        <w:rPr>
          <w:rFonts w:ascii="Times New Roman" w:hAnsi="Times New Roman"/>
          <w:sz w:val="28"/>
          <w:szCs w:val="28"/>
        </w:rPr>
        <w:t>совокупность политических, правовых, моральных ценностей, которые</w:t>
      </w:r>
      <w:r>
        <w:rPr>
          <w:rFonts w:ascii="Times New Roman" w:hAnsi="Times New Roman"/>
          <w:sz w:val="28"/>
          <w:szCs w:val="28"/>
        </w:rPr>
        <w:t xml:space="preserve"> </w:t>
      </w:r>
      <w:r w:rsidRPr="00673261">
        <w:rPr>
          <w:rFonts w:ascii="Times New Roman" w:hAnsi="Times New Roman"/>
          <w:sz w:val="28"/>
          <w:szCs w:val="28"/>
        </w:rPr>
        <w:t>определяют сознание и поведение человека как гражданина</w:t>
      </w:r>
      <w:r>
        <w:rPr>
          <w:rFonts w:ascii="Times New Roman" w:hAnsi="Times New Roman"/>
          <w:sz w:val="28"/>
          <w:szCs w:val="28"/>
        </w:rPr>
        <w:t xml:space="preserve"> </w:t>
      </w:r>
      <w:r w:rsidRPr="001C6DF6">
        <w:rPr>
          <w:rFonts w:ascii="Times New Roman" w:hAnsi="Times New Roman"/>
          <w:sz w:val="28"/>
          <w:szCs w:val="28"/>
        </w:rPr>
        <w:t>[</w:t>
      </w:r>
      <w:r>
        <w:rPr>
          <w:rFonts w:ascii="Times New Roman" w:hAnsi="Times New Roman"/>
          <w:sz w:val="28"/>
          <w:szCs w:val="28"/>
        </w:rPr>
        <w:t>1</w:t>
      </w:r>
      <w:r w:rsidRPr="001C6DF6">
        <w:rPr>
          <w:rFonts w:ascii="Times New Roman" w:hAnsi="Times New Roman"/>
          <w:sz w:val="28"/>
          <w:szCs w:val="28"/>
        </w:rPr>
        <w:t>]</w:t>
      </w:r>
      <w:r>
        <w:rPr>
          <w:rFonts w:ascii="Times New Roman" w:hAnsi="Times New Roman"/>
          <w:sz w:val="28"/>
          <w:szCs w:val="28"/>
        </w:rPr>
        <w:t xml:space="preserve">. Это та культурная среда, которая формирует осознанное отношение к государству и общественному развитию. В основе </w:t>
      </w:r>
      <w:r w:rsidRPr="009124C3">
        <w:rPr>
          <w:rFonts w:ascii="Times New Roman" w:hAnsi="Times New Roman"/>
          <w:sz w:val="28"/>
          <w:szCs w:val="28"/>
        </w:rPr>
        <w:t>гражданской культуры л</w:t>
      </w:r>
      <w:r>
        <w:rPr>
          <w:rFonts w:ascii="Times New Roman" w:hAnsi="Times New Roman"/>
          <w:sz w:val="28"/>
          <w:szCs w:val="28"/>
        </w:rPr>
        <w:t>ежит принцип служения Отечеству</w:t>
      </w:r>
      <w:r w:rsidRPr="009124C3">
        <w:rPr>
          <w:rFonts w:ascii="Times New Roman" w:hAnsi="Times New Roman"/>
          <w:sz w:val="28"/>
          <w:szCs w:val="28"/>
        </w:rPr>
        <w:t>.</w:t>
      </w:r>
      <w:r>
        <w:rPr>
          <w:rFonts w:ascii="Times New Roman" w:hAnsi="Times New Roman"/>
          <w:sz w:val="28"/>
          <w:szCs w:val="28"/>
        </w:rPr>
        <w:t xml:space="preserve"> </w:t>
      </w:r>
      <w:r w:rsidRPr="009124C3">
        <w:rPr>
          <w:rFonts w:ascii="Times New Roman" w:hAnsi="Times New Roman"/>
          <w:sz w:val="28"/>
          <w:szCs w:val="28"/>
        </w:rPr>
        <w:t>Именно служени</w:t>
      </w:r>
      <w:r>
        <w:rPr>
          <w:rFonts w:ascii="Times New Roman" w:hAnsi="Times New Roman"/>
          <w:sz w:val="28"/>
          <w:szCs w:val="28"/>
        </w:rPr>
        <w:t>е общественному благу является</w:t>
      </w:r>
      <w:r w:rsidRPr="009124C3">
        <w:rPr>
          <w:rFonts w:ascii="Times New Roman" w:hAnsi="Times New Roman"/>
          <w:sz w:val="28"/>
          <w:szCs w:val="28"/>
        </w:rPr>
        <w:t xml:space="preserve"> проявлением</w:t>
      </w:r>
      <w:r w:rsidRPr="000D6B46">
        <w:rPr>
          <w:rFonts w:ascii="Times New Roman" w:hAnsi="Times New Roman"/>
          <w:sz w:val="28"/>
          <w:szCs w:val="28"/>
        </w:rPr>
        <w:t xml:space="preserve"> </w:t>
      </w:r>
      <w:r w:rsidRPr="00827ACD">
        <w:rPr>
          <w:rFonts w:ascii="Times New Roman" w:hAnsi="Times New Roman"/>
          <w:sz w:val="28"/>
          <w:szCs w:val="28"/>
        </w:rPr>
        <w:t>высши</w:t>
      </w:r>
      <w:r>
        <w:rPr>
          <w:rFonts w:ascii="Times New Roman" w:hAnsi="Times New Roman"/>
          <w:sz w:val="28"/>
          <w:szCs w:val="28"/>
        </w:rPr>
        <w:t>х</w:t>
      </w:r>
      <w:r w:rsidRPr="00827ACD">
        <w:rPr>
          <w:rFonts w:ascii="Times New Roman" w:hAnsi="Times New Roman"/>
          <w:sz w:val="28"/>
          <w:szCs w:val="28"/>
        </w:rPr>
        <w:t xml:space="preserve"> моральны</w:t>
      </w:r>
      <w:r>
        <w:rPr>
          <w:rFonts w:ascii="Times New Roman" w:hAnsi="Times New Roman"/>
          <w:sz w:val="28"/>
          <w:szCs w:val="28"/>
        </w:rPr>
        <w:t>х</w:t>
      </w:r>
      <w:r w:rsidRPr="00827ACD">
        <w:rPr>
          <w:rFonts w:ascii="Times New Roman" w:hAnsi="Times New Roman"/>
          <w:sz w:val="28"/>
          <w:szCs w:val="28"/>
        </w:rPr>
        <w:t xml:space="preserve"> принцип</w:t>
      </w:r>
      <w:r>
        <w:rPr>
          <w:rFonts w:ascii="Times New Roman" w:hAnsi="Times New Roman"/>
          <w:sz w:val="28"/>
          <w:szCs w:val="28"/>
        </w:rPr>
        <w:t>ов у общества и личности, таких как:</w:t>
      </w:r>
      <w:r w:rsidRPr="00827ACD">
        <w:t xml:space="preserve"> </w:t>
      </w:r>
      <w:r w:rsidRPr="00827ACD">
        <w:rPr>
          <w:rFonts w:ascii="Times New Roman" w:hAnsi="Times New Roman"/>
          <w:sz w:val="28"/>
          <w:szCs w:val="28"/>
        </w:rPr>
        <w:t xml:space="preserve">патриотизм, правосознание, политическая образованность, нравственность, </w:t>
      </w:r>
      <w:r>
        <w:rPr>
          <w:rFonts w:ascii="Times New Roman" w:hAnsi="Times New Roman"/>
          <w:sz w:val="28"/>
          <w:szCs w:val="28"/>
        </w:rPr>
        <w:t xml:space="preserve">ответственность, </w:t>
      </w:r>
      <w:r w:rsidRPr="00827ACD">
        <w:rPr>
          <w:rFonts w:ascii="Times New Roman" w:hAnsi="Times New Roman"/>
          <w:sz w:val="28"/>
          <w:szCs w:val="28"/>
        </w:rPr>
        <w:t>трудовая активность.</w:t>
      </w:r>
      <w:r>
        <w:rPr>
          <w:rFonts w:ascii="Times New Roman" w:hAnsi="Times New Roman"/>
          <w:sz w:val="28"/>
          <w:szCs w:val="28"/>
        </w:rPr>
        <w:t xml:space="preserve"> </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На динамику развития гражданской культуры значительное влияние оказывают </w:t>
      </w:r>
      <w:r w:rsidRPr="00D96905">
        <w:rPr>
          <w:rFonts w:ascii="Times New Roman" w:hAnsi="Times New Roman"/>
          <w:sz w:val="28"/>
          <w:szCs w:val="28"/>
        </w:rPr>
        <w:t>трансформационные процессы, вызванные ц</w:t>
      </w:r>
      <w:r>
        <w:rPr>
          <w:rFonts w:ascii="Times New Roman" w:hAnsi="Times New Roman"/>
          <w:sz w:val="28"/>
          <w:szCs w:val="28"/>
        </w:rPr>
        <w:t xml:space="preserve">ифровизацией </w:t>
      </w:r>
      <w:r>
        <w:rPr>
          <w:rFonts w:ascii="Times New Roman" w:hAnsi="Times New Roman"/>
          <w:sz w:val="28"/>
          <w:szCs w:val="28"/>
        </w:rPr>
        <w:lastRenderedPageBreak/>
        <w:t xml:space="preserve">политической сферы. Прежде всего, следует выделить процесс насыщения цифровым инструментарием в </w:t>
      </w:r>
      <w:r w:rsidRPr="004C4B53">
        <w:rPr>
          <w:rFonts w:ascii="Times New Roman" w:hAnsi="Times New Roman"/>
          <w:sz w:val="28"/>
          <w:szCs w:val="28"/>
        </w:rPr>
        <w:t>политически</w:t>
      </w:r>
      <w:r>
        <w:rPr>
          <w:rFonts w:ascii="Times New Roman" w:hAnsi="Times New Roman"/>
          <w:sz w:val="28"/>
          <w:szCs w:val="28"/>
        </w:rPr>
        <w:t>х процессах</w:t>
      </w:r>
      <w:r w:rsidRPr="004C4B53">
        <w:rPr>
          <w:rFonts w:ascii="Times New Roman" w:hAnsi="Times New Roman"/>
          <w:sz w:val="28"/>
          <w:szCs w:val="28"/>
        </w:rPr>
        <w:t>, государственно</w:t>
      </w:r>
      <w:r>
        <w:rPr>
          <w:rFonts w:ascii="Times New Roman" w:hAnsi="Times New Roman"/>
          <w:sz w:val="28"/>
          <w:szCs w:val="28"/>
        </w:rPr>
        <w:t>м</w:t>
      </w:r>
      <w:r w:rsidRPr="004C4B53">
        <w:rPr>
          <w:rFonts w:ascii="Times New Roman" w:hAnsi="Times New Roman"/>
          <w:sz w:val="28"/>
          <w:szCs w:val="28"/>
        </w:rPr>
        <w:t xml:space="preserve"> управлени</w:t>
      </w:r>
      <w:r>
        <w:rPr>
          <w:rFonts w:ascii="Times New Roman" w:hAnsi="Times New Roman"/>
          <w:sz w:val="28"/>
          <w:szCs w:val="28"/>
        </w:rPr>
        <w:t>и</w:t>
      </w:r>
      <w:r w:rsidRPr="004C4B53">
        <w:rPr>
          <w:rFonts w:ascii="Times New Roman" w:hAnsi="Times New Roman"/>
          <w:sz w:val="28"/>
          <w:szCs w:val="28"/>
        </w:rPr>
        <w:t>, социальн</w:t>
      </w:r>
      <w:r>
        <w:rPr>
          <w:rFonts w:ascii="Times New Roman" w:hAnsi="Times New Roman"/>
          <w:sz w:val="28"/>
          <w:szCs w:val="28"/>
        </w:rPr>
        <w:t>ой</w:t>
      </w:r>
      <w:r w:rsidRPr="004C4B53">
        <w:rPr>
          <w:rFonts w:ascii="Times New Roman" w:hAnsi="Times New Roman"/>
          <w:sz w:val="28"/>
          <w:szCs w:val="28"/>
        </w:rPr>
        <w:t xml:space="preserve"> и политическ</w:t>
      </w:r>
      <w:r>
        <w:rPr>
          <w:rFonts w:ascii="Times New Roman" w:hAnsi="Times New Roman"/>
          <w:sz w:val="28"/>
          <w:szCs w:val="28"/>
        </w:rPr>
        <w:t>ой жизни</w:t>
      </w:r>
      <w:r w:rsidRPr="004C4B53">
        <w:rPr>
          <w:rFonts w:ascii="Times New Roman" w:hAnsi="Times New Roman"/>
          <w:sz w:val="28"/>
          <w:szCs w:val="28"/>
        </w:rPr>
        <w:t xml:space="preserve"> в целом</w:t>
      </w:r>
      <w:r>
        <w:rPr>
          <w:rFonts w:ascii="Times New Roman" w:hAnsi="Times New Roman"/>
          <w:sz w:val="28"/>
          <w:szCs w:val="28"/>
        </w:rPr>
        <w:t>. Это, в свою очередь,</w:t>
      </w:r>
      <w:r w:rsidRPr="0052665A">
        <w:rPr>
          <w:rFonts w:ascii="Times New Roman" w:hAnsi="Times New Roman"/>
          <w:sz w:val="28"/>
          <w:szCs w:val="28"/>
        </w:rPr>
        <w:t xml:space="preserve"> побуждает политическую сферу осуществлять институциональную </w:t>
      </w:r>
      <w:r>
        <w:rPr>
          <w:rFonts w:ascii="Times New Roman" w:hAnsi="Times New Roman"/>
          <w:sz w:val="28"/>
          <w:szCs w:val="28"/>
        </w:rPr>
        <w:t xml:space="preserve">адаптацию, </w:t>
      </w:r>
      <w:r w:rsidRPr="002D71CC">
        <w:rPr>
          <w:rFonts w:ascii="Times New Roman" w:hAnsi="Times New Roman"/>
          <w:sz w:val="28"/>
          <w:szCs w:val="28"/>
        </w:rPr>
        <w:t>оптимизировать государственные процессы и</w:t>
      </w:r>
      <w:r>
        <w:rPr>
          <w:rFonts w:ascii="Times New Roman" w:hAnsi="Times New Roman"/>
          <w:sz w:val="28"/>
          <w:szCs w:val="28"/>
        </w:rPr>
        <w:t xml:space="preserve"> </w:t>
      </w:r>
      <w:r w:rsidRPr="00F8281A">
        <w:rPr>
          <w:rFonts w:ascii="Times New Roman" w:hAnsi="Times New Roman"/>
          <w:sz w:val="28"/>
          <w:szCs w:val="28"/>
        </w:rPr>
        <w:t>предоставлять практически все услуги для граждан и бизнес</w:t>
      </w:r>
      <w:r>
        <w:rPr>
          <w:rFonts w:ascii="Times New Roman" w:hAnsi="Times New Roman"/>
          <w:sz w:val="28"/>
          <w:szCs w:val="28"/>
        </w:rPr>
        <w:t>а через цифровые платформы. Также придание динамики</w:t>
      </w:r>
      <w:r w:rsidRPr="00947426">
        <w:rPr>
          <w:rFonts w:ascii="Times New Roman" w:hAnsi="Times New Roman"/>
          <w:sz w:val="28"/>
          <w:szCs w:val="28"/>
        </w:rPr>
        <w:t xml:space="preserve"> </w:t>
      </w:r>
      <w:r>
        <w:rPr>
          <w:rFonts w:ascii="Times New Roman" w:hAnsi="Times New Roman"/>
          <w:sz w:val="28"/>
          <w:szCs w:val="28"/>
        </w:rPr>
        <w:t>политическим коммуникациям и интеракциям осуществляется при помощи мгновенного доступа к знаниям и информации,</w:t>
      </w:r>
      <w:r w:rsidRPr="00B814F8">
        <w:rPr>
          <w:rFonts w:ascii="Times New Roman" w:hAnsi="Times New Roman"/>
          <w:sz w:val="28"/>
          <w:szCs w:val="28"/>
        </w:rPr>
        <w:t xml:space="preserve"> </w:t>
      </w:r>
      <w:r>
        <w:rPr>
          <w:rFonts w:ascii="Times New Roman" w:hAnsi="Times New Roman"/>
          <w:sz w:val="28"/>
          <w:szCs w:val="28"/>
        </w:rPr>
        <w:t>формированию</w:t>
      </w:r>
      <w:r w:rsidRPr="004C4B53">
        <w:rPr>
          <w:rFonts w:ascii="Times New Roman" w:hAnsi="Times New Roman"/>
          <w:sz w:val="28"/>
          <w:szCs w:val="28"/>
        </w:rPr>
        <w:t xml:space="preserve"> новых форм и способов коммуникации между институтами политической власти и обществом</w:t>
      </w:r>
      <w:r>
        <w:rPr>
          <w:rFonts w:ascii="Times New Roman" w:hAnsi="Times New Roman"/>
          <w:sz w:val="28"/>
          <w:szCs w:val="28"/>
        </w:rPr>
        <w:t xml:space="preserve">, </w:t>
      </w:r>
      <w:r w:rsidRPr="00B814F8">
        <w:rPr>
          <w:rFonts w:ascii="Times New Roman" w:hAnsi="Times New Roman"/>
          <w:sz w:val="28"/>
          <w:szCs w:val="28"/>
        </w:rPr>
        <w:t>увеличение</w:t>
      </w:r>
      <w:r>
        <w:rPr>
          <w:rFonts w:ascii="Times New Roman" w:hAnsi="Times New Roman"/>
          <w:sz w:val="28"/>
          <w:szCs w:val="28"/>
        </w:rPr>
        <w:t>м</w:t>
      </w:r>
      <w:r w:rsidRPr="00B814F8">
        <w:rPr>
          <w:rFonts w:ascii="Times New Roman" w:hAnsi="Times New Roman"/>
          <w:sz w:val="28"/>
          <w:szCs w:val="28"/>
        </w:rPr>
        <w:t xml:space="preserve"> численности акторов, </w:t>
      </w:r>
      <w:r>
        <w:rPr>
          <w:rFonts w:ascii="Times New Roman" w:hAnsi="Times New Roman"/>
          <w:sz w:val="28"/>
          <w:szCs w:val="28"/>
        </w:rPr>
        <w:t xml:space="preserve">которые принимают участие </w:t>
      </w:r>
      <w:r w:rsidRPr="00B814F8">
        <w:rPr>
          <w:rFonts w:ascii="Times New Roman" w:hAnsi="Times New Roman"/>
          <w:sz w:val="28"/>
          <w:szCs w:val="28"/>
        </w:rPr>
        <w:t>в политически</w:t>
      </w:r>
      <w:r>
        <w:rPr>
          <w:rFonts w:ascii="Times New Roman" w:hAnsi="Times New Roman"/>
          <w:sz w:val="28"/>
          <w:szCs w:val="28"/>
        </w:rPr>
        <w:t>х</w:t>
      </w:r>
      <w:r w:rsidRPr="00B814F8">
        <w:rPr>
          <w:rFonts w:ascii="Times New Roman" w:hAnsi="Times New Roman"/>
          <w:sz w:val="28"/>
          <w:szCs w:val="28"/>
        </w:rPr>
        <w:t xml:space="preserve"> процесс</w:t>
      </w:r>
      <w:r>
        <w:rPr>
          <w:rFonts w:ascii="Times New Roman" w:hAnsi="Times New Roman"/>
          <w:sz w:val="28"/>
          <w:szCs w:val="28"/>
        </w:rPr>
        <w:t>ах</w:t>
      </w:r>
      <w:r w:rsidRPr="00B814F8">
        <w:rPr>
          <w:rFonts w:ascii="Times New Roman" w:hAnsi="Times New Roman"/>
          <w:sz w:val="28"/>
          <w:szCs w:val="28"/>
        </w:rPr>
        <w:t xml:space="preserve"> посредством </w:t>
      </w:r>
      <w:r>
        <w:rPr>
          <w:rFonts w:ascii="Times New Roman" w:hAnsi="Times New Roman"/>
          <w:sz w:val="28"/>
          <w:szCs w:val="28"/>
        </w:rPr>
        <w:t xml:space="preserve">цифрового </w:t>
      </w:r>
      <w:r w:rsidRPr="00B814F8">
        <w:rPr>
          <w:rFonts w:ascii="Times New Roman" w:hAnsi="Times New Roman"/>
          <w:sz w:val="28"/>
          <w:szCs w:val="28"/>
        </w:rPr>
        <w:t>пространства</w:t>
      </w:r>
      <w:r>
        <w:rPr>
          <w:rFonts w:ascii="Times New Roman" w:hAnsi="Times New Roman"/>
          <w:sz w:val="28"/>
          <w:szCs w:val="28"/>
        </w:rPr>
        <w:t xml:space="preserve">. В результате, на сегодняшний день у подрастающего молодого поколения значительно отличается среда формирования личности, в отличие от старших социально-демографических групп. </w:t>
      </w:r>
    </w:p>
    <w:p w:rsidR="007E2DA7" w:rsidRPr="00035C43"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В качестве демонстрации данного факта, мы можем представить статистические данные исследований, касающиеся </w:t>
      </w:r>
      <w:r w:rsidRPr="002D6822">
        <w:rPr>
          <w:rFonts w:ascii="Times New Roman" w:hAnsi="Times New Roman"/>
          <w:sz w:val="28"/>
          <w:szCs w:val="28"/>
        </w:rPr>
        <w:t>происходящих в обществе процессов информатизации, их воздействия на молодое поколение</w:t>
      </w:r>
      <w:r>
        <w:rPr>
          <w:rFonts w:ascii="Times New Roman" w:hAnsi="Times New Roman"/>
          <w:sz w:val="28"/>
          <w:szCs w:val="28"/>
        </w:rPr>
        <w:t xml:space="preserve"> в Российской федерации</w:t>
      </w:r>
      <w:r w:rsidRPr="002D6822">
        <w:rPr>
          <w:rFonts w:ascii="Times New Roman" w:hAnsi="Times New Roman"/>
          <w:sz w:val="28"/>
          <w:szCs w:val="28"/>
        </w:rPr>
        <w:t>.</w:t>
      </w:r>
      <w:r>
        <w:rPr>
          <w:rFonts w:ascii="Times New Roman" w:hAnsi="Times New Roman"/>
          <w:sz w:val="28"/>
          <w:szCs w:val="28"/>
        </w:rPr>
        <w:t xml:space="preserve"> Прежде всего, в период 2022-2024гг. прослеживается динамика увеличения численности населения, использующее </w:t>
      </w:r>
      <w:r w:rsidRPr="000B51EA">
        <w:rPr>
          <w:rFonts w:ascii="Times New Roman" w:hAnsi="Times New Roman"/>
          <w:sz w:val="28"/>
          <w:szCs w:val="28"/>
        </w:rPr>
        <w:t>сет</w:t>
      </w:r>
      <w:r>
        <w:rPr>
          <w:rFonts w:ascii="Times New Roman" w:hAnsi="Times New Roman"/>
          <w:sz w:val="28"/>
          <w:szCs w:val="28"/>
        </w:rPr>
        <w:t>ь</w:t>
      </w:r>
      <w:r w:rsidRPr="000B51EA">
        <w:rPr>
          <w:rFonts w:ascii="Times New Roman" w:hAnsi="Times New Roman"/>
          <w:sz w:val="28"/>
          <w:szCs w:val="28"/>
        </w:rPr>
        <w:t xml:space="preserve"> Интернет</w:t>
      </w:r>
      <w:r>
        <w:rPr>
          <w:rFonts w:ascii="Times New Roman" w:hAnsi="Times New Roman"/>
          <w:sz w:val="28"/>
          <w:szCs w:val="28"/>
        </w:rPr>
        <w:t xml:space="preserve"> (в 2022г. – 129,8 млн. чел., в 2024 г. – 130,4 млн. чел.) </w:t>
      </w:r>
      <w:r w:rsidRPr="00784BD5">
        <w:rPr>
          <w:rFonts w:ascii="Times New Roman" w:hAnsi="Times New Roman"/>
          <w:sz w:val="28"/>
          <w:szCs w:val="28"/>
        </w:rPr>
        <w:t>[</w:t>
      </w:r>
      <w:r>
        <w:rPr>
          <w:rFonts w:ascii="Times New Roman" w:hAnsi="Times New Roman"/>
          <w:sz w:val="28"/>
          <w:szCs w:val="28"/>
        </w:rPr>
        <w:t>2</w:t>
      </w:r>
      <w:r w:rsidRPr="00784BD5">
        <w:rPr>
          <w:rFonts w:ascii="Times New Roman" w:hAnsi="Times New Roman"/>
          <w:sz w:val="28"/>
          <w:szCs w:val="28"/>
        </w:rPr>
        <w:t>].</w:t>
      </w:r>
      <w:r>
        <w:rPr>
          <w:rFonts w:ascii="Times New Roman" w:hAnsi="Times New Roman"/>
          <w:sz w:val="28"/>
          <w:szCs w:val="28"/>
        </w:rPr>
        <w:t xml:space="preserve"> Более того, наблюдается рост количества проводимого времени в сети. Так, согласно проведенному исследованию</w:t>
      </w:r>
      <w:r w:rsidRPr="00784BD5">
        <w:rPr>
          <w:rFonts w:ascii="Times New Roman" w:hAnsi="Times New Roman"/>
          <w:sz w:val="28"/>
          <w:szCs w:val="28"/>
        </w:rPr>
        <w:t xml:space="preserve"> </w:t>
      </w:r>
      <w:r>
        <w:rPr>
          <w:rFonts w:ascii="Times New Roman" w:hAnsi="Times New Roman"/>
          <w:sz w:val="28"/>
          <w:szCs w:val="28"/>
        </w:rPr>
        <w:t>Datareportal, в 2024 году р</w:t>
      </w:r>
      <w:r w:rsidRPr="004669CC">
        <w:rPr>
          <w:rFonts w:ascii="Times New Roman" w:hAnsi="Times New Roman"/>
          <w:sz w:val="28"/>
          <w:szCs w:val="28"/>
        </w:rPr>
        <w:t>осси</w:t>
      </w:r>
      <w:r>
        <w:rPr>
          <w:rFonts w:ascii="Times New Roman" w:hAnsi="Times New Roman"/>
          <w:sz w:val="28"/>
          <w:szCs w:val="28"/>
        </w:rPr>
        <w:t>яне</w:t>
      </w:r>
      <w:r w:rsidRPr="004669CC">
        <w:rPr>
          <w:rFonts w:ascii="Times New Roman" w:hAnsi="Times New Roman"/>
          <w:sz w:val="28"/>
          <w:szCs w:val="28"/>
        </w:rPr>
        <w:t xml:space="preserve"> в возрасте от 16 лет ежедневно провод</w:t>
      </w:r>
      <w:r>
        <w:rPr>
          <w:rFonts w:ascii="Times New Roman" w:hAnsi="Times New Roman"/>
          <w:sz w:val="28"/>
          <w:szCs w:val="28"/>
        </w:rPr>
        <w:t>я</w:t>
      </w:r>
      <w:r w:rsidRPr="004669CC">
        <w:rPr>
          <w:rFonts w:ascii="Times New Roman" w:hAnsi="Times New Roman"/>
          <w:sz w:val="28"/>
          <w:szCs w:val="28"/>
        </w:rPr>
        <w:t xml:space="preserve">т в </w:t>
      </w:r>
      <w:r>
        <w:rPr>
          <w:rFonts w:ascii="Times New Roman" w:hAnsi="Times New Roman"/>
          <w:sz w:val="28"/>
          <w:szCs w:val="28"/>
        </w:rPr>
        <w:t>с</w:t>
      </w:r>
      <w:r w:rsidRPr="004669CC">
        <w:rPr>
          <w:rFonts w:ascii="Times New Roman" w:hAnsi="Times New Roman"/>
          <w:sz w:val="28"/>
          <w:szCs w:val="28"/>
        </w:rPr>
        <w:t xml:space="preserve">ети </w:t>
      </w:r>
      <w:r>
        <w:rPr>
          <w:rFonts w:ascii="Times New Roman" w:hAnsi="Times New Roman"/>
          <w:sz w:val="28"/>
          <w:szCs w:val="28"/>
        </w:rPr>
        <w:t xml:space="preserve">в среднем </w:t>
      </w:r>
      <w:r w:rsidRPr="004669CC">
        <w:rPr>
          <w:rFonts w:ascii="Times New Roman" w:hAnsi="Times New Roman"/>
          <w:sz w:val="28"/>
          <w:szCs w:val="28"/>
        </w:rPr>
        <w:t>7 часов 50 минут</w:t>
      </w:r>
      <w:r>
        <w:rPr>
          <w:rFonts w:ascii="Times New Roman" w:hAnsi="Times New Roman"/>
          <w:sz w:val="28"/>
          <w:szCs w:val="28"/>
        </w:rPr>
        <w:t xml:space="preserve"> </w:t>
      </w:r>
      <w:r w:rsidRPr="00DE70C7">
        <w:rPr>
          <w:rFonts w:ascii="Times New Roman" w:hAnsi="Times New Roman"/>
          <w:sz w:val="28"/>
          <w:szCs w:val="28"/>
        </w:rPr>
        <w:t>[</w:t>
      </w:r>
      <w:r>
        <w:rPr>
          <w:rFonts w:ascii="Times New Roman" w:hAnsi="Times New Roman"/>
          <w:sz w:val="28"/>
          <w:szCs w:val="28"/>
        </w:rPr>
        <w:t>2</w:t>
      </w:r>
      <w:r w:rsidRPr="00DE70C7">
        <w:rPr>
          <w:rFonts w:ascii="Times New Roman" w:hAnsi="Times New Roman"/>
          <w:sz w:val="28"/>
          <w:szCs w:val="28"/>
        </w:rPr>
        <w:t>].</w:t>
      </w:r>
      <w:r>
        <w:rPr>
          <w:rFonts w:ascii="Times New Roman" w:hAnsi="Times New Roman"/>
          <w:sz w:val="28"/>
          <w:szCs w:val="28"/>
        </w:rPr>
        <w:t xml:space="preserve"> Для сравнения, в 2022 году средний показатель составлял 5 часов 45 минут </w:t>
      </w:r>
      <w:r w:rsidRPr="00035C43">
        <w:rPr>
          <w:rFonts w:ascii="Times New Roman" w:hAnsi="Times New Roman"/>
          <w:sz w:val="28"/>
          <w:szCs w:val="28"/>
        </w:rPr>
        <w:t>[</w:t>
      </w:r>
      <w:r>
        <w:rPr>
          <w:rFonts w:ascii="Times New Roman" w:hAnsi="Times New Roman"/>
          <w:sz w:val="28"/>
          <w:szCs w:val="28"/>
        </w:rPr>
        <w:t>3</w:t>
      </w:r>
      <w:r w:rsidRPr="00035C43">
        <w:rPr>
          <w:rFonts w:ascii="Times New Roman" w:hAnsi="Times New Roman"/>
          <w:sz w:val="28"/>
          <w:szCs w:val="28"/>
        </w:rPr>
        <w:t>]</w:t>
      </w:r>
      <w:r>
        <w:rPr>
          <w:rFonts w:ascii="Times New Roman" w:hAnsi="Times New Roman"/>
          <w:sz w:val="28"/>
          <w:szCs w:val="28"/>
        </w:rPr>
        <w:t xml:space="preserve">. </w:t>
      </w:r>
    </w:p>
    <w:p w:rsidR="007E2DA7" w:rsidRDefault="007E2DA7" w:rsidP="007E2DA7">
      <w:pPr>
        <w:spacing w:after="0" w:line="276" w:lineRule="auto"/>
        <w:ind w:firstLine="851"/>
        <w:jc w:val="both"/>
        <w:rPr>
          <w:rFonts w:ascii="Times New Roman" w:hAnsi="Times New Roman"/>
          <w:sz w:val="28"/>
          <w:szCs w:val="28"/>
        </w:rPr>
      </w:pPr>
      <w:r w:rsidRPr="002E414E">
        <w:rPr>
          <w:rFonts w:ascii="Times New Roman" w:hAnsi="Times New Roman"/>
          <w:sz w:val="28"/>
          <w:szCs w:val="28"/>
        </w:rPr>
        <w:t>Согласно исследованию Федерального агентства по делам молод</w:t>
      </w:r>
      <w:r>
        <w:rPr>
          <w:rFonts w:ascii="Times New Roman" w:hAnsi="Times New Roman"/>
          <w:sz w:val="28"/>
          <w:szCs w:val="28"/>
        </w:rPr>
        <w:t>ё</w:t>
      </w:r>
      <w:r w:rsidRPr="002E414E">
        <w:rPr>
          <w:rFonts w:ascii="Times New Roman" w:hAnsi="Times New Roman"/>
          <w:sz w:val="28"/>
          <w:szCs w:val="28"/>
        </w:rPr>
        <w:t xml:space="preserve">жи, </w:t>
      </w:r>
      <w:r>
        <w:rPr>
          <w:rFonts w:ascii="Times New Roman" w:hAnsi="Times New Roman"/>
          <w:sz w:val="28"/>
          <w:szCs w:val="28"/>
        </w:rPr>
        <w:t xml:space="preserve">цифровые способы коммуникации </w:t>
      </w:r>
      <w:r w:rsidRPr="002E414E">
        <w:rPr>
          <w:rFonts w:ascii="Times New Roman" w:hAnsi="Times New Roman"/>
          <w:sz w:val="28"/>
          <w:szCs w:val="28"/>
        </w:rPr>
        <w:t>яв</w:t>
      </w:r>
      <w:r>
        <w:rPr>
          <w:rFonts w:ascii="Times New Roman" w:hAnsi="Times New Roman"/>
          <w:sz w:val="28"/>
          <w:szCs w:val="28"/>
        </w:rPr>
        <w:t xml:space="preserve">ляются основными </w:t>
      </w:r>
      <w:r w:rsidRPr="002E414E">
        <w:rPr>
          <w:rFonts w:ascii="Times New Roman" w:hAnsi="Times New Roman"/>
          <w:sz w:val="28"/>
          <w:szCs w:val="28"/>
        </w:rPr>
        <w:t>среди молодых граждан</w:t>
      </w:r>
      <w:r>
        <w:rPr>
          <w:rFonts w:ascii="Times New Roman" w:hAnsi="Times New Roman"/>
          <w:sz w:val="28"/>
          <w:szCs w:val="28"/>
        </w:rPr>
        <w:t xml:space="preserve"> РФ </w:t>
      </w:r>
      <w:r w:rsidRPr="00941206">
        <w:rPr>
          <w:rFonts w:ascii="Times New Roman" w:hAnsi="Times New Roman"/>
          <w:sz w:val="28"/>
          <w:szCs w:val="28"/>
        </w:rPr>
        <w:t>[</w:t>
      </w:r>
      <w:r w:rsidRPr="00590AB4">
        <w:rPr>
          <w:rFonts w:ascii="Times New Roman" w:hAnsi="Times New Roman"/>
          <w:sz w:val="28"/>
          <w:szCs w:val="28"/>
        </w:rPr>
        <w:t>4</w:t>
      </w:r>
      <w:r w:rsidRPr="00941206">
        <w:rPr>
          <w:rFonts w:ascii="Times New Roman" w:hAnsi="Times New Roman"/>
          <w:sz w:val="28"/>
          <w:szCs w:val="28"/>
        </w:rPr>
        <w:t>]</w:t>
      </w:r>
      <w:r w:rsidRPr="002E414E">
        <w:rPr>
          <w:rFonts w:ascii="Times New Roman" w:hAnsi="Times New Roman"/>
          <w:sz w:val="28"/>
          <w:szCs w:val="28"/>
        </w:rPr>
        <w:t>.</w:t>
      </w:r>
      <w:r>
        <w:rPr>
          <w:rFonts w:ascii="Times New Roman" w:hAnsi="Times New Roman"/>
          <w:sz w:val="28"/>
          <w:szCs w:val="28"/>
        </w:rPr>
        <w:t xml:space="preserve"> Среди них следует выделить лидирующие источники информирования, а именно</w:t>
      </w:r>
      <w:r w:rsidRPr="002C03A5">
        <w:rPr>
          <w:rFonts w:ascii="Times New Roman" w:hAnsi="Times New Roman"/>
          <w:sz w:val="28"/>
          <w:szCs w:val="28"/>
        </w:rPr>
        <w:t xml:space="preserve"> социальные сети</w:t>
      </w:r>
      <w:r>
        <w:rPr>
          <w:rFonts w:ascii="Times New Roman" w:hAnsi="Times New Roman"/>
          <w:sz w:val="28"/>
          <w:szCs w:val="28"/>
        </w:rPr>
        <w:t xml:space="preserve"> и мессенджеры в 2024 году:</w:t>
      </w:r>
      <w:r w:rsidRPr="002C03A5">
        <w:rPr>
          <w:rFonts w:ascii="Times New Roman" w:hAnsi="Times New Roman"/>
          <w:sz w:val="28"/>
          <w:szCs w:val="28"/>
        </w:rPr>
        <w:t xml:space="preserve"> </w:t>
      </w:r>
      <w:r>
        <w:rPr>
          <w:rFonts w:ascii="Times New Roman" w:hAnsi="Times New Roman"/>
          <w:sz w:val="28"/>
          <w:szCs w:val="28"/>
        </w:rPr>
        <w:t>Youtube</w:t>
      </w:r>
      <w:r w:rsidRPr="00017FFB">
        <w:rPr>
          <w:rFonts w:ascii="Times New Roman" w:hAnsi="Times New Roman"/>
          <w:sz w:val="28"/>
          <w:szCs w:val="28"/>
        </w:rPr>
        <w:t xml:space="preserve"> (85,4%), </w:t>
      </w:r>
      <w:r>
        <w:rPr>
          <w:rFonts w:ascii="Times New Roman" w:hAnsi="Times New Roman"/>
          <w:sz w:val="28"/>
          <w:szCs w:val="28"/>
        </w:rPr>
        <w:t>Whatsapp (74</w:t>
      </w:r>
      <w:r w:rsidRPr="00434CB5">
        <w:rPr>
          <w:rFonts w:ascii="Times New Roman" w:hAnsi="Times New Roman"/>
          <w:sz w:val="28"/>
          <w:szCs w:val="28"/>
        </w:rPr>
        <w:t>,</w:t>
      </w:r>
      <w:r>
        <w:rPr>
          <w:rFonts w:ascii="Times New Roman" w:hAnsi="Times New Roman"/>
          <w:sz w:val="28"/>
          <w:szCs w:val="28"/>
        </w:rPr>
        <w:t>5</w:t>
      </w:r>
      <w:r w:rsidRPr="00434CB5">
        <w:rPr>
          <w:rFonts w:ascii="Times New Roman" w:hAnsi="Times New Roman"/>
          <w:sz w:val="28"/>
          <w:szCs w:val="28"/>
        </w:rPr>
        <w:t>%)</w:t>
      </w:r>
      <w:r>
        <w:rPr>
          <w:rFonts w:ascii="Times New Roman" w:hAnsi="Times New Roman"/>
          <w:sz w:val="28"/>
          <w:szCs w:val="28"/>
        </w:rPr>
        <w:t>,</w:t>
      </w:r>
      <w:r w:rsidRPr="00434CB5">
        <w:rPr>
          <w:rFonts w:ascii="Times New Roman" w:hAnsi="Times New Roman"/>
          <w:sz w:val="28"/>
          <w:szCs w:val="28"/>
        </w:rPr>
        <w:t xml:space="preserve"> </w:t>
      </w:r>
      <w:r>
        <w:rPr>
          <w:rFonts w:ascii="Times New Roman" w:hAnsi="Times New Roman"/>
          <w:sz w:val="28"/>
          <w:szCs w:val="28"/>
        </w:rPr>
        <w:t>Telegram</w:t>
      </w:r>
      <w:r w:rsidRPr="00434CB5">
        <w:rPr>
          <w:rFonts w:ascii="Times New Roman" w:hAnsi="Times New Roman"/>
          <w:sz w:val="28"/>
          <w:szCs w:val="28"/>
        </w:rPr>
        <w:t xml:space="preserve"> (</w:t>
      </w:r>
      <w:r>
        <w:rPr>
          <w:rFonts w:ascii="Times New Roman" w:hAnsi="Times New Roman"/>
          <w:sz w:val="28"/>
          <w:szCs w:val="28"/>
        </w:rPr>
        <w:t>72</w:t>
      </w:r>
      <w:r w:rsidRPr="00434CB5">
        <w:rPr>
          <w:rFonts w:ascii="Times New Roman" w:hAnsi="Times New Roman"/>
          <w:sz w:val="28"/>
          <w:szCs w:val="28"/>
        </w:rPr>
        <w:t>,</w:t>
      </w:r>
      <w:r>
        <w:rPr>
          <w:rFonts w:ascii="Times New Roman" w:hAnsi="Times New Roman"/>
          <w:sz w:val="28"/>
          <w:szCs w:val="28"/>
        </w:rPr>
        <w:t>7</w:t>
      </w:r>
      <w:r w:rsidRPr="00434CB5">
        <w:rPr>
          <w:rFonts w:ascii="Times New Roman" w:hAnsi="Times New Roman"/>
          <w:sz w:val="28"/>
          <w:szCs w:val="28"/>
        </w:rPr>
        <w:t>%)</w:t>
      </w:r>
      <w:r>
        <w:rPr>
          <w:rFonts w:ascii="Times New Roman" w:hAnsi="Times New Roman"/>
          <w:sz w:val="28"/>
          <w:szCs w:val="28"/>
        </w:rPr>
        <w:t>, VK</w:t>
      </w:r>
      <w:r w:rsidRPr="00434CB5">
        <w:rPr>
          <w:rFonts w:ascii="Times New Roman" w:hAnsi="Times New Roman"/>
          <w:sz w:val="28"/>
          <w:szCs w:val="28"/>
        </w:rPr>
        <w:t xml:space="preserve"> (7</w:t>
      </w:r>
      <w:r>
        <w:rPr>
          <w:rFonts w:ascii="Times New Roman" w:hAnsi="Times New Roman"/>
          <w:sz w:val="28"/>
          <w:szCs w:val="28"/>
        </w:rPr>
        <w:t>1,1</w:t>
      </w:r>
      <w:r w:rsidRPr="00434CB5">
        <w:rPr>
          <w:rFonts w:ascii="Times New Roman" w:hAnsi="Times New Roman"/>
          <w:sz w:val="28"/>
          <w:szCs w:val="28"/>
        </w:rPr>
        <w:t xml:space="preserve">%), </w:t>
      </w:r>
      <w:r>
        <w:rPr>
          <w:rFonts w:ascii="Times New Roman" w:hAnsi="Times New Roman"/>
          <w:sz w:val="28"/>
          <w:szCs w:val="28"/>
        </w:rPr>
        <w:t>TikTok</w:t>
      </w:r>
      <w:r w:rsidRPr="00434CB5">
        <w:rPr>
          <w:rFonts w:ascii="Times New Roman" w:hAnsi="Times New Roman"/>
          <w:sz w:val="28"/>
          <w:szCs w:val="28"/>
        </w:rPr>
        <w:t xml:space="preserve"> (</w:t>
      </w:r>
      <w:r>
        <w:rPr>
          <w:rFonts w:ascii="Times New Roman" w:hAnsi="Times New Roman"/>
          <w:sz w:val="28"/>
          <w:szCs w:val="28"/>
        </w:rPr>
        <w:t>41,9</w:t>
      </w:r>
      <w:r w:rsidRPr="00434CB5">
        <w:rPr>
          <w:rFonts w:ascii="Times New Roman" w:hAnsi="Times New Roman"/>
          <w:sz w:val="28"/>
          <w:szCs w:val="28"/>
        </w:rPr>
        <w:t>%)</w:t>
      </w:r>
      <w:r>
        <w:rPr>
          <w:rFonts w:ascii="Times New Roman" w:hAnsi="Times New Roman"/>
          <w:sz w:val="28"/>
          <w:szCs w:val="28"/>
        </w:rPr>
        <w:t>, Odnoklassniki (40</w:t>
      </w:r>
      <w:r w:rsidRPr="00482FAB">
        <w:rPr>
          <w:rFonts w:ascii="Times New Roman" w:hAnsi="Times New Roman"/>
          <w:sz w:val="28"/>
          <w:szCs w:val="28"/>
        </w:rPr>
        <w:t xml:space="preserve">%), </w:t>
      </w:r>
      <w:r>
        <w:rPr>
          <w:rFonts w:ascii="Times New Roman" w:hAnsi="Times New Roman"/>
          <w:sz w:val="28"/>
          <w:szCs w:val="28"/>
        </w:rPr>
        <w:t>Viber (30,1</w:t>
      </w:r>
      <w:r w:rsidRPr="00482FAB">
        <w:rPr>
          <w:rFonts w:ascii="Times New Roman" w:hAnsi="Times New Roman"/>
          <w:sz w:val="28"/>
          <w:szCs w:val="28"/>
        </w:rPr>
        <w:t>%),</w:t>
      </w:r>
      <w:r w:rsidRPr="008517D5">
        <w:rPr>
          <w:rFonts w:ascii="Times New Roman" w:hAnsi="Times New Roman"/>
          <w:sz w:val="28"/>
          <w:szCs w:val="28"/>
        </w:rPr>
        <w:t xml:space="preserve"> </w:t>
      </w:r>
      <w:r>
        <w:rPr>
          <w:rFonts w:ascii="Times New Roman" w:hAnsi="Times New Roman"/>
          <w:sz w:val="28"/>
          <w:szCs w:val="28"/>
        </w:rPr>
        <w:t>Instagram</w:t>
      </w:r>
      <w:r w:rsidRPr="008517D5">
        <w:rPr>
          <w:rFonts w:ascii="Times New Roman" w:hAnsi="Times New Roman"/>
          <w:sz w:val="28"/>
          <w:szCs w:val="28"/>
        </w:rPr>
        <w:t xml:space="preserve"> (</w:t>
      </w:r>
      <w:r>
        <w:rPr>
          <w:rFonts w:ascii="Times New Roman" w:hAnsi="Times New Roman"/>
          <w:sz w:val="28"/>
          <w:szCs w:val="28"/>
        </w:rPr>
        <w:t>22</w:t>
      </w:r>
      <w:r w:rsidRPr="008517D5">
        <w:rPr>
          <w:rFonts w:ascii="Times New Roman" w:hAnsi="Times New Roman"/>
          <w:sz w:val="28"/>
          <w:szCs w:val="28"/>
        </w:rPr>
        <w:t>,</w:t>
      </w:r>
      <w:r>
        <w:rPr>
          <w:rFonts w:ascii="Times New Roman" w:hAnsi="Times New Roman"/>
          <w:sz w:val="28"/>
          <w:szCs w:val="28"/>
        </w:rPr>
        <w:t>7</w:t>
      </w:r>
      <w:r w:rsidRPr="008517D5">
        <w:rPr>
          <w:rFonts w:ascii="Times New Roman" w:hAnsi="Times New Roman"/>
          <w:sz w:val="28"/>
          <w:szCs w:val="28"/>
        </w:rPr>
        <w:t>%)</w:t>
      </w:r>
      <w:r w:rsidRPr="00017FFB">
        <w:rPr>
          <w:rFonts w:ascii="Times New Roman" w:hAnsi="Times New Roman"/>
          <w:sz w:val="28"/>
          <w:szCs w:val="28"/>
        </w:rPr>
        <w:t xml:space="preserve">, </w:t>
      </w:r>
      <w:r>
        <w:rPr>
          <w:rFonts w:ascii="Times New Roman" w:hAnsi="Times New Roman"/>
          <w:sz w:val="28"/>
          <w:szCs w:val="28"/>
        </w:rPr>
        <w:t>и</w:t>
      </w:r>
      <w:r w:rsidRPr="00017FFB">
        <w:rPr>
          <w:rFonts w:ascii="Times New Roman" w:hAnsi="Times New Roman"/>
          <w:sz w:val="28"/>
          <w:szCs w:val="28"/>
        </w:rPr>
        <w:t xml:space="preserve"> </w:t>
      </w:r>
      <w:r>
        <w:rPr>
          <w:rFonts w:ascii="Times New Roman" w:hAnsi="Times New Roman"/>
          <w:sz w:val="28"/>
          <w:szCs w:val="28"/>
        </w:rPr>
        <w:t>другие</w:t>
      </w:r>
      <w:r w:rsidRPr="00017FFB">
        <w:rPr>
          <w:rFonts w:ascii="Times New Roman" w:hAnsi="Times New Roman"/>
          <w:sz w:val="28"/>
          <w:szCs w:val="28"/>
        </w:rPr>
        <w:t xml:space="preserve"> [</w:t>
      </w:r>
      <w:r>
        <w:rPr>
          <w:rFonts w:ascii="Times New Roman" w:hAnsi="Times New Roman"/>
          <w:sz w:val="28"/>
          <w:szCs w:val="28"/>
        </w:rPr>
        <w:t>2</w:t>
      </w:r>
      <w:r w:rsidRPr="00017FFB">
        <w:rPr>
          <w:rFonts w:ascii="Times New Roman" w:hAnsi="Times New Roman"/>
          <w:sz w:val="28"/>
          <w:szCs w:val="28"/>
        </w:rPr>
        <w:t xml:space="preserve">]. </w:t>
      </w:r>
      <w:r w:rsidRPr="00282103">
        <w:rPr>
          <w:rFonts w:ascii="Times New Roman" w:hAnsi="Times New Roman"/>
          <w:sz w:val="28"/>
          <w:szCs w:val="28"/>
        </w:rPr>
        <w:t>За сч</w:t>
      </w:r>
      <w:r>
        <w:rPr>
          <w:rFonts w:ascii="Times New Roman" w:hAnsi="Times New Roman"/>
          <w:sz w:val="28"/>
          <w:szCs w:val="28"/>
        </w:rPr>
        <w:t>ё</w:t>
      </w:r>
      <w:r w:rsidRPr="00282103">
        <w:rPr>
          <w:rFonts w:ascii="Times New Roman" w:hAnsi="Times New Roman"/>
          <w:sz w:val="28"/>
          <w:szCs w:val="28"/>
        </w:rPr>
        <w:t>т возможности м</w:t>
      </w:r>
      <w:r>
        <w:rPr>
          <w:rFonts w:ascii="Times New Roman" w:hAnsi="Times New Roman"/>
          <w:sz w:val="28"/>
          <w:szCs w:val="28"/>
        </w:rPr>
        <w:t>гновенного доступа к контенту и его</w:t>
      </w:r>
      <w:r w:rsidRPr="00282103">
        <w:rPr>
          <w:rFonts w:ascii="Times New Roman" w:hAnsi="Times New Roman"/>
          <w:sz w:val="28"/>
          <w:szCs w:val="28"/>
        </w:rPr>
        <w:t xml:space="preserve"> разнообразных форматов, эти платформы </w:t>
      </w:r>
      <w:r>
        <w:rPr>
          <w:rFonts w:ascii="Times New Roman" w:hAnsi="Times New Roman"/>
          <w:sz w:val="28"/>
          <w:szCs w:val="28"/>
        </w:rPr>
        <w:t>заменили</w:t>
      </w:r>
      <w:r w:rsidRPr="00282103">
        <w:rPr>
          <w:rFonts w:ascii="Times New Roman" w:hAnsi="Times New Roman"/>
          <w:sz w:val="28"/>
          <w:szCs w:val="28"/>
        </w:rPr>
        <w:t xml:space="preserve"> традиционные способы потребления</w:t>
      </w:r>
      <w:r>
        <w:rPr>
          <w:rFonts w:ascii="Times New Roman" w:hAnsi="Times New Roman"/>
          <w:sz w:val="28"/>
          <w:szCs w:val="28"/>
        </w:rPr>
        <w:t xml:space="preserve"> информации</w:t>
      </w:r>
      <w:r w:rsidRPr="00282103">
        <w:rPr>
          <w:rFonts w:ascii="Times New Roman" w:hAnsi="Times New Roman"/>
          <w:sz w:val="28"/>
          <w:szCs w:val="28"/>
        </w:rPr>
        <w:t>.</w:t>
      </w:r>
      <w:r>
        <w:rPr>
          <w:rFonts w:ascii="Times New Roman" w:hAnsi="Times New Roman"/>
          <w:sz w:val="28"/>
          <w:szCs w:val="28"/>
        </w:rPr>
        <w:t xml:space="preserve"> По результатам исследования</w:t>
      </w:r>
      <w:r w:rsidRPr="008F3A9E">
        <w:rPr>
          <w:rFonts w:ascii="Times New Roman" w:hAnsi="Times New Roman"/>
          <w:sz w:val="28"/>
          <w:szCs w:val="28"/>
        </w:rPr>
        <w:t xml:space="preserve"> </w:t>
      </w:r>
      <w:r>
        <w:rPr>
          <w:rFonts w:ascii="Times New Roman" w:hAnsi="Times New Roman"/>
          <w:sz w:val="28"/>
          <w:szCs w:val="28"/>
        </w:rPr>
        <w:t>Digital</w:t>
      </w:r>
      <w:r w:rsidRPr="008F3A9E">
        <w:rPr>
          <w:rFonts w:ascii="Times New Roman" w:hAnsi="Times New Roman"/>
          <w:sz w:val="28"/>
          <w:szCs w:val="28"/>
        </w:rPr>
        <w:t xml:space="preserve"> </w:t>
      </w:r>
      <w:r>
        <w:rPr>
          <w:rFonts w:ascii="Times New Roman" w:hAnsi="Times New Roman"/>
          <w:sz w:val="28"/>
          <w:szCs w:val="28"/>
        </w:rPr>
        <w:t>Report</w:t>
      </w:r>
      <w:r w:rsidRPr="00561BB8">
        <w:rPr>
          <w:rFonts w:ascii="Times New Roman" w:hAnsi="Times New Roman"/>
          <w:sz w:val="28"/>
          <w:szCs w:val="28"/>
        </w:rPr>
        <w:t xml:space="preserve"> 2024</w:t>
      </w:r>
      <w:r>
        <w:rPr>
          <w:rFonts w:ascii="Times New Roman" w:hAnsi="Times New Roman"/>
          <w:sz w:val="28"/>
          <w:szCs w:val="28"/>
        </w:rPr>
        <w:t xml:space="preserve">, социальные сети являются приоритетным источником информирования у 82,7% опрошенных, в то время как общение с друзьями набрало 41,6% (в два раза меньше), а новостные программы по ТВ – 39,3% </w:t>
      </w:r>
      <w:r w:rsidRPr="001A109E">
        <w:rPr>
          <w:rFonts w:ascii="Times New Roman" w:hAnsi="Times New Roman"/>
          <w:sz w:val="28"/>
          <w:szCs w:val="28"/>
        </w:rPr>
        <w:t>[</w:t>
      </w:r>
      <w:r>
        <w:rPr>
          <w:rFonts w:ascii="Times New Roman" w:hAnsi="Times New Roman"/>
          <w:sz w:val="28"/>
          <w:szCs w:val="28"/>
        </w:rPr>
        <w:t>2</w:t>
      </w:r>
      <w:r w:rsidRPr="001A109E">
        <w:rPr>
          <w:rFonts w:ascii="Times New Roman" w:hAnsi="Times New Roman"/>
          <w:sz w:val="28"/>
          <w:szCs w:val="28"/>
        </w:rPr>
        <w:t>]</w:t>
      </w:r>
      <w:r>
        <w:rPr>
          <w:rFonts w:ascii="Times New Roman" w:hAnsi="Times New Roman"/>
          <w:sz w:val="28"/>
          <w:szCs w:val="28"/>
        </w:rPr>
        <w:t>. Остальные источ</w:t>
      </w:r>
      <w:r w:rsidRPr="009B6EF5">
        <w:rPr>
          <w:rFonts w:ascii="Times New Roman" w:hAnsi="Times New Roman"/>
          <w:sz w:val="28"/>
          <w:szCs w:val="28"/>
        </w:rPr>
        <w:t>ники информации находятся на периферии</w:t>
      </w:r>
      <w:r>
        <w:rPr>
          <w:rFonts w:ascii="Times New Roman" w:hAnsi="Times New Roman"/>
          <w:sz w:val="28"/>
          <w:szCs w:val="28"/>
        </w:rPr>
        <w:t xml:space="preserve"> </w:t>
      </w:r>
      <w:r w:rsidRPr="009B6EF5">
        <w:rPr>
          <w:rFonts w:ascii="Times New Roman" w:hAnsi="Times New Roman"/>
          <w:sz w:val="28"/>
          <w:szCs w:val="28"/>
        </w:rPr>
        <w:t>предпочтений</w:t>
      </w:r>
      <w:r>
        <w:rPr>
          <w:rFonts w:ascii="Times New Roman" w:hAnsi="Times New Roman"/>
          <w:sz w:val="28"/>
          <w:szCs w:val="28"/>
        </w:rPr>
        <w:t>.</w:t>
      </w:r>
    </w:p>
    <w:p w:rsidR="007E2DA7" w:rsidRDefault="007E2DA7" w:rsidP="007E2DA7">
      <w:pPr>
        <w:spacing w:after="0" w:line="276" w:lineRule="auto"/>
        <w:ind w:firstLine="851"/>
        <w:jc w:val="both"/>
        <w:rPr>
          <w:rFonts w:ascii="Times New Roman" w:hAnsi="Times New Roman"/>
          <w:sz w:val="28"/>
          <w:szCs w:val="28"/>
        </w:rPr>
      </w:pPr>
      <w:r w:rsidRPr="0071692F">
        <w:rPr>
          <w:rFonts w:ascii="Times New Roman" w:hAnsi="Times New Roman"/>
          <w:sz w:val="28"/>
          <w:szCs w:val="28"/>
        </w:rPr>
        <w:t>Заметим, что с таким количеств</w:t>
      </w:r>
      <w:r>
        <w:rPr>
          <w:rFonts w:ascii="Times New Roman" w:hAnsi="Times New Roman"/>
          <w:sz w:val="28"/>
          <w:szCs w:val="28"/>
        </w:rPr>
        <w:t>ом информации, форм и средств её</w:t>
      </w:r>
      <w:r w:rsidRPr="0071692F">
        <w:rPr>
          <w:rFonts w:ascii="Times New Roman" w:hAnsi="Times New Roman"/>
          <w:sz w:val="28"/>
          <w:szCs w:val="28"/>
        </w:rPr>
        <w:t xml:space="preserve"> доставки,</w:t>
      </w:r>
      <w:r>
        <w:rPr>
          <w:rFonts w:ascii="Times New Roman" w:hAnsi="Times New Roman"/>
          <w:sz w:val="28"/>
          <w:szCs w:val="28"/>
        </w:rPr>
        <w:t xml:space="preserve"> </w:t>
      </w:r>
      <w:r w:rsidRPr="0071692F">
        <w:rPr>
          <w:rFonts w:ascii="Times New Roman" w:hAnsi="Times New Roman"/>
          <w:sz w:val="28"/>
          <w:szCs w:val="28"/>
        </w:rPr>
        <w:t xml:space="preserve">способных вызвать активное взаимодействие людей, не сталкивалось </w:t>
      </w:r>
      <w:r w:rsidRPr="0071692F">
        <w:rPr>
          <w:rFonts w:ascii="Times New Roman" w:hAnsi="Times New Roman"/>
          <w:sz w:val="28"/>
          <w:szCs w:val="28"/>
        </w:rPr>
        <w:lastRenderedPageBreak/>
        <w:t>ни одно предшествующее поколение.</w:t>
      </w:r>
      <w:r w:rsidRPr="00B2302D">
        <w:rPr>
          <w:rFonts w:ascii="Times New Roman" w:hAnsi="Times New Roman"/>
          <w:sz w:val="28"/>
          <w:szCs w:val="28"/>
        </w:rPr>
        <w:t xml:space="preserve"> </w:t>
      </w:r>
      <w:r>
        <w:rPr>
          <w:rFonts w:ascii="Times New Roman" w:hAnsi="Times New Roman"/>
          <w:sz w:val="28"/>
          <w:szCs w:val="28"/>
        </w:rPr>
        <w:t>Всё</w:t>
      </w:r>
      <w:r w:rsidRPr="00682CF0">
        <w:rPr>
          <w:rFonts w:ascii="Times New Roman" w:hAnsi="Times New Roman"/>
          <w:sz w:val="28"/>
          <w:szCs w:val="28"/>
        </w:rPr>
        <w:t xml:space="preserve"> это в особенности актуально для пок</w:t>
      </w:r>
      <w:r>
        <w:rPr>
          <w:rFonts w:ascii="Times New Roman" w:hAnsi="Times New Roman"/>
          <w:sz w:val="28"/>
          <w:szCs w:val="28"/>
        </w:rPr>
        <w:t>оления, которое родилось и растё</w:t>
      </w:r>
      <w:r w:rsidRPr="00682CF0">
        <w:rPr>
          <w:rFonts w:ascii="Times New Roman" w:hAnsi="Times New Roman"/>
          <w:sz w:val="28"/>
          <w:szCs w:val="28"/>
        </w:rPr>
        <w:t>т в</w:t>
      </w:r>
      <w:r>
        <w:rPr>
          <w:rFonts w:ascii="Times New Roman" w:hAnsi="Times New Roman"/>
          <w:sz w:val="28"/>
          <w:szCs w:val="28"/>
        </w:rPr>
        <w:t xml:space="preserve"> </w:t>
      </w:r>
      <w:r w:rsidRPr="00682CF0">
        <w:rPr>
          <w:rFonts w:ascii="Times New Roman" w:hAnsi="Times New Roman"/>
          <w:sz w:val="28"/>
          <w:szCs w:val="28"/>
        </w:rPr>
        <w:t>эпоху, когда доступ в глобальную сеть воспринимается как нечто само собой</w:t>
      </w:r>
      <w:r>
        <w:rPr>
          <w:rFonts w:ascii="Times New Roman" w:hAnsi="Times New Roman"/>
          <w:sz w:val="28"/>
          <w:szCs w:val="28"/>
        </w:rPr>
        <w:t xml:space="preserve"> </w:t>
      </w:r>
      <w:r w:rsidRPr="00682CF0">
        <w:rPr>
          <w:rFonts w:ascii="Times New Roman" w:hAnsi="Times New Roman"/>
          <w:sz w:val="28"/>
          <w:szCs w:val="28"/>
        </w:rPr>
        <w:t>разумеющееся</w:t>
      </w:r>
      <w:r>
        <w:rPr>
          <w:rFonts w:ascii="Times New Roman" w:hAnsi="Times New Roman"/>
          <w:sz w:val="28"/>
          <w:szCs w:val="28"/>
        </w:rPr>
        <w:t>. В этой связи, в современном научном дискурсе, молодёжь рассматривается как поколение циф</w:t>
      </w:r>
      <w:r w:rsidRPr="00110FEF">
        <w:rPr>
          <w:rFonts w:ascii="Times New Roman" w:hAnsi="Times New Roman"/>
          <w:sz w:val="28"/>
          <w:szCs w:val="28"/>
        </w:rPr>
        <w:t>ровых аборигенов</w:t>
      </w:r>
      <w:r>
        <w:rPr>
          <w:rFonts w:ascii="Times New Roman" w:hAnsi="Times New Roman"/>
          <w:sz w:val="28"/>
          <w:szCs w:val="28"/>
        </w:rPr>
        <w:t xml:space="preserve"> </w:t>
      </w:r>
      <w:r w:rsidRPr="00110FEF">
        <w:rPr>
          <w:rFonts w:ascii="Times New Roman" w:hAnsi="Times New Roman"/>
          <w:sz w:val="28"/>
          <w:szCs w:val="28"/>
        </w:rPr>
        <w:t>[</w:t>
      </w:r>
      <w:r w:rsidRPr="00812BDD">
        <w:rPr>
          <w:rFonts w:ascii="Times New Roman" w:hAnsi="Times New Roman"/>
          <w:sz w:val="28"/>
          <w:szCs w:val="28"/>
        </w:rPr>
        <w:t>5</w:t>
      </w:r>
      <w:r>
        <w:rPr>
          <w:rFonts w:ascii="Times New Roman" w:hAnsi="Times New Roman"/>
          <w:sz w:val="28"/>
          <w:szCs w:val="28"/>
        </w:rPr>
        <w:t>, с. 127</w:t>
      </w:r>
      <w:r w:rsidRPr="00110FEF">
        <w:rPr>
          <w:rFonts w:ascii="Times New Roman" w:hAnsi="Times New Roman"/>
          <w:sz w:val="28"/>
          <w:szCs w:val="28"/>
        </w:rPr>
        <w:t>]</w:t>
      </w:r>
      <w:r>
        <w:rPr>
          <w:rFonts w:ascii="Times New Roman" w:hAnsi="Times New Roman"/>
          <w:sz w:val="28"/>
          <w:szCs w:val="28"/>
        </w:rPr>
        <w:t xml:space="preserve">. Это связано с тем обстоятельством, что помимо семьи, образовательных институтов, традиционных СМИ, на политическую социализацию </w:t>
      </w:r>
      <w:r w:rsidRPr="00110FEF">
        <w:rPr>
          <w:rFonts w:ascii="Times New Roman" w:hAnsi="Times New Roman"/>
          <w:sz w:val="28"/>
          <w:szCs w:val="28"/>
        </w:rPr>
        <w:t>значительное влияние</w:t>
      </w:r>
      <w:r>
        <w:rPr>
          <w:rFonts w:ascii="Times New Roman" w:hAnsi="Times New Roman"/>
          <w:sz w:val="28"/>
          <w:szCs w:val="28"/>
        </w:rPr>
        <w:t xml:space="preserve"> </w:t>
      </w:r>
      <w:r w:rsidRPr="00110FEF">
        <w:rPr>
          <w:rFonts w:ascii="Times New Roman" w:hAnsi="Times New Roman"/>
          <w:sz w:val="28"/>
          <w:szCs w:val="28"/>
        </w:rPr>
        <w:t xml:space="preserve">оказали </w:t>
      </w:r>
      <w:r>
        <w:rPr>
          <w:rFonts w:ascii="Times New Roman" w:hAnsi="Times New Roman"/>
          <w:sz w:val="28"/>
          <w:szCs w:val="28"/>
        </w:rPr>
        <w:t xml:space="preserve">цифровые медиа и платформы. Последние </w:t>
      </w:r>
      <w:r w:rsidRPr="00992BC0">
        <w:rPr>
          <w:rFonts w:ascii="Times New Roman" w:hAnsi="Times New Roman"/>
          <w:sz w:val="28"/>
          <w:szCs w:val="28"/>
        </w:rPr>
        <w:t>открывают возможности</w:t>
      </w:r>
      <w:r>
        <w:rPr>
          <w:rFonts w:ascii="Times New Roman" w:hAnsi="Times New Roman"/>
          <w:sz w:val="28"/>
          <w:szCs w:val="28"/>
        </w:rPr>
        <w:t xml:space="preserve"> </w:t>
      </w:r>
      <w:r w:rsidRPr="00992BC0">
        <w:rPr>
          <w:rFonts w:ascii="Times New Roman" w:hAnsi="Times New Roman"/>
          <w:sz w:val="28"/>
          <w:szCs w:val="28"/>
        </w:rPr>
        <w:t xml:space="preserve">для </w:t>
      </w:r>
      <w:r>
        <w:rPr>
          <w:rFonts w:ascii="Times New Roman" w:hAnsi="Times New Roman"/>
          <w:sz w:val="28"/>
          <w:szCs w:val="28"/>
        </w:rPr>
        <w:t xml:space="preserve">двусторонних интеракций повышения качества </w:t>
      </w:r>
      <w:r w:rsidRPr="00992BC0">
        <w:rPr>
          <w:rFonts w:ascii="Times New Roman" w:hAnsi="Times New Roman"/>
          <w:sz w:val="28"/>
          <w:szCs w:val="28"/>
        </w:rPr>
        <w:t>социально</w:t>
      </w:r>
      <w:r>
        <w:rPr>
          <w:rFonts w:ascii="Times New Roman" w:hAnsi="Times New Roman"/>
          <w:sz w:val="28"/>
          <w:szCs w:val="28"/>
        </w:rPr>
        <w:t>-</w:t>
      </w:r>
      <w:r w:rsidRPr="00992BC0">
        <w:rPr>
          <w:rFonts w:ascii="Times New Roman" w:hAnsi="Times New Roman"/>
          <w:sz w:val="28"/>
          <w:szCs w:val="28"/>
        </w:rPr>
        <w:t>политических коммуникаций</w:t>
      </w:r>
      <w:r>
        <w:rPr>
          <w:rFonts w:ascii="Times New Roman" w:hAnsi="Times New Roman"/>
          <w:sz w:val="28"/>
          <w:szCs w:val="28"/>
        </w:rPr>
        <w:t xml:space="preserve"> путём своевременной актуализации данных, мониторинга поступающих сообщений, оперативности взаимодействия</w:t>
      </w:r>
      <w:r w:rsidRPr="00B92BD6">
        <w:rPr>
          <w:rFonts w:ascii="Times New Roman" w:hAnsi="Times New Roman"/>
          <w:sz w:val="28"/>
          <w:szCs w:val="28"/>
        </w:rPr>
        <w:t xml:space="preserve"> между</w:t>
      </w:r>
      <w:r>
        <w:rPr>
          <w:rFonts w:ascii="Times New Roman" w:hAnsi="Times New Roman"/>
          <w:sz w:val="28"/>
          <w:szCs w:val="28"/>
        </w:rPr>
        <w:t xml:space="preserve"> обществом и молодых граждан с политиками, государственными служащими, лидерами мнений. И наконец, э</w:t>
      </w:r>
      <w:r w:rsidRPr="00532BA5">
        <w:rPr>
          <w:rFonts w:ascii="Times New Roman" w:hAnsi="Times New Roman"/>
          <w:sz w:val="28"/>
          <w:szCs w:val="28"/>
        </w:rPr>
        <w:t>ффективная</w:t>
      </w:r>
      <w:r>
        <w:rPr>
          <w:rFonts w:ascii="Times New Roman" w:hAnsi="Times New Roman"/>
          <w:sz w:val="28"/>
          <w:szCs w:val="28"/>
        </w:rPr>
        <w:t xml:space="preserve"> </w:t>
      </w:r>
      <w:r w:rsidRPr="00532BA5">
        <w:rPr>
          <w:rFonts w:ascii="Times New Roman" w:hAnsi="Times New Roman"/>
          <w:sz w:val="28"/>
          <w:szCs w:val="28"/>
        </w:rPr>
        <w:t>к</w:t>
      </w:r>
      <w:r>
        <w:rPr>
          <w:rFonts w:ascii="Times New Roman" w:hAnsi="Times New Roman"/>
          <w:sz w:val="28"/>
          <w:szCs w:val="28"/>
        </w:rPr>
        <w:t>оммуникация с современной молодё</w:t>
      </w:r>
      <w:r w:rsidRPr="00532BA5">
        <w:rPr>
          <w:rFonts w:ascii="Times New Roman" w:hAnsi="Times New Roman"/>
          <w:sz w:val="28"/>
          <w:szCs w:val="28"/>
        </w:rPr>
        <w:t>жью подразумевает максимальную открытость</w:t>
      </w:r>
      <w:r>
        <w:rPr>
          <w:rFonts w:ascii="Times New Roman" w:hAnsi="Times New Roman"/>
          <w:sz w:val="28"/>
          <w:szCs w:val="28"/>
        </w:rPr>
        <w:t xml:space="preserve"> политических акторов, которая </w:t>
      </w:r>
      <w:r w:rsidRPr="00532BA5">
        <w:rPr>
          <w:rFonts w:ascii="Times New Roman" w:hAnsi="Times New Roman"/>
          <w:sz w:val="28"/>
          <w:szCs w:val="28"/>
        </w:rPr>
        <w:t>основан</w:t>
      </w:r>
      <w:r>
        <w:rPr>
          <w:rFonts w:ascii="Times New Roman" w:hAnsi="Times New Roman"/>
          <w:sz w:val="28"/>
          <w:szCs w:val="28"/>
        </w:rPr>
        <w:t>а</w:t>
      </w:r>
      <w:r w:rsidRPr="00532BA5">
        <w:rPr>
          <w:rFonts w:ascii="Times New Roman" w:hAnsi="Times New Roman"/>
          <w:sz w:val="28"/>
          <w:szCs w:val="28"/>
        </w:rPr>
        <w:t xml:space="preserve"> на признании существующих проблем и предложении</w:t>
      </w:r>
      <w:r>
        <w:rPr>
          <w:rFonts w:ascii="Times New Roman" w:hAnsi="Times New Roman"/>
          <w:sz w:val="28"/>
          <w:szCs w:val="28"/>
        </w:rPr>
        <w:t xml:space="preserve"> </w:t>
      </w:r>
      <w:r w:rsidRPr="00532BA5">
        <w:rPr>
          <w:rFonts w:ascii="Times New Roman" w:hAnsi="Times New Roman"/>
          <w:sz w:val="28"/>
          <w:szCs w:val="28"/>
        </w:rPr>
        <w:t>вместе искать варианты их решения</w:t>
      </w:r>
      <w:r>
        <w:rPr>
          <w:rFonts w:ascii="Times New Roman" w:hAnsi="Times New Roman"/>
          <w:sz w:val="28"/>
          <w:szCs w:val="28"/>
        </w:rPr>
        <w:t>.</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В этом контексте, волонтёрство, как форма вовлечения молодёжи в решение общественных проблем, </w:t>
      </w:r>
      <w:r w:rsidRPr="00B93F3F">
        <w:rPr>
          <w:rFonts w:ascii="Times New Roman" w:hAnsi="Times New Roman"/>
          <w:sz w:val="28"/>
          <w:szCs w:val="28"/>
        </w:rPr>
        <w:t>способствует развитию гражданской культуры</w:t>
      </w:r>
      <w:r>
        <w:rPr>
          <w:rFonts w:ascii="Times New Roman" w:hAnsi="Times New Roman"/>
          <w:sz w:val="28"/>
          <w:szCs w:val="28"/>
        </w:rPr>
        <w:t xml:space="preserve"> путём </w:t>
      </w:r>
      <w:r w:rsidRPr="00B93F3F">
        <w:rPr>
          <w:rFonts w:ascii="Times New Roman" w:hAnsi="Times New Roman"/>
          <w:sz w:val="28"/>
          <w:szCs w:val="28"/>
        </w:rPr>
        <w:t>формир</w:t>
      </w:r>
      <w:r>
        <w:rPr>
          <w:rFonts w:ascii="Times New Roman" w:hAnsi="Times New Roman"/>
          <w:sz w:val="28"/>
          <w:szCs w:val="28"/>
        </w:rPr>
        <w:t>ования</w:t>
      </w:r>
      <w:r w:rsidRPr="00B93F3F">
        <w:rPr>
          <w:rFonts w:ascii="Times New Roman" w:hAnsi="Times New Roman"/>
          <w:sz w:val="28"/>
          <w:szCs w:val="28"/>
        </w:rPr>
        <w:t xml:space="preserve"> чувств</w:t>
      </w:r>
      <w:r>
        <w:rPr>
          <w:rFonts w:ascii="Times New Roman" w:hAnsi="Times New Roman"/>
          <w:sz w:val="28"/>
          <w:szCs w:val="28"/>
        </w:rPr>
        <w:t>а</w:t>
      </w:r>
      <w:r w:rsidRPr="00B93F3F">
        <w:rPr>
          <w:rFonts w:ascii="Times New Roman" w:hAnsi="Times New Roman"/>
          <w:sz w:val="28"/>
          <w:szCs w:val="28"/>
        </w:rPr>
        <w:t xml:space="preserve"> социальной ответственности, навык</w:t>
      </w:r>
      <w:r>
        <w:rPr>
          <w:rFonts w:ascii="Times New Roman" w:hAnsi="Times New Roman"/>
          <w:sz w:val="28"/>
          <w:szCs w:val="28"/>
        </w:rPr>
        <w:t>ов самоуправления и понимания</w:t>
      </w:r>
      <w:r w:rsidRPr="00B93F3F">
        <w:rPr>
          <w:rFonts w:ascii="Times New Roman" w:hAnsi="Times New Roman"/>
          <w:sz w:val="28"/>
          <w:szCs w:val="28"/>
        </w:rPr>
        <w:t xml:space="preserve"> общественных процессов.</w:t>
      </w:r>
      <w:r>
        <w:rPr>
          <w:rFonts w:ascii="Times New Roman" w:hAnsi="Times New Roman"/>
          <w:sz w:val="28"/>
          <w:szCs w:val="28"/>
        </w:rPr>
        <w:t xml:space="preserve"> </w:t>
      </w:r>
      <w:r w:rsidRPr="00081AD8">
        <w:rPr>
          <w:rFonts w:ascii="Times New Roman" w:hAnsi="Times New Roman"/>
          <w:sz w:val="28"/>
          <w:szCs w:val="28"/>
        </w:rPr>
        <w:t>Благодаря цифровым платформам, у молод</w:t>
      </w:r>
      <w:r>
        <w:rPr>
          <w:rFonts w:ascii="Times New Roman" w:hAnsi="Times New Roman"/>
          <w:sz w:val="28"/>
          <w:szCs w:val="28"/>
        </w:rPr>
        <w:t>ё</w:t>
      </w:r>
      <w:r w:rsidRPr="00081AD8">
        <w:rPr>
          <w:rFonts w:ascii="Times New Roman" w:hAnsi="Times New Roman"/>
          <w:sz w:val="28"/>
          <w:szCs w:val="28"/>
        </w:rPr>
        <w:t>жи появилась возможность быстро находить и присоединяться к волонтерским проектам по всей стране</w:t>
      </w:r>
      <w:r>
        <w:rPr>
          <w:rFonts w:ascii="Times New Roman" w:hAnsi="Times New Roman"/>
          <w:sz w:val="28"/>
          <w:szCs w:val="28"/>
        </w:rPr>
        <w:t>. Д</w:t>
      </w:r>
      <w:r w:rsidRPr="00081AD8">
        <w:rPr>
          <w:rFonts w:ascii="Times New Roman" w:hAnsi="Times New Roman"/>
          <w:sz w:val="28"/>
          <w:szCs w:val="28"/>
        </w:rPr>
        <w:t>оступ к информац</w:t>
      </w:r>
      <w:r>
        <w:rPr>
          <w:rFonts w:ascii="Times New Roman" w:hAnsi="Times New Roman"/>
          <w:sz w:val="28"/>
          <w:szCs w:val="28"/>
        </w:rPr>
        <w:t>ии о мероприятиях и инициативах</w:t>
      </w:r>
      <w:r w:rsidRPr="00081AD8">
        <w:rPr>
          <w:rFonts w:ascii="Times New Roman" w:hAnsi="Times New Roman"/>
          <w:sz w:val="28"/>
          <w:szCs w:val="28"/>
        </w:rPr>
        <w:t xml:space="preserve"> дела</w:t>
      </w:r>
      <w:r>
        <w:rPr>
          <w:rFonts w:ascii="Times New Roman" w:hAnsi="Times New Roman"/>
          <w:sz w:val="28"/>
          <w:szCs w:val="28"/>
        </w:rPr>
        <w:t>ет волонтё</w:t>
      </w:r>
      <w:r w:rsidRPr="00081AD8">
        <w:rPr>
          <w:rFonts w:ascii="Times New Roman" w:hAnsi="Times New Roman"/>
          <w:sz w:val="28"/>
          <w:szCs w:val="28"/>
        </w:rPr>
        <w:t>рс</w:t>
      </w:r>
      <w:r>
        <w:rPr>
          <w:rFonts w:ascii="Times New Roman" w:hAnsi="Times New Roman"/>
          <w:sz w:val="28"/>
          <w:szCs w:val="28"/>
        </w:rPr>
        <w:t>кую деятельность</w:t>
      </w:r>
      <w:r w:rsidRPr="00081AD8">
        <w:rPr>
          <w:rFonts w:ascii="Times New Roman" w:hAnsi="Times New Roman"/>
          <w:sz w:val="28"/>
          <w:szCs w:val="28"/>
        </w:rPr>
        <w:t xml:space="preserve"> более массов</w:t>
      </w:r>
      <w:r>
        <w:rPr>
          <w:rFonts w:ascii="Times New Roman" w:hAnsi="Times New Roman"/>
          <w:sz w:val="28"/>
          <w:szCs w:val="28"/>
        </w:rPr>
        <w:t>ой</w:t>
      </w:r>
      <w:r w:rsidRPr="00081AD8">
        <w:rPr>
          <w:rFonts w:ascii="Times New Roman" w:hAnsi="Times New Roman"/>
          <w:sz w:val="28"/>
          <w:szCs w:val="28"/>
        </w:rPr>
        <w:t xml:space="preserve"> и доступн</w:t>
      </w:r>
      <w:r>
        <w:rPr>
          <w:rFonts w:ascii="Times New Roman" w:hAnsi="Times New Roman"/>
          <w:sz w:val="28"/>
          <w:szCs w:val="28"/>
        </w:rPr>
        <w:t>ой</w:t>
      </w:r>
      <w:r w:rsidRPr="00081AD8">
        <w:rPr>
          <w:rFonts w:ascii="Times New Roman" w:hAnsi="Times New Roman"/>
          <w:sz w:val="28"/>
          <w:szCs w:val="28"/>
        </w:rPr>
        <w:t>.</w:t>
      </w:r>
      <w:r>
        <w:rPr>
          <w:rFonts w:ascii="Times New Roman" w:hAnsi="Times New Roman"/>
          <w:sz w:val="28"/>
          <w:szCs w:val="28"/>
        </w:rPr>
        <w:t xml:space="preserve"> Это подтверждают </w:t>
      </w:r>
      <w:r w:rsidRPr="00523030">
        <w:rPr>
          <w:rFonts w:ascii="Times New Roman" w:hAnsi="Times New Roman"/>
          <w:sz w:val="28"/>
          <w:szCs w:val="28"/>
        </w:rPr>
        <w:t>социологически</w:t>
      </w:r>
      <w:r>
        <w:rPr>
          <w:rFonts w:ascii="Times New Roman" w:hAnsi="Times New Roman"/>
          <w:sz w:val="28"/>
          <w:szCs w:val="28"/>
        </w:rPr>
        <w:t>е</w:t>
      </w:r>
      <w:r w:rsidRPr="00523030">
        <w:rPr>
          <w:rFonts w:ascii="Times New Roman" w:hAnsi="Times New Roman"/>
          <w:sz w:val="28"/>
          <w:szCs w:val="28"/>
        </w:rPr>
        <w:t xml:space="preserve"> исследовани</w:t>
      </w:r>
      <w:r>
        <w:rPr>
          <w:rFonts w:ascii="Times New Roman" w:hAnsi="Times New Roman"/>
          <w:sz w:val="28"/>
          <w:szCs w:val="28"/>
        </w:rPr>
        <w:t>я, согласно которым</w:t>
      </w:r>
      <w:r w:rsidRPr="00523030">
        <w:rPr>
          <w:rFonts w:ascii="Times New Roman" w:hAnsi="Times New Roman"/>
          <w:sz w:val="28"/>
          <w:szCs w:val="28"/>
        </w:rPr>
        <w:t xml:space="preserve"> за последние 10-15 лет выросла волонт</w:t>
      </w:r>
      <w:r>
        <w:rPr>
          <w:rFonts w:ascii="Times New Roman" w:hAnsi="Times New Roman"/>
          <w:sz w:val="28"/>
          <w:szCs w:val="28"/>
        </w:rPr>
        <w:t>ё</w:t>
      </w:r>
      <w:r w:rsidRPr="00523030">
        <w:rPr>
          <w:rFonts w:ascii="Times New Roman" w:hAnsi="Times New Roman"/>
          <w:sz w:val="28"/>
          <w:szCs w:val="28"/>
        </w:rPr>
        <w:t>рская активность рос</w:t>
      </w:r>
      <w:r>
        <w:rPr>
          <w:rFonts w:ascii="Times New Roman" w:hAnsi="Times New Roman"/>
          <w:sz w:val="28"/>
          <w:szCs w:val="28"/>
        </w:rPr>
        <w:t>сиян: с 67% в 2018 году – до 81%</w:t>
      </w:r>
      <w:r w:rsidRPr="00523030">
        <w:rPr>
          <w:rFonts w:ascii="Times New Roman" w:hAnsi="Times New Roman"/>
          <w:sz w:val="28"/>
          <w:szCs w:val="28"/>
        </w:rPr>
        <w:t xml:space="preserve"> в 2023 г</w:t>
      </w:r>
      <w:r>
        <w:rPr>
          <w:rFonts w:ascii="Times New Roman" w:hAnsi="Times New Roman"/>
          <w:sz w:val="28"/>
          <w:szCs w:val="28"/>
        </w:rPr>
        <w:t>оду</w:t>
      </w:r>
      <w:r w:rsidRPr="00523030">
        <w:rPr>
          <w:rFonts w:ascii="Times New Roman" w:hAnsi="Times New Roman"/>
          <w:sz w:val="28"/>
          <w:szCs w:val="28"/>
        </w:rPr>
        <w:t>.</w:t>
      </w:r>
      <w:r>
        <w:rPr>
          <w:rFonts w:ascii="Times New Roman" w:hAnsi="Times New Roman"/>
          <w:sz w:val="28"/>
          <w:szCs w:val="28"/>
        </w:rPr>
        <w:t xml:space="preserve"> Таким образом</w:t>
      </w:r>
      <w:r w:rsidRPr="00523030">
        <w:rPr>
          <w:rFonts w:ascii="Times New Roman" w:hAnsi="Times New Roman"/>
          <w:sz w:val="28"/>
          <w:szCs w:val="28"/>
        </w:rPr>
        <w:t xml:space="preserve">, </w:t>
      </w:r>
      <w:r>
        <w:rPr>
          <w:rFonts w:ascii="Times New Roman" w:hAnsi="Times New Roman"/>
          <w:sz w:val="28"/>
          <w:szCs w:val="28"/>
        </w:rPr>
        <w:t>цифровизация способствует</w:t>
      </w:r>
      <w:r w:rsidRPr="00523030">
        <w:rPr>
          <w:rFonts w:ascii="Times New Roman" w:hAnsi="Times New Roman"/>
          <w:sz w:val="28"/>
          <w:szCs w:val="28"/>
        </w:rPr>
        <w:t xml:space="preserve"> рост</w:t>
      </w:r>
      <w:r>
        <w:rPr>
          <w:rFonts w:ascii="Times New Roman" w:hAnsi="Times New Roman"/>
          <w:sz w:val="28"/>
          <w:szCs w:val="28"/>
        </w:rPr>
        <w:t>у</w:t>
      </w:r>
      <w:r w:rsidRPr="00523030">
        <w:rPr>
          <w:rFonts w:ascii="Times New Roman" w:hAnsi="Times New Roman"/>
          <w:sz w:val="28"/>
          <w:szCs w:val="28"/>
        </w:rPr>
        <w:t xml:space="preserve"> солидарности и активизаци</w:t>
      </w:r>
      <w:r>
        <w:rPr>
          <w:rFonts w:ascii="Times New Roman" w:hAnsi="Times New Roman"/>
          <w:sz w:val="28"/>
          <w:szCs w:val="28"/>
        </w:rPr>
        <w:t>и</w:t>
      </w:r>
      <w:r w:rsidRPr="00523030">
        <w:rPr>
          <w:rFonts w:ascii="Times New Roman" w:hAnsi="Times New Roman"/>
          <w:sz w:val="28"/>
          <w:szCs w:val="28"/>
        </w:rPr>
        <w:t xml:space="preserve"> гражданской а</w:t>
      </w:r>
      <w:r>
        <w:rPr>
          <w:rFonts w:ascii="Times New Roman" w:hAnsi="Times New Roman"/>
          <w:sz w:val="28"/>
          <w:szCs w:val="28"/>
        </w:rPr>
        <w:t xml:space="preserve">ктивности в российском обществе. </w:t>
      </w:r>
      <w:r w:rsidRPr="00523030">
        <w:rPr>
          <w:rFonts w:ascii="Times New Roman" w:hAnsi="Times New Roman"/>
          <w:sz w:val="28"/>
          <w:szCs w:val="28"/>
        </w:rPr>
        <w:t>По оценке экспертов, граждане России «связывают волонтерскую деятельность преимуществен</w:t>
      </w:r>
      <w:r>
        <w:rPr>
          <w:rFonts w:ascii="Times New Roman" w:hAnsi="Times New Roman"/>
          <w:sz w:val="28"/>
          <w:szCs w:val="28"/>
        </w:rPr>
        <w:t>но с мотивом самоосуществления –</w:t>
      </w:r>
      <w:r w:rsidRPr="00523030">
        <w:rPr>
          <w:rFonts w:ascii="Times New Roman" w:hAnsi="Times New Roman"/>
          <w:sz w:val="28"/>
          <w:szCs w:val="28"/>
        </w:rPr>
        <w:t xml:space="preserve"> желанием чувствовать себя полезным (54%, +8 п.п. к 2018 г.), быть причастным к решению общих проблем (31%, +4 п.п. к 2020 г.), реализовать свои убеждения, ценно</w:t>
      </w:r>
      <w:r>
        <w:rPr>
          <w:rFonts w:ascii="Times New Roman" w:hAnsi="Times New Roman"/>
          <w:sz w:val="28"/>
          <w:szCs w:val="28"/>
        </w:rPr>
        <w:t>сти (19%, +6 п.п. к 2018</w:t>
      </w:r>
      <w:r w:rsidRPr="00523030">
        <w:rPr>
          <w:rFonts w:ascii="Times New Roman" w:hAnsi="Times New Roman"/>
          <w:sz w:val="28"/>
          <w:szCs w:val="28"/>
        </w:rPr>
        <w:t>г.)» [</w:t>
      </w:r>
      <w:r>
        <w:rPr>
          <w:rFonts w:ascii="Times New Roman" w:hAnsi="Times New Roman"/>
          <w:sz w:val="28"/>
          <w:szCs w:val="28"/>
        </w:rPr>
        <w:t>6</w:t>
      </w:r>
      <w:r w:rsidRPr="00523030">
        <w:rPr>
          <w:rFonts w:ascii="Times New Roman" w:hAnsi="Times New Roman"/>
          <w:sz w:val="28"/>
          <w:szCs w:val="28"/>
        </w:rPr>
        <w:t>]. Причем мотив самореализации и самоосуществления в волонтерской деятельности стал более актуальным в последние несколько лет, что свидетельствует о качественно новом этапе развития гражданского самосознания и, соответственно гражданской культуры российского общества.</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Актуальное исследование Ю. В. Мигуновой позволяет рассматривать виртуальное пространство как своеобразный способ хранения и распространения </w:t>
      </w:r>
      <w:r w:rsidRPr="00911BD3">
        <w:rPr>
          <w:rFonts w:ascii="Times New Roman" w:hAnsi="Times New Roman"/>
          <w:sz w:val="28"/>
          <w:szCs w:val="28"/>
        </w:rPr>
        <w:t xml:space="preserve">традиционных российских культурных, в том числе </w:t>
      </w:r>
      <w:r w:rsidRPr="00911BD3">
        <w:rPr>
          <w:rFonts w:ascii="Times New Roman" w:hAnsi="Times New Roman"/>
          <w:sz w:val="28"/>
          <w:szCs w:val="28"/>
        </w:rPr>
        <w:lastRenderedPageBreak/>
        <w:t>эстетических, нравственных и семейных ценностей и норм поведени</w:t>
      </w:r>
      <w:r>
        <w:rPr>
          <w:rFonts w:ascii="Times New Roman" w:hAnsi="Times New Roman"/>
          <w:sz w:val="28"/>
          <w:szCs w:val="28"/>
        </w:rPr>
        <w:t xml:space="preserve">я </w:t>
      </w:r>
      <w:r w:rsidRPr="00A224D0">
        <w:rPr>
          <w:rFonts w:ascii="Times New Roman" w:hAnsi="Times New Roman"/>
          <w:sz w:val="28"/>
          <w:szCs w:val="28"/>
        </w:rPr>
        <w:t>[</w:t>
      </w:r>
      <w:r>
        <w:rPr>
          <w:rFonts w:ascii="Times New Roman" w:hAnsi="Times New Roman"/>
          <w:sz w:val="28"/>
          <w:szCs w:val="28"/>
        </w:rPr>
        <w:t>7</w:t>
      </w:r>
      <w:r w:rsidRPr="00A224D0">
        <w:rPr>
          <w:rFonts w:ascii="Times New Roman" w:hAnsi="Times New Roman"/>
          <w:sz w:val="28"/>
          <w:szCs w:val="28"/>
        </w:rPr>
        <w:t>]</w:t>
      </w:r>
      <w:r>
        <w:rPr>
          <w:rFonts w:ascii="Times New Roman" w:hAnsi="Times New Roman"/>
          <w:sz w:val="28"/>
          <w:szCs w:val="28"/>
        </w:rPr>
        <w:t>.</w:t>
      </w:r>
      <w:r w:rsidRPr="00A224D0">
        <w:rPr>
          <w:rFonts w:ascii="Times New Roman" w:hAnsi="Times New Roman"/>
          <w:sz w:val="28"/>
          <w:szCs w:val="28"/>
        </w:rPr>
        <w:t xml:space="preserve"> </w:t>
      </w:r>
      <w:r>
        <w:rPr>
          <w:rFonts w:ascii="Times New Roman" w:hAnsi="Times New Roman"/>
          <w:sz w:val="28"/>
          <w:szCs w:val="28"/>
        </w:rPr>
        <w:t xml:space="preserve">В рамках данного подхода, гражданская культура может быть сохранена и популяризирована среди цифровых обществ. Более того, </w:t>
      </w:r>
      <w:r w:rsidRPr="007D39D1">
        <w:rPr>
          <w:rFonts w:ascii="Times New Roman" w:hAnsi="Times New Roman"/>
          <w:sz w:val="28"/>
          <w:szCs w:val="28"/>
        </w:rPr>
        <w:t xml:space="preserve">Министерство культуры России и различные общественные организации используют </w:t>
      </w:r>
      <w:r>
        <w:rPr>
          <w:rFonts w:ascii="Times New Roman" w:hAnsi="Times New Roman"/>
          <w:sz w:val="28"/>
          <w:szCs w:val="28"/>
        </w:rPr>
        <w:t xml:space="preserve">цифровые </w:t>
      </w:r>
      <w:r w:rsidRPr="007D39D1">
        <w:rPr>
          <w:rFonts w:ascii="Times New Roman" w:hAnsi="Times New Roman"/>
          <w:sz w:val="28"/>
          <w:szCs w:val="28"/>
        </w:rPr>
        <w:t xml:space="preserve">платформы, такие как ВКонтакте и Telegram, для продвижения патриотических и исторических ценностей среди молодежи. </w:t>
      </w:r>
      <w:r>
        <w:rPr>
          <w:rFonts w:ascii="Times New Roman" w:hAnsi="Times New Roman"/>
          <w:sz w:val="28"/>
          <w:szCs w:val="28"/>
        </w:rPr>
        <w:t>В</w:t>
      </w:r>
      <w:r w:rsidRPr="007D39D1">
        <w:rPr>
          <w:rFonts w:ascii="Times New Roman" w:hAnsi="Times New Roman"/>
          <w:sz w:val="28"/>
          <w:szCs w:val="28"/>
        </w:rPr>
        <w:t xml:space="preserve"> рамках таких кампаний публикуются истории, видеоролики и инфографики, посвященные важным событиям и героям российской истории. Это помогает повысить интерес к культурному наследию страны и привить молодежи чувство патриотизма и уважения к национальной истории.</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Вышесказанное демонстрируют результаты проведенного опроса среди молодого поколения. Прежде всего, исследование показывает рост уровня патриотизма в России: в </w:t>
      </w:r>
      <w:r w:rsidRPr="00AD13A3">
        <w:rPr>
          <w:rFonts w:ascii="Times New Roman" w:hAnsi="Times New Roman"/>
          <w:sz w:val="28"/>
          <w:szCs w:val="28"/>
        </w:rPr>
        <w:t>2016 году патриотами себя считали 80% опрошенных</w:t>
      </w:r>
      <w:r>
        <w:rPr>
          <w:rFonts w:ascii="Times New Roman" w:hAnsi="Times New Roman"/>
          <w:sz w:val="28"/>
          <w:szCs w:val="28"/>
        </w:rPr>
        <w:t>, а в 2024 году данный показатель вырос до 94%.</w:t>
      </w:r>
      <w:r w:rsidRPr="00B62BF2">
        <w:rPr>
          <w:rFonts w:ascii="Times New Roman" w:hAnsi="Times New Roman"/>
          <w:sz w:val="28"/>
          <w:szCs w:val="28"/>
        </w:rPr>
        <w:t xml:space="preserve"> Главной эмоцией, которую вызывает Россия у респондентов, стала гордость: её испытывают 52% (20% в 2016 г.) соотечественников. Также опрошенные упоминали про веру и любовь к Родине (45 и 43% соответственно)</w:t>
      </w:r>
      <w:r>
        <w:rPr>
          <w:rFonts w:ascii="Times New Roman" w:hAnsi="Times New Roman"/>
          <w:sz w:val="28"/>
          <w:szCs w:val="28"/>
        </w:rPr>
        <w:t xml:space="preserve"> </w:t>
      </w:r>
      <w:r w:rsidRPr="005D56C2">
        <w:rPr>
          <w:rFonts w:ascii="Times New Roman" w:hAnsi="Times New Roman"/>
          <w:sz w:val="28"/>
          <w:szCs w:val="28"/>
        </w:rPr>
        <w:t>[</w:t>
      </w:r>
      <w:r>
        <w:rPr>
          <w:rFonts w:ascii="Times New Roman" w:hAnsi="Times New Roman"/>
          <w:sz w:val="28"/>
          <w:szCs w:val="28"/>
        </w:rPr>
        <w:t>8</w:t>
      </w:r>
      <w:r w:rsidRPr="005D56C2">
        <w:rPr>
          <w:rFonts w:ascii="Times New Roman" w:hAnsi="Times New Roman"/>
          <w:sz w:val="28"/>
          <w:szCs w:val="28"/>
        </w:rPr>
        <w:t>]</w:t>
      </w:r>
      <w:r w:rsidRPr="00B62BF2">
        <w:rPr>
          <w:rFonts w:ascii="Times New Roman" w:hAnsi="Times New Roman"/>
          <w:sz w:val="28"/>
          <w:szCs w:val="28"/>
        </w:rPr>
        <w:t>. Озвучили россияне и своё отношение к специальной военной операции (СВО). Так, 58% считают, что она сплотила наш народ. С тем, что каждый гражданин РФ должен вносить свой вклад в СВО, согласились 61% участников опроса</w:t>
      </w:r>
      <w:r>
        <w:rPr>
          <w:rFonts w:ascii="Times New Roman" w:hAnsi="Times New Roman"/>
          <w:sz w:val="28"/>
          <w:szCs w:val="28"/>
        </w:rPr>
        <w:t xml:space="preserve">. </w:t>
      </w:r>
      <w:r w:rsidRPr="00B62BF2">
        <w:rPr>
          <w:rFonts w:ascii="Times New Roman" w:hAnsi="Times New Roman"/>
          <w:sz w:val="28"/>
          <w:szCs w:val="28"/>
        </w:rPr>
        <w:t>С утверждением, что российское общество движется в правильном направлении, согласны 71% опрошенных, альтернативной точки зрения придерживаются 23% граждан. Вместе с тем девять из десяти россиян уверены, что наша страна сможет преодолеть в</w:t>
      </w:r>
      <w:r>
        <w:rPr>
          <w:rFonts w:ascii="Times New Roman" w:hAnsi="Times New Roman"/>
          <w:sz w:val="28"/>
          <w:szCs w:val="28"/>
        </w:rPr>
        <w:t xml:space="preserve">се трудности, стоящие перед ней </w:t>
      </w:r>
      <w:r w:rsidRPr="000E3608">
        <w:rPr>
          <w:rFonts w:ascii="Times New Roman" w:hAnsi="Times New Roman"/>
          <w:sz w:val="28"/>
          <w:szCs w:val="28"/>
        </w:rPr>
        <w:t>[</w:t>
      </w:r>
      <w:r w:rsidRPr="00812BDD">
        <w:rPr>
          <w:rFonts w:ascii="Times New Roman" w:hAnsi="Times New Roman"/>
          <w:sz w:val="28"/>
          <w:szCs w:val="28"/>
        </w:rPr>
        <w:t>9</w:t>
      </w:r>
      <w:r w:rsidRPr="000E3608">
        <w:rPr>
          <w:rFonts w:ascii="Times New Roman" w:hAnsi="Times New Roman"/>
          <w:sz w:val="28"/>
          <w:szCs w:val="28"/>
        </w:rPr>
        <w:t>]</w:t>
      </w:r>
      <w:r w:rsidRPr="00B62BF2">
        <w:rPr>
          <w:rFonts w:ascii="Times New Roman" w:hAnsi="Times New Roman"/>
          <w:sz w:val="28"/>
          <w:szCs w:val="28"/>
        </w:rPr>
        <w:t>.</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Еще один аспект развития гражданской культуры при помощи цифровой трансформации является так называемая онлайн-солидарность. Данный феномен опирается на нормы и принципы социальной солидарности, но обладает специфическими чертами: использование цифрового «Я» или возможность применять анонимный способ участия. </w:t>
      </w:r>
      <w:r w:rsidRPr="0074151C">
        <w:rPr>
          <w:rFonts w:ascii="Times New Roman" w:hAnsi="Times New Roman"/>
          <w:sz w:val="28"/>
          <w:szCs w:val="28"/>
        </w:rPr>
        <w:t xml:space="preserve">В этих условиях, </w:t>
      </w:r>
      <w:r>
        <w:rPr>
          <w:rFonts w:ascii="Times New Roman" w:hAnsi="Times New Roman"/>
          <w:sz w:val="28"/>
          <w:szCs w:val="28"/>
        </w:rPr>
        <w:t xml:space="preserve">информационные технологии </w:t>
      </w:r>
      <w:r w:rsidRPr="0074151C">
        <w:rPr>
          <w:rFonts w:ascii="Times New Roman" w:hAnsi="Times New Roman"/>
          <w:sz w:val="28"/>
          <w:szCs w:val="28"/>
        </w:rPr>
        <w:t>призван</w:t>
      </w:r>
      <w:r>
        <w:rPr>
          <w:rFonts w:ascii="Times New Roman" w:hAnsi="Times New Roman"/>
          <w:sz w:val="28"/>
          <w:szCs w:val="28"/>
        </w:rPr>
        <w:t>ы</w:t>
      </w:r>
      <w:r w:rsidRPr="0074151C">
        <w:rPr>
          <w:rFonts w:ascii="Times New Roman" w:hAnsi="Times New Roman"/>
          <w:sz w:val="28"/>
          <w:szCs w:val="28"/>
        </w:rPr>
        <w:t xml:space="preserve"> содействовать </w:t>
      </w:r>
      <w:r>
        <w:rPr>
          <w:rFonts w:ascii="Times New Roman" w:hAnsi="Times New Roman"/>
          <w:sz w:val="28"/>
          <w:szCs w:val="28"/>
        </w:rPr>
        <w:t>развитию</w:t>
      </w:r>
      <w:r w:rsidRPr="0074151C">
        <w:rPr>
          <w:rFonts w:ascii="Times New Roman" w:hAnsi="Times New Roman"/>
          <w:sz w:val="28"/>
          <w:szCs w:val="28"/>
        </w:rPr>
        <w:t xml:space="preserve"> гражданского общества</w:t>
      </w:r>
      <w:r w:rsidRPr="0074151C">
        <w:t xml:space="preserve"> </w:t>
      </w:r>
      <w:r>
        <w:rPr>
          <w:rFonts w:ascii="Times New Roman" w:hAnsi="Times New Roman"/>
          <w:sz w:val="28"/>
          <w:szCs w:val="28"/>
        </w:rPr>
        <w:t>и гражданской культуры для решения</w:t>
      </w:r>
      <w:r w:rsidRPr="0074151C">
        <w:rPr>
          <w:rFonts w:ascii="Times New Roman" w:hAnsi="Times New Roman"/>
          <w:sz w:val="28"/>
          <w:szCs w:val="28"/>
        </w:rPr>
        <w:t xml:space="preserve"> общественно значимых задач общества</w:t>
      </w:r>
      <w:r>
        <w:rPr>
          <w:rFonts w:ascii="Times New Roman" w:hAnsi="Times New Roman"/>
          <w:sz w:val="28"/>
          <w:szCs w:val="28"/>
        </w:rPr>
        <w:t>.</w:t>
      </w:r>
    </w:p>
    <w:p w:rsidR="007E2DA7" w:rsidRPr="0006792F"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Наряду с прогрессивными трансформациями, которые вызваны цифровизацией, следует выявить и </w:t>
      </w:r>
      <w:r w:rsidRPr="008F5BBA">
        <w:rPr>
          <w:rFonts w:ascii="Times New Roman" w:hAnsi="Times New Roman"/>
          <w:sz w:val="28"/>
          <w:szCs w:val="28"/>
        </w:rPr>
        <w:t>проблематику развития гражданской культуры молодого поколения.</w:t>
      </w:r>
      <w:r w:rsidRPr="00AD13A3">
        <w:rPr>
          <w:rFonts w:ascii="Times New Roman" w:hAnsi="Times New Roman"/>
          <w:b/>
          <w:sz w:val="28"/>
          <w:szCs w:val="28"/>
        </w:rPr>
        <w:t xml:space="preserve"> </w:t>
      </w:r>
      <w:r w:rsidRPr="00F22FD7">
        <w:rPr>
          <w:rFonts w:ascii="Times New Roman" w:hAnsi="Times New Roman"/>
          <w:sz w:val="28"/>
          <w:szCs w:val="28"/>
        </w:rPr>
        <w:t>Прежде всего, отметим обилие информационного потока, где огромное количество данных требует оперативной обработки. Информационный поток в сетевом пространстве структурирован так, чтобы привлекать внимание к визуальным коротким</w:t>
      </w:r>
      <w:r>
        <w:rPr>
          <w:rFonts w:ascii="Times New Roman" w:hAnsi="Times New Roman"/>
          <w:sz w:val="28"/>
          <w:szCs w:val="28"/>
        </w:rPr>
        <w:t xml:space="preserve"> и</w:t>
      </w:r>
      <w:r w:rsidRPr="00F22FD7">
        <w:rPr>
          <w:rFonts w:ascii="Times New Roman" w:hAnsi="Times New Roman"/>
          <w:sz w:val="28"/>
          <w:szCs w:val="28"/>
        </w:rPr>
        <w:t xml:space="preserve"> ярким образам.</w:t>
      </w:r>
      <w:r>
        <w:rPr>
          <w:rFonts w:ascii="Times New Roman" w:hAnsi="Times New Roman"/>
          <w:sz w:val="28"/>
          <w:szCs w:val="28"/>
        </w:rPr>
        <w:t xml:space="preserve"> </w:t>
      </w:r>
      <w:r w:rsidRPr="008F5BBA">
        <w:rPr>
          <w:rFonts w:ascii="Times New Roman" w:hAnsi="Times New Roman"/>
          <w:sz w:val="28"/>
          <w:szCs w:val="28"/>
        </w:rPr>
        <w:t>Так</w:t>
      </w:r>
      <w:r>
        <w:rPr>
          <w:rFonts w:ascii="Times New Roman" w:hAnsi="Times New Roman"/>
          <w:sz w:val="28"/>
          <w:szCs w:val="28"/>
        </w:rPr>
        <w:t>ая адаптация информации развивает</w:t>
      </w:r>
      <w:r w:rsidRPr="00BD3DB4">
        <w:rPr>
          <w:rFonts w:ascii="Times New Roman" w:hAnsi="Times New Roman"/>
          <w:sz w:val="28"/>
          <w:szCs w:val="28"/>
        </w:rPr>
        <w:t xml:space="preserve"> </w:t>
      </w:r>
      <w:r>
        <w:rPr>
          <w:rFonts w:ascii="Times New Roman" w:hAnsi="Times New Roman"/>
          <w:sz w:val="28"/>
          <w:szCs w:val="28"/>
        </w:rPr>
        <w:t xml:space="preserve">привычку </w:t>
      </w:r>
      <w:r>
        <w:rPr>
          <w:rFonts w:ascii="Times New Roman" w:hAnsi="Times New Roman"/>
          <w:sz w:val="28"/>
          <w:szCs w:val="28"/>
        </w:rPr>
        <w:lastRenderedPageBreak/>
        <w:t>поверхностного восприятия информации и формирует</w:t>
      </w:r>
      <w:r w:rsidRPr="00BD3DB4">
        <w:rPr>
          <w:rFonts w:ascii="Times New Roman" w:hAnsi="Times New Roman"/>
          <w:sz w:val="28"/>
          <w:szCs w:val="28"/>
        </w:rPr>
        <w:t xml:space="preserve"> </w:t>
      </w:r>
      <w:r w:rsidRPr="008F5BBA">
        <w:rPr>
          <w:rFonts w:ascii="Times New Roman" w:hAnsi="Times New Roman"/>
          <w:sz w:val="28"/>
          <w:szCs w:val="28"/>
        </w:rPr>
        <w:t>клиповость мышления</w:t>
      </w:r>
      <w:r>
        <w:rPr>
          <w:rFonts w:ascii="Times New Roman" w:hAnsi="Times New Roman"/>
          <w:sz w:val="28"/>
          <w:szCs w:val="28"/>
        </w:rPr>
        <w:t xml:space="preserve"> у современной молодежи. В этой связи, ряд отечественных политологов придерживаются позиции, согласно которой социальные сети не приспособлены для серьезного дискурса общественных проблем </w:t>
      </w:r>
      <w:r w:rsidRPr="0006792F">
        <w:rPr>
          <w:rFonts w:ascii="Times New Roman" w:hAnsi="Times New Roman"/>
          <w:sz w:val="28"/>
          <w:szCs w:val="28"/>
        </w:rPr>
        <w:t>[</w:t>
      </w:r>
      <w:r>
        <w:rPr>
          <w:rFonts w:ascii="Times New Roman" w:hAnsi="Times New Roman"/>
          <w:sz w:val="28"/>
          <w:szCs w:val="28"/>
        </w:rPr>
        <w:t>10</w:t>
      </w:r>
      <w:r w:rsidRPr="0006792F">
        <w:rPr>
          <w:rFonts w:ascii="Times New Roman" w:hAnsi="Times New Roman"/>
          <w:sz w:val="28"/>
          <w:szCs w:val="28"/>
        </w:rPr>
        <w:t>]</w:t>
      </w:r>
      <w:r>
        <w:rPr>
          <w:rFonts w:ascii="Times New Roman" w:hAnsi="Times New Roman"/>
          <w:sz w:val="28"/>
          <w:szCs w:val="28"/>
        </w:rPr>
        <w:t>.</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Следующим негативным фактором на динамику формирования гражданской культуры молодого поколения в цифровом пространстве связан с эскалацией распространения недостоверной информации в социальных сетях, а также публикациями фальшивых материалов по отношению СВО, действующей власти или политических лидеров. Повышение степени антипропагандистского влияния приводит к</w:t>
      </w:r>
      <w:r w:rsidRPr="00811311">
        <w:rPr>
          <w:rFonts w:ascii="Times New Roman" w:hAnsi="Times New Roman"/>
          <w:sz w:val="28"/>
          <w:szCs w:val="28"/>
        </w:rPr>
        <w:t xml:space="preserve"> закреплению</w:t>
      </w:r>
      <w:r>
        <w:rPr>
          <w:rFonts w:ascii="Times New Roman" w:hAnsi="Times New Roman"/>
          <w:sz w:val="28"/>
          <w:szCs w:val="28"/>
        </w:rPr>
        <w:t xml:space="preserve"> </w:t>
      </w:r>
      <w:r w:rsidRPr="00811311">
        <w:rPr>
          <w:rFonts w:ascii="Times New Roman" w:hAnsi="Times New Roman"/>
          <w:sz w:val="28"/>
          <w:szCs w:val="28"/>
        </w:rPr>
        <w:t>массовых стереотипов</w:t>
      </w:r>
      <w:r>
        <w:rPr>
          <w:rFonts w:ascii="Times New Roman" w:hAnsi="Times New Roman"/>
          <w:sz w:val="28"/>
          <w:szCs w:val="28"/>
        </w:rPr>
        <w:t xml:space="preserve">, формированию аполитизма и инертности у молодого поколения. Кроме того, в виртуальной среде традиционные СМИ замещаются так называемыми «фабриками цифрового контента» (сайты, блоги, соцсети, каналы цифровых платформ и т. д.) </w:t>
      </w:r>
      <w:r w:rsidRPr="009B26D3">
        <w:rPr>
          <w:rFonts w:ascii="Times New Roman" w:hAnsi="Times New Roman"/>
          <w:sz w:val="28"/>
          <w:szCs w:val="28"/>
        </w:rPr>
        <w:t>[</w:t>
      </w:r>
      <w:r w:rsidRPr="004B1010">
        <w:rPr>
          <w:rFonts w:ascii="Times New Roman" w:hAnsi="Times New Roman"/>
          <w:sz w:val="28"/>
          <w:szCs w:val="28"/>
        </w:rPr>
        <w:t>11</w:t>
      </w:r>
      <w:r>
        <w:rPr>
          <w:rFonts w:ascii="Times New Roman" w:hAnsi="Times New Roman"/>
          <w:sz w:val="28"/>
          <w:szCs w:val="28"/>
        </w:rPr>
        <w:t>, С. 12</w:t>
      </w:r>
      <w:r w:rsidRPr="009B26D3">
        <w:rPr>
          <w:rFonts w:ascii="Times New Roman" w:hAnsi="Times New Roman"/>
          <w:sz w:val="28"/>
          <w:szCs w:val="28"/>
        </w:rPr>
        <w:t>]</w:t>
      </w:r>
      <w:r w:rsidRPr="00B95388">
        <w:rPr>
          <w:rFonts w:ascii="Times New Roman" w:hAnsi="Times New Roman"/>
          <w:sz w:val="28"/>
          <w:szCs w:val="28"/>
        </w:rPr>
        <w:t xml:space="preserve">, </w:t>
      </w:r>
      <w:r>
        <w:rPr>
          <w:rFonts w:ascii="Times New Roman" w:hAnsi="Times New Roman"/>
          <w:sz w:val="28"/>
          <w:szCs w:val="28"/>
        </w:rPr>
        <w:t xml:space="preserve">которые </w:t>
      </w:r>
      <w:r w:rsidRPr="00B95388">
        <w:rPr>
          <w:rFonts w:ascii="Times New Roman" w:hAnsi="Times New Roman"/>
          <w:sz w:val="28"/>
          <w:szCs w:val="28"/>
        </w:rPr>
        <w:t>оказывают влияние на</w:t>
      </w:r>
      <w:r>
        <w:rPr>
          <w:rFonts w:ascii="Times New Roman" w:hAnsi="Times New Roman"/>
          <w:sz w:val="28"/>
          <w:szCs w:val="28"/>
        </w:rPr>
        <w:t xml:space="preserve"> </w:t>
      </w:r>
      <w:r w:rsidRPr="00B95388">
        <w:rPr>
          <w:rFonts w:ascii="Times New Roman" w:hAnsi="Times New Roman"/>
          <w:sz w:val="28"/>
          <w:szCs w:val="28"/>
        </w:rPr>
        <w:t xml:space="preserve">настроения </w:t>
      </w:r>
      <w:r>
        <w:rPr>
          <w:rFonts w:ascii="Times New Roman" w:hAnsi="Times New Roman"/>
          <w:sz w:val="28"/>
          <w:szCs w:val="28"/>
        </w:rPr>
        <w:t xml:space="preserve">молодых </w:t>
      </w:r>
      <w:r w:rsidRPr="00B95388">
        <w:rPr>
          <w:rFonts w:ascii="Times New Roman" w:hAnsi="Times New Roman"/>
          <w:sz w:val="28"/>
          <w:szCs w:val="28"/>
        </w:rPr>
        <w:t>людей и формируют общественное мнение.</w:t>
      </w:r>
      <w:r>
        <w:rPr>
          <w:rFonts w:ascii="Times New Roman" w:hAnsi="Times New Roman"/>
          <w:sz w:val="28"/>
          <w:szCs w:val="28"/>
        </w:rPr>
        <w:t xml:space="preserve"> Это проявляется в политиче</w:t>
      </w:r>
      <w:r w:rsidRPr="00844290">
        <w:rPr>
          <w:rFonts w:ascii="Times New Roman" w:hAnsi="Times New Roman"/>
          <w:sz w:val="28"/>
          <w:szCs w:val="28"/>
        </w:rPr>
        <w:t>ской мобилизации протестных действий и</w:t>
      </w:r>
      <w:r>
        <w:rPr>
          <w:rFonts w:ascii="Times New Roman" w:hAnsi="Times New Roman"/>
          <w:sz w:val="28"/>
          <w:szCs w:val="28"/>
        </w:rPr>
        <w:t xml:space="preserve"> </w:t>
      </w:r>
      <w:r w:rsidRPr="00844290">
        <w:rPr>
          <w:rFonts w:ascii="Times New Roman" w:hAnsi="Times New Roman"/>
          <w:sz w:val="28"/>
          <w:szCs w:val="28"/>
        </w:rPr>
        <w:t>дискредитации власти на российском поле</w:t>
      </w:r>
      <w:r>
        <w:rPr>
          <w:rFonts w:ascii="Times New Roman" w:hAnsi="Times New Roman"/>
          <w:sz w:val="28"/>
          <w:szCs w:val="28"/>
        </w:rPr>
        <w:t xml:space="preserve">. </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Исследование особенностей идентификации фейковых новостей молодёжной аудиторией показывает, что</w:t>
      </w:r>
      <w:r w:rsidRPr="00CD26BF">
        <w:rPr>
          <w:rFonts w:ascii="Times New Roman" w:hAnsi="Times New Roman"/>
          <w:sz w:val="28"/>
          <w:szCs w:val="28"/>
        </w:rPr>
        <w:t xml:space="preserve"> отличить дост</w:t>
      </w:r>
      <w:r>
        <w:rPr>
          <w:rFonts w:ascii="Times New Roman" w:hAnsi="Times New Roman"/>
          <w:sz w:val="28"/>
          <w:szCs w:val="28"/>
        </w:rPr>
        <w:t>оверную но</w:t>
      </w:r>
      <w:r w:rsidRPr="00CD26BF">
        <w:rPr>
          <w:rFonts w:ascii="Times New Roman" w:hAnsi="Times New Roman"/>
          <w:sz w:val="28"/>
          <w:szCs w:val="28"/>
        </w:rPr>
        <w:t xml:space="preserve">вость от </w:t>
      </w:r>
      <w:r>
        <w:rPr>
          <w:rFonts w:ascii="Times New Roman" w:hAnsi="Times New Roman"/>
          <w:sz w:val="28"/>
          <w:szCs w:val="28"/>
        </w:rPr>
        <w:t>фальшивой</w:t>
      </w:r>
      <w:r w:rsidRPr="00CD26BF">
        <w:rPr>
          <w:rFonts w:ascii="Times New Roman" w:hAnsi="Times New Roman"/>
          <w:sz w:val="28"/>
          <w:szCs w:val="28"/>
        </w:rPr>
        <w:t xml:space="preserve"> для молод</w:t>
      </w:r>
      <w:r>
        <w:rPr>
          <w:rFonts w:ascii="Times New Roman" w:hAnsi="Times New Roman"/>
          <w:sz w:val="28"/>
          <w:szCs w:val="28"/>
        </w:rPr>
        <w:t>ё</w:t>
      </w:r>
      <w:r w:rsidRPr="00CD26BF">
        <w:rPr>
          <w:rFonts w:ascii="Times New Roman" w:hAnsi="Times New Roman"/>
          <w:sz w:val="28"/>
          <w:szCs w:val="28"/>
        </w:rPr>
        <w:t>жи, оказыва</w:t>
      </w:r>
      <w:r>
        <w:rPr>
          <w:rFonts w:ascii="Times New Roman" w:hAnsi="Times New Roman"/>
          <w:sz w:val="28"/>
          <w:szCs w:val="28"/>
        </w:rPr>
        <w:t>ется, не так просто. Такой вывод делается на основании анализа выборки о</w:t>
      </w:r>
      <w:r w:rsidRPr="00A42DCD">
        <w:rPr>
          <w:rFonts w:ascii="Times New Roman" w:hAnsi="Times New Roman"/>
          <w:sz w:val="28"/>
          <w:szCs w:val="28"/>
        </w:rPr>
        <w:t>бъем</w:t>
      </w:r>
      <w:r>
        <w:rPr>
          <w:rFonts w:ascii="Times New Roman" w:hAnsi="Times New Roman"/>
          <w:sz w:val="28"/>
          <w:szCs w:val="28"/>
        </w:rPr>
        <w:t>ом</w:t>
      </w:r>
      <w:r w:rsidRPr="00A42DCD">
        <w:rPr>
          <w:rFonts w:ascii="Times New Roman" w:hAnsi="Times New Roman"/>
          <w:sz w:val="28"/>
          <w:szCs w:val="28"/>
        </w:rPr>
        <w:t xml:space="preserve"> 200 человек в возрасте от 18 до 35 лет</w:t>
      </w:r>
      <w:r>
        <w:rPr>
          <w:rFonts w:ascii="Times New Roman" w:hAnsi="Times New Roman"/>
          <w:sz w:val="28"/>
          <w:szCs w:val="28"/>
        </w:rPr>
        <w:t>. Так, ре</w:t>
      </w:r>
      <w:r w:rsidRPr="00CD26BF">
        <w:rPr>
          <w:rFonts w:ascii="Times New Roman" w:hAnsi="Times New Roman"/>
          <w:sz w:val="28"/>
          <w:szCs w:val="28"/>
        </w:rPr>
        <w:t>спонденты дали 68</w:t>
      </w:r>
      <w:r w:rsidRPr="002E633A">
        <w:rPr>
          <w:rFonts w:ascii="Times New Roman" w:hAnsi="Times New Roman"/>
          <w:sz w:val="28"/>
          <w:szCs w:val="28"/>
        </w:rPr>
        <w:t xml:space="preserve"> </w:t>
      </w:r>
      <w:r w:rsidRPr="00CD26BF">
        <w:rPr>
          <w:rFonts w:ascii="Times New Roman" w:hAnsi="Times New Roman"/>
          <w:sz w:val="28"/>
          <w:szCs w:val="28"/>
        </w:rPr>
        <w:t>% правильных ответов</w:t>
      </w:r>
      <w:r>
        <w:rPr>
          <w:rFonts w:ascii="Times New Roman" w:hAnsi="Times New Roman"/>
          <w:sz w:val="28"/>
          <w:szCs w:val="28"/>
        </w:rPr>
        <w:t xml:space="preserve"> и </w:t>
      </w:r>
      <w:r w:rsidRPr="00A42DCD">
        <w:rPr>
          <w:rFonts w:ascii="Times New Roman" w:hAnsi="Times New Roman"/>
          <w:sz w:val="28"/>
          <w:szCs w:val="28"/>
        </w:rPr>
        <w:t xml:space="preserve">4 респондента из </w:t>
      </w:r>
      <w:r>
        <w:rPr>
          <w:rFonts w:ascii="Times New Roman" w:hAnsi="Times New Roman"/>
          <w:sz w:val="28"/>
          <w:szCs w:val="28"/>
        </w:rPr>
        <w:t>общего числа</w:t>
      </w:r>
      <w:r w:rsidRPr="00A42DCD">
        <w:rPr>
          <w:rFonts w:ascii="Times New Roman" w:hAnsi="Times New Roman"/>
          <w:sz w:val="28"/>
          <w:szCs w:val="28"/>
        </w:rPr>
        <w:t xml:space="preserve"> смогли</w:t>
      </w:r>
      <w:r>
        <w:rPr>
          <w:rFonts w:ascii="Times New Roman" w:hAnsi="Times New Roman"/>
          <w:sz w:val="28"/>
          <w:szCs w:val="28"/>
        </w:rPr>
        <w:t xml:space="preserve"> </w:t>
      </w:r>
      <w:r w:rsidRPr="00A42DCD">
        <w:rPr>
          <w:rFonts w:ascii="Times New Roman" w:hAnsi="Times New Roman"/>
          <w:sz w:val="28"/>
          <w:szCs w:val="28"/>
        </w:rPr>
        <w:t>верно идентифицировать все</w:t>
      </w:r>
      <w:r>
        <w:rPr>
          <w:rFonts w:ascii="Times New Roman" w:hAnsi="Times New Roman"/>
          <w:sz w:val="28"/>
          <w:szCs w:val="28"/>
        </w:rPr>
        <w:t xml:space="preserve"> ложные материалы </w:t>
      </w:r>
      <w:r w:rsidRPr="00A42DCD">
        <w:rPr>
          <w:rFonts w:ascii="Times New Roman" w:hAnsi="Times New Roman"/>
          <w:sz w:val="28"/>
          <w:szCs w:val="28"/>
        </w:rPr>
        <w:t>[</w:t>
      </w:r>
      <w:r w:rsidRPr="004B1010">
        <w:rPr>
          <w:rFonts w:ascii="Times New Roman" w:hAnsi="Times New Roman"/>
          <w:sz w:val="28"/>
          <w:szCs w:val="28"/>
        </w:rPr>
        <w:t>12</w:t>
      </w:r>
      <w:r w:rsidRPr="00A42DCD">
        <w:rPr>
          <w:rFonts w:ascii="Times New Roman" w:hAnsi="Times New Roman"/>
          <w:sz w:val="28"/>
          <w:szCs w:val="28"/>
        </w:rPr>
        <w:t>].</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Инновационные средства коммуникации имеют и иную деструктивную специфику влияния на </w:t>
      </w:r>
      <w:r w:rsidRPr="000F09B7">
        <w:rPr>
          <w:rFonts w:ascii="Times New Roman" w:hAnsi="Times New Roman"/>
          <w:sz w:val="28"/>
          <w:szCs w:val="28"/>
        </w:rPr>
        <w:t>формир</w:t>
      </w:r>
      <w:r>
        <w:rPr>
          <w:rFonts w:ascii="Times New Roman" w:hAnsi="Times New Roman"/>
          <w:sz w:val="28"/>
          <w:szCs w:val="28"/>
        </w:rPr>
        <w:t>ование</w:t>
      </w:r>
      <w:r w:rsidRPr="000F09B7">
        <w:rPr>
          <w:rFonts w:ascii="Times New Roman" w:hAnsi="Times New Roman"/>
          <w:sz w:val="28"/>
          <w:szCs w:val="28"/>
        </w:rPr>
        <w:t xml:space="preserve"> </w:t>
      </w:r>
      <w:r>
        <w:rPr>
          <w:rFonts w:ascii="Times New Roman" w:hAnsi="Times New Roman"/>
          <w:sz w:val="28"/>
          <w:szCs w:val="28"/>
        </w:rPr>
        <w:t xml:space="preserve">гражданской культуры и ценностей. Так, цифровизация </w:t>
      </w:r>
      <w:r w:rsidRPr="004F6A67">
        <w:rPr>
          <w:rFonts w:ascii="Times New Roman" w:hAnsi="Times New Roman"/>
          <w:sz w:val="28"/>
          <w:szCs w:val="28"/>
        </w:rPr>
        <w:t>атомизир</w:t>
      </w:r>
      <w:r>
        <w:rPr>
          <w:rFonts w:ascii="Times New Roman" w:hAnsi="Times New Roman"/>
          <w:sz w:val="28"/>
          <w:szCs w:val="28"/>
        </w:rPr>
        <w:t>ует</w:t>
      </w:r>
      <w:r w:rsidRPr="004F6A67">
        <w:rPr>
          <w:rFonts w:ascii="Times New Roman" w:hAnsi="Times New Roman"/>
          <w:sz w:val="28"/>
          <w:szCs w:val="28"/>
        </w:rPr>
        <w:t xml:space="preserve"> индивидов, </w:t>
      </w:r>
      <w:r>
        <w:rPr>
          <w:rFonts w:ascii="Times New Roman" w:hAnsi="Times New Roman"/>
          <w:sz w:val="28"/>
          <w:szCs w:val="28"/>
        </w:rPr>
        <w:t xml:space="preserve">путём подмены традиционных этических норм на </w:t>
      </w:r>
      <w:r w:rsidRPr="004F6A67">
        <w:rPr>
          <w:rFonts w:ascii="Times New Roman" w:hAnsi="Times New Roman"/>
          <w:sz w:val="28"/>
          <w:szCs w:val="28"/>
        </w:rPr>
        <w:t>определенные ж</w:t>
      </w:r>
      <w:r>
        <w:rPr>
          <w:rFonts w:ascii="Times New Roman" w:hAnsi="Times New Roman"/>
          <w:sz w:val="28"/>
          <w:szCs w:val="28"/>
        </w:rPr>
        <w:t xml:space="preserve">изненные стили и сценарии. Данное явление </w:t>
      </w:r>
      <w:r w:rsidRPr="004F6A67">
        <w:rPr>
          <w:rFonts w:ascii="Times New Roman" w:hAnsi="Times New Roman"/>
          <w:sz w:val="28"/>
          <w:szCs w:val="28"/>
        </w:rPr>
        <w:t>получи</w:t>
      </w:r>
      <w:r>
        <w:rPr>
          <w:rFonts w:ascii="Times New Roman" w:hAnsi="Times New Roman"/>
          <w:sz w:val="28"/>
          <w:szCs w:val="28"/>
        </w:rPr>
        <w:t>ло</w:t>
      </w:r>
      <w:r w:rsidRPr="004F6A67">
        <w:rPr>
          <w:rFonts w:ascii="Times New Roman" w:hAnsi="Times New Roman"/>
          <w:sz w:val="28"/>
          <w:szCs w:val="28"/>
        </w:rPr>
        <w:t xml:space="preserve"> названи</w:t>
      </w:r>
      <w:r>
        <w:rPr>
          <w:rFonts w:ascii="Times New Roman" w:hAnsi="Times New Roman"/>
          <w:sz w:val="28"/>
          <w:szCs w:val="28"/>
        </w:rPr>
        <w:t>е</w:t>
      </w:r>
      <w:r w:rsidRPr="004F6A67">
        <w:rPr>
          <w:rFonts w:ascii="Times New Roman" w:hAnsi="Times New Roman"/>
          <w:sz w:val="28"/>
          <w:szCs w:val="28"/>
        </w:rPr>
        <w:t xml:space="preserve"> «общество потребления».</w:t>
      </w:r>
      <w:r>
        <w:rPr>
          <w:rFonts w:ascii="Times New Roman" w:hAnsi="Times New Roman"/>
          <w:sz w:val="28"/>
          <w:szCs w:val="28"/>
        </w:rPr>
        <w:t xml:space="preserve"> Цифровизация сферы услуг приводит к формированию потребителя, для которого характерно: мгновенный доступ к товарам и их характеристикам, возможность совершать покупки одним нажатием кнопки, замыкание на сугубо индивидуальных потребностях.</w:t>
      </w:r>
      <w:r w:rsidRPr="00823ACD">
        <w:rPr>
          <w:rFonts w:ascii="Times New Roman" w:hAnsi="Times New Roman"/>
          <w:sz w:val="28"/>
          <w:szCs w:val="28"/>
        </w:rPr>
        <w:t xml:space="preserve"> </w:t>
      </w:r>
      <w:r>
        <w:rPr>
          <w:rFonts w:ascii="Times New Roman" w:hAnsi="Times New Roman"/>
          <w:sz w:val="28"/>
          <w:szCs w:val="28"/>
        </w:rPr>
        <w:t xml:space="preserve">Более того, А. Н. Ильин отмечает, что в рамках данной парадигмы, консолидация на основе общих интересов видится как условие ограничения персональной свободы </w:t>
      </w:r>
      <w:r w:rsidRPr="00823ACD">
        <w:rPr>
          <w:rFonts w:ascii="Times New Roman" w:hAnsi="Times New Roman"/>
          <w:sz w:val="28"/>
          <w:szCs w:val="28"/>
        </w:rPr>
        <w:t>[</w:t>
      </w:r>
      <w:r>
        <w:rPr>
          <w:rFonts w:ascii="Times New Roman" w:hAnsi="Times New Roman"/>
          <w:sz w:val="28"/>
          <w:szCs w:val="28"/>
        </w:rPr>
        <w:t>13</w:t>
      </w:r>
      <w:r w:rsidRPr="00823ACD">
        <w:rPr>
          <w:rFonts w:ascii="Times New Roman" w:hAnsi="Times New Roman"/>
          <w:sz w:val="28"/>
          <w:szCs w:val="28"/>
        </w:rPr>
        <w:t>]</w:t>
      </w:r>
      <w:r>
        <w:rPr>
          <w:rFonts w:ascii="Times New Roman" w:hAnsi="Times New Roman"/>
          <w:sz w:val="28"/>
          <w:szCs w:val="28"/>
        </w:rPr>
        <w:t xml:space="preserve">. </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Согласно Г. Маркузе, современная реклама, о</w:t>
      </w:r>
      <w:r w:rsidRPr="000F09B7">
        <w:rPr>
          <w:rFonts w:ascii="Times New Roman" w:hAnsi="Times New Roman"/>
          <w:sz w:val="28"/>
          <w:szCs w:val="28"/>
        </w:rPr>
        <w:t xml:space="preserve">бладая </w:t>
      </w:r>
      <w:r>
        <w:rPr>
          <w:rFonts w:ascii="Times New Roman" w:hAnsi="Times New Roman"/>
          <w:sz w:val="28"/>
          <w:szCs w:val="28"/>
        </w:rPr>
        <w:t xml:space="preserve">массовым распространением и </w:t>
      </w:r>
      <w:r w:rsidRPr="000F09B7">
        <w:rPr>
          <w:rFonts w:ascii="Times New Roman" w:hAnsi="Times New Roman"/>
          <w:sz w:val="28"/>
          <w:szCs w:val="28"/>
        </w:rPr>
        <w:t>эффективными инструментами</w:t>
      </w:r>
      <w:r>
        <w:rPr>
          <w:rFonts w:ascii="Times New Roman" w:hAnsi="Times New Roman"/>
          <w:sz w:val="28"/>
          <w:szCs w:val="28"/>
        </w:rPr>
        <w:t xml:space="preserve"> </w:t>
      </w:r>
      <w:r w:rsidRPr="000F09B7">
        <w:rPr>
          <w:rFonts w:ascii="Times New Roman" w:hAnsi="Times New Roman"/>
          <w:sz w:val="28"/>
          <w:szCs w:val="28"/>
        </w:rPr>
        <w:t>манипулирования любой информацией, способн</w:t>
      </w:r>
      <w:r>
        <w:rPr>
          <w:rFonts w:ascii="Times New Roman" w:hAnsi="Times New Roman"/>
          <w:sz w:val="28"/>
          <w:szCs w:val="28"/>
        </w:rPr>
        <w:t>а</w:t>
      </w:r>
      <w:r w:rsidRPr="000F09B7">
        <w:rPr>
          <w:rFonts w:ascii="Times New Roman" w:hAnsi="Times New Roman"/>
          <w:sz w:val="28"/>
          <w:szCs w:val="28"/>
        </w:rPr>
        <w:t xml:space="preserve"> сконструировать и</w:t>
      </w:r>
      <w:r>
        <w:rPr>
          <w:rFonts w:ascii="Times New Roman" w:hAnsi="Times New Roman"/>
          <w:sz w:val="28"/>
          <w:szCs w:val="28"/>
        </w:rPr>
        <w:t xml:space="preserve"> </w:t>
      </w:r>
      <w:r w:rsidRPr="000F09B7">
        <w:rPr>
          <w:rFonts w:ascii="Times New Roman" w:hAnsi="Times New Roman"/>
          <w:sz w:val="28"/>
          <w:szCs w:val="28"/>
        </w:rPr>
        <w:t>навязать человеку систему мировосприятия</w:t>
      </w:r>
      <w:r>
        <w:rPr>
          <w:rFonts w:ascii="Times New Roman" w:hAnsi="Times New Roman"/>
          <w:sz w:val="28"/>
          <w:szCs w:val="28"/>
        </w:rPr>
        <w:t xml:space="preserve">, которая ориентирует человека </w:t>
      </w:r>
      <w:r w:rsidRPr="005A4E2D">
        <w:rPr>
          <w:rFonts w:ascii="Times New Roman" w:hAnsi="Times New Roman"/>
          <w:sz w:val="28"/>
          <w:szCs w:val="28"/>
        </w:rPr>
        <w:t>исключительно на потребительские</w:t>
      </w:r>
      <w:r>
        <w:rPr>
          <w:rFonts w:ascii="Times New Roman" w:hAnsi="Times New Roman"/>
          <w:sz w:val="28"/>
          <w:szCs w:val="28"/>
        </w:rPr>
        <w:t xml:space="preserve"> </w:t>
      </w:r>
      <w:r w:rsidRPr="005A4E2D">
        <w:rPr>
          <w:rFonts w:ascii="Times New Roman" w:hAnsi="Times New Roman"/>
          <w:sz w:val="28"/>
          <w:szCs w:val="28"/>
        </w:rPr>
        <w:t xml:space="preserve">практики, внедряя в сознание гедонистические ценности и </w:t>
      </w:r>
      <w:r w:rsidRPr="005A4E2D">
        <w:rPr>
          <w:rFonts w:ascii="Times New Roman" w:hAnsi="Times New Roman"/>
          <w:sz w:val="28"/>
          <w:szCs w:val="28"/>
        </w:rPr>
        <w:lastRenderedPageBreak/>
        <w:t>культивируя праздный</w:t>
      </w:r>
      <w:r>
        <w:rPr>
          <w:rFonts w:ascii="Times New Roman" w:hAnsi="Times New Roman"/>
          <w:sz w:val="28"/>
          <w:szCs w:val="28"/>
        </w:rPr>
        <w:t xml:space="preserve"> образ жизни </w:t>
      </w:r>
      <w:r w:rsidRPr="00702F86">
        <w:rPr>
          <w:rFonts w:ascii="Times New Roman" w:hAnsi="Times New Roman"/>
          <w:sz w:val="28"/>
          <w:szCs w:val="28"/>
        </w:rPr>
        <w:t>[</w:t>
      </w:r>
      <w:r w:rsidRPr="00FD0195">
        <w:rPr>
          <w:rFonts w:ascii="Times New Roman" w:hAnsi="Times New Roman"/>
          <w:sz w:val="28"/>
          <w:szCs w:val="28"/>
        </w:rPr>
        <w:t>14</w:t>
      </w:r>
      <w:r w:rsidRPr="00702F86">
        <w:rPr>
          <w:rFonts w:ascii="Times New Roman" w:hAnsi="Times New Roman"/>
          <w:sz w:val="28"/>
          <w:szCs w:val="28"/>
        </w:rPr>
        <w:t>]</w:t>
      </w:r>
      <w:r>
        <w:rPr>
          <w:rFonts w:ascii="Times New Roman" w:hAnsi="Times New Roman"/>
          <w:sz w:val="28"/>
          <w:szCs w:val="28"/>
        </w:rPr>
        <w:t xml:space="preserve">. Помимо консюмеризма, значительную роль в подмене норм и ценностей сыграли симулякры Ж. Бодрийяра, благодаря которым </w:t>
      </w:r>
      <w:r w:rsidRPr="00702F86">
        <w:rPr>
          <w:rFonts w:ascii="Times New Roman" w:hAnsi="Times New Roman"/>
          <w:sz w:val="28"/>
          <w:szCs w:val="28"/>
        </w:rPr>
        <w:t>общество фактически</w:t>
      </w:r>
      <w:r>
        <w:rPr>
          <w:rFonts w:ascii="Times New Roman" w:hAnsi="Times New Roman"/>
          <w:sz w:val="28"/>
          <w:szCs w:val="28"/>
        </w:rPr>
        <w:t xml:space="preserve"> </w:t>
      </w:r>
      <w:r w:rsidRPr="00702F86">
        <w:rPr>
          <w:rFonts w:ascii="Times New Roman" w:hAnsi="Times New Roman"/>
          <w:sz w:val="28"/>
          <w:szCs w:val="28"/>
        </w:rPr>
        <w:t>стало обществом фикций и обмана</w:t>
      </w:r>
      <w:r w:rsidRPr="00D81181">
        <w:rPr>
          <w:rFonts w:ascii="Times New Roman" w:hAnsi="Times New Roman"/>
          <w:sz w:val="28"/>
          <w:szCs w:val="28"/>
        </w:rPr>
        <w:t xml:space="preserve"> [</w:t>
      </w:r>
      <w:r w:rsidRPr="00FD0195">
        <w:rPr>
          <w:rFonts w:ascii="Times New Roman" w:hAnsi="Times New Roman"/>
          <w:sz w:val="28"/>
          <w:szCs w:val="28"/>
        </w:rPr>
        <w:t>15</w:t>
      </w:r>
      <w:r w:rsidRPr="00D81181">
        <w:rPr>
          <w:rFonts w:ascii="Times New Roman" w:hAnsi="Times New Roman"/>
          <w:sz w:val="28"/>
          <w:szCs w:val="28"/>
        </w:rPr>
        <w:t>].</w:t>
      </w:r>
      <w:r w:rsidRPr="00702F86">
        <w:rPr>
          <w:rFonts w:ascii="Times New Roman" w:hAnsi="Times New Roman"/>
          <w:sz w:val="28"/>
          <w:szCs w:val="28"/>
        </w:rPr>
        <w:t xml:space="preserve"> </w:t>
      </w:r>
      <w:r>
        <w:rPr>
          <w:rFonts w:ascii="Times New Roman" w:hAnsi="Times New Roman"/>
          <w:sz w:val="28"/>
          <w:szCs w:val="28"/>
        </w:rPr>
        <w:t xml:space="preserve">Такое деструктивное технотронное влияние на динамику развития гражданской культуры не способствует формированию критического мышления, необходимого для установления конструктивных взаимоотношений и решения социально значимой проблематики. Более того, это провоцирует </w:t>
      </w:r>
      <w:r w:rsidRPr="00DE7A3D">
        <w:rPr>
          <w:rFonts w:ascii="Times New Roman" w:hAnsi="Times New Roman"/>
          <w:sz w:val="28"/>
          <w:szCs w:val="28"/>
        </w:rPr>
        <w:t>распад традиционных связей и</w:t>
      </w:r>
      <w:r>
        <w:rPr>
          <w:rFonts w:ascii="Times New Roman" w:hAnsi="Times New Roman"/>
          <w:sz w:val="28"/>
          <w:szCs w:val="28"/>
        </w:rPr>
        <w:t xml:space="preserve"> </w:t>
      </w:r>
      <w:r w:rsidRPr="00DE7A3D">
        <w:rPr>
          <w:rFonts w:ascii="Times New Roman" w:hAnsi="Times New Roman"/>
          <w:sz w:val="28"/>
          <w:szCs w:val="28"/>
        </w:rPr>
        <w:t>ценностей, базирующихся на обширных семейных и прочных общинных связях.</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Также, замещение реального общения виртуальным может привести не просто к снижению общения в офлайне, но и деградации процесса социализации </w:t>
      </w:r>
      <w:r w:rsidRPr="006174BA">
        <w:rPr>
          <w:rFonts w:ascii="Times New Roman" w:hAnsi="Times New Roman"/>
          <w:sz w:val="28"/>
          <w:szCs w:val="28"/>
        </w:rPr>
        <w:t>[</w:t>
      </w:r>
      <w:r w:rsidRPr="00FD0195">
        <w:rPr>
          <w:rFonts w:ascii="Times New Roman" w:hAnsi="Times New Roman"/>
          <w:sz w:val="28"/>
          <w:szCs w:val="28"/>
        </w:rPr>
        <w:t>16</w:t>
      </w:r>
      <w:r w:rsidRPr="006174BA">
        <w:rPr>
          <w:rFonts w:ascii="Times New Roman" w:hAnsi="Times New Roman"/>
          <w:sz w:val="28"/>
          <w:szCs w:val="28"/>
        </w:rPr>
        <w:t>]</w:t>
      </w:r>
      <w:r>
        <w:rPr>
          <w:rFonts w:ascii="Times New Roman" w:hAnsi="Times New Roman"/>
          <w:sz w:val="28"/>
          <w:szCs w:val="28"/>
        </w:rPr>
        <w:t xml:space="preserve">. </w:t>
      </w:r>
      <w:r w:rsidRPr="0059752B">
        <w:rPr>
          <w:rFonts w:ascii="Times New Roman" w:hAnsi="Times New Roman"/>
          <w:sz w:val="28"/>
          <w:szCs w:val="28"/>
        </w:rPr>
        <w:t>Гражданская культура строится на взаимодействии и совместных усилиях, и</w:t>
      </w:r>
      <w:r>
        <w:rPr>
          <w:rFonts w:ascii="Times New Roman" w:hAnsi="Times New Roman"/>
          <w:sz w:val="28"/>
          <w:szCs w:val="28"/>
        </w:rPr>
        <w:t>,</w:t>
      </w:r>
      <w:r w:rsidRPr="0059752B">
        <w:rPr>
          <w:rFonts w:ascii="Times New Roman" w:hAnsi="Times New Roman"/>
          <w:sz w:val="28"/>
          <w:szCs w:val="28"/>
        </w:rPr>
        <w:t xml:space="preserve"> если молодежь </w:t>
      </w:r>
      <w:r>
        <w:rPr>
          <w:rFonts w:ascii="Times New Roman" w:hAnsi="Times New Roman"/>
          <w:sz w:val="28"/>
          <w:szCs w:val="28"/>
        </w:rPr>
        <w:t>замыкается на</w:t>
      </w:r>
      <w:r w:rsidRPr="0059752B">
        <w:rPr>
          <w:rFonts w:ascii="Times New Roman" w:hAnsi="Times New Roman"/>
          <w:sz w:val="28"/>
          <w:szCs w:val="28"/>
        </w:rPr>
        <w:t xml:space="preserve"> виртуальной среде, это может привести к чувству изоляции и потере коллективной идентичности. </w:t>
      </w:r>
      <w:r>
        <w:rPr>
          <w:rFonts w:ascii="Times New Roman" w:hAnsi="Times New Roman"/>
          <w:sz w:val="28"/>
          <w:szCs w:val="28"/>
        </w:rPr>
        <w:t>С этим связано другое опасное явление – р</w:t>
      </w:r>
      <w:r w:rsidRPr="00FB4E60">
        <w:rPr>
          <w:rFonts w:ascii="Times New Roman" w:hAnsi="Times New Roman"/>
          <w:sz w:val="28"/>
          <w:szCs w:val="28"/>
        </w:rPr>
        <w:t>аспространение так называемых «групп смерти», ориентирующих участников на самоизоляцию и совершение самоубийства.</w:t>
      </w:r>
      <w:r>
        <w:rPr>
          <w:rFonts w:ascii="Times New Roman" w:hAnsi="Times New Roman"/>
          <w:sz w:val="28"/>
          <w:szCs w:val="28"/>
        </w:rPr>
        <w:t xml:space="preserve"> К примеру, в </w:t>
      </w:r>
      <w:r w:rsidRPr="00FB4E60">
        <w:rPr>
          <w:rFonts w:ascii="Times New Roman" w:hAnsi="Times New Roman"/>
          <w:sz w:val="28"/>
          <w:szCs w:val="28"/>
        </w:rPr>
        <w:t>социальной сети Вконтакте</w:t>
      </w:r>
      <w:r>
        <w:rPr>
          <w:rFonts w:ascii="Times New Roman" w:hAnsi="Times New Roman"/>
          <w:sz w:val="28"/>
          <w:szCs w:val="28"/>
        </w:rPr>
        <w:t xml:space="preserve"> было</w:t>
      </w:r>
      <w:r w:rsidRPr="00FB4E60">
        <w:rPr>
          <w:rFonts w:ascii="Times New Roman" w:hAnsi="Times New Roman"/>
          <w:sz w:val="28"/>
          <w:szCs w:val="28"/>
        </w:rPr>
        <w:t xml:space="preserve"> зарегистрировано более 400</w:t>
      </w:r>
      <w:r>
        <w:rPr>
          <w:rFonts w:ascii="Times New Roman" w:hAnsi="Times New Roman"/>
          <w:sz w:val="28"/>
          <w:szCs w:val="28"/>
        </w:rPr>
        <w:t>0 групп, имевших своей целью на</w:t>
      </w:r>
      <w:r w:rsidRPr="00FB4E60">
        <w:rPr>
          <w:rFonts w:ascii="Times New Roman" w:hAnsi="Times New Roman"/>
          <w:sz w:val="28"/>
          <w:szCs w:val="28"/>
        </w:rPr>
        <w:t>править подростков на совершение самоубийства</w:t>
      </w:r>
      <w:r>
        <w:rPr>
          <w:rFonts w:ascii="Times New Roman" w:hAnsi="Times New Roman"/>
          <w:sz w:val="28"/>
          <w:szCs w:val="28"/>
        </w:rPr>
        <w:t xml:space="preserve"> </w:t>
      </w:r>
      <w:r w:rsidRPr="009A78B7">
        <w:rPr>
          <w:rFonts w:ascii="Times New Roman" w:hAnsi="Times New Roman"/>
          <w:sz w:val="28"/>
          <w:szCs w:val="28"/>
        </w:rPr>
        <w:t>[</w:t>
      </w:r>
      <w:r>
        <w:rPr>
          <w:rFonts w:ascii="Times New Roman" w:hAnsi="Times New Roman"/>
          <w:sz w:val="28"/>
          <w:szCs w:val="28"/>
        </w:rPr>
        <w:t>1</w:t>
      </w:r>
      <w:r w:rsidRPr="00FD0195">
        <w:rPr>
          <w:rFonts w:ascii="Times New Roman" w:hAnsi="Times New Roman"/>
          <w:sz w:val="28"/>
          <w:szCs w:val="28"/>
        </w:rPr>
        <w:t>7</w:t>
      </w:r>
      <w:r w:rsidRPr="009A78B7">
        <w:rPr>
          <w:rFonts w:ascii="Times New Roman" w:hAnsi="Times New Roman"/>
          <w:sz w:val="28"/>
          <w:szCs w:val="28"/>
        </w:rPr>
        <w:t>]</w:t>
      </w:r>
      <w:r>
        <w:rPr>
          <w:rFonts w:ascii="Times New Roman" w:hAnsi="Times New Roman"/>
          <w:sz w:val="28"/>
          <w:szCs w:val="28"/>
        </w:rPr>
        <w:t xml:space="preserve">. </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Исходя из вышесказанного, н</w:t>
      </w:r>
      <w:r w:rsidRPr="00DE32C4">
        <w:rPr>
          <w:rFonts w:ascii="Times New Roman" w:hAnsi="Times New Roman"/>
          <w:sz w:val="28"/>
          <w:szCs w:val="28"/>
        </w:rPr>
        <w:t>овые вызовы, связанные с глобальными изменениями, качественно новые социально-экономические цели требуют разработки механизмо</w:t>
      </w:r>
      <w:r>
        <w:rPr>
          <w:rFonts w:ascii="Times New Roman" w:hAnsi="Times New Roman"/>
          <w:sz w:val="28"/>
          <w:szCs w:val="28"/>
        </w:rPr>
        <w:t>в и задач государственной молодё</w:t>
      </w:r>
      <w:r w:rsidRPr="00DE32C4">
        <w:rPr>
          <w:rFonts w:ascii="Times New Roman" w:hAnsi="Times New Roman"/>
          <w:sz w:val="28"/>
          <w:szCs w:val="28"/>
        </w:rPr>
        <w:t>жной политики.</w:t>
      </w:r>
      <w:r>
        <w:rPr>
          <w:rFonts w:ascii="Times New Roman" w:hAnsi="Times New Roman"/>
          <w:sz w:val="28"/>
          <w:szCs w:val="28"/>
        </w:rPr>
        <w:t xml:space="preserve"> Ее с</w:t>
      </w:r>
      <w:r w:rsidRPr="00937945">
        <w:rPr>
          <w:rFonts w:ascii="Times New Roman" w:hAnsi="Times New Roman"/>
          <w:sz w:val="28"/>
          <w:szCs w:val="28"/>
        </w:rPr>
        <w:t xml:space="preserve">тратегическим приоритетом является создание необходимых условий для формирования гармоничной, постоянно развивающейся, конкурентоспособной личности с нравственным стержнем и в то же время быстро адаптирующейся к меняющемуся миру. </w:t>
      </w:r>
      <w:r>
        <w:rPr>
          <w:rFonts w:ascii="Times New Roman" w:hAnsi="Times New Roman"/>
          <w:sz w:val="28"/>
          <w:szCs w:val="28"/>
        </w:rPr>
        <w:t xml:space="preserve">Основная задача – </w:t>
      </w:r>
      <w:r w:rsidRPr="00937945">
        <w:rPr>
          <w:rFonts w:ascii="Times New Roman" w:hAnsi="Times New Roman"/>
          <w:sz w:val="28"/>
          <w:szCs w:val="28"/>
        </w:rPr>
        <w:t>воспитать патриотическое поколение с независимым мышлением, сформировать мировоззрение и профессиональные знания</w:t>
      </w:r>
      <w:r>
        <w:rPr>
          <w:rFonts w:ascii="Times New Roman" w:hAnsi="Times New Roman"/>
          <w:sz w:val="28"/>
          <w:szCs w:val="28"/>
        </w:rPr>
        <w:t xml:space="preserve">. </w:t>
      </w:r>
    </w:p>
    <w:p w:rsidR="007E2DA7" w:rsidRDefault="007E2DA7" w:rsidP="007E2DA7">
      <w:pPr>
        <w:spacing w:after="0" w:line="276" w:lineRule="auto"/>
        <w:ind w:firstLine="851"/>
        <w:jc w:val="both"/>
        <w:rPr>
          <w:rFonts w:ascii="Times New Roman" w:hAnsi="Times New Roman"/>
          <w:sz w:val="28"/>
          <w:szCs w:val="28"/>
        </w:rPr>
      </w:pPr>
      <w:r w:rsidRPr="00937945">
        <w:rPr>
          <w:rFonts w:ascii="Times New Roman" w:hAnsi="Times New Roman"/>
          <w:sz w:val="28"/>
          <w:szCs w:val="28"/>
        </w:rPr>
        <w:t>Это означает, что в числе приоритетных направлений гос</w:t>
      </w:r>
      <w:r>
        <w:rPr>
          <w:rFonts w:ascii="Times New Roman" w:hAnsi="Times New Roman"/>
          <w:sz w:val="28"/>
          <w:szCs w:val="28"/>
        </w:rPr>
        <w:t>ударственной деятельности должно</w:t>
      </w:r>
      <w:r w:rsidRPr="00937945">
        <w:rPr>
          <w:rFonts w:ascii="Times New Roman" w:hAnsi="Times New Roman"/>
          <w:sz w:val="28"/>
          <w:szCs w:val="28"/>
        </w:rPr>
        <w:t xml:space="preserve"> быть </w:t>
      </w:r>
      <w:r w:rsidRPr="0002358E">
        <w:rPr>
          <w:rFonts w:ascii="Times New Roman" w:hAnsi="Times New Roman"/>
          <w:sz w:val="28"/>
          <w:szCs w:val="28"/>
        </w:rPr>
        <w:t>повышение уровня цифровой грамотности среди молод</w:t>
      </w:r>
      <w:r>
        <w:rPr>
          <w:rFonts w:ascii="Times New Roman" w:hAnsi="Times New Roman"/>
          <w:sz w:val="28"/>
          <w:szCs w:val="28"/>
        </w:rPr>
        <w:t>ё</w:t>
      </w:r>
      <w:r w:rsidRPr="0002358E">
        <w:rPr>
          <w:rFonts w:ascii="Times New Roman" w:hAnsi="Times New Roman"/>
          <w:sz w:val="28"/>
          <w:szCs w:val="28"/>
        </w:rPr>
        <w:t xml:space="preserve">жи. Такая инициатива поможет молодым людям эффективнее ориентироваться в информационном пространстве и принимать более осознанные решения в </w:t>
      </w:r>
      <w:r>
        <w:rPr>
          <w:rFonts w:ascii="Times New Roman" w:hAnsi="Times New Roman"/>
          <w:sz w:val="28"/>
          <w:szCs w:val="28"/>
        </w:rPr>
        <w:t>политической жизнедеятельности</w:t>
      </w:r>
      <w:r w:rsidRPr="0002358E">
        <w:rPr>
          <w:rFonts w:ascii="Times New Roman" w:hAnsi="Times New Roman"/>
          <w:sz w:val="28"/>
          <w:szCs w:val="28"/>
        </w:rPr>
        <w:t>.</w:t>
      </w:r>
      <w:r>
        <w:rPr>
          <w:rFonts w:ascii="Times New Roman" w:hAnsi="Times New Roman"/>
          <w:sz w:val="28"/>
          <w:szCs w:val="28"/>
        </w:rPr>
        <w:t xml:space="preserve"> </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Необходимо отметить, что д</w:t>
      </w:r>
      <w:r w:rsidRPr="00942944">
        <w:rPr>
          <w:rFonts w:ascii="Times New Roman" w:hAnsi="Times New Roman"/>
          <w:sz w:val="28"/>
          <w:szCs w:val="28"/>
        </w:rPr>
        <w:t>ля формирования социально активного и отве</w:t>
      </w:r>
      <w:r>
        <w:rPr>
          <w:rFonts w:ascii="Times New Roman" w:hAnsi="Times New Roman"/>
          <w:sz w:val="28"/>
          <w:szCs w:val="28"/>
        </w:rPr>
        <w:t>тственного гражданина необходимо</w:t>
      </w:r>
      <w:r w:rsidRPr="00942944">
        <w:t xml:space="preserve"> </w:t>
      </w:r>
      <w:r>
        <w:rPr>
          <w:rFonts w:ascii="Times New Roman" w:hAnsi="Times New Roman"/>
          <w:sz w:val="28"/>
          <w:szCs w:val="28"/>
        </w:rPr>
        <w:t xml:space="preserve">развитие цифровых платформ </w:t>
      </w:r>
      <w:r w:rsidRPr="00994D32">
        <w:rPr>
          <w:rFonts w:ascii="Times New Roman" w:hAnsi="Times New Roman"/>
          <w:sz w:val="28"/>
          <w:szCs w:val="28"/>
        </w:rPr>
        <w:t>для конструктивного диалога и вовлечения молод</w:t>
      </w:r>
      <w:r>
        <w:rPr>
          <w:rFonts w:ascii="Times New Roman" w:hAnsi="Times New Roman"/>
          <w:sz w:val="28"/>
          <w:szCs w:val="28"/>
        </w:rPr>
        <w:t>ё</w:t>
      </w:r>
      <w:r w:rsidRPr="00994D32">
        <w:rPr>
          <w:rFonts w:ascii="Times New Roman" w:hAnsi="Times New Roman"/>
          <w:sz w:val="28"/>
          <w:szCs w:val="28"/>
        </w:rPr>
        <w:t>жи в решение общественно значимых задач</w:t>
      </w:r>
      <w:r>
        <w:rPr>
          <w:rFonts w:ascii="Times New Roman" w:hAnsi="Times New Roman"/>
          <w:sz w:val="28"/>
          <w:szCs w:val="28"/>
        </w:rPr>
        <w:t>. Также, необходимо блокировать</w:t>
      </w:r>
      <w:r w:rsidRPr="00942944">
        <w:rPr>
          <w:rFonts w:ascii="Times New Roman" w:hAnsi="Times New Roman"/>
          <w:sz w:val="28"/>
          <w:szCs w:val="28"/>
        </w:rPr>
        <w:t xml:space="preserve"> недостоверн</w:t>
      </w:r>
      <w:r>
        <w:rPr>
          <w:rFonts w:ascii="Times New Roman" w:hAnsi="Times New Roman"/>
          <w:sz w:val="28"/>
          <w:szCs w:val="28"/>
        </w:rPr>
        <w:t>ую</w:t>
      </w:r>
      <w:r w:rsidRPr="00942944">
        <w:rPr>
          <w:rFonts w:ascii="Times New Roman" w:hAnsi="Times New Roman"/>
          <w:sz w:val="28"/>
          <w:szCs w:val="28"/>
        </w:rPr>
        <w:t xml:space="preserve"> информаци</w:t>
      </w:r>
      <w:r>
        <w:rPr>
          <w:rFonts w:ascii="Times New Roman" w:hAnsi="Times New Roman"/>
          <w:sz w:val="28"/>
          <w:szCs w:val="28"/>
        </w:rPr>
        <w:t>ю</w:t>
      </w:r>
      <w:r w:rsidRPr="00942944">
        <w:rPr>
          <w:rFonts w:ascii="Times New Roman" w:hAnsi="Times New Roman"/>
          <w:sz w:val="28"/>
          <w:szCs w:val="28"/>
        </w:rPr>
        <w:t>, где концентрируется молодая аудитория.</w:t>
      </w:r>
    </w:p>
    <w:p w:rsidR="007E2DA7" w:rsidRDefault="007E2DA7" w:rsidP="007E2DA7">
      <w:pPr>
        <w:spacing w:after="0" w:line="276" w:lineRule="auto"/>
        <w:ind w:firstLine="851"/>
        <w:jc w:val="both"/>
        <w:rPr>
          <w:rFonts w:ascii="Times New Roman" w:hAnsi="Times New Roman"/>
          <w:sz w:val="28"/>
          <w:szCs w:val="28"/>
        </w:rPr>
      </w:pPr>
      <w:r w:rsidRPr="00437DD4">
        <w:rPr>
          <w:rFonts w:ascii="Times New Roman" w:hAnsi="Times New Roman"/>
          <w:sz w:val="28"/>
          <w:szCs w:val="28"/>
        </w:rPr>
        <w:lastRenderedPageBreak/>
        <w:t xml:space="preserve">Таким образом, </w:t>
      </w:r>
      <w:r>
        <w:rPr>
          <w:rFonts w:ascii="Times New Roman" w:hAnsi="Times New Roman"/>
          <w:sz w:val="28"/>
          <w:szCs w:val="28"/>
        </w:rPr>
        <w:t xml:space="preserve">проведенный анализ </w:t>
      </w:r>
      <w:r w:rsidRPr="005458AB">
        <w:rPr>
          <w:rFonts w:ascii="Times New Roman" w:hAnsi="Times New Roman"/>
          <w:sz w:val="28"/>
          <w:szCs w:val="28"/>
        </w:rPr>
        <w:t>основных аспектов влияния информационных технологий на развитие гражданской культуры молодого поколения в Российской Федерации</w:t>
      </w:r>
      <w:r>
        <w:rPr>
          <w:rFonts w:ascii="Times New Roman" w:hAnsi="Times New Roman"/>
          <w:sz w:val="28"/>
          <w:szCs w:val="28"/>
        </w:rPr>
        <w:t xml:space="preserve"> позволяет утверждать, что</w:t>
      </w:r>
      <w:r w:rsidRPr="007E263F">
        <w:rPr>
          <w:rFonts w:ascii="Times New Roman" w:hAnsi="Times New Roman"/>
          <w:sz w:val="28"/>
          <w:szCs w:val="28"/>
        </w:rPr>
        <w:t xml:space="preserve"> </w:t>
      </w:r>
      <w:r>
        <w:rPr>
          <w:rFonts w:ascii="Times New Roman" w:hAnsi="Times New Roman"/>
          <w:sz w:val="28"/>
          <w:szCs w:val="28"/>
        </w:rPr>
        <w:t>информационные технологии оказывают комплексное и многозначное влияние на феномен</w:t>
      </w:r>
      <w:r w:rsidRPr="00437DD4">
        <w:rPr>
          <w:rFonts w:ascii="Times New Roman" w:hAnsi="Times New Roman"/>
          <w:sz w:val="28"/>
          <w:szCs w:val="28"/>
        </w:rPr>
        <w:t xml:space="preserve"> гражданской культуры</w:t>
      </w:r>
      <w:r w:rsidRPr="00833B8A">
        <w:rPr>
          <w:rFonts w:ascii="Times New Roman" w:hAnsi="Times New Roman"/>
          <w:sz w:val="28"/>
          <w:szCs w:val="28"/>
        </w:rPr>
        <w:t xml:space="preserve"> </w:t>
      </w:r>
      <w:r>
        <w:rPr>
          <w:rFonts w:ascii="Times New Roman" w:hAnsi="Times New Roman"/>
          <w:sz w:val="28"/>
          <w:szCs w:val="28"/>
        </w:rPr>
        <w:t xml:space="preserve">молодого поколения в России. Это проявляется в том, что современная цифровая среда </w:t>
      </w:r>
      <w:r w:rsidRPr="00833B8A">
        <w:rPr>
          <w:rFonts w:ascii="Times New Roman" w:hAnsi="Times New Roman"/>
          <w:sz w:val="28"/>
          <w:szCs w:val="28"/>
        </w:rPr>
        <w:t xml:space="preserve">создает возможности для нового уровня </w:t>
      </w:r>
      <w:r>
        <w:rPr>
          <w:rFonts w:ascii="Times New Roman" w:hAnsi="Times New Roman"/>
          <w:sz w:val="28"/>
          <w:szCs w:val="28"/>
        </w:rPr>
        <w:t xml:space="preserve">информированности и осуществления интеракций через цифровые платформы. </w:t>
      </w:r>
      <w:r w:rsidRPr="00C24890">
        <w:rPr>
          <w:rFonts w:ascii="Times New Roman" w:hAnsi="Times New Roman"/>
          <w:sz w:val="28"/>
          <w:szCs w:val="28"/>
        </w:rPr>
        <w:t>Благодаря</w:t>
      </w:r>
      <w:r>
        <w:rPr>
          <w:rFonts w:ascii="Times New Roman" w:hAnsi="Times New Roman"/>
          <w:sz w:val="28"/>
          <w:szCs w:val="28"/>
        </w:rPr>
        <w:t xml:space="preserve"> этому, у молодё</w:t>
      </w:r>
      <w:r w:rsidRPr="00C24890">
        <w:rPr>
          <w:rFonts w:ascii="Times New Roman" w:hAnsi="Times New Roman"/>
          <w:sz w:val="28"/>
          <w:szCs w:val="28"/>
        </w:rPr>
        <w:t>жи появилась возможность быстро находить и присоединяться к волонт</w:t>
      </w:r>
      <w:r>
        <w:rPr>
          <w:rFonts w:ascii="Times New Roman" w:hAnsi="Times New Roman"/>
          <w:sz w:val="28"/>
          <w:szCs w:val="28"/>
        </w:rPr>
        <w:t>ё</w:t>
      </w:r>
      <w:r w:rsidRPr="00C24890">
        <w:rPr>
          <w:rFonts w:ascii="Times New Roman" w:hAnsi="Times New Roman"/>
          <w:sz w:val="28"/>
          <w:szCs w:val="28"/>
        </w:rPr>
        <w:t>рским проектам по всей стране</w:t>
      </w:r>
      <w:r>
        <w:rPr>
          <w:rFonts w:ascii="Times New Roman" w:hAnsi="Times New Roman"/>
          <w:sz w:val="28"/>
          <w:szCs w:val="28"/>
        </w:rPr>
        <w:t>. Более того,</w:t>
      </w:r>
      <w:r w:rsidRPr="00833B8A">
        <w:rPr>
          <w:rFonts w:ascii="Times New Roman" w:hAnsi="Times New Roman"/>
          <w:sz w:val="28"/>
          <w:szCs w:val="28"/>
        </w:rPr>
        <w:t xml:space="preserve"> </w:t>
      </w:r>
      <w:r>
        <w:rPr>
          <w:rFonts w:ascii="Times New Roman" w:hAnsi="Times New Roman"/>
          <w:sz w:val="28"/>
          <w:szCs w:val="28"/>
        </w:rPr>
        <w:t xml:space="preserve">среди молодёжи </w:t>
      </w:r>
      <w:r w:rsidRPr="00833B8A">
        <w:rPr>
          <w:rFonts w:ascii="Times New Roman" w:hAnsi="Times New Roman"/>
          <w:sz w:val="28"/>
          <w:szCs w:val="28"/>
        </w:rPr>
        <w:t>формир</w:t>
      </w:r>
      <w:r>
        <w:rPr>
          <w:rFonts w:ascii="Times New Roman" w:hAnsi="Times New Roman"/>
          <w:sz w:val="28"/>
          <w:szCs w:val="28"/>
        </w:rPr>
        <w:t>уется так называемая онлайн-солидарность</w:t>
      </w:r>
      <w:r w:rsidRPr="00833B8A">
        <w:rPr>
          <w:rFonts w:ascii="Times New Roman" w:hAnsi="Times New Roman"/>
          <w:sz w:val="28"/>
          <w:szCs w:val="28"/>
        </w:rPr>
        <w:t>, в которой поддержка общественно значимых инициатив и активное участие в социальн</w:t>
      </w:r>
      <w:r>
        <w:rPr>
          <w:rFonts w:ascii="Times New Roman" w:hAnsi="Times New Roman"/>
          <w:sz w:val="28"/>
          <w:szCs w:val="28"/>
        </w:rPr>
        <w:t>ых сетях</w:t>
      </w:r>
      <w:r w:rsidRPr="00833B8A">
        <w:rPr>
          <w:rFonts w:ascii="Times New Roman" w:hAnsi="Times New Roman"/>
          <w:sz w:val="28"/>
          <w:szCs w:val="28"/>
        </w:rPr>
        <w:t xml:space="preserve"> становятся доступными и значимыми элементами повседневной жизни.</w:t>
      </w:r>
      <w:r>
        <w:rPr>
          <w:rFonts w:ascii="Times New Roman" w:hAnsi="Times New Roman"/>
          <w:sz w:val="28"/>
          <w:szCs w:val="28"/>
        </w:rPr>
        <w:t xml:space="preserve"> </w:t>
      </w:r>
    </w:p>
    <w:p w:rsidR="007E2DA7" w:rsidRDefault="007E2DA7" w:rsidP="007E2DA7">
      <w:pPr>
        <w:spacing w:after="0" w:line="276" w:lineRule="auto"/>
        <w:ind w:firstLine="851"/>
        <w:jc w:val="both"/>
        <w:rPr>
          <w:rFonts w:ascii="Times New Roman" w:hAnsi="Times New Roman"/>
          <w:sz w:val="28"/>
          <w:szCs w:val="28"/>
        </w:rPr>
      </w:pPr>
      <w:r>
        <w:rPr>
          <w:rFonts w:ascii="Times New Roman" w:hAnsi="Times New Roman"/>
          <w:sz w:val="28"/>
          <w:szCs w:val="28"/>
        </w:rPr>
        <w:t xml:space="preserve">В аспекте влияния цифровых технологий на гражданскую культуру проанализирована </w:t>
      </w:r>
      <w:r w:rsidRPr="00C933AC">
        <w:rPr>
          <w:rFonts w:ascii="Times New Roman" w:hAnsi="Times New Roman"/>
          <w:sz w:val="28"/>
          <w:szCs w:val="28"/>
        </w:rPr>
        <w:t>проблематика развития гражданской культуры среди молодого поколения РФ</w:t>
      </w:r>
      <w:r>
        <w:rPr>
          <w:rFonts w:ascii="Times New Roman" w:hAnsi="Times New Roman"/>
          <w:sz w:val="28"/>
          <w:szCs w:val="28"/>
        </w:rPr>
        <w:t>, среди которых</w:t>
      </w:r>
      <w:r w:rsidRPr="00C933AC">
        <w:rPr>
          <w:rFonts w:ascii="Times New Roman" w:hAnsi="Times New Roman"/>
          <w:sz w:val="28"/>
          <w:szCs w:val="28"/>
        </w:rPr>
        <w:t>:</w:t>
      </w:r>
      <w:r>
        <w:rPr>
          <w:rFonts w:ascii="Times New Roman" w:hAnsi="Times New Roman"/>
          <w:sz w:val="28"/>
          <w:szCs w:val="28"/>
        </w:rPr>
        <w:t xml:space="preserve"> к</w:t>
      </w:r>
      <w:r w:rsidRPr="00C933AC">
        <w:rPr>
          <w:rFonts w:ascii="Times New Roman" w:hAnsi="Times New Roman"/>
          <w:sz w:val="28"/>
          <w:szCs w:val="28"/>
        </w:rPr>
        <w:t xml:space="preserve">липовость мышления, аполитичность, эскалация распространения недостоверной информации, атомизация, </w:t>
      </w:r>
      <w:r>
        <w:rPr>
          <w:rFonts w:ascii="Times New Roman" w:hAnsi="Times New Roman"/>
          <w:sz w:val="28"/>
          <w:szCs w:val="28"/>
        </w:rPr>
        <w:t>консьюмеризм</w:t>
      </w:r>
      <w:r w:rsidRPr="00437DD4">
        <w:rPr>
          <w:rFonts w:ascii="Times New Roman" w:hAnsi="Times New Roman"/>
          <w:sz w:val="28"/>
          <w:szCs w:val="28"/>
        </w:rPr>
        <w:t>.</w:t>
      </w:r>
      <w:r>
        <w:rPr>
          <w:rFonts w:ascii="Times New Roman" w:hAnsi="Times New Roman"/>
          <w:sz w:val="28"/>
          <w:szCs w:val="28"/>
        </w:rPr>
        <w:t xml:space="preserve"> Д</w:t>
      </w:r>
      <w:r w:rsidRPr="001E5173">
        <w:rPr>
          <w:rFonts w:ascii="Times New Roman" w:hAnsi="Times New Roman"/>
          <w:sz w:val="28"/>
          <w:szCs w:val="28"/>
        </w:rPr>
        <w:t>ля поддержания и укрепления гражданской культуры в цифровую эпох</w:t>
      </w:r>
      <w:r>
        <w:rPr>
          <w:rFonts w:ascii="Times New Roman" w:hAnsi="Times New Roman"/>
          <w:sz w:val="28"/>
          <w:szCs w:val="28"/>
        </w:rPr>
        <w:t>у необходим комплексный подход</w:t>
      </w:r>
      <w:r w:rsidRPr="001E5173">
        <w:rPr>
          <w:rFonts w:ascii="Times New Roman" w:hAnsi="Times New Roman"/>
          <w:sz w:val="28"/>
          <w:szCs w:val="28"/>
        </w:rPr>
        <w:t>.</w:t>
      </w:r>
      <w:r>
        <w:rPr>
          <w:rFonts w:ascii="Times New Roman" w:hAnsi="Times New Roman"/>
          <w:sz w:val="28"/>
          <w:szCs w:val="28"/>
        </w:rPr>
        <w:t xml:space="preserve"> </w:t>
      </w:r>
      <w:r w:rsidRPr="001E5173">
        <w:rPr>
          <w:rFonts w:ascii="Times New Roman" w:hAnsi="Times New Roman"/>
          <w:sz w:val="28"/>
          <w:szCs w:val="28"/>
        </w:rPr>
        <w:t>Особое внимание следует уделить формирован</w:t>
      </w:r>
      <w:r>
        <w:rPr>
          <w:rFonts w:ascii="Times New Roman" w:hAnsi="Times New Roman"/>
          <w:sz w:val="28"/>
          <w:szCs w:val="28"/>
        </w:rPr>
        <w:t>ию</w:t>
      </w:r>
      <w:r w:rsidRPr="001E5173">
        <w:rPr>
          <w:rFonts w:ascii="Times New Roman" w:hAnsi="Times New Roman"/>
          <w:sz w:val="28"/>
          <w:szCs w:val="28"/>
        </w:rPr>
        <w:t xml:space="preserve"> моральных, патриотических и социально ответственных ценностей, а также на повышение цифровой грамотности, что позволит молодежи осознанно и критично взаимодействовать с информационными потоками.</w:t>
      </w:r>
    </w:p>
    <w:p w:rsidR="007E2DA7" w:rsidRDefault="007E2DA7" w:rsidP="007E2DA7">
      <w:pPr>
        <w:spacing w:after="0" w:line="276" w:lineRule="auto"/>
        <w:jc w:val="both"/>
        <w:rPr>
          <w:rFonts w:ascii="Times New Roman" w:hAnsi="Times New Roman"/>
          <w:sz w:val="28"/>
          <w:szCs w:val="28"/>
        </w:rPr>
      </w:pPr>
    </w:p>
    <w:p w:rsidR="007E2DA7" w:rsidRDefault="007E2DA7" w:rsidP="007E2DA7">
      <w:pPr>
        <w:spacing w:after="0" w:line="276" w:lineRule="auto"/>
        <w:jc w:val="both"/>
        <w:rPr>
          <w:rFonts w:ascii="Times New Roman" w:hAnsi="Times New Roman"/>
          <w:b/>
          <w:sz w:val="24"/>
          <w:szCs w:val="24"/>
        </w:rPr>
      </w:pPr>
      <w:r w:rsidRPr="00376619">
        <w:rPr>
          <w:rFonts w:ascii="Times New Roman" w:hAnsi="Times New Roman"/>
          <w:b/>
          <w:sz w:val="24"/>
          <w:szCs w:val="24"/>
        </w:rPr>
        <w:t>Справка. Исследования выполнены под руководством д-ра полит. наук, доц. О.Г. М</w:t>
      </w:r>
      <w:r>
        <w:rPr>
          <w:rFonts w:ascii="Times New Roman" w:hAnsi="Times New Roman"/>
          <w:b/>
          <w:sz w:val="24"/>
          <w:szCs w:val="24"/>
        </w:rPr>
        <w:t>а</w:t>
      </w:r>
      <w:r w:rsidRPr="00376619">
        <w:rPr>
          <w:rFonts w:ascii="Times New Roman" w:hAnsi="Times New Roman"/>
          <w:b/>
          <w:sz w:val="24"/>
          <w:szCs w:val="24"/>
        </w:rPr>
        <w:t>зур,</w:t>
      </w:r>
      <w:r w:rsidRPr="00376619">
        <w:rPr>
          <w:rFonts w:ascii="Times New Roman" w:hAnsi="Times New Roman"/>
          <w:b/>
          <w:i/>
          <w:sz w:val="24"/>
          <w:szCs w:val="24"/>
        </w:rPr>
        <w:t xml:space="preserve"> </w:t>
      </w:r>
      <w:r w:rsidRPr="00376619">
        <w:rPr>
          <w:rFonts w:ascii="Times New Roman" w:hAnsi="Times New Roman"/>
          <w:b/>
          <w:sz w:val="24"/>
          <w:szCs w:val="24"/>
        </w:rPr>
        <w:t>ФГБОУ ВО «</w:t>
      </w:r>
      <w:r>
        <w:rPr>
          <w:rFonts w:ascii="Times New Roman" w:hAnsi="Times New Roman"/>
          <w:b/>
          <w:sz w:val="24"/>
          <w:szCs w:val="24"/>
        </w:rPr>
        <w:t>ЛГУ</w:t>
      </w:r>
      <w:r w:rsidRPr="00376619">
        <w:rPr>
          <w:rFonts w:ascii="Times New Roman" w:hAnsi="Times New Roman"/>
          <w:b/>
          <w:sz w:val="24"/>
          <w:szCs w:val="24"/>
        </w:rPr>
        <w:t xml:space="preserve"> им. В</w:t>
      </w:r>
      <w:r>
        <w:rPr>
          <w:rFonts w:ascii="Times New Roman" w:hAnsi="Times New Roman"/>
          <w:b/>
          <w:sz w:val="24"/>
          <w:szCs w:val="24"/>
        </w:rPr>
        <w:t>. Даля», г. Луганск. Исполнители</w:t>
      </w:r>
      <w:r w:rsidRPr="00376619">
        <w:rPr>
          <w:rFonts w:ascii="Times New Roman" w:hAnsi="Times New Roman"/>
          <w:b/>
          <w:sz w:val="24"/>
          <w:szCs w:val="24"/>
        </w:rPr>
        <w:t>:</w:t>
      </w:r>
      <w:r>
        <w:rPr>
          <w:rFonts w:ascii="Times New Roman" w:hAnsi="Times New Roman"/>
          <w:b/>
          <w:sz w:val="24"/>
          <w:szCs w:val="24"/>
        </w:rPr>
        <w:t xml:space="preserve"> </w:t>
      </w:r>
      <w:r w:rsidRPr="00376619">
        <w:rPr>
          <w:rFonts w:ascii="Times New Roman" w:hAnsi="Times New Roman"/>
          <w:b/>
          <w:sz w:val="24"/>
          <w:szCs w:val="24"/>
        </w:rPr>
        <w:t xml:space="preserve"> </w:t>
      </w:r>
      <w:r>
        <w:rPr>
          <w:rFonts w:ascii="Times New Roman" w:hAnsi="Times New Roman"/>
          <w:b/>
          <w:sz w:val="24"/>
          <w:szCs w:val="24"/>
        </w:rPr>
        <w:t>д-р</w:t>
      </w:r>
      <w:r w:rsidRPr="00376619">
        <w:rPr>
          <w:rFonts w:ascii="Times New Roman" w:hAnsi="Times New Roman"/>
          <w:b/>
          <w:sz w:val="24"/>
          <w:szCs w:val="24"/>
        </w:rPr>
        <w:t xml:space="preserve"> полит. наук, доц. О.Г. М</w:t>
      </w:r>
      <w:r>
        <w:rPr>
          <w:rFonts w:ascii="Times New Roman" w:hAnsi="Times New Roman"/>
          <w:b/>
          <w:sz w:val="24"/>
          <w:szCs w:val="24"/>
        </w:rPr>
        <w:t>а</w:t>
      </w:r>
      <w:r w:rsidRPr="00376619">
        <w:rPr>
          <w:rFonts w:ascii="Times New Roman" w:hAnsi="Times New Roman"/>
          <w:b/>
          <w:sz w:val="24"/>
          <w:szCs w:val="24"/>
        </w:rPr>
        <w:t>зур,</w:t>
      </w:r>
      <w:r w:rsidRPr="00376619">
        <w:rPr>
          <w:rFonts w:ascii="Times New Roman" w:hAnsi="Times New Roman"/>
          <w:b/>
          <w:i/>
          <w:sz w:val="24"/>
          <w:szCs w:val="24"/>
        </w:rPr>
        <w:t xml:space="preserve"> </w:t>
      </w:r>
      <w:r w:rsidRPr="00376619">
        <w:rPr>
          <w:rFonts w:ascii="Times New Roman" w:hAnsi="Times New Roman"/>
          <w:b/>
          <w:sz w:val="24"/>
          <w:szCs w:val="24"/>
        </w:rPr>
        <w:t>ФГБОУ ВО «</w:t>
      </w:r>
      <w:r>
        <w:rPr>
          <w:rFonts w:ascii="Times New Roman" w:hAnsi="Times New Roman"/>
          <w:b/>
          <w:sz w:val="24"/>
          <w:szCs w:val="24"/>
        </w:rPr>
        <w:t>ЛГУ</w:t>
      </w:r>
      <w:r w:rsidRPr="00376619">
        <w:rPr>
          <w:rFonts w:ascii="Times New Roman" w:hAnsi="Times New Roman"/>
          <w:b/>
          <w:sz w:val="24"/>
          <w:szCs w:val="24"/>
        </w:rPr>
        <w:t xml:space="preserve"> им. В</w:t>
      </w:r>
      <w:r>
        <w:rPr>
          <w:rFonts w:ascii="Times New Roman" w:hAnsi="Times New Roman"/>
          <w:b/>
          <w:sz w:val="24"/>
          <w:szCs w:val="24"/>
        </w:rPr>
        <w:t>. Даля», г. Луганск;</w:t>
      </w:r>
      <w:r w:rsidRPr="00376619">
        <w:rPr>
          <w:rFonts w:ascii="Times New Roman" w:hAnsi="Times New Roman"/>
          <w:b/>
          <w:sz w:val="24"/>
          <w:szCs w:val="24"/>
        </w:rPr>
        <w:t xml:space="preserve"> аспирант А.А. Литвинов, ФГБОУ ВО «</w:t>
      </w:r>
      <w:r>
        <w:rPr>
          <w:rFonts w:ascii="Times New Roman" w:hAnsi="Times New Roman"/>
          <w:b/>
          <w:sz w:val="24"/>
          <w:szCs w:val="24"/>
        </w:rPr>
        <w:t>ЛГУ</w:t>
      </w:r>
      <w:r w:rsidRPr="00376619">
        <w:rPr>
          <w:rFonts w:ascii="Times New Roman" w:hAnsi="Times New Roman"/>
          <w:b/>
          <w:sz w:val="24"/>
          <w:szCs w:val="24"/>
        </w:rPr>
        <w:t xml:space="preserve"> им. В. Даля», г. Луганск.</w:t>
      </w:r>
    </w:p>
    <w:p w:rsidR="007E2DA7" w:rsidRPr="00376619" w:rsidRDefault="007E2DA7" w:rsidP="007E2DA7">
      <w:pPr>
        <w:spacing w:after="0" w:line="276" w:lineRule="auto"/>
        <w:jc w:val="both"/>
        <w:rPr>
          <w:rFonts w:ascii="Times New Roman" w:hAnsi="Times New Roman"/>
          <w:b/>
          <w:sz w:val="24"/>
          <w:szCs w:val="24"/>
        </w:rPr>
      </w:pPr>
    </w:p>
    <w:p w:rsidR="007E2DA7" w:rsidRDefault="007E2DA7" w:rsidP="007E2DA7">
      <w:pPr>
        <w:pStyle w:val="ab"/>
        <w:tabs>
          <w:tab w:val="left" w:pos="8505"/>
        </w:tabs>
        <w:spacing w:line="360" w:lineRule="auto"/>
        <w:ind w:left="284" w:right="27"/>
        <w:jc w:val="center"/>
        <w:rPr>
          <w:rFonts w:ascii="Times New Roman" w:hAnsi="Times New Roman" w:cs="Times New Roman"/>
          <w:b/>
          <w:sz w:val="24"/>
          <w:szCs w:val="24"/>
        </w:rPr>
      </w:pPr>
      <w:r>
        <w:rPr>
          <w:rFonts w:ascii="Times New Roman" w:hAnsi="Times New Roman" w:cs="Times New Roman"/>
          <w:b/>
          <w:sz w:val="24"/>
          <w:szCs w:val="24"/>
        </w:rPr>
        <w:t>Список использованных источников</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Самсонова Т., Формирование гражданской культуры в современной России // Россия и мусульманский мир. – 2013. – № 8 (254). – С. 5-11.</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Отчет Digital 2024 по Российской Федерации // Datareportal. – 2024 г. – Режим доступа: https://datareportal.com/reports/digital-2024-russian-federation (Дата обращения 02.11.2024).</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Как изменилось медиапотребление в России / [Электронный ресурс] // Adindex. – 17.05.2022г. – Режим доступа: https://adindex.ru/ news/researches/2022/05/17/304316.phtml (Дата обращения 02.11.2024).</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Измерение показателей, характеризующих уровень личностного развития молодежи, влияние и степень оценки заботы государства о молодежи: доклад // Росмолодежь. – 28.04.2019г.. – Режим доступа: https://fadm. gov.ru/docs?categoryId=2&amp;page=1 (Дата обращения: 01.11.2024).</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lastRenderedPageBreak/>
        <w:t>Расторгуев С. В., Политическая идентичность и политическая культура современной российской молодежи // Власть. – 2023. – Т. 31. – № 4. – С. 126-131.</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 xml:space="preserve">Ценности молодежи / [Электронный ресурс] // ВЦИОМ: Культура.  </w:t>
      </w:r>
      <w:r w:rsidRPr="007E2DA7">
        <w:rPr>
          <w:sz w:val="24"/>
          <w:szCs w:val="24"/>
          <w:lang w:val="en-US"/>
        </w:rPr>
        <w:t xml:space="preserve">– 14.12.2022 </w:t>
      </w:r>
      <w:r w:rsidRPr="00DF0BB2">
        <w:rPr>
          <w:sz w:val="24"/>
          <w:szCs w:val="24"/>
        </w:rPr>
        <w:t>г</w:t>
      </w:r>
      <w:r w:rsidRPr="007E2DA7">
        <w:rPr>
          <w:sz w:val="24"/>
          <w:szCs w:val="24"/>
          <w:lang w:val="en-US"/>
        </w:rPr>
        <w:t xml:space="preserve">.  – </w:t>
      </w:r>
      <w:r w:rsidRPr="00DF0BB2">
        <w:rPr>
          <w:sz w:val="24"/>
          <w:szCs w:val="24"/>
        </w:rPr>
        <w:t>Режим</w:t>
      </w:r>
      <w:r w:rsidRPr="007E2DA7">
        <w:rPr>
          <w:sz w:val="24"/>
          <w:szCs w:val="24"/>
          <w:lang w:val="en-US"/>
        </w:rPr>
        <w:t xml:space="preserve"> </w:t>
      </w:r>
      <w:r w:rsidRPr="00DF0BB2">
        <w:rPr>
          <w:sz w:val="24"/>
          <w:szCs w:val="24"/>
        </w:rPr>
        <w:t>доступа</w:t>
      </w:r>
      <w:r w:rsidRPr="007E2DA7">
        <w:rPr>
          <w:sz w:val="24"/>
          <w:szCs w:val="24"/>
          <w:lang w:val="en-US"/>
        </w:rPr>
        <w:t xml:space="preserve">: https://wciom.ru/analytical-reviews/ analiticheskii-obzor/cennosti-molodezhi. </w:t>
      </w:r>
      <w:r w:rsidRPr="00DF0BB2">
        <w:rPr>
          <w:sz w:val="24"/>
          <w:szCs w:val="24"/>
        </w:rPr>
        <w:t>(Дата обращения 02.11.2024).</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Мигунова Ю. В., Особенности влияния виртуального пространства на современную молодежь / Ю. В. Мигунова // Теория и практика общественного развития. – 2021. – № 11. – С. 51-55.</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ВЦИОМ: Уровень патриотизма россиян вырос до абсолютных высот / [Электронный ресурс] // RG.RU. - Режим доступа: https://rg.ru/2024/ 03/29/vciom-uroven-patriotizma-rossiian-vyros-do-absoliutnyh-vysot.html (Дата обращения 03.11.2024).</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Глава ВЦИОМа предсказал рост патриотизма у молодежи / [Электронный ресурс] // NEWS.RU. – Режим доступа: https://news.ru/ society/glava-vciom-predskazal-rost-patriotizma-u-molodezhi/ (Дата обращения 03.11.2024).</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Володенков С. В., Федорченко С. Н., Печенкин Н. М., Влияние цифровой среды на современное мировоззрение: Pro et Contra // Вестник Российского университета дружбы народов. Серия: Политология. – 2023. – Т. 25. – № 1. – С. 113-133.</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Володенков С. В., Трансформация современных политических процессов в условиях цифровизации общества: ключевые сценарии // Контуры глобальных трансформаций: политика, экономика, право. – 2020. – №13(2). – С. 6-24.</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Зуйкина К. Л., Особенности идентификации фейковых новостей молодежной аудиторией / К. Л. Зуйкина, Д. В. Соколова // Вестник Томского государственного университета. Филология. – 2021. – № 71. – С. 310-326.</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Ильин А. Н., Социальная атомизация и ослабление политической активности в условиях консюмеризма / А. Н. Ильин // Знание. Понимание. Умение. – 2015. – №5. – С. 58-82.</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Маркузе Г., Одномерный человек. Исследование по идеологии индустриального общества. М.: REFL-book, 1994. – 368 с.</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Бодрийяр Ж., Реквием по масс-медиа // Поэтика и политика: Альманах Российско-французского центра социологии и философии Института социологии РАН. М.: Ин-т экспериментальной социологии; СПб.: Алетейя, 1999. – С. 208.</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Виноградова И. В., Влияние цифровизации на психику человека. Понятие цифрового аутизма // Научное обеспечение развития АПК в условиях импортозамещения. – СПб.: Санкт-Петербургский государственный аграрный университет, 2022. – С. 471-473.</w:t>
      </w:r>
    </w:p>
    <w:p w:rsidR="007E2DA7" w:rsidRPr="00DF0BB2" w:rsidRDefault="007E2DA7" w:rsidP="00A06B25">
      <w:pPr>
        <w:pStyle w:val="ad"/>
        <w:widowControl/>
        <w:numPr>
          <w:ilvl w:val="0"/>
          <w:numId w:val="18"/>
        </w:numPr>
        <w:autoSpaceDE/>
        <w:autoSpaceDN/>
        <w:spacing w:before="0"/>
        <w:ind w:left="0" w:firstLine="851"/>
        <w:contextualSpacing/>
        <w:jc w:val="both"/>
        <w:rPr>
          <w:sz w:val="24"/>
          <w:szCs w:val="24"/>
        </w:rPr>
      </w:pPr>
      <w:r w:rsidRPr="00DF0BB2">
        <w:rPr>
          <w:sz w:val="24"/>
          <w:szCs w:val="24"/>
        </w:rPr>
        <w:t>Каменская В.Г., Томанов Л.В. Цифровые технологии и их влияние на социальные и психологические характеристики детей и подростков // Экспериментальная психология. – 2022. – Т. 15. – № 1. – C. 139-159.</w:t>
      </w:r>
    </w:p>
    <w:p w:rsidR="007E2DA7" w:rsidRPr="006F34D6" w:rsidRDefault="007E2DA7" w:rsidP="007E2DA7">
      <w:pPr>
        <w:spacing w:after="0" w:line="240" w:lineRule="auto"/>
        <w:rPr>
          <w:rFonts w:ascii="Times New Roman" w:hAnsi="Times New Roman"/>
          <w:sz w:val="24"/>
          <w:szCs w:val="24"/>
        </w:rPr>
      </w:pPr>
    </w:p>
    <w:p w:rsidR="007E2DA7" w:rsidRPr="006F34D6" w:rsidRDefault="007E2DA7" w:rsidP="007E2DA7">
      <w:pPr>
        <w:suppressAutoHyphens/>
        <w:spacing w:after="0" w:line="240" w:lineRule="auto"/>
        <w:rPr>
          <w:rFonts w:ascii="Times New Roman" w:hAnsi="Times New Roman"/>
          <w:sz w:val="24"/>
          <w:szCs w:val="24"/>
        </w:rPr>
      </w:pPr>
    </w:p>
    <w:p w:rsidR="00FA5967" w:rsidRDefault="00FA5967" w:rsidP="00FA5967">
      <w:pPr>
        <w:tabs>
          <w:tab w:val="left" w:pos="993"/>
        </w:tabs>
        <w:spacing w:line="240" w:lineRule="auto"/>
        <w:ind w:left="426" w:right="-1"/>
        <w:contextualSpacing/>
        <w:jc w:val="both"/>
        <w:rPr>
          <w:rFonts w:ascii="Times New Roman" w:hAnsi="Times New Roman" w:cs="Times New Roman"/>
          <w:iCs/>
          <w:sz w:val="28"/>
          <w:szCs w:val="28"/>
        </w:rPr>
      </w:pPr>
    </w:p>
    <w:p w:rsidR="004373CB" w:rsidRDefault="004373CB" w:rsidP="00FA5967">
      <w:pPr>
        <w:tabs>
          <w:tab w:val="left" w:pos="993"/>
        </w:tabs>
        <w:spacing w:line="240" w:lineRule="auto"/>
        <w:ind w:left="426" w:right="-1"/>
        <w:contextualSpacing/>
        <w:jc w:val="both"/>
        <w:rPr>
          <w:rFonts w:ascii="Times New Roman" w:hAnsi="Times New Roman" w:cs="Times New Roman"/>
          <w:iCs/>
          <w:sz w:val="28"/>
          <w:szCs w:val="28"/>
        </w:rPr>
      </w:pPr>
    </w:p>
    <w:p w:rsidR="004373CB" w:rsidRDefault="004373CB" w:rsidP="00FA5967">
      <w:pPr>
        <w:tabs>
          <w:tab w:val="left" w:pos="993"/>
        </w:tabs>
        <w:spacing w:line="240" w:lineRule="auto"/>
        <w:ind w:left="426" w:right="-1"/>
        <w:contextualSpacing/>
        <w:jc w:val="both"/>
        <w:rPr>
          <w:rFonts w:ascii="Times New Roman" w:hAnsi="Times New Roman" w:cs="Times New Roman"/>
          <w:iCs/>
          <w:sz w:val="28"/>
          <w:szCs w:val="28"/>
        </w:rPr>
      </w:pPr>
    </w:p>
    <w:p w:rsidR="004373CB" w:rsidRDefault="004373CB" w:rsidP="00FA5967">
      <w:pPr>
        <w:tabs>
          <w:tab w:val="left" w:pos="993"/>
        </w:tabs>
        <w:spacing w:line="240" w:lineRule="auto"/>
        <w:ind w:left="426" w:right="-1"/>
        <w:contextualSpacing/>
        <w:jc w:val="both"/>
        <w:rPr>
          <w:rFonts w:ascii="Times New Roman" w:hAnsi="Times New Roman" w:cs="Times New Roman"/>
          <w:iCs/>
          <w:sz w:val="28"/>
          <w:szCs w:val="28"/>
        </w:rPr>
      </w:pPr>
    </w:p>
    <w:p w:rsidR="004373CB" w:rsidRDefault="004373CB" w:rsidP="00FA5967">
      <w:pPr>
        <w:tabs>
          <w:tab w:val="left" w:pos="993"/>
        </w:tabs>
        <w:spacing w:line="240" w:lineRule="auto"/>
        <w:ind w:left="426" w:right="-1"/>
        <w:contextualSpacing/>
        <w:jc w:val="both"/>
        <w:rPr>
          <w:rFonts w:ascii="Times New Roman" w:hAnsi="Times New Roman" w:cs="Times New Roman"/>
          <w:iCs/>
          <w:sz w:val="28"/>
          <w:szCs w:val="28"/>
        </w:rPr>
      </w:pPr>
    </w:p>
    <w:p w:rsidR="004373CB" w:rsidRDefault="004373CB" w:rsidP="00FA5967">
      <w:pPr>
        <w:tabs>
          <w:tab w:val="left" w:pos="993"/>
        </w:tabs>
        <w:spacing w:line="240" w:lineRule="auto"/>
        <w:ind w:left="426" w:right="-1"/>
        <w:contextualSpacing/>
        <w:jc w:val="both"/>
        <w:rPr>
          <w:rFonts w:ascii="Times New Roman" w:hAnsi="Times New Roman" w:cs="Times New Roman"/>
          <w:iCs/>
          <w:sz w:val="28"/>
          <w:szCs w:val="28"/>
        </w:rPr>
      </w:pPr>
    </w:p>
    <w:p w:rsidR="004373CB" w:rsidRDefault="004373CB" w:rsidP="00FA5967">
      <w:pPr>
        <w:tabs>
          <w:tab w:val="left" w:pos="993"/>
        </w:tabs>
        <w:spacing w:line="240" w:lineRule="auto"/>
        <w:ind w:left="426" w:right="-1"/>
        <w:contextualSpacing/>
        <w:jc w:val="both"/>
        <w:rPr>
          <w:rFonts w:ascii="Times New Roman" w:hAnsi="Times New Roman" w:cs="Times New Roman"/>
          <w:iCs/>
          <w:sz w:val="28"/>
          <w:szCs w:val="28"/>
        </w:rPr>
      </w:pPr>
    </w:p>
    <w:p w:rsidR="004373CB" w:rsidRDefault="004373CB" w:rsidP="00FA5967">
      <w:pPr>
        <w:tabs>
          <w:tab w:val="left" w:pos="993"/>
        </w:tabs>
        <w:spacing w:line="240" w:lineRule="auto"/>
        <w:ind w:left="426" w:right="-1"/>
        <w:contextualSpacing/>
        <w:jc w:val="both"/>
        <w:rPr>
          <w:rFonts w:ascii="Times New Roman" w:hAnsi="Times New Roman" w:cs="Times New Roman"/>
          <w:iCs/>
          <w:sz w:val="28"/>
          <w:szCs w:val="28"/>
        </w:rPr>
      </w:pPr>
    </w:p>
    <w:p w:rsidR="004373CB" w:rsidRDefault="004373CB" w:rsidP="00FA5967">
      <w:pPr>
        <w:tabs>
          <w:tab w:val="left" w:pos="993"/>
        </w:tabs>
        <w:spacing w:line="240" w:lineRule="auto"/>
        <w:ind w:left="426" w:right="-1"/>
        <w:contextualSpacing/>
        <w:jc w:val="both"/>
        <w:rPr>
          <w:rFonts w:ascii="Times New Roman" w:hAnsi="Times New Roman" w:cs="Times New Roman"/>
          <w:iCs/>
          <w:sz w:val="28"/>
          <w:szCs w:val="28"/>
        </w:rPr>
      </w:pPr>
    </w:p>
    <w:p w:rsidR="004373CB" w:rsidRDefault="004373CB" w:rsidP="00FA5967">
      <w:pPr>
        <w:tabs>
          <w:tab w:val="left" w:pos="993"/>
        </w:tabs>
        <w:spacing w:line="240" w:lineRule="auto"/>
        <w:ind w:left="426" w:right="-1"/>
        <w:contextualSpacing/>
        <w:jc w:val="both"/>
        <w:rPr>
          <w:rFonts w:ascii="Times New Roman" w:hAnsi="Times New Roman" w:cs="Times New Roman"/>
          <w:iCs/>
          <w:sz w:val="28"/>
          <w:szCs w:val="28"/>
        </w:rPr>
      </w:pPr>
    </w:p>
    <w:p w:rsidR="000402E5" w:rsidRDefault="000402E5">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D26016" w:rsidRPr="00FA3710" w:rsidRDefault="00D26016" w:rsidP="00D26016">
      <w:pPr>
        <w:spacing w:after="120"/>
        <w:jc w:val="center"/>
        <w:rPr>
          <w:rFonts w:ascii="Times New Roman" w:hAnsi="Times New Roman" w:cs="Times New Roman"/>
          <w:b/>
          <w:sz w:val="28"/>
          <w:szCs w:val="28"/>
        </w:rPr>
      </w:pPr>
      <w:r w:rsidRPr="00FA3710">
        <w:rPr>
          <w:rFonts w:ascii="Times New Roman" w:hAnsi="Times New Roman" w:cs="Times New Roman"/>
          <w:b/>
          <w:sz w:val="28"/>
          <w:szCs w:val="28"/>
        </w:rPr>
        <w:lastRenderedPageBreak/>
        <w:t xml:space="preserve">Раздел </w:t>
      </w:r>
      <w:r w:rsidRPr="00FA3710">
        <w:rPr>
          <w:rFonts w:ascii="Times New Roman" w:hAnsi="Times New Roman" w:cs="Times New Roman"/>
          <w:b/>
          <w:sz w:val="28"/>
          <w:szCs w:val="28"/>
          <w:lang w:val="en-US"/>
        </w:rPr>
        <w:t>III</w:t>
      </w:r>
      <w:r w:rsidRPr="00FA3710">
        <w:rPr>
          <w:rFonts w:ascii="Times New Roman" w:hAnsi="Times New Roman" w:cs="Times New Roman"/>
          <w:b/>
          <w:sz w:val="28"/>
          <w:szCs w:val="28"/>
        </w:rPr>
        <w:t>. ИННОВАЦИИ В СЕЛЬСКОМ ХОЗЯЙСТВЕ</w:t>
      </w:r>
    </w:p>
    <w:p w:rsidR="00D26016" w:rsidRPr="006432EE" w:rsidRDefault="00D26016" w:rsidP="00D26016">
      <w:pPr>
        <w:spacing w:after="120"/>
        <w:jc w:val="center"/>
        <w:rPr>
          <w:rFonts w:ascii="Times New Roman" w:hAnsi="Times New Roman" w:cs="Times New Roman"/>
          <w:b/>
          <w:sz w:val="32"/>
          <w:szCs w:val="32"/>
        </w:rPr>
      </w:pPr>
    </w:p>
    <w:p w:rsidR="00D26016" w:rsidRPr="00FA3710" w:rsidRDefault="00D26016" w:rsidP="00D26016">
      <w:pPr>
        <w:spacing w:after="120"/>
        <w:jc w:val="center"/>
        <w:rPr>
          <w:rFonts w:ascii="Times New Roman" w:hAnsi="Times New Roman" w:cs="Times New Roman"/>
          <w:b/>
          <w:sz w:val="28"/>
          <w:szCs w:val="28"/>
        </w:rPr>
      </w:pPr>
      <w:r w:rsidRPr="00FA3710">
        <w:rPr>
          <w:rFonts w:ascii="Times New Roman" w:hAnsi="Times New Roman" w:cs="Times New Roman"/>
          <w:b/>
          <w:sz w:val="28"/>
          <w:szCs w:val="28"/>
        </w:rPr>
        <w:t xml:space="preserve">Глава 7. ОБЩАЯ ТЕОРИЯ СЕЛЬСКОХОЗЯЙСТВЕННЫХ </w:t>
      </w:r>
    </w:p>
    <w:p w:rsidR="00D26016" w:rsidRPr="00FA3710" w:rsidRDefault="00D26016" w:rsidP="00D26016">
      <w:pPr>
        <w:spacing w:after="120"/>
        <w:jc w:val="center"/>
        <w:rPr>
          <w:rFonts w:ascii="Times New Roman" w:hAnsi="Times New Roman" w:cs="Times New Roman"/>
          <w:b/>
          <w:sz w:val="28"/>
          <w:szCs w:val="28"/>
        </w:rPr>
      </w:pPr>
      <w:r w:rsidRPr="00FA3710">
        <w:rPr>
          <w:rFonts w:ascii="Times New Roman" w:hAnsi="Times New Roman" w:cs="Times New Roman"/>
          <w:b/>
          <w:sz w:val="28"/>
          <w:szCs w:val="28"/>
        </w:rPr>
        <w:t>ПРОЦЕССОВ - ВВОДНАЯ ЧАСТЬ</w:t>
      </w:r>
    </w:p>
    <w:p w:rsidR="00D26016" w:rsidRDefault="00D26016" w:rsidP="00D26016">
      <w:pPr>
        <w:spacing w:after="0"/>
        <w:ind w:firstLine="708"/>
        <w:jc w:val="both"/>
        <w:rPr>
          <w:rFonts w:ascii="Times New Roman" w:hAnsi="Times New Roman" w:cs="Times New Roman"/>
          <w:sz w:val="28"/>
          <w:szCs w:val="28"/>
        </w:rPr>
      </w:pPr>
      <w:r w:rsidRPr="000D34A3">
        <w:rPr>
          <w:rFonts w:ascii="Times New Roman" w:hAnsi="Times New Roman" w:cs="Times New Roman"/>
          <w:b/>
          <w:sz w:val="28"/>
          <w:szCs w:val="28"/>
        </w:rPr>
        <w:t>Начало:</w:t>
      </w:r>
      <w:r>
        <w:rPr>
          <w:rFonts w:ascii="Times New Roman" w:hAnsi="Times New Roman" w:cs="Times New Roman"/>
          <w:sz w:val="28"/>
          <w:szCs w:val="28"/>
        </w:rPr>
        <w:t xml:space="preserve"> сельское хозяйство и сельскохозяйственная наука в целом не имеют единой теории, в отличие от других отраслей знания и материальных производств.</w:t>
      </w:r>
    </w:p>
    <w:p w:rsidR="00D26016" w:rsidRPr="000D34A3"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Отсюда вытекает </w:t>
      </w:r>
      <w:r w:rsidRPr="000D34A3">
        <w:rPr>
          <w:rFonts w:ascii="Times New Roman" w:hAnsi="Times New Roman" w:cs="Times New Roman"/>
          <w:b/>
          <w:sz w:val="28"/>
          <w:szCs w:val="28"/>
        </w:rPr>
        <w:t>актуальность</w:t>
      </w:r>
      <w:r>
        <w:rPr>
          <w:rFonts w:ascii="Times New Roman" w:hAnsi="Times New Roman" w:cs="Times New Roman"/>
          <w:sz w:val="28"/>
          <w:szCs w:val="28"/>
        </w:rPr>
        <w:t>.</w:t>
      </w:r>
    </w:p>
    <w:p w:rsidR="00D26016" w:rsidRDefault="00D26016" w:rsidP="00D26016">
      <w:pPr>
        <w:spacing w:after="0"/>
        <w:ind w:firstLine="708"/>
        <w:jc w:val="both"/>
        <w:rPr>
          <w:rFonts w:ascii="Times New Roman" w:hAnsi="Times New Roman" w:cs="Times New Roman"/>
          <w:sz w:val="28"/>
          <w:szCs w:val="28"/>
        </w:rPr>
      </w:pPr>
      <w:r w:rsidRPr="00261CF7">
        <w:rPr>
          <w:rFonts w:ascii="Times New Roman" w:hAnsi="Times New Roman" w:cs="Times New Roman"/>
          <w:b/>
          <w:sz w:val="28"/>
          <w:szCs w:val="28"/>
        </w:rPr>
        <w:t>Общая теория сельскохозяйственных процессов</w:t>
      </w:r>
      <w:r>
        <w:rPr>
          <w:rFonts w:ascii="Times New Roman" w:hAnsi="Times New Roman" w:cs="Times New Roman"/>
          <w:b/>
          <w:sz w:val="28"/>
          <w:szCs w:val="28"/>
        </w:rPr>
        <w:t xml:space="preserve"> </w:t>
      </w:r>
      <w:r>
        <w:rPr>
          <w:rFonts w:ascii="Times New Roman" w:hAnsi="Times New Roman" w:cs="Times New Roman"/>
          <w:sz w:val="28"/>
          <w:szCs w:val="28"/>
        </w:rPr>
        <w:t>– это новая научная дисциплина изучающая взаимодействие и его результаты между: 1). Социумом (социосфера) и 2). Системой состоящей из подсистем: агросферы (сельскохозяйственные растения и животные), техносферы, педосферы, ландшафтов, биосферы в целом, как надсистемы, с целью получения оптимального количества продукции без разрушения указанных подсистем, без деградации среды обитания человека.</w:t>
      </w:r>
    </w:p>
    <w:p w:rsidR="00D26016" w:rsidRDefault="00D26016" w:rsidP="00D26016">
      <w:pPr>
        <w:spacing w:after="0"/>
        <w:ind w:firstLine="708"/>
        <w:jc w:val="both"/>
        <w:rPr>
          <w:rFonts w:ascii="Times New Roman" w:hAnsi="Times New Roman" w:cs="Times New Roman"/>
          <w:sz w:val="28"/>
          <w:szCs w:val="28"/>
        </w:rPr>
      </w:pPr>
      <w:r w:rsidRPr="00AE2BCD">
        <w:rPr>
          <w:rFonts w:ascii="Times New Roman" w:hAnsi="Times New Roman" w:cs="Times New Roman"/>
          <w:b/>
          <w:sz w:val="28"/>
          <w:szCs w:val="28"/>
        </w:rPr>
        <w:t>Основная методика исследования</w:t>
      </w:r>
      <w:r>
        <w:rPr>
          <w:rFonts w:ascii="Times New Roman" w:hAnsi="Times New Roman" w:cs="Times New Roman"/>
          <w:sz w:val="28"/>
          <w:szCs w:val="28"/>
        </w:rPr>
        <w:t xml:space="preserve"> – энергетический анализ.</w:t>
      </w:r>
    </w:p>
    <w:p w:rsidR="00D26016" w:rsidRDefault="00D26016" w:rsidP="00D26016">
      <w:pPr>
        <w:spacing w:after="0"/>
        <w:ind w:firstLine="708"/>
        <w:jc w:val="both"/>
        <w:rPr>
          <w:rFonts w:ascii="Times New Roman" w:hAnsi="Times New Roman" w:cs="Times New Roman"/>
          <w:sz w:val="28"/>
          <w:szCs w:val="28"/>
        </w:rPr>
      </w:pPr>
      <w:r w:rsidRPr="006C1152">
        <w:rPr>
          <w:rFonts w:ascii="Times New Roman" w:hAnsi="Times New Roman" w:cs="Times New Roman"/>
          <w:b/>
          <w:sz w:val="28"/>
          <w:szCs w:val="28"/>
        </w:rPr>
        <w:t>Объекты:</w:t>
      </w:r>
      <w:r>
        <w:rPr>
          <w:rFonts w:ascii="Times New Roman" w:hAnsi="Times New Roman" w:cs="Times New Roman"/>
          <w:sz w:val="28"/>
          <w:szCs w:val="28"/>
        </w:rPr>
        <w:t xml:space="preserve"> СХ-0.1 и СХ-0.2. СХ-0.1 – это текущее производство продуктов питания. СХ-0.2 – это производство продуктов питания индустриальными методами. </w:t>
      </w:r>
    </w:p>
    <w:p w:rsidR="00D26016" w:rsidRDefault="00D26016" w:rsidP="00D26016">
      <w:pPr>
        <w:spacing w:after="0"/>
        <w:ind w:firstLine="708"/>
        <w:jc w:val="both"/>
        <w:rPr>
          <w:rFonts w:ascii="Times New Roman" w:hAnsi="Times New Roman" w:cs="Times New Roman"/>
          <w:sz w:val="28"/>
          <w:szCs w:val="28"/>
        </w:rPr>
      </w:pPr>
      <w:r w:rsidRPr="00AE2BCD">
        <w:rPr>
          <w:rFonts w:ascii="Times New Roman" w:hAnsi="Times New Roman" w:cs="Times New Roman"/>
          <w:b/>
          <w:sz w:val="28"/>
          <w:szCs w:val="28"/>
        </w:rPr>
        <w:t>Основная задача</w:t>
      </w:r>
      <w:r>
        <w:rPr>
          <w:rFonts w:ascii="Times New Roman" w:hAnsi="Times New Roman" w:cs="Times New Roman"/>
          <w:sz w:val="28"/>
          <w:szCs w:val="28"/>
        </w:rPr>
        <w:t xml:space="preserve"> состоит в оптимизированном сдвиге равновесия в надсистеме биосферы для получения Δ – в виде сельскохозяйственной продукции.</w:t>
      </w:r>
    </w:p>
    <w:p w:rsidR="00D26016" w:rsidRDefault="00D26016" w:rsidP="00D26016">
      <w:pPr>
        <w:spacing w:after="0"/>
        <w:ind w:firstLine="708"/>
        <w:jc w:val="both"/>
        <w:rPr>
          <w:rFonts w:ascii="Times New Roman" w:hAnsi="Times New Roman" w:cs="Times New Roman"/>
          <w:sz w:val="28"/>
          <w:szCs w:val="28"/>
        </w:rPr>
      </w:pPr>
      <w:r w:rsidRPr="00187F8B">
        <w:rPr>
          <w:rFonts w:ascii="Times New Roman" w:hAnsi="Times New Roman" w:cs="Times New Roman"/>
          <w:b/>
          <w:sz w:val="28"/>
          <w:szCs w:val="28"/>
        </w:rPr>
        <w:t>Подпункт задачи</w:t>
      </w:r>
      <w:r>
        <w:rPr>
          <w:rFonts w:ascii="Times New Roman" w:hAnsi="Times New Roman" w:cs="Times New Roman"/>
          <w:sz w:val="28"/>
          <w:szCs w:val="28"/>
        </w:rPr>
        <w:t>: предупреждение всемирного голода и мировой войны за продукты питания.</w:t>
      </w:r>
    </w:p>
    <w:p w:rsidR="00D26016" w:rsidRDefault="00D26016" w:rsidP="00D26016">
      <w:pPr>
        <w:spacing w:after="0"/>
        <w:ind w:firstLine="708"/>
        <w:jc w:val="both"/>
        <w:rPr>
          <w:rFonts w:ascii="Times New Roman" w:hAnsi="Times New Roman" w:cs="Times New Roman"/>
          <w:sz w:val="28"/>
          <w:szCs w:val="28"/>
        </w:rPr>
      </w:pPr>
      <w:r w:rsidRPr="00BB0A4B">
        <w:rPr>
          <w:rFonts w:ascii="Times New Roman" w:hAnsi="Times New Roman" w:cs="Times New Roman"/>
          <w:b/>
          <w:sz w:val="28"/>
          <w:szCs w:val="28"/>
        </w:rPr>
        <w:t>Отличие</w:t>
      </w:r>
      <w:r>
        <w:rPr>
          <w:rFonts w:ascii="Times New Roman" w:hAnsi="Times New Roman" w:cs="Times New Roman"/>
          <w:sz w:val="28"/>
          <w:szCs w:val="28"/>
        </w:rPr>
        <w:t xml:space="preserve"> общей теории сельскохозяйственных процессов (ОТСП) от известной «аграрной теории» состоит в том, что агарная теория – это сугубо экономическая дисциплина, в то время как ОТСП является естественно-научной дисциплиной.</w:t>
      </w:r>
    </w:p>
    <w:p w:rsidR="00D26016" w:rsidRDefault="00D26016" w:rsidP="00D26016">
      <w:pPr>
        <w:spacing w:after="0"/>
        <w:ind w:firstLine="708"/>
        <w:jc w:val="both"/>
        <w:rPr>
          <w:rFonts w:ascii="Times New Roman" w:hAnsi="Times New Roman" w:cs="Times New Roman"/>
          <w:sz w:val="28"/>
          <w:szCs w:val="28"/>
        </w:rPr>
      </w:pPr>
      <w:r w:rsidRPr="00AE2BCD">
        <w:rPr>
          <w:rFonts w:ascii="Times New Roman" w:hAnsi="Times New Roman" w:cs="Times New Roman"/>
          <w:b/>
          <w:sz w:val="28"/>
          <w:szCs w:val="28"/>
        </w:rPr>
        <w:t>Смысловые цели</w:t>
      </w:r>
      <w:r>
        <w:rPr>
          <w:rFonts w:ascii="Times New Roman" w:hAnsi="Times New Roman" w:cs="Times New Roman"/>
          <w:sz w:val="28"/>
          <w:szCs w:val="28"/>
        </w:rPr>
        <w:t>:</w:t>
      </w:r>
    </w:p>
    <w:p w:rsidR="00D26016" w:rsidRDefault="00D26016" w:rsidP="00D26016">
      <w:pPr>
        <w:spacing w:after="0"/>
        <w:ind w:firstLine="708"/>
        <w:jc w:val="both"/>
        <w:rPr>
          <w:rFonts w:ascii="Times New Roman" w:hAnsi="Times New Roman" w:cs="Times New Roman"/>
          <w:sz w:val="28"/>
          <w:szCs w:val="28"/>
        </w:rPr>
      </w:pPr>
      <w:r w:rsidRPr="00C37D05">
        <w:rPr>
          <w:rFonts w:ascii="Times New Roman" w:hAnsi="Times New Roman" w:cs="Times New Roman"/>
          <w:b/>
          <w:sz w:val="28"/>
          <w:szCs w:val="28"/>
        </w:rPr>
        <w:t>Построение энергетической модели</w:t>
      </w:r>
      <w:r>
        <w:rPr>
          <w:rFonts w:ascii="Times New Roman" w:hAnsi="Times New Roman" w:cs="Times New Roman"/>
          <w:sz w:val="28"/>
          <w:szCs w:val="28"/>
        </w:rPr>
        <w:t xml:space="preserve"> ряда трёхмерных объектов. В их числе – энергетическая модель России, энергетические модели каждого региона, каждого района, отдельных предприятий.</w:t>
      </w:r>
    </w:p>
    <w:p w:rsidR="00D26016" w:rsidRDefault="00D26016" w:rsidP="00D2601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Только построение таких моделей позволит реально </w:t>
      </w:r>
      <w:r w:rsidRPr="00C21AE1">
        <w:rPr>
          <w:rFonts w:ascii="Times New Roman" w:hAnsi="Times New Roman" w:cs="Times New Roman"/>
          <w:b/>
          <w:sz w:val="28"/>
          <w:szCs w:val="28"/>
        </w:rPr>
        <w:t>оптимизировать</w:t>
      </w:r>
      <w:r>
        <w:rPr>
          <w:rFonts w:ascii="Times New Roman" w:hAnsi="Times New Roman" w:cs="Times New Roman"/>
          <w:sz w:val="28"/>
          <w:szCs w:val="28"/>
        </w:rPr>
        <w:t xml:space="preserve"> все процессы в стране и добиться понимания реального положения дел в народном хозяйстве.</w:t>
      </w:r>
    </w:p>
    <w:p w:rsidR="00D26016" w:rsidRDefault="00D26016" w:rsidP="00D26016">
      <w:pPr>
        <w:spacing w:after="0"/>
        <w:ind w:firstLine="708"/>
        <w:jc w:val="both"/>
        <w:rPr>
          <w:rFonts w:ascii="Times New Roman" w:hAnsi="Times New Roman" w:cs="Times New Roman"/>
          <w:sz w:val="28"/>
          <w:szCs w:val="28"/>
        </w:rPr>
      </w:pPr>
      <w:r w:rsidRPr="001D46E0">
        <w:rPr>
          <w:rFonts w:ascii="Times New Roman" w:hAnsi="Times New Roman" w:cs="Times New Roman"/>
          <w:b/>
          <w:sz w:val="28"/>
          <w:szCs w:val="28"/>
        </w:rPr>
        <w:t>Базис 1</w:t>
      </w:r>
      <w:r>
        <w:rPr>
          <w:rFonts w:ascii="Times New Roman" w:hAnsi="Times New Roman" w:cs="Times New Roman"/>
          <w:sz w:val="28"/>
          <w:szCs w:val="28"/>
        </w:rPr>
        <w:t xml:space="preserve">: используются технологии и подходы </w:t>
      </w:r>
      <w:r w:rsidRPr="00B94942">
        <w:rPr>
          <w:rFonts w:ascii="Times New Roman" w:hAnsi="Times New Roman" w:cs="Times New Roman"/>
          <w:b/>
          <w:sz w:val="28"/>
          <w:szCs w:val="28"/>
        </w:rPr>
        <w:t>6-го технологического уклада</w:t>
      </w:r>
      <w:r>
        <w:rPr>
          <w:rFonts w:ascii="Times New Roman" w:hAnsi="Times New Roman" w:cs="Times New Roman"/>
          <w:sz w:val="28"/>
          <w:szCs w:val="28"/>
        </w:rPr>
        <w:t>. Среди них: нанотехнологии, включая нанохимию, нанобиологию, наноэлектронику, наноэнергетику, нанобиотехнологии; переход к возобновляемой, «зелёной» энергии (энергетике). При работе с человеческим «материалом»  – когнитивные технологии.</w:t>
      </w:r>
    </w:p>
    <w:p w:rsidR="00D26016" w:rsidRDefault="00D26016" w:rsidP="00D26016">
      <w:pPr>
        <w:spacing w:after="0"/>
        <w:ind w:firstLine="708"/>
        <w:jc w:val="both"/>
        <w:rPr>
          <w:rFonts w:ascii="Times New Roman" w:hAnsi="Times New Roman" w:cs="Times New Roman"/>
          <w:sz w:val="28"/>
          <w:szCs w:val="28"/>
        </w:rPr>
      </w:pPr>
      <w:r w:rsidRPr="001D46E0">
        <w:rPr>
          <w:rFonts w:ascii="Times New Roman" w:hAnsi="Times New Roman" w:cs="Times New Roman"/>
          <w:b/>
          <w:sz w:val="28"/>
          <w:szCs w:val="28"/>
        </w:rPr>
        <w:lastRenderedPageBreak/>
        <w:t>Базис 2</w:t>
      </w:r>
      <w:r>
        <w:rPr>
          <w:rFonts w:ascii="Times New Roman" w:hAnsi="Times New Roman" w:cs="Times New Roman"/>
          <w:sz w:val="28"/>
          <w:szCs w:val="28"/>
        </w:rPr>
        <w:t>: применение ИИ и нейросетей.</w:t>
      </w:r>
    </w:p>
    <w:p w:rsidR="00D26016" w:rsidRDefault="00D26016" w:rsidP="00D26016">
      <w:pPr>
        <w:spacing w:after="0"/>
        <w:ind w:firstLine="708"/>
        <w:jc w:val="both"/>
        <w:rPr>
          <w:rFonts w:ascii="Times New Roman" w:hAnsi="Times New Roman" w:cs="Times New Roman"/>
          <w:sz w:val="28"/>
          <w:szCs w:val="28"/>
        </w:rPr>
      </w:pPr>
      <w:r w:rsidRPr="001D46E0">
        <w:rPr>
          <w:rFonts w:ascii="Times New Roman" w:hAnsi="Times New Roman" w:cs="Times New Roman"/>
          <w:b/>
          <w:sz w:val="28"/>
          <w:szCs w:val="28"/>
        </w:rPr>
        <w:t>Базис 3</w:t>
      </w:r>
      <w:r>
        <w:rPr>
          <w:rFonts w:ascii="Times New Roman" w:hAnsi="Times New Roman" w:cs="Times New Roman"/>
          <w:sz w:val="28"/>
          <w:szCs w:val="28"/>
        </w:rPr>
        <w:t>: построение энергетических моделей на основе видов моделирования:</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3B7A2C">
        <w:rPr>
          <w:rFonts w:ascii="Times New Roman" w:hAnsi="Times New Roman" w:cs="Times New Roman"/>
          <w:sz w:val="28"/>
          <w:szCs w:val="28"/>
        </w:rPr>
        <w:t xml:space="preserve"> </w:t>
      </w:r>
      <w:r>
        <w:rPr>
          <w:rFonts w:ascii="Times New Roman" w:hAnsi="Times New Roman" w:cs="Times New Roman"/>
          <w:sz w:val="28"/>
          <w:szCs w:val="28"/>
        </w:rPr>
        <w:t>математического (в т.ч. аналитического);</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2)электрического;</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3)компьютерного (виртуального);</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3B7A2C">
        <w:rPr>
          <w:rFonts w:ascii="Times New Roman" w:hAnsi="Times New Roman" w:cs="Times New Roman"/>
          <w:sz w:val="28"/>
          <w:szCs w:val="28"/>
        </w:rPr>
        <w:t xml:space="preserve"> </w:t>
      </w:r>
      <w:r>
        <w:rPr>
          <w:rFonts w:ascii="Times New Roman" w:hAnsi="Times New Roman" w:cs="Times New Roman"/>
          <w:sz w:val="28"/>
          <w:szCs w:val="28"/>
        </w:rPr>
        <w:t>логического;</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5)экономического;</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6)эксергического (по Ранту).</w:t>
      </w:r>
    </w:p>
    <w:p w:rsidR="00D26016" w:rsidRDefault="00D26016" w:rsidP="00D26016">
      <w:pPr>
        <w:spacing w:after="0"/>
        <w:ind w:firstLine="708"/>
        <w:jc w:val="both"/>
        <w:rPr>
          <w:rFonts w:ascii="Times New Roman" w:hAnsi="Times New Roman" w:cs="Times New Roman"/>
          <w:sz w:val="28"/>
          <w:szCs w:val="28"/>
        </w:rPr>
      </w:pPr>
      <w:r w:rsidRPr="000D34A3">
        <w:rPr>
          <w:rFonts w:ascii="Times New Roman" w:hAnsi="Times New Roman" w:cs="Times New Roman"/>
          <w:b/>
          <w:sz w:val="28"/>
          <w:szCs w:val="28"/>
        </w:rPr>
        <w:t>Сверхцель:</w:t>
      </w:r>
      <w:r>
        <w:rPr>
          <w:rFonts w:ascii="Times New Roman" w:hAnsi="Times New Roman" w:cs="Times New Roman"/>
          <w:sz w:val="28"/>
          <w:szCs w:val="28"/>
        </w:rPr>
        <w:t xml:space="preserve"> оптимизация всех процессов для обеспечения устойчивого развития и обеспечения продовольственной безопасности в условиях 6-го технологического уклада, нестабильности экономической, военных угрозах и возможных природных и техногенных катастрофах. Недопущение всемирного голода. Производство продуктов питания индустриальными методами.</w:t>
      </w:r>
    </w:p>
    <w:p w:rsidR="00D26016" w:rsidRDefault="00D26016" w:rsidP="00D26016">
      <w:pPr>
        <w:spacing w:after="0"/>
        <w:ind w:firstLine="708"/>
        <w:jc w:val="both"/>
        <w:rPr>
          <w:rFonts w:ascii="Times New Roman" w:hAnsi="Times New Roman" w:cs="Times New Roman"/>
          <w:sz w:val="28"/>
          <w:szCs w:val="28"/>
        </w:rPr>
      </w:pPr>
      <w:r w:rsidRPr="00712FF4">
        <w:rPr>
          <w:rFonts w:ascii="Times New Roman" w:hAnsi="Times New Roman" w:cs="Times New Roman"/>
          <w:b/>
          <w:sz w:val="28"/>
          <w:szCs w:val="28"/>
        </w:rPr>
        <w:t>Пути решения</w:t>
      </w:r>
      <w:r>
        <w:rPr>
          <w:rFonts w:ascii="Times New Roman" w:hAnsi="Times New Roman" w:cs="Times New Roman"/>
          <w:sz w:val="28"/>
          <w:szCs w:val="28"/>
        </w:rPr>
        <w:t>. Для решения поставленных задач и осуществления целей  имеется необходимость в создании Федерального научно-исследовательского центра продовольственной безопасности.</w:t>
      </w:r>
    </w:p>
    <w:p w:rsidR="00D26016" w:rsidRDefault="00D26016" w:rsidP="00D26016">
      <w:pPr>
        <w:spacing w:after="0"/>
        <w:ind w:firstLine="708"/>
        <w:jc w:val="both"/>
        <w:rPr>
          <w:rFonts w:ascii="Times New Roman" w:hAnsi="Times New Roman" w:cs="Times New Roman"/>
          <w:sz w:val="28"/>
          <w:szCs w:val="28"/>
        </w:rPr>
      </w:pPr>
      <w:r w:rsidRPr="00EE776D">
        <w:rPr>
          <w:rFonts w:ascii="Times New Roman" w:hAnsi="Times New Roman" w:cs="Times New Roman"/>
          <w:b/>
          <w:sz w:val="28"/>
          <w:szCs w:val="28"/>
        </w:rPr>
        <w:t>Продовольственная безопасность</w:t>
      </w:r>
      <w:r>
        <w:rPr>
          <w:rFonts w:ascii="Times New Roman" w:hAnsi="Times New Roman" w:cs="Times New Roman"/>
          <w:sz w:val="28"/>
          <w:szCs w:val="28"/>
        </w:rPr>
        <w:t xml:space="preserve"> достигается  во время экокризиса, военного кризиса путём </w:t>
      </w:r>
      <w:r w:rsidRPr="0030436A">
        <w:rPr>
          <w:rFonts w:ascii="Times New Roman" w:hAnsi="Times New Roman" w:cs="Times New Roman"/>
          <w:b/>
          <w:sz w:val="28"/>
          <w:szCs w:val="28"/>
        </w:rPr>
        <w:t>перехода на иные формы</w:t>
      </w:r>
      <w:r>
        <w:rPr>
          <w:rFonts w:ascii="Times New Roman" w:hAnsi="Times New Roman" w:cs="Times New Roman"/>
          <w:sz w:val="28"/>
          <w:szCs w:val="28"/>
        </w:rPr>
        <w:t xml:space="preserve"> получения продуктов питания. А именно </w:t>
      </w:r>
      <w:r w:rsidRPr="007A34F3">
        <w:rPr>
          <w:rFonts w:ascii="Times New Roman" w:hAnsi="Times New Roman" w:cs="Times New Roman"/>
          <w:b/>
          <w:sz w:val="28"/>
          <w:szCs w:val="28"/>
          <w:u w:val="single"/>
        </w:rPr>
        <w:t>индустриальные</w:t>
      </w:r>
      <w:r>
        <w:rPr>
          <w:rFonts w:ascii="Times New Roman" w:hAnsi="Times New Roman" w:cs="Times New Roman"/>
          <w:sz w:val="28"/>
          <w:szCs w:val="28"/>
        </w:rPr>
        <w:t xml:space="preserve"> способы получения продуктов питания. По сути, современные способы сельскохозяйственного производства есть прошлые, отсталые технологии.</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Говоря о традиционном сельском хозяйстве следует рассмотреть вопросы терроформирования ландшафтов и ландшафтную генетику. Любой организм формируется в пределах какого-то ландшафта и, следовательно, адекватен ему. Эти параметры закрепляются генетически. Имеется обратная связь. Меняя ландшафты, мы на фундаментальном уровне меняем и способы жизни любых организмов, и сами организмы. Меняются энергопотоки и их эффективность в ландшафте. Всё это требует изучения и оптимизации.</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того, что ныне отсутствуют профильные проектные институты, выход нам видится в использовании возможностей 6-го технологического уклада (космические исследования, ИИ, нейросети).</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Всё это служит реальной продовольственной безопасности и достигается путём применения общей теории сельскохозяйственных процессов.</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для антропогенных ландшафтов характерна концентрация рассеянной в биосфере энергии. Масштабы производимой человеком энергии в крупных промышленных агломерациях сравнимы с её притоком на Землю от Солнца </w:t>
      </w:r>
      <w:r w:rsidRPr="001422FD">
        <w:rPr>
          <w:rFonts w:ascii="Times New Roman" w:hAnsi="Times New Roman" w:cs="Times New Roman"/>
          <w:sz w:val="28"/>
          <w:szCs w:val="28"/>
        </w:rPr>
        <w:t>[1].</w:t>
      </w:r>
      <w:r>
        <w:rPr>
          <w:rFonts w:ascii="Times New Roman" w:hAnsi="Times New Roman" w:cs="Times New Roman"/>
          <w:sz w:val="28"/>
          <w:szCs w:val="28"/>
        </w:rPr>
        <w:t xml:space="preserve"> Причём производство энергии идёт одновременно с выбросом  разнообразных загрязнителей.  Известно, что при загрязнении почв тяжёлыми металлами и микроэлементами происходит снижение урожайности сельхозкультур, уменьшается плодородие почвы.</w:t>
      </w:r>
    </w:p>
    <w:p w:rsidR="00D26016" w:rsidRPr="009A1F85"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мнению экологов биоэнергетической школы, плодородие почвы обусловлено наличием значительных количеств преобразованных продуктов фотосинтеза, запасаемых в гумусе в виде питательных веществ и </w:t>
      </w:r>
      <w:r w:rsidRPr="001422FD">
        <w:rPr>
          <w:rFonts w:ascii="Times New Roman" w:hAnsi="Times New Roman" w:cs="Times New Roman"/>
          <w:sz w:val="28"/>
          <w:szCs w:val="28"/>
        </w:rPr>
        <w:t>энергии [2].</w:t>
      </w:r>
      <w:r>
        <w:rPr>
          <w:rFonts w:ascii="Times New Roman" w:hAnsi="Times New Roman" w:cs="Times New Roman"/>
          <w:sz w:val="28"/>
          <w:szCs w:val="28"/>
        </w:rPr>
        <w:t xml:space="preserve"> Таким образом, высокопродуктивные сельхозкультуры создают запасы органического вещества с повышенным уровнем гумификации-минерализации по сравнению с низкоурожайными культурами и соответственно с меньшим количеством органических остатков в почве. Гумус представляет собой продукт преобразования растительных материалов, в котором накапливается значительное количество солнечной энергии. Общая потенциальная энергия, содержащаяся в гумусе почв Земли, равна или чуть больше общей энергии, накопленной в фитомассе планеты, и составляет 10</w:t>
      </w:r>
      <w:r w:rsidRPr="0085372B">
        <w:rPr>
          <w:rFonts w:ascii="Times New Roman" w:hAnsi="Times New Roman" w:cs="Times New Roman"/>
          <w:sz w:val="28"/>
          <w:szCs w:val="28"/>
          <w:vertAlign w:val="superscript"/>
        </w:rPr>
        <w:t>19-20</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Ккал. То есть почвенный покров (педосфера в целом) выступает в роли глобального накопителя и распределителя энергии, образующейся при фотосинтезе. Одновременно с накоплением гумуса в почве из подстилающих пород высвобождается и накапливается значительное количество питательных питательных элементов, прямо или косвенно участвующих в обмене веществ и энергии в растениях и таким образом обеспечивающих их развитие </w:t>
      </w:r>
      <w:r w:rsidRPr="001422FD">
        <w:rPr>
          <w:rFonts w:ascii="Times New Roman" w:hAnsi="Times New Roman" w:cs="Times New Roman"/>
          <w:sz w:val="28"/>
          <w:szCs w:val="28"/>
        </w:rPr>
        <w:t>[2].</w:t>
      </w:r>
      <w:r>
        <w:rPr>
          <w:rFonts w:ascii="Times New Roman" w:hAnsi="Times New Roman" w:cs="Times New Roman"/>
          <w:sz w:val="28"/>
          <w:szCs w:val="28"/>
        </w:rPr>
        <w:t xml:space="preserve"> А известно, что такие элементы как </w:t>
      </w:r>
      <w:r>
        <w:rPr>
          <w:rFonts w:ascii="Times New Roman" w:hAnsi="Times New Roman" w:cs="Times New Roman"/>
          <w:sz w:val="28"/>
          <w:szCs w:val="28"/>
          <w:lang w:val="en-US"/>
        </w:rPr>
        <w:t>Fe</w:t>
      </w:r>
      <w:r w:rsidRPr="00F00AB4">
        <w:rPr>
          <w:rFonts w:ascii="Times New Roman" w:hAnsi="Times New Roman" w:cs="Times New Roman"/>
          <w:sz w:val="28"/>
          <w:szCs w:val="28"/>
        </w:rPr>
        <w:t xml:space="preserve">, </w:t>
      </w:r>
      <w:r>
        <w:rPr>
          <w:rFonts w:ascii="Times New Roman" w:hAnsi="Times New Roman" w:cs="Times New Roman"/>
          <w:sz w:val="28"/>
          <w:szCs w:val="28"/>
          <w:lang w:val="en-US"/>
        </w:rPr>
        <w:t>Mn</w:t>
      </w:r>
      <w:r w:rsidRPr="00F00AB4">
        <w:rPr>
          <w:rFonts w:ascii="Times New Roman" w:hAnsi="Times New Roman" w:cs="Times New Roman"/>
          <w:sz w:val="28"/>
          <w:szCs w:val="28"/>
        </w:rPr>
        <w:t xml:space="preserve">, </w:t>
      </w:r>
      <w:r>
        <w:rPr>
          <w:rFonts w:ascii="Times New Roman" w:hAnsi="Times New Roman" w:cs="Times New Roman"/>
          <w:sz w:val="28"/>
          <w:szCs w:val="28"/>
          <w:lang w:val="en-US"/>
        </w:rPr>
        <w:t>Ni</w:t>
      </w:r>
      <w:r w:rsidRPr="00F00AB4">
        <w:rPr>
          <w:rFonts w:ascii="Times New Roman" w:hAnsi="Times New Roman" w:cs="Times New Roman"/>
          <w:sz w:val="28"/>
          <w:szCs w:val="28"/>
        </w:rPr>
        <w:t xml:space="preserve">, </w:t>
      </w:r>
      <w:r>
        <w:rPr>
          <w:rFonts w:ascii="Times New Roman" w:hAnsi="Times New Roman" w:cs="Times New Roman"/>
          <w:sz w:val="28"/>
          <w:szCs w:val="28"/>
          <w:lang w:val="en-US"/>
        </w:rPr>
        <w:t>Mo</w:t>
      </w:r>
      <w:r w:rsidRPr="00F00AB4">
        <w:rPr>
          <w:rFonts w:ascii="Times New Roman" w:hAnsi="Times New Roman" w:cs="Times New Roman"/>
          <w:sz w:val="28"/>
          <w:szCs w:val="28"/>
        </w:rPr>
        <w:t xml:space="preserve">, </w:t>
      </w:r>
      <w:r>
        <w:rPr>
          <w:rFonts w:ascii="Times New Roman" w:hAnsi="Times New Roman" w:cs="Times New Roman"/>
          <w:sz w:val="28"/>
          <w:szCs w:val="28"/>
          <w:lang w:val="en-US"/>
        </w:rPr>
        <w:t>Zn</w:t>
      </w:r>
      <w:r>
        <w:rPr>
          <w:rFonts w:ascii="Times New Roman" w:hAnsi="Times New Roman" w:cs="Times New Roman"/>
          <w:sz w:val="28"/>
          <w:szCs w:val="28"/>
        </w:rPr>
        <w:t xml:space="preserve">, участвуют в переносе электронов в растительных клетках. Избыток или недостаток их, или ингибиция их другими элементами, приводит к ослаблению фотосинтеза. Следовательно меньше энергии запасается в почве, а конечном итоге страдает весь биогеоценоз. Поскольку как отмечалось выше, многие микроэлементы, когда их концентрация превышает ПДК, вызывают гибель почвоживущих макро-, мезо- и микроорганизмов, это приводит к ещё большему недополучению повой энергии. Нами была дана принципиальная схема производства гумуса. Данный процесс можно выразить: </w:t>
      </w:r>
      <w:r>
        <w:rPr>
          <w:rFonts w:ascii="Times New Roman" w:hAnsi="Times New Roman" w:cs="Times New Roman"/>
          <w:sz w:val="28"/>
          <w:szCs w:val="28"/>
          <w:lang w:val="en-US"/>
        </w:rPr>
        <w:t>E</w:t>
      </w:r>
      <w:r w:rsidRPr="009A1F85">
        <w:rPr>
          <w:rFonts w:ascii="Times New Roman" w:hAnsi="Times New Roman" w:cs="Times New Roman"/>
          <w:sz w:val="28"/>
          <w:szCs w:val="28"/>
          <w:vertAlign w:val="subscript"/>
        </w:rPr>
        <w:t>1</w:t>
      </w:r>
      <w:r w:rsidRPr="009A1F85">
        <w:rPr>
          <w:rFonts w:ascii="Times New Roman" w:hAnsi="Times New Roman" w:cs="Times New Roman"/>
          <w:sz w:val="28"/>
          <w:szCs w:val="28"/>
        </w:rPr>
        <w:t xml:space="preserve"> – </w:t>
      </w:r>
      <w:r>
        <w:rPr>
          <w:rFonts w:ascii="Times New Roman" w:hAnsi="Times New Roman" w:cs="Times New Roman"/>
          <w:sz w:val="28"/>
          <w:szCs w:val="28"/>
          <w:lang w:val="en-US"/>
        </w:rPr>
        <w:t>E</w:t>
      </w:r>
      <w:r w:rsidRPr="0045705E">
        <w:rPr>
          <w:rFonts w:ascii="Times New Roman" w:hAnsi="Times New Roman" w:cs="Times New Roman"/>
          <w:sz w:val="28"/>
          <w:szCs w:val="28"/>
          <w:vertAlign w:val="superscript"/>
          <w:lang w:val="en-US"/>
        </w:rPr>
        <w:t>I</w:t>
      </w:r>
      <w:r w:rsidRPr="009A1F85">
        <w:rPr>
          <w:rFonts w:ascii="Times New Roman" w:hAnsi="Times New Roman" w:cs="Times New Roman"/>
          <w:sz w:val="28"/>
          <w:szCs w:val="28"/>
        </w:rPr>
        <w:t xml:space="preserve"> – </w:t>
      </w:r>
      <w:r>
        <w:rPr>
          <w:rFonts w:ascii="Times New Roman" w:hAnsi="Times New Roman" w:cs="Times New Roman"/>
          <w:sz w:val="28"/>
          <w:szCs w:val="28"/>
          <w:lang w:val="en-US"/>
        </w:rPr>
        <w:t>E</w:t>
      </w:r>
      <w:r w:rsidRPr="0045705E">
        <w:rPr>
          <w:rFonts w:ascii="Times New Roman" w:hAnsi="Times New Roman" w:cs="Times New Roman"/>
          <w:sz w:val="28"/>
          <w:szCs w:val="28"/>
          <w:vertAlign w:val="superscript"/>
          <w:lang w:val="en-US"/>
        </w:rPr>
        <w:t>II</w:t>
      </w:r>
      <w:r w:rsidRPr="009A1F85">
        <w:rPr>
          <w:rFonts w:ascii="Times New Roman" w:hAnsi="Times New Roman" w:cs="Times New Roman"/>
          <w:sz w:val="28"/>
          <w:szCs w:val="28"/>
        </w:rPr>
        <w:t xml:space="preserve"> – </w:t>
      </w:r>
      <w:r>
        <w:rPr>
          <w:rFonts w:ascii="Times New Roman" w:hAnsi="Times New Roman" w:cs="Times New Roman"/>
          <w:sz w:val="28"/>
          <w:szCs w:val="28"/>
          <w:lang w:val="en-US"/>
        </w:rPr>
        <w:t>E</w:t>
      </w:r>
      <w:r w:rsidRPr="0045705E">
        <w:rPr>
          <w:rFonts w:ascii="Times New Roman" w:hAnsi="Times New Roman" w:cs="Times New Roman"/>
          <w:sz w:val="28"/>
          <w:szCs w:val="28"/>
          <w:vertAlign w:val="superscript"/>
          <w:lang w:val="en-US"/>
        </w:rPr>
        <w:t>III</w:t>
      </w:r>
      <w:r w:rsidRPr="009A1F85">
        <w:rPr>
          <w:rFonts w:ascii="Times New Roman" w:hAnsi="Times New Roman" w:cs="Times New Roman"/>
          <w:sz w:val="28"/>
          <w:szCs w:val="28"/>
        </w:rPr>
        <w:t xml:space="preserve"> = </w:t>
      </w:r>
      <w:r>
        <w:rPr>
          <w:rFonts w:ascii="Times New Roman" w:hAnsi="Times New Roman" w:cs="Times New Roman"/>
          <w:sz w:val="28"/>
          <w:szCs w:val="28"/>
          <w:lang w:val="en-US"/>
        </w:rPr>
        <w:t>E</w:t>
      </w:r>
      <w:r w:rsidRPr="009A1F85">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9A1F85">
        <w:rPr>
          <w:rFonts w:ascii="Times New Roman" w:hAnsi="Times New Roman" w:cs="Times New Roman"/>
          <w:sz w:val="28"/>
          <w:szCs w:val="28"/>
        </w:rPr>
        <w:t xml:space="preserve">            </w:t>
      </w:r>
    </w:p>
    <w:p w:rsidR="00D26016" w:rsidRDefault="00D26016" w:rsidP="00D26016">
      <w:pPr>
        <w:spacing w:after="0"/>
        <w:jc w:val="both"/>
        <w:rPr>
          <w:rFonts w:ascii="Times New Roman" w:hAnsi="Times New Roman" w:cs="Times New Roman"/>
          <w:sz w:val="28"/>
          <w:szCs w:val="28"/>
        </w:rPr>
      </w:pPr>
      <w:r>
        <w:rPr>
          <w:rFonts w:ascii="Times New Roman" w:hAnsi="Times New Roman" w:cs="Times New Roman"/>
          <w:sz w:val="28"/>
          <w:szCs w:val="28"/>
        </w:rPr>
        <w:t xml:space="preserve"> Где: </w:t>
      </w:r>
      <w:r w:rsidRPr="002B72BA">
        <w:rPr>
          <w:rFonts w:ascii="Times New Roman" w:hAnsi="Times New Roman" w:cs="Times New Roman"/>
          <w:sz w:val="28"/>
          <w:szCs w:val="28"/>
          <w:lang w:val="en-US"/>
        </w:rPr>
        <w:t>E</w:t>
      </w:r>
      <w:r w:rsidRPr="002B72BA">
        <w:rPr>
          <w:rFonts w:ascii="Times New Roman" w:hAnsi="Times New Roman" w:cs="Times New Roman"/>
          <w:sz w:val="28"/>
          <w:szCs w:val="28"/>
          <w:vertAlign w:val="subscript"/>
        </w:rPr>
        <w:t>1</w:t>
      </w:r>
      <w:r w:rsidRPr="002B72BA">
        <w:rPr>
          <w:rFonts w:ascii="Times New Roman" w:hAnsi="Times New Roman" w:cs="Times New Roman"/>
          <w:sz w:val="28"/>
          <w:szCs w:val="28"/>
        </w:rPr>
        <w:t xml:space="preserve"> –</w:t>
      </w:r>
      <w:r w:rsidRPr="002B72BA">
        <w:rPr>
          <w:rFonts w:ascii="Times New Roman" w:hAnsi="Times New Roman" w:cs="Times New Roman"/>
          <w:sz w:val="28"/>
          <w:szCs w:val="28"/>
          <w:vertAlign w:val="subscript"/>
        </w:rPr>
        <w:t xml:space="preserve"> </w:t>
      </w:r>
      <w:r w:rsidRPr="002B72BA">
        <w:rPr>
          <w:rFonts w:ascii="Times New Roman" w:hAnsi="Times New Roman" w:cs="Times New Roman"/>
          <w:sz w:val="28"/>
          <w:szCs w:val="28"/>
        </w:rPr>
        <w:t>начальное количество энергии;</w:t>
      </w:r>
      <w:r>
        <w:rPr>
          <w:rFonts w:ascii="Times New Roman" w:hAnsi="Times New Roman" w:cs="Times New Roman"/>
          <w:sz w:val="28"/>
          <w:szCs w:val="28"/>
        </w:rPr>
        <w:t xml:space="preserve"> </w:t>
      </w:r>
      <w:r w:rsidRPr="002B72BA">
        <w:rPr>
          <w:rFonts w:ascii="Times New Roman" w:hAnsi="Times New Roman" w:cs="Times New Roman"/>
          <w:sz w:val="28"/>
          <w:szCs w:val="28"/>
          <w:lang w:val="en-US"/>
        </w:rPr>
        <w:t>E</w:t>
      </w:r>
      <w:r w:rsidRPr="002B72BA">
        <w:rPr>
          <w:rFonts w:ascii="Times New Roman" w:hAnsi="Times New Roman" w:cs="Times New Roman"/>
          <w:sz w:val="28"/>
          <w:szCs w:val="28"/>
          <w:vertAlign w:val="subscript"/>
        </w:rPr>
        <w:t>2</w:t>
      </w:r>
      <w:r w:rsidRPr="002B72BA">
        <w:rPr>
          <w:rFonts w:ascii="Times New Roman" w:hAnsi="Times New Roman" w:cs="Times New Roman"/>
          <w:sz w:val="28"/>
          <w:szCs w:val="28"/>
        </w:rPr>
        <w:t xml:space="preserve"> – конечное количество энергии;</w:t>
      </w:r>
      <w:r>
        <w:rPr>
          <w:rFonts w:ascii="Times New Roman" w:hAnsi="Times New Roman" w:cs="Times New Roman"/>
          <w:sz w:val="28"/>
          <w:szCs w:val="28"/>
        </w:rPr>
        <w:t xml:space="preserve"> </w:t>
      </w:r>
      <w:r w:rsidRPr="002B72BA">
        <w:rPr>
          <w:rFonts w:ascii="Times New Roman" w:hAnsi="Times New Roman" w:cs="Times New Roman"/>
          <w:sz w:val="28"/>
          <w:szCs w:val="28"/>
          <w:lang w:val="en-US"/>
        </w:rPr>
        <w:t>E</w:t>
      </w:r>
      <w:r w:rsidRPr="002B72BA">
        <w:rPr>
          <w:rFonts w:ascii="Times New Roman" w:hAnsi="Times New Roman" w:cs="Times New Roman"/>
          <w:sz w:val="28"/>
          <w:szCs w:val="28"/>
          <w:vertAlign w:val="superscript"/>
          <w:lang w:val="en-US"/>
        </w:rPr>
        <w:t>I</w:t>
      </w:r>
      <w:r w:rsidRPr="002B72BA">
        <w:rPr>
          <w:rFonts w:ascii="Times New Roman" w:hAnsi="Times New Roman" w:cs="Times New Roman"/>
          <w:sz w:val="28"/>
          <w:szCs w:val="28"/>
        </w:rPr>
        <w:t xml:space="preserve">, </w:t>
      </w:r>
      <w:r w:rsidRPr="002B72BA">
        <w:rPr>
          <w:rFonts w:ascii="Times New Roman" w:hAnsi="Times New Roman" w:cs="Times New Roman"/>
          <w:sz w:val="28"/>
          <w:szCs w:val="28"/>
          <w:lang w:val="en-US"/>
        </w:rPr>
        <w:t>E</w:t>
      </w:r>
      <w:r w:rsidRPr="002B72BA">
        <w:rPr>
          <w:rFonts w:ascii="Times New Roman" w:hAnsi="Times New Roman" w:cs="Times New Roman"/>
          <w:sz w:val="28"/>
          <w:szCs w:val="28"/>
          <w:vertAlign w:val="superscript"/>
          <w:lang w:val="en-US"/>
        </w:rPr>
        <w:t>II</w:t>
      </w:r>
      <w:r w:rsidRPr="002B72BA">
        <w:rPr>
          <w:rFonts w:ascii="Times New Roman" w:hAnsi="Times New Roman" w:cs="Times New Roman"/>
          <w:sz w:val="28"/>
          <w:szCs w:val="28"/>
        </w:rPr>
        <w:t xml:space="preserve">, </w:t>
      </w:r>
      <w:r w:rsidRPr="002B72BA">
        <w:rPr>
          <w:rFonts w:ascii="Times New Roman" w:hAnsi="Times New Roman" w:cs="Times New Roman"/>
          <w:sz w:val="28"/>
          <w:szCs w:val="28"/>
          <w:lang w:val="en-US"/>
        </w:rPr>
        <w:t>E</w:t>
      </w:r>
      <w:r w:rsidRPr="002B72BA">
        <w:rPr>
          <w:rFonts w:ascii="Times New Roman" w:hAnsi="Times New Roman" w:cs="Times New Roman"/>
          <w:sz w:val="28"/>
          <w:szCs w:val="28"/>
          <w:vertAlign w:val="superscript"/>
          <w:lang w:val="en-US"/>
        </w:rPr>
        <w:t>III</w:t>
      </w:r>
      <w:r w:rsidRPr="002B72BA">
        <w:rPr>
          <w:rFonts w:ascii="Times New Roman" w:hAnsi="Times New Roman" w:cs="Times New Roman"/>
          <w:sz w:val="28"/>
          <w:szCs w:val="28"/>
        </w:rPr>
        <w:t xml:space="preserve"> – потери по уровням производства гумуса</w:t>
      </w:r>
      <w:r>
        <w:rPr>
          <w:rFonts w:ascii="Times New Roman" w:hAnsi="Times New Roman" w:cs="Times New Roman"/>
          <w:sz w:val="28"/>
          <w:szCs w:val="28"/>
        </w:rPr>
        <w:t xml:space="preserve">. Причём </w:t>
      </w:r>
      <w:r>
        <w:rPr>
          <w:rFonts w:ascii="Times New Roman" w:hAnsi="Times New Roman" w:cs="Times New Roman"/>
          <w:sz w:val="28"/>
          <w:szCs w:val="28"/>
          <w:lang w:val="en-US"/>
        </w:rPr>
        <w:t>E</w:t>
      </w:r>
      <w:r w:rsidRPr="00D97267">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Pr>
          <w:rFonts w:ascii="Times New Roman" w:hAnsi="Times New Roman" w:cs="Times New Roman"/>
          <w:sz w:val="28"/>
          <w:szCs w:val="28"/>
          <w:lang w:val="en-US"/>
        </w:rPr>
        <w:t>E</w:t>
      </w:r>
      <w:r w:rsidRPr="00D97267">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всегда. </w:t>
      </w:r>
      <w:r>
        <w:rPr>
          <w:rFonts w:ascii="Times New Roman" w:hAnsi="Times New Roman" w:cs="Times New Roman"/>
          <w:sz w:val="28"/>
          <w:szCs w:val="28"/>
          <w:lang w:val="en-US"/>
        </w:rPr>
        <w:t>E</w:t>
      </w:r>
      <w:r w:rsidRPr="00D97267">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D97267">
        <w:rPr>
          <w:rFonts w:ascii="Times New Roman" w:hAnsi="Times New Roman" w:cs="Times New Roman"/>
          <w:sz w:val="28"/>
          <w:szCs w:val="28"/>
        </w:rPr>
        <w:t>ещё можно охарактеризовать как эксергию, то есть как энергию</w:t>
      </w:r>
      <w:r>
        <w:rPr>
          <w:rFonts w:ascii="Times New Roman" w:hAnsi="Times New Roman" w:cs="Times New Roman"/>
          <w:sz w:val="28"/>
          <w:szCs w:val="28"/>
        </w:rPr>
        <w:t>, пошедшую на полезную работу.</w:t>
      </w:r>
    </w:p>
    <w:p w:rsidR="00D26016" w:rsidRDefault="00D26016" w:rsidP="00D2601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 стрессовом воздействии тяжёлых металлов и микроэлементов, во-первых, может уменьшиться  </w:t>
      </w:r>
      <w:r>
        <w:rPr>
          <w:rFonts w:ascii="Times New Roman" w:hAnsi="Times New Roman" w:cs="Times New Roman"/>
          <w:sz w:val="28"/>
          <w:szCs w:val="28"/>
          <w:lang w:val="en-US"/>
        </w:rPr>
        <w:t>E</w:t>
      </w:r>
      <w:r w:rsidRPr="00D97267">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и в этом случае в почву поступает заведомо меньше энергии. Если же </w:t>
      </w:r>
      <w:r>
        <w:rPr>
          <w:rFonts w:ascii="Times New Roman" w:hAnsi="Times New Roman" w:cs="Times New Roman"/>
          <w:sz w:val="28"/>
          <w:szCs w:val="28"/>
          <w:lang w:val="en-US"/>
        </w:rPr>
        <w:t>E</w:t>
      </w:r>
      <w:r w:rsidRPr="00D97267">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остаётся на прежнем уровне, то в результате: а) ухудшения фотосинтеза; б) гибели почвообитающих организмов уменьшается </w:t>
      </w:r>
      <w:r>
        <w:rPr>
          <w:rFonts w:ascii="Times New Roman" w:hAnsi="Times New Roman" w:cs="Times New Roman"/>
          <w:sz w:val="28"/>
          <w:szCs w:val="28"/>
          <w:lang w:val="en-US"/>
        </w:rPr>
        <w:t>E</w:t>
      </w:r>
      <w:r w:rsidRPr="00B12F0B">
        <w:rPr>
          <w:rFonts w:ascii="Times New Roman" w:hAnsi="Times New Roman" w:cs="Times New Roman"/>
          <w:sz w:val="28"/>
          <w:szCs w:val="28"/>
          <w:vertAlign w:val="subscript"/>
        </w:rPr>
        <w:t>2</w:t>
      </w:r>
      <w:r w:rsidRPr="00B12F0B">
        <w:rPr>
          <w:rFonts w:ascii="Times New Roman" w:hAnsi="Times New Roman" w:cs="Times New Roman"/>
          <w:sz w:val="28"/>
          <w:szCs w:val="28"/>
        </w:rPr>
        <w:t xml:space="preserve">, это будет </w:t>
      </w:r>
      <w:r>
        <w:rPr>
          <w:rFonts w:ascii="Times New Roman" w:hAnsi="Times New Roman" w:cs="Times New Roman"/>
          <w:sz w:val="28"/>
          <w:szCs w:val="28"/>
        </w:rPr>
        <w:t xml:space="preserve"> </w:t>
      </w:r>
      <w:r>
        <w:rPr>
          <w:rFonts w:ascii="Times New Roman" w:hAnsi="Times New Roman" w:cs="Times New Roman"/>
          <w:sz w:val="28"/>
          <w:szCs w:val="28"/>
          <w:lang w:val="en-US"/>
        </w:rPr>
        <w:t>E</w:t>
      </w:r>
      <w:r w:rsidRPr="00B12F0B">
        <w:rPr>
          <w:rFonts w:ascii="Times New Roman" w:hAnsi="Times New Roman" w:cs="Times New Roman"/>
          <w:sz w:val="28"/>
          <w:szCs w:val="28"/>
          <w:vertAlign w:val="subscript"/>
        </w:rPr>
        <w:t>2</w:t>
      </w:r>
      <w:r>
        <w:rPr>
          <w:rFonts w:ascii="Times New Roman" w:hAnsi="Times New Roman" w:cs="Times New Roman"/>
          <w:sz w:val="28"/>
          <w:szCs w:val="28"/>
        </w:rPr>
        <w:t xml:space="preserve">Δ. Даже уменьшение потерь энергии </w:t>
      </w:r>
      <w:r>
        <w:rPr>
          <w:rFonts w:ascii="Times New Roman" w:hAnsi="Times New Roman" w:cs="Times New Roman"/>
          <w:sz w:val="28"/>
          <w:szCs w:val="28"/>
          <w:lang w:val="en-US"/>
        </w:rPr>
        <w:t>E</w:t>
      </w:r>
      <w:r w:rsidRPr="0045705E">
        <w:rPr>
          <w:rFonts w:ascii="Times New Roman" w:hAnsi="Times New Roman" w:cs="Times New Roman"/>
          <w:sz w:val="28"/>
          <w:szCs w:val="28"/>
          <w:vertAlign w:val="superscript"/>
          <w:lang w:val="en-US"/>
        </w:rPr>
        <w:t>I</w:t>
      </w:r>
      <w:r>
        <w:rPr>
          <w:rFonts w:ascii="Times New Roman" w:hAnsi="Times New Roman" w:cs="Times New Roman"/>
          <w:sz w:val="28"/>
          <w:szCs w:val="28"/>
        </w:rPr>
        <w:t>,</w:t>
      </w:r>
      <w:r w:rsidRPr="009E7807">
        <w:rPr>
          <w:rFonts w:ascii="Times New Roman" w:hAnsi="Times New Roman" w:cs="Times New Roman"/>
          <w:sz w:val="28"/>
          <w:szCs w:val="28"/>
        </w:rPr>
        <w:t xml:space="preserve"> </w:t>
      </w:r>
      <w:r>
        <w:rPr>
          <w:rFonts w:ascii="Times New Roman" w:hAnsi="Times New Roman" w:cs="Times New Roman"/>
          <w:sz w:val="28"/>
          <w:szCs w:val="28"/>
          <w:lang w:val="en-US"/>
        </w:rPr>
        <w:t>E</w:t>
      </w:r>
      <w:r w:rsidRPr="0045705E">
        <w:rPr>
          <w:rFonts w:ascii="Times New Roman" w:hAnsi="Times New Roman" w:cs="Times New Roman"/>
          <w:sz w:val="28"/>
          <w:szCs w:val="28"/>
          <w:vertAlign w:val="superscript"/>
          <w:lang w:val="en-US"/>
        </w:rPr>
        <w:t>II</w:t>
      </w:r>
      <w:r>
        <w:rPr>
          <w:rFonts w:ascii="Times New Roman" w:hAnsi="Times New Roman" w:cs="Times New Roman"/>
          <w:sz w:val="28"/>
          <w:szCs w:val="28"/>
        </w:rPr>
        <w:t xml:space="preserve">, </w:t>
      </w:r>
      <w:r>
        <w:rPr>
          <w:rFonts w:ascii="Times New Roman" w:hAnsi="Times New Roman" w:cs="Times New Roman"/>
          <w:sz w:val="28"/>
          <w:szCs w:val="28"/>
          <w:lang w:val="en-US"/>
        </w:rPr>
        <w:t>E</w:t>
      </w:r>
      <w:r w:rsidRPr="0045705E">
        <w:rPr>
          <w:rFonts w:ascii="Times New Roman" w:hAnsi="Times New Roman" w:cs="Times New Roman"/>
          <w:sz w:val="28"/>
          <w:szCs w:val="28"/>
          <w:vertAlign w:val="superscript"/>
          <w:lang w:val="en-US"/>
        </w:rPr>
        <w:t>III</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не изменит положения. Более того, </w:t>
      </w:r>
      <w:r>
        <w:rPr>
          <w:rFonts w:ascii="Times New Roman" w:hAnsi="Times New Roman" w:cs="Times New Roman"/>
          <w:sz w:val="28"/>
          <w:szCs w:val="28"/>
          <w:lang w:val="en-US"/>
        </w:rPr>
        <w:t>E</w:t>
      </w:r>
      <w:r w:rsidRPr="0045705E">
        <w:rPr>
          <w:rFonts w:ascii="Times New Roman" w:hAnsi="Times New Roman" w:cs="Times New Roman"/>
          <w:sz w:val="28"/>
          <w:szCs w:val="28"/>
          <w:vertAlign w:val="superscript"/>
          <w:lang w:val="en-US"/>
        </w:rPr>
        <w:t>I</w:t>
      </w:r>
      <w:r>
        <w:rPr>
          <w:rFonts w:ascii="Times New Roman" w:hAnsi="Times New Roman" w:cs="Times New Roman"/>
          <w:sz w:val="28"/>
          <w:szCs w:val="28"/>
        </w:rPr>
        <w:t>,</w:t>
      </w:r>
      <w:r w:rsidRPr="009E7807">
        <w:rPr>
          <w:rFonts w:ascii="Times New Roman" w:hAnsi="Times New Roman" w:cs="Times New Roman"/>
          <w:sz w:val="28"/>
          <w:szCs w:val="28"/>
        </w:rPr>
        <w:t xml:space="preserve"> </w:t>
      </w:r>
      <w:r>
        <w:rPr>
          <w:rFonts w:ascii="Times New Roman" w:hAnsi="Times New Roman" w:cs="Times New Roman"/>
          <w:sz w:val="28"/>
          <w:szCs w:val="28"/>
          <w:lang w:val="en-US"/>
        </w:rPr>
        <w:t>E</w:t>
      </w:r>
      <w:r w:rsidRPr="0045705E">
        <w:rPr>
          <w:rFonts w:ascii="Times New Roman" w:hAnsi="Times New Roman" w:cs="Times New Roman"/>
          <w:sz w:val="28"/>
          <w:szCs w:val="28"/>
          <w:vertAlign w:val="superscript"/>
          <w:lang w:val="en-US"/>
        </w:rPr>
        <w:t>II</w:t>
      </w:r>
      <w:r>
        <w:rPr>
          <w:rFonts w:ascii="Times New Roman" w:hAnsi="Times New Roman" w:cs="Times New Roman"/>
          <w:sz w:val="28"/>
          <w:szCs w:val="28"/>
        </w:rPr>
        <w:t xml:space="preserve">, </w:t>
      </w:r>
      <w:r>
        <w:rPr>
          <w:rFonts w:ascii="Times New Roman" w:hAnsi="Times New Roman" w:cs="Times New Roman"/>
          <w:sz w:val="28"/>
          <w:szCs w:val="28"/>
          <w:lang w:val="en-US"/>
        </w:rPr>
        <w:t>E</w:t>
      </w:r>
      <w:r w:rsidRPr="0045705E">
        <w:rPr>
          <w:rFonts w:ascii="Times New Roman" w:hAnsi="Times New Roman" w:cs="Times New Roman"/>
          <w:sz w:val="28"/>
          <w:szCs w:val="28"/>
          <w:vertAlign w:val="superscript"/>
          <w:lang w:val="en-US"/>
        </w:rPr>
        <w:t>III</w:t>
      </w:r>
      <w:r>
        <w:rPr>
          <w:rFonts w:ascii="Times New Roman" w:hAnsi="Times New Roman" w:cs="Times New Roman"/>
          <w:sz w:val="28"/>
          <w:szCs w:val="28"/>
        </w:rPr>
        <w:t xml:space="preserve"> могут возрастать именно в результате неосвоения первичного органического вещества.</w:t>
      </w:r>
    </w:p>
    <w:p w:rsidR="00D26016" w:rsidRPr="005F63A1" w:rsidRDefault="00D26016" w:rsidP="00D26016">
      <w:pPr>
        <w:spacing w:after="120"/>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приведена принципиальная схема изменений в энергонакоплении биогеоценозов. Однако необходимо установить количественные параметры данных процессов.</w:t>
      </w:r>
    </w:p>
    <w:p w:rsidR="00D26016" w:rsidRDefault="00D26016" w:rsidP="00D26016">
      <w:pPr>
        <w:spacing w:after="120"/>
        <w:jc w:val="center"/>
        <w:rPr>
          <w:rFonts w:ascii="Times New Roman" w:hAnsi="Times New Roman" w:cs="Times New Roman"/>
          <w:b/>
          <w:sz w:val="28"/>
          <w:szCs w:val="28"/>
        </w:rPr>
      </w:pP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lastRenderedPageBreak/>
        <w:t>Интенсивное высокопродуктивное земледелие с каждым годом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становится все более энергоемким, что вызвано ростом прямых 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косвенных энергетических затрат. Однако энергетическая ценность</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производимой продукции возрастает, как правило, меньшими темпами, чем затраты, а это приводит к снижению их окупаемости.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 условиях интенсивного ведения сельскохозяйственного производства, в частности земледелия, чрезвычайно важно наладить</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учет расхода и прихода энергии, потребляемой и производимой в агроценозах, требуется разработка новых энергосберегающих технологий, совершенствование энергоресурсов и энергопотоков </w:t>
      </w:r>
      <w:r w:rsidRPr="004059B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Pr="004059B1">
        <w:rPr>
          <w:rFonts w:ascii="Times New Roman" w:eastAsia="Times New Roman" w:hAnsi="Times New Roman" w:cs="Times New Roman"/>
          <w:color w:val="000000"/>
          <w:sz w:val="28"/>
          <w:szCs w:val="28"/>
          <w:lang w:eastAsia="ru-RU"/>
        </w:rPr>
        <w:t xml:space="preserve">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И 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настоящее время нанесенный ущерб до сих пор принято оценивать в денежном выражении, однако нередко истинные нужды и беды</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агроценозов замаскированы. Это приводит к необъективным выводам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и хозяйственным просчетам </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4</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Только биоэнергетика может дать реальную оценку энергетической эффективности земледелия, найти пути оптимизации энергопотоков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агроценозах, способствовать правильному вложению и распределению энергоресурсов, отдать предпочтение социальной значимости 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экологически приемлемым решениям. Существующие же методики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анализа в сельхозпроизводстве не позволяют учитывать природоохранную эффективность той или иной технологии </w:t>
      </w:r>
      <w:r>
        <w:rPr>
          <w:rFonts w:ascii="Times New Roman" w:eastAsia="Times New Roman" w:hAnsi="Times New Roman" w:cs="Times New Roman"/>
          <w:color w:val="000000"/>
          <w:sz w:val="28"/>
          <w:szCs w:val="28"/>
          <w:lang w:eastAsia="ru-RU"/>
        </w:rPr>
        <w:t>воз</w:t>
      </w:r>
      <w:r w:rsidRPr="007513D9">
        <w:rPr>
          <w:rFonts w:ascii="Times New Roman" w:eastAsia="Times New Roman" w:hAnsi="Times New Roman" w:cs="Times New Roman"/>
          <w:color w:val="000000"/>
          <w:sz w:val="28"/>
          <w:szCs w:val="28"/>
          <w:lang w:eastAsia="ru-RU"/>
        </w:rPr>
        <w:t xml:space="preserve">делывания сельхозкультур и не позволяют давать им </w:t>
      </w:r>
      <w:r>
        <w:rPr>
          <w:rFonts w:ascii="Times New Roman" w:eastAsia="Times New Roman" w:hAnsi="Times New Roman" w:cs="Times New Roman"/>
          <w:color w:val="000000"/>
          <w:sz w:val="28"/>
          <w:szCs w:val="28"/>
          <w:lang w:eastAsia="ru-RU"/>
        </w:rPr>
        <w:t xml:space="preserve">реальную </w:t>
      </w:r>
      <w:r w:rsidRPr="007513D9">
        <w:rPr>
          <w:rFonts w:ascii="Times New Roman" w:eastAsia="Times New Roman" w:hAnsi="Times New Roman" w:cs="Times New Roman"/>
          <w:color w:val="000000"/>
          <w:sz w:val="28"/>
          <w:szCs w:val="28"/>
          <w:lang w:eastAsia="ru-RU"/>
        </w:rPr>
        <w:t>сравнительную</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оценку</w:t>
      </w:r>
      <w:r>
        <w:rPr>
          <w:rFonts w:ascii="Times New Roman" w:eastAsia="Times New Roman" w:hAnsi="Times New Roman" w:cs="Times New Roman"/>
          <w:color w:val="000000"/>
          <w:sz w:val="28"/>
          <w:szCs w:val="28"/>
          <w:lang w:eastAsia="ru-RU"/>
        </w:rPr>
        <w:t xml:space="preserve">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5</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059B1">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Целью данных методических рекомендаций является разработка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основных положений агроэнергоанализа применительно к охране почв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как важнейшего компонента биосферы, которая осуществляется через</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применение технических средств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5</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w:t>
      </w:r>
    </w:p>
    <w:p w:rsidR="00D26016" w:rsidRPr="00FA3710" w:rsidRDefault="00D26016" w:rsidP="00D26016">
      <w:pPr>
        <w:spacing w:after="0"/>
        <w:jc w:val="center"/>
        <w:rPr>
          <w:rFonts w:ascii="Times New Roman" w:eastAsia="Times New Roman" w:hAnsi="Times New Roman" w:cs="Times New Roman"/>
          <w:b/>
          <w:bCs/>
          <w:color w:val="000000"/>
          <w:sz w:val="28"/>
          <w:szCs w:val="28"/>
          <w:lang w:eastAsia="ru-RU"/>
        </w:rPr>
      </w:pPr>
      <w:r w:rsidRPr="00FA3710">
        <w:rPr>
          <w:rFonts w:ascii="Times New Roman" w:eastAsia="Times New Roman" w:hAnsi="Times New Roman" w:cs="Times New Roman"/>
          <w:b/>
          <w:bCs/>
          <w:color w:val="000000"/>
          <w:sz w:val="28"/>
          <w:szCs w:val="28"/>
          <w:lang w:eastAsia="ru-RU"/>
        </w:rPr>
        <w:t>Общие понятия об энергетике биосферы (по М.И. Будыко)</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1F4FDD">
        <w:rPr>
          <w:rFonts w:ascii="Times New Roman" w:eastAsia="Times New Roman" w:hAnsi="Times New Roman" w:cs="Times New Roman"/>
          <w:color w:val="000000"/>
          <w:sz w:val="28"/>
          <w:szCs w:val="28"/>
          <w:lang w:eastAsia="ru-RU"/>
        </w:rPr>
        <w:t>Солнечная радиация – единственный</w:t>
      </w:r>
      <w:r w:rsidRPr="007513D9">
        <w:rPr>
          <w:rFonts w:ascii="Times New Roman" w:eastAsia="Times New Roman" w:hAnsi="Times New Roman" w:cs="Times New Roman"/>
          <w:color w:val="000000"/>
          <w:sz w:val="28"/>
          <w:szCs w:val="28"/>
          <w:lang w:eastAsia="ru-RU"/>
        </w:rPr>
        <w:t xml:space="preserve"> источник энергии почти для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всех природных процессов, развивающихся в атмосфере.</w:t>
      </w:r>
      <w:r>
        <w:rPr>
          <w:rFonts w:ascii="Times New Roman" w:eastAsia="Times New Roman" w:hAnsi="Times New Roman" w:cs="Times New Roman"/>
          <w:color w:val="000000"/>
          <w:sz w:val="28"/>
          <w:szCs w:val="28"/>
          <w:lang w:eastAsia="ru-RU"/>
        </w:rPr>
        <w:t xml:space="preserve"> И во многом и в биосфере в целом.</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Поток солнечной радиации на среднем расстоянии от Земли до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Солнца приблизительно равен 1000 ккал/см</w:t>
      </w:r>
      <w:r w:rsidRPr="002A3074">
        <w:rPr>
          <w:rFonts w:ascii="Times New Roman" w:eastAsia="Times New Roman" w:hAnsi="Times New Roman" w:cs="Times New Roman"/>
          <w:color w:val="000000"/>
          <w:sz w:val="28"/>
          <w:szCs w:val="28"/>
          <w:vertAlign w:val="superscript"/>
          <w:lang w:eastAsia="ru-RU"/>
        </w:rPr>
        <w:t>2</w:t>
      </w:r>
      <w:r w:rsidRPr="007513D9">
        <w:rPr>
          <w:rFonts w:ascii="Times New Roman" w:eastAsia="Times New Roman" w:hAnsi="Times New Roman" w:cs="Times New Roman"/>
          <w:color w:val="000000"/>
          <w:sz w:val="28"/>
          <w:szCs w:val="28"/>
          <w:lang w:eastAsia="ru-RU"/>
        </w:rPr>
        <w:t xml:space="preserve"> год. Поскольку Земля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имеет форму, близкую к шарообразной, на единицу поверхности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внешней границы атмосферы в среднем поступает 1/4 от общей величины потока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около 250 </w:t>
      </w:r>
      <w:r w:rsidRPr="00401AFB">
        <w:rPr>
          <w:rFonts w:ascii="Times New Roman" w:eastAsia="Times New Roman" w:hAnsi="Times New Roman" w:cs="Times New Roman"/>
          <w:color w:val="000000"/>
          <w:sz w:val="28"/>
          <w:szCs w:val="28"/>
          <w:lang w:eastAsia="ru-RU"/>
        </w:rPr>
        <w:t>ккал/см</w:t>
      </w:r>
      <w:r w:rsidRPr="00401AFB">
        <w:rPr>
          <w:rFonts w:ascii="Times New Roman" w:eastAsia="Times New Roman" w:hAnsi="Times New Roman" w:cs="Times New Roman"/>
          <w:color w:val="000000"/>
          <w:sz w:val="28"/>
          <w:szCs w:val="28"/>
          <w:vertAlign w:val="superscript"/>
          <w:lang w:eastAsia="ru-RU"/>
        </w:rPr>
        <w:t>2</w:t>
      </w:r>
      <w:r w:rsidRPr="00401AFB">
        <w:rPr>
          <w:rFonts w:ascii="Times New Roman" w:eastAsia="Times New Roman" w:hAnsi="Times New Roman" w:cs="Times New Roman"/>
          <w:color w:val="000000"/>
          <w:sz w:val="28"/>
          <w:szCs w:val="28"/>
          <w:lang w:eastAsia="ru-RU"/>
        </w:rPr>
        <w:t xml:space="preserve"> год, причем приблизительно 170 ккал/ см</w:t>
      </w:r>
      <w:r w:rsidRPr="00401AFB">
        <w:rPr>
          <w:rFonts w:ascii="Times New Roman" w:eastAsia="Times New Roman" w:hAnsi="Times New Roman" w:cs="Times New Roman"/>
          <w:color w:val="000000"/>
          <w:sz w:val="28"/>
          <w:szCs w:val="28"/>
          <w:vertAlign w:val="superscript"/>
          <w:lang w:eastAsia="ru-RU"/>
        </w:rPr>
        <w:t>2</w:t>
      </w:r>
      <w:r w:rsidRPr="00401AFB">
        <w:rPr>
          <w:rFonts w:ascii="Times New Roman" w:eastAsia="Times New Roman" w:hAnsi="Times New Roman" w:cs="Times New Roman"/>
          <w:color w:val="000000"/>
          <w:sz w:val="28"/>
          <w:szCs w:val="28"/>
          <w:lang w:eastAsia="ru-RU"/>
        </w:rPr>
        <w:t xml:space="preserve"> год поглощается</w:t>
      </w:r>
      <w:r w:rsidRPr="007513D9">
        <w:rPr>
          <w:rFonts w:ascii="Times New Roman" w:eastAsia="Times New Roman" w:hAnsi="Times New Roman" w:cs="Times New Roman"/>
          <w:color w:val="000000"/>
          <w:sz w:val="28"/>
          <w:szCs w:val="28"/>
          <w:lang w:eastAsia="ru-RU"/>
        </w:rPr>
        <w:t xml:space="preserve"> Землей как планетой.</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Нагретая поверхность Земли становится источником длинноволнового излучения, нагревающего атмосферу. Атмосфера в свою</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очередь задерживает длинноволновое излучение, уходящее от поверхности Земли.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lastRenderedPageBreak/>
        <w:t>Разность собственного излучения поверхности Земли и противоизлучения атмосферы называют эффективным излучением. Его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величина обычно в несколько раз меньше потока длинноволнового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излучения земной поверхности.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Алгебраическая сумма потоков радиационной энергии, приходящих к поверхности Земли и уходящих от нее, называется радиационным балансом земной поверхности. Баланс равен разности между количеством прямой и рассеянной коротковолновой радиации,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поглощаемой на земной поверхности, и величиной длинноволнового эффективного излучения.</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 среднем для поверхности земли эффективное излучение значительно меньше поглощенной коротковолновой радиации.</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Радиационный баланс земной </w:t>
      </w:r>
      <w:r w:rsidRPr="0066730A">
        <w:rPr>
          <w:rFonts w:ascii="Times New Roman" w:eastAsia="Times New Roman" w:hAnsi="Times New Roman" w:cs="Times New Roman"/>
          <w:color w:val="000000"/>
          <w:sz w:val="28"/>
          <w:szCs w:val="28"/>
          <w:lang w:eastAsia="ru-RU"/>
        </w:rPr>
        <w:t xml:space="preserve">поверхности </w:t>
      </w:r>
      <w:r w:rsidRPr="0066730A">
        <w:rPr>
          <w:rFonts w:ascii="Times New Roman" w:eastAsia="Times New Roman" w:hAnsi="Times New Roman" w:cs="Times New Roman"/>
          <w:color w:val="000000"/>
          <w:sz w:val="28"/>
          <w:szCs w:val="28"/>
          <w:lang w:val="en-US" w:eastAsia="ru-RU"/>
        </w:rPr>
        <w:t>R</w:t>
      </w:r>
      <w:r w:rsidRPr="0066730A">
        <w:rPr>
          <w:rFonts w:ascii="Times New Roman" w:eastAsia="Times New Roman" w:hAnsi="Times New Roman" w:cs="Times New Roman"/>
          <w:color w:val="000000"/>
          <w:sz w:val="28"/>
          <w:szCs w:val="28"/>
          <w:lang w:eastAsia="ru-RU"/>
        </w:rPr>
        <w:t xml:space="preserve"> равен</w:t>
      </w:r>
      <w:r w:rsidRPr="007513D9">
        <w:rPr>
          <w:rFonts w:ascii="Times New Roman" w:eastAsia="Times New Roman" w:hAnsi="Times New Roman" w:cs="Times New Roman"/>
          <w:color w:val="000000"/>
          <w:sz w:val="28"/>
          <w:szCs w:val="28"/>
          <w:lang w:eastAsia="ru-RU"/>
        </w:rPr>
        <w:t xml:space="preserve"> разности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поглощенной солнечной радиации и эффективного длинноволнового излучения:</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28"/>
            <w:szCs w:val="28"/>
            <w:lang w:eastAsia="ru-RU"/>
          </w:rPr>
          <m:t>R=Q(1-L)-</m:t>
        </m:r>
        <m:r>
          <w:rPr>
            <w:rFonts w:ascii="Cambria Math" w:eastAsia="Times New Roman" w:hAnsi="Cambria Math" w:cs="Times New Roman"/>
            <w:color w:val="000000"/>
            <w:sz w:val="28"/>
            <w:szCs w:val="28"/>
            <w:lang w:val="en-US" w:eastAsia="ru-RU"/>
          </w:rPr>
          <m:t>I</m:t>
        </m:r>
      </m:oMath>
      <w:r w:rsidRPr="007513D9">
        <w:rPr>
          <w:rFonts w:ascii="Times New Roman" w:eastAsia="Times New Roman" w:hAnsi="Times New Roman" w:cs="Times New Roman"/>
          <w:color w:val="000000"/>
          <w:sz w:val="28"/>
          <w:szCs w:val="28"/>
          <w:lang w:eastAsia="ru-RU"/>
        </w:rPr>
        <w:t xml:space="preserve"> </w:t>
      </w:r>
      <w:r w:rsidRPr="00A328B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(7</w:t>
      </w:r>
      <w:r w:rsidRPr="00C65AC3">
        <w:rPr>
          <w:rFonts w:ascii="Times New Roman" w:eastAsia="Times New Roman" w:hAnsi="Times New Roman" w:cs="Times New Roman"/>
          <w:color w:val="000000"/>
          <w:sz w:val="28"/>
          <w:szCs w:val="28"/>
          <w:lang w:eastAsia="ru-RU"/>
        </w:rPr>
        <w:t>.1)</w:t>
      </w:r>
    </w:p>
    <w:p w:rsidR="00D26016" w:rsidRPr="00B30140" w:rsidRDefault="00D26016" w:rsidP="00D26016">
      <w:pPr>
        <w:spacing w:after="0"/>
        <w:jc w:val="both"/>
        <w:rPr>
          <w:rFonts w:ascii="Times New Roman" w:eastAsia="Times New Roman" w:hAnsi="Times New Roman" w:cs="Times New Roman"/>
          <w:b/>
          <w:color w:val="000000"/>
          <w:sz w:val="24"/>
          <w:szCs w:val="24"/>
          <w:lang w:eastAsia="ru-RU"/>
        </w:rPr>
      </w:pPr>
      <w:r w:rsidRPr="00B30140">
        <w:rPr>
          <w:rFonts w:ascii="Times New Roman" w:eastAsia="Times New Roman" w:hAnsi="Times New Roman" w:cs="Times New Roman"/>
          <w:b/>
          <w:color w:val="000000"/>
          <w:sz w:val="24"/>
          <w:szCs w:val="24"/>
          <w:lang w:eastAsia="ru-RU"/>
        </w:rPr>
        <w:t xml:space="preserve">где: </w:t>
      </w:r>
      <w:r w:rsidRPr="00B30140">
        <w:rPr>
          <w:rFonts w:ascii="Times New Roman" w:eastAsia="Times New Roman" w:hAnsi="Times New Roman" w:cs="Times New Roman"/>
          <w:b/>
          <w:color w:val="000000"/>
          <w:sz w:val="24"/>
          <w:szCs w:val="24"/>
          <w:lang w:eastAsia="ru-RU"/>
        </w:rPr>
        <w:tab/>
        <w:t>Q - суммарная коротковолновая радиация (сумма прямой и рассеянной радиации);</w:t>
      </w:r>
    </w:p>
    <w:p w:rsidR="00D26016" w:rsidRPr="00B30140"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B30140">
        <w:rPr>
          <w:rFonts w:ascii="Times New Roman" w:eastAsia="Times New Roman" w:hAnsi="Times New Roman" w:cs="Times New Roman"/>
          <w:b/>
          <w:color w:val="000000"/>
          <w:sz w:val="24"/>
          <w:szCs w:val="24"/>
          <w:lang w:val="en-US" w:eastAsia="ru-RU"/>
        </w:rPr>
        <w:t>L</w:t>
      </w:r>
      <w:r w:rsidRPr="00B30140">
        <w:rPr>
          <w:rFonts w:ascii="Times New Roman" w:eastAsia="Times New Roman" w:hAnsi="Times New Roman" w:cs="Times New Roman"/>
          <w:b/>
          <w:color w:val="000000"/>
          <w:sz w:val="24"/>
          <w:szCs w:val="24"/>
          <w:lang w:eastAsia="ru-RU"/>
        </w:rPr>
        <w:t xml:space="preserve"> - альбедо (отражательная способность земной поверхности для суммарной радиации), выраженное в долях единицы;</w:t>
      </w:r>
    </w:p>
    <w:p w:rsidR="00D26016" w:rsidRPr="00B30140"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B30140">
        <w:rPr>
          <w:rFonts w:ascii="Times New Roman" w:eastAsia="Times New Roman" w:hAnsi="Times New Roman" w:cs="Times New Roman"/>
          <w:b/>
          <w:color w:val="000000"/>
          <w:sz w:val="24"/>
          <w:szCs w:val="24"/>
          <w:lang w:val="en-US" w:eastAsia="ru-RU"/>
        </w:rPr>
        <w:t>I</w:t>
      </w:r>
      <w:r w:rsidRPr="00B30140">
        <w:rPr>
          <w:rFonts w:ascii="Times New Roman" w:eastAsia="Times New Roman" w:hAnsi="Times New Roman" w:cs="Times New Roman"/>
          <w:b/>
          <w:color w:val="000000"/>
          <w:sz w:val="24"/>
          <w:szCs w:val="24"/>
          <w:lang w:eastAsia="ru-RU"/>
        </w:rPr>
        <w:t xml:space="preserve"> - эффективное излучение, т.е. разность собственного излучения земной поверхности и поглощаемого на поверхности противоизлучения атмосферы.</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Радиационный баланс системы «Земля атмосфера» </w:t>
      </w:r>
      <m:oMath>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s</m:t>
            </m:r>
          </m:sub>
        </m:sSub>
      </m:oMath>
      <w:r w:rsidRPr="007513D9">
        <w:rPr>
          <w:rFonts w:ascii="Times New Roman" w:eastAsia="Times New Roman" w:hAnsi="Times New Roman" w:cs="Times New Roman"/>
          <w:color w:val="000000"/>
          <w:sz w:val="28"/>
          <w:szCs w:val="28"/>
          <w:lang w:eastAsia="ru-RU"/>
        </w:rPr>
        <w:t>, т.е. радиационный баланс вертикального столба, проходящего через всю толщу атмосферы до земной поверхности, выражается так:</w:t>
      </w:r>
    </w:p>
    <w:p w:rsidR="00D26016" w:rsidRPr="007513D9" w:rsidRDefault="00FD714B" w:rsidP="00D26016">
      <w:pPr>
        <w:spacing w:after="0"/>
        <w:ind w:firstLine="708"/>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s</m:t>
            </m:r>
          </m:sub>
        </m:sSub>
        <m:r>
          <m:rPr>
            <m:sty m:val="p"/>
          </m:rPr>
          <w:rPr>
            <w:rFonts w:ascii="Cambria Math" w:eastAsia="Times New Roman" w:hAnsi="Cambria Math" w:cs="Times New Roman"/>
            <w:color w:val="000000"/>
            <w:sz w:val="28"/>
            <w:szCs w:val="28"/>
            <w:lang w:eastAsia="ru-RU"/>
          </w:rPr>
          <m:t xml:space="preserve"> = </m:t>
        </m:r>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s</m:t>
            </m:r>
          </m:sub>
        </m:sSub>
        <m:r>
          <m:rPr>
            <m:sty m:val="p"/>
          </m:rPr>
          <w:rPr>
            <w:rFonts w:ascii="Cambria Math" w:eastAsia="Times New Roman" w:hAnsi="Cambria Math" w:cs="Times New Roman"/>
            <w:color w:val="000000"/>
            <w:sz w:val="28"/>
            <w:szCs w:val="28"/>
            <w:lang w:eastAsia="ru-RU"/>
          </w:rPr>
          <m:t xml:space="preserve"> (</m:t>
        </m:r>
        <m:r>
          <w:rPr>
            <w:rFonts w:ascii="Cambria Math" w:eastAsia="Times New Roman" w:hAnsi="Cambria Math" w:cs="Times New Roman"/>
            <w:color w:val="000000"/>
            <w:sz w:val="28"/>
            <w:szCs w:val="28"/>
            <w:lang w:eastAsia="ru-RU"/>
          </w:rPr>
          <m:t>I</m:t>
        </m:r>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eastAsia="ru-RU"/>
              </w:rPr>
              <m:t>L</m:t>
            </m:r>
          </m:e>
          <m:sub>
            <m:r>
              <w:rPr>
                <w:rFonts w:ascii="Cambria Math" w:eastAsia="Times New Roman" w:hAnsi="Cambria Math" w:cs="Times New Roman"/>
                <w:color w:val="000000"/>
                <w:sz w:val="28"/>
                <w:szCs w:val="28"/>
                <w:lang w:eastAsia="ru-RU"/>
              </w:rPr>
              <m:t>s</m:t>
            </m:r>
          </m:sub>
        </m:sSub>
        <m:r>
          <m:rPr>
            <m:sty m:val="p"/>
          </m:rP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s</m:t>
            </m:r>
          </m:sub>
        </m:sSub>
      </m:oMath>
      <w:r w:rsidR="00D26016" w:rsidRPr="00C65AC3">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 xml:space="preserve">                   (7</w:t>
      </w:r>
      <w:r w:rsidR="00D26016" w:rsidRPr="00C65AC3">
        <w:rPr>
          <w:rFonts w:ascii="Times New Roman" w:eastAsia="Times New Roman" w:hAnsi="Times New Roman" w:cs="Times New Roman"/>
          <w:color w:val="000000"/>
          <w:sz w:val="28"/>
          <w:szCs w:val="28"/>
          <w:lang w:eastAsia="ru-RU"/>
        </w:rPr>
        <w:t>.2)</w:t>
      </w:r>
    </w:p>
    <w:p w:rsidR="00D26016" w:rsidRPr="00B30140" w:rsidRDefault="00D26016" w:rsidP="00D26016">
      <w:pPr>
        <w:spacing w:after="0"/>
        <w:jc w:val="both"/>
        <w:rPr>
          <w:rFonts w:ascii="Times New Roman" w:eastAsia="Times New Roman" w:hAnsi="Times New Roman" w:cs="Times New Roman"/>
          <w:b/>
          <w:color w:val="000000"/>
          <w:sz w:val="24"/>
          <w:szCs w:val="24"/>
          <w:lang w:eastAsia="ru-RU"/>
        </w:rPr>
      </w:pPr>
      <w:r w:rsidRPr="00B30140">
        <w:rPr>
          <w:rFonts w:ascii="Times New Roman" w:eastAsia="Times New Roman" w:hAnsi="Times New Roman" w:cs="Times New Roman"/>
          <w:b/>
          <w:color w:val="000000"/>
          <w:sz w:val="24"/>
          <w:szCs w:val="24"/>
          <w:lang w:eastAsia="ru-RU"/>
        </w:rPr>
        <w:t>где:</w:t>
      </w:r>
      <w:r w:rsidRPr="00B30140">
        <w:rPr>
          <w:rFonts w:ascii="Times New Roman" w:eastAsia="Times New Roman" w:hAnsi="Times New Roman" w:cs="Times New Roman"/>
          <w:b/>
          <w:color w:val="000000"/>
          <w:sz w:val="24"/>
          <w:szCs w:val="24"/>
          <w:lang w:eastAsia="ru-RU"/>
        </w:rPr>
        <w:tab/>
      </w:r>
      <m:oMath>
        <m:sSub>
          <m:sSubPr>
            <m:ctrlPr>
              <w:rPr>
                <w:rFonts w:ascii="Cambria Math" w:eastAsia="Times New Roman" w:hAnsi="Cambria Math" w:cs="Times New Roman"/>
                <w:b/>
                <w:color w:val="000000"/>
                <w:sz w:val="24"/>
                <w:szCs w:val="24"/>
                <w:lang w:eastAsia="ru-RU"/>
              </w:rPr>
            </m:ctrlPr>
          </m:sSubPr>
          <m:e>
            <m:r>
              <m:rPr>
                <m:sty m:val="bi"/>
              </m:rPr>
              <w:rPr>
                <w:rFonts w:ascii="Cambria Math" w:eastAsia="Times New Roman" w:hAnsi="Cambria Math" w:cs="Times New Roman"/>
                <w:color w:val="000000"/>
                <w:sz w:val="24"/>
                <w:szCs w:val="24"/>
                <w:lang w:eastAsia="ru-RU"/>
              </w:rPr>
              <m:t>Q</m:t>
            </m:r>
          </m:e>
          <m:sub>
            <m:r>
              <m:rPr>
                <m:sty m:val="bi"/>
              </m:rPr>
              <w:rPr>
                <w:rFonts w:ascii="Cambria Math" w:eastAsia="Times New Roman" w:hAnsi="Cambria Math" w:cs="Times New Roman"/>
                <w:color w:val="000000"/>
                <w:sz w:val="24"/>
                <w:szCs w:val="24"/>
                <w:lang w:eastAsia="ru-RU"/>
              </w:rPr>
              <m:t>s</m:t>
            </m:r>
          </m:sub>
        </m:sSub>
      </m:oMath>
      <w:r w:rsidRPr="00B30140">
        <w:rPr>
          <w:rFonts w:ascii="Times New Roman" w:eastAsia="Times New Roman" w:hAnsi="Times New Roman" w:cs="Times New Roman"/>
          <w:b/>
          <w:color w:val="000000"/>
          <w:sz w:val="24"/>
          <w:szCs w:val="24"/>
          <w:lang w:eastAsia="ru-RU"/>
        </w:rPr>
        <w:t xml:space="preserve"> - солнечная радиация, приходящая на верхнюю границу атмосферы;</w:t>
      </w:r>
    </w:p>
    <w:p w:rsidR="00D26016" w:rsidRPr="00B30140"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color w:val="000000"/>
                <w:sz w:val="24"/>
                <w:szCs w:val="24"/>
                <w:lang w:eastAsia="ru-RU"/>
              </w:rPr>
            </m:ctrlPr>
          </m:sSubPr>
          <m:e>
            <m:r>
              <m:rPr>
                <m:sty m:val="bi"/>
              </m:rPr>
              <w:rPr>
                <w:rFonts w:ascii="Cambria Math" w:eastAsia="Times New Roman" w:hAnsi="Cambria Math" w:cs="Times New Roman"/>
                <w:color w:val="000000"/>
                <w:sz w:val="24"/>
                <w:szCs w:val="24"/>
                <w:lang w:eastAsia="ru-RU"/>
              </w:rPr>
              <m:t>L</m:t>
            </m:r>
          </m:e>
          <m:sub>
            <m:r>
              <m:rPr>
                <m:sty m:val="bi"/>
              </m:rPr>
              <w:rPr>
                <w:rFonts w:ascii="Cambria Math" w:eastAsia="Times New Roman" w:hAnsi="Cambria Math" w:cs="Times New Roman"/>
                <w:color w:val="000000"/>
                <w:sz w:val="24"/>
                <w:szCs w:val="24"/>
                <w:lang w:eastAsia="ru-RU"/>
              </w:rPr>
              <m:t>s</m:t>
            </m:r>
          </m:sub>
        </m:sSub>
      </m:oMath>
      <w:r w:rsidR="00D26016" w:rsidRPr="00B30140">
        <w:rPr>
          <w:rFonts w:ascii="Times New Roman" w:eastAsia="Times New Roman" w:hAnsi="Times New Roman" w:cs="Times New Roman"/>
          <w:b/>
          <w:color w:val="000000"/>
          <w:sz w:val="24"/>
          <w:szCs w:val="24"/>
          <w:lang w:eastAsia="ru-RU"/>
        </w:rPr>
        <w:t xml:space="preserve"> - альбедо системы;</w:t>
      </w:r>
    </w:p>
    <w:p w:rsidR="00D26016" w:rsidRPr="00B30140"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color w:val="000000"/>
                <w:sz w:val="24"/>
                <w:szCs w:val="24"/>
                <w:lang w:eastAsia="ru-RU"/>
              </w:rPr>
            </m:ctrlPr>
          </m:sSubPr>
          <m:e>
            <m:r>
              <m:rPr>
                <m:sty m:val="bi"/>
              </m:rPr>
              <w:rPr>
                <w:rFonts w:ascii="Cambria Math" w:eastAsia="Times New Roman" w:hAnsi="Cambria Math" w:cs="Times New Roman"/>
                <w:color w:val="000000"/>
                <w:sz w:val="24"/>
                <w:szCs w:val="24"/>
                <w:lang w:eastAsia="ru-RU"/>
              </w:rPr>
              <m:t>I</m:t>
            </m:r>
          </m:e>
          <m:sub>
            <m:r>
              <m:rPr>
                <m:sty m:val="bi"/>
              </m:rPr>
              <w:rPr>
                <w:rFonts w:ascii="Cambria Math" w:eastAsia="Times New Roman" w:hAnsi="Cambria Math" w:cs="Times New Roman"/>
                <w:color w:val="000000"/>
                <w:sz w:val="24"/>
                <w:szCs w:val="24"/>
                <w:lang w:eastAsia="ru-RU"/>
              </w:rPr>
              <m:t>s</m:t>
            </m:r>
          </m:sub>
        </m:sSub>
      </m:oMath>
      <w:r w:rsidR="00D26016" w:rsidRPr="00B30140">
        <w:rPr>
          <w:rFonts w:ascii="Times New Roman" w:eastAsia="Times New Roman" w:hAnsi="Times New Roman" w:cs="Times New Roman"/>
          <w:b/>
          <w:color w:val="000000"/>
          <w:sz w:val="24"/>
          <w:szCs w:val="24"/>
          <w:lang w:eastAsia="ru-RU"/>
        </w:rPr>
        <w:t xml:space="preserve"> - длинноволновое излучение с внешней границы атмосферы в  мировое пространство (уходящее излучение). </w:t>
      </w:r>
    </w:p>
    <w:p w:rsidR="00D26016" w:rsidRPr="003C7895"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Радиационный баланс атмосферы </w:t>
      </w:r>
      <m:oMath>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1</m:t>
            </m:r>
          </m:sub>
        </m:sSub>
      </m:oMath>
      <w:r w:rsidRPr="007513D9">
        <w:rPr>
          <w:rFonts w:ascii="Times New Roman" w:eastAsia="Times New Roman" w:hAnsi="Times New Roman" w:cs="Times New Roman"/>
          <w:color w:val="000000"/>
          <w:sz w:val="28"/>
          <w:szCs w:val="28"/>
          <w:lang w:eastAsia="ru-RU"/>
        </w:rPr>
        <w:t xml:space="preserve"> равняется разности величин</w:t>
      </w:r>
      <w:r w:rsidRPr="003C7895">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s</m:t>
            </m:r>
          </m:sub>
        </m:sSub>
      </m:oMath>
      <w:r w:rsidRPr="003C7895">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и</w:t>
      </w:r>
      <w:r w:rsidRPr="003C7895">
        <w:rPr>
          <w:rFonts w:ascii="Times New Roman" w:eastAsia="Times New Roman" w:hAnsi="Times New Roman" w:cs="Times New Roman"/>
          <w:color w:val="000000"/>
          <w:sz w:val="28"/>
          <w:szCs w:val="28"/>
          <w:lang w:eastAsia="ru-RU"/>
        </w:rPr>
        <w:t xml:space="preserve"> </w:t>
      </w:r>
      <w:r w:rsidRPr="003C7895">
        <w:rPr>
          <w:rFonts w:ascii="Times New Roman" w:eastAsia="Times New Roman" w:hAnsi="Times New Roman" w:cs="Times New Roman"/>
          <w:i/>
          <w:iCs/>
          <w:color w:val="000000"/>
          <w:sz w:val="28"/>
          <w:szCs w:val="28"/>
          <w:lang w:val="en-US" w:eastAsia="ru-RU"/>
        </w:rPr>
        <w:t>R</w:t>
      </w:r>
      <w:r w:rsidRPr="003C7895">
        <w:rPr>
          <w:rFonts w:ascii="Times New Roman" w:eastAsia="Times New Roman" w:hAnsi="Times New Roman" w:cs="Times New Roman"/>
          <w:color w:val="000000"/>
          <w:sz w:val="28"/>
          <w:szCs w:val="28"/>
          <w:lang w:eastAsia="ru-RU"/>
        </w:rPr>
        <w:t>:</w:t>
      </w:r>
    </w:p>
    <w:p w:rsidR="00D26016" w:rsidRPr="003C7895" w:rsidRDefault="00FD714B" w:rsidP="00D26016">
      <w:pPr>
        <w:spacing w:after="0"/>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Q</m:t>
            </m:r>
          </m:e>
          <m:sub>
            <m:r>
              <w:rPr>
                <w:rFonts w:ascii="Cambria Math" w:eastAsia="Times New Roman" w:hAnsi="Cambria Math" w:cs="Times New Roman"/>
                <w:color w:val="000000"/>
                <w:sz w:val="28"/>
                <w:szCs w:val="28"/>
                <w:lang w:eastAsia="ru-RU"/>
              </w:rPr>
              <m:t>s</m:t>
            </m:r>
          </m:sub>
        </m:sSub>
        <m:r>
          <w:rPr>
            <w:rFonts w:ascii="Cambria Math" w:eastAsia="Times New Roman" w:hAnsi="Cambria Math" w:cs="Times New Roman"/>
            <w:color w:val="000000"/>
            <w:sz w:val="28"/>
            <w:szCs w:val="28"/>
            <w:lang w:eastAsia="ru-RU"/>
          </w:rPr>
          <m:t>(</m:t>
        </m:r>
        <m:r>
          <w:rPr>
            <w:rFonts w:ascii="Cambria Math" w:eastAsia="Times New Roman" w:hAnsi="Cambria Math" w:cs="Times New Roman"/>
            <w:color w:val="000000"/>
            <w:sz w:val="28"/>
            <w:szCs w:val="28"/>
            <w:lang w:val="en-US" w:eastAsia="ru-RU"/>
          </w:rPr>
          <m:t>I</m:t>
        </m:r>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eastAsia="ru-RU"/>
              </w:rPr>
              <m:t>L</m:t>
            </m:r>
          </m:e>
          <m:sub>
            <m:r>
              <w:rPr>
                <w:rFonts w:ascii="Cambria Math" w:eastAsia="Times New Roman" w:hAnsi="Cambria Math" w:cs="Times New Roman"/>
                <w:color w:val="000000"/>
                <w:sz w:val="28"/>
                <w:szCs w:val="28"/>
                <w:lang w:eastAsia="ru-RU"/>
              </w:rPr>
              <m:t>s</m:t>
            </m:r>
          </m:sub>
        </m:sSub>
        <m:r>
          <w:rPr>
            <w:rFonts w:ascii="Cambria Math" w:eastAsia="Times New Roman" w:hAnsi="Cambria Math" w:cs="Times New Roman"/>
            <w:color w:val="000000"/>
            <w:sz w:val="28"/>
            <w:szCs w:val="28"/>
            <w:lang w:eastAsia="ru-RU"/>
          </w:rPr>
          <m:t>)-</m:t>
        </m:r>
        <m:r>
          <w:rPr>
            <w:rFonts w:ascii="Cambria Math" w:eastAsia="Times New Roman" w:hAnsi="Cambria Math" w:cs="Times New Roman"/>
            <w:color w:val="000000"/>
            <w:sz w:val="28"/>
            <w:szCs w:val="28"/>
            <w:lang w:val="en-US" w:eastAsia="ru-RU"/>
          </w:rPr>
          <m:t>Q</m:t>
        </m:r>
        <m:r>
          <w:rPr>
            <w:rFonts w:ascii="Cambria Math" w:eastAsia="Times New Roman" w:hAnsi="Cambria Math" w:cs="Times New Roman"/>
            <w:color w:val="000000"/>
            <w:sz w:val="28"/>
            <w:szCs w:val="28"/>
            <w:lang w:eastAsia="ru-RU"/>
          </w:rPr>
          <m:t>(1-</m:t>
        </m:r>
        <m:r>
          <w:rPr>
            <w:rFonts w:ascii="Cambria Math" w:eastAsia="Times New Roman" w:hAnsi="Cambria Math" w:cs="Times New Roman"/>
            <w:color w:val="000000"/>
            <w:sz w:val="28"/>
            <w:szCs w:val="28"/>
            <w:lang w:val="en-US" w:eastAsia="ru-RU"/>
          </w:rPr>
          <m:t>L</m:t>
        </m:r>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i</m:t>
            </m:r>
          </m:sub>
        </m:sSub>
        <m:r>
          <w:rPr>
            <w:rFonts w:ascii="Cambria Math" w:eastAsia="Times New Roman" w:hAnsi="Cambria Math" w:cs="Times New Roman"/>
            <w:color w:val="000000"/>
            <w:sz w:val="28"/>
            <w:szCs w:val="28"/>
            <w:lang w:eastAsia="ru-RU"/>
          </w:rPr>
          <m:t xml:space="preserve">-I) </m:t>
        </m:r>
      </m:oMath>
      <w:r w:rsidR="00D26016" w:rsidRPr="00C65AC3">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 xml:space="preserve">                              (7</w:t>
      </w:r>
      <w:r w:rsidR="00D26016" w:rsidRPr="00C65AC3">
        <w:rPr>
          <w:rFonts w:ascii="Times New Roman" w:eastAsia="Times New Roman" w:hAnsi="Times New Roman" w:cs="Times New Roman"/>
          <w:color w:val="000000"/>
          <w:sz w:val="28"/>
          <w:szCs w:val="28"/>
          <w:lang w:eastAsia="ru-RU"/>
        </w:rPr>
        <w:t>.3).</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Уравнения энергетического баланса представляют собой частные формулировки одного из физических законов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закона сохранения</w:t>
      </w:r>
      <w:r w:rsidRPr="003C7895">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энергии. Эти уравнения могут быть составлены для различных объ</w:t>
      </w:r>
      <w:r>
        <w:rPr>
          <w:rFonts w:ascii="Times New Roman" w:eastAsia="Times New Roman" w:hAnsi="Times New Roman" w:cs="Times New Roman"/>
          <w:color w:val="000000"/>
          <w:sz w:val="28"/>
          <w:szCs w:val="28"/>
          <w:lang w:eastAsia="ru-RU"/>
        </w:rPr>
        <w:t>е</w:t>
      </w:r>
      <w:r w:rsidRPr="007513D9">
        <w:rPr>
          <w:rFonts w:ascii="Times New Roman" w:eastAsia="Times New Roman" w:hAnsi="Times New Roman" w:cs="Times New Roman"/>
          <w:color w:val="000000"/>
          <w:sz w:val="28"/>
          <w:szCs w:val="28"/>
          <w:lang w:eastAsia="ru-RU"/>
        </w:rPr>
        <w:t>мов или поверхностей в атмосфере, гидросфере и литосфере. Наиболее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часто в исследованиях биосферы используется уравнение баланса для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участка поверхности Земли и уравнение баланса для системы «Земля-атм</w:t>
      </w:r>
      <w:r>
        <w:rPr>
          <w:rFonts w:ascii="Times New Roman" w:eastAsia="Times New Roman" w:hAnsi="Times New Roman" w:cs="Times New Roman"/>
          <w:color w:val="000000"/>
          <w:sz w:val="28"/>
          <w:szCs w:val="28"/>
          <w:lang w:eastAsia="ru-RU"/>
        </w:rPr>
        <w:t>осфера</w:t>
      </w:r>
      <w:r w:rsidRPr="007513D9">
        <w:rPr>
          <w:rFonts w:ascii="Times New Roman" w:eastAsia="Times New Roman" w:hAnsi="Times New Roman" w:cs="Times New Roman"/>
          <w:color w:val="000000"/>
          <w:sz w:val="28"/>
          <w:szCs w:val="28"/>
          <w:lang w:eastAsia="ru-RU"/>
        </w:rPr>
        <w:t>», т.е. вертикальной колонны, проходящей через всю толщу</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биосферы.</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Исходя из этого уравнение энергетического баланса земной</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поверхности включает потоки энергии между элементами поверхности и окружающим пространством. В число этих потоков входят радиационные потоки тепла, сумма которых равна радиационному балансу.</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 первом приближении уравнение энергетического баланса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можно записать в следующем виде:</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28"/>
            <w:szCs w:val="28"/>
            <w:lang w:val="en-US" w:eastAsia="ru-RU"/>
          </w:rPr>
          <w:lastRenderedPageBreak/>
          <m:t>R</m:t>
        </m:r>
        <m:r>
          <w:rPr>
            <w:rFonts w:ascii="Cambria Math" w:eastAsia="Times New Roman" w:hAnsi="Cambria Math" w:cs="Times New Roman"/>
            <w:color w:val="000000"/>
            <w:sz w:val="28"/>
            <w:szCs w:val="28"/>
            <w:lang w:eastAsia="ru-RU"/>
          </w:rPr>
          <m:t>=LE+P+A</m:t>
        </m:r>
      </m:oMath>
      <w:r w:rsidRPr="007513D9">
        <w:rPr>
          <w:rFonts w:ascii="Times New Roman" w:eastAsia="Times New Roman" w:hAnsi="Times New Roman" w:cs="Times New Roman"/>
          <w:color w:val="000000"/>
          <w:sz w:val="28"/>
          <w:szCs w:val="28"/>
          <w:lang w:eastAsia="ru-RU"/>
        </w:rPr>
        <w:t>,</w:t>
      </w:r>
      <w:r w:rsidRPr="003A4B4B">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(7</w:t>
      </w:r>
      <w:r w:rsidRPr="00C65AC3">
        <w:rPr>
          <w:rFonts w:ascii="Times New Roman" w:eastAsia="Times New Roman" w:hAnsi="Times New Roman" w:cs="Times New Roman"/>
          <w:color w:val="000000"/>
          <w:sz w:val="28"/>
          <w:szCs w:val="28"/>
          <w:lang w:eastAsia="ru-RU"/>
        </w:rPr>
        <w:t>.4)</w:t>
      </w:r>
    </w:p>
    <w:p w:rsidR="00D26016" w:rsidRPr="00B30140" w:rsidRDefault="00D26016" w:rsidP="00D26016">
      <w:pPr>
        <w:spacing w:after="0"/>
        <w:jc w:val="both"/>
        <w:rPr>
          <w:rFonts w:ascii="Times New Roman" w:eastAsia="Times New Roman" w:hAnsi="Times New Roman" w:cs="Times New Roman"/>
          <w:b/>
          <w:color w:val="000000"/>
          <w:sz w:val="24"/>
          <w:szCs w:val="24"/>
          <w:lang w:eastAsia="ru-RU"/>
        </w:rPr>
      </w:pPr>
      <w:r w:rsidRPr="00B30140">
        <w:rPr>
          <w:rFonts w:ascii="Times New Roman" w:eastAsia="Times New Roman" w:hAnsi="Times New Roman" w:cs="Times New Roman"/>
          <w:b/>
          <w:color w:val="000000"/>
          <w:sz w:val="24"/>
          <w:szCs w:val="24"/>
          <w:lang w:eastAsia="ru-RU"/>
        </w:rPr>
        <w:t xml:space="preserve">где: </w:t>
      </w:r>
      <w:r w:rsidRPr="00B30140">
        <w:rPr>
          <w:rFonts w:ascii="Times New Roman" w:eastAsia="Times New Roman" w:hAnsi="Times New Roman" w:cs="Times New Roman"/>
          <w:b/>
          <w:color w:val="000000"/>
          <w:sz w:val="24"/>
          <w:szCs w:val="24"/>
          <w:lang w:eastAsia="ru-RU"/>
        </w:rPr>
        <w:tab/>
      </w:r>
      <m:oMath>
        <m:r>
          <m:rPr>
            <m:sty m:val="bi"/>
          </m:rPr>
          <w:rPr>
            <w:rFonts w:ascii="Cambria Math" w:eastAsia="Times New Roman" w:hAnsi="Cambria Math" w:cs="Times New Roman"/>
            <w:color w:val="000000"/>
            <w:sz w:val="24"/>
            <w:szCs w:val="24"/>
            <w:lang w:val="en-US" w:eastAsia="ru-RU"/>
          </w:rPr>
          <m:t>R</m:t>
        </m:r>
      </m:oMath>
      <w:r w:rsidRPr="00B30140">
        <w:rPr>
          <w:rFonts w:ascii="Times New Roman" w:eastAsia="Times New Roman" w:hAnsi="Times New Roman" w:cs="Times New Roman"/>
          <w:b/>
          <w:color w:val="000000"/>
          <w:sz w:val="24"/>
          <w:szCs w:val="24"/>
          <w:lang w:eastAsia="ru-RU"/>
        </w:rPr>
        <w:t xml:space="preserve"> - радиационный поток тепла;</w:t>
      </w:r>
    </w:p>
    <w:p w:rsidR="00D26016" w:rsidRPr="00B30140" w:rsidRDefault="00D26016" w:rsidP="00D26016">
      <w:pPr>
        <w:spacing w:after="0"/>
        <w:ind w:firstLine="708"/>
        <w:jc w:val="both"/>
        <w:rPr>
          <w:rFonts w:ascii="Times New Roman" w:eastAsia="Times New Roman" w:hAnsi="Times New Roman" w:cs="Times New Roman"/>
          <w:b/>
          <w:color w:val="000000"/>
          <w:sz w:val="24"/>
          <w:szCs w:val="24"/>
          <w:lang w:eastAsia="ru-RU"/>
        </w:rPr>
      </w:pPr>
      <m:oMath>
        <m:r>
          <m:rPr>
            <m:sty m:val="bi"/>
          </m:rPr>
          <w:rPr>
            <w:rFonts w:ascii="Cambria Math" w:eastAsia="Times New Roman" w:hAnsi="Cambria Math" w:cs="Times New Roman"/>
            <w:color w:val="000000"/>
            <w:sz w:val="24"/>
            <w:szCs w:val="24"/>
            <w:lang w:eastAsia="ru-RU"/>
          </w:rPr>
          <m:t>L</m:t>
        </m:r>
      </m:oMath>
      <w:r w:rsidRPr="00B30140">
        <w:rPr>
          <w:rFonts w:ascii="Times New Roman" w:eastAsia="Times New Roman" w:hAnsi="Times New Roman" w:cs="Times New Roman"/>
          <w:b/>
          <w:color w:val="000000"/>
          <w:sz w:val="24"/>
          <w:szCs w:val="24"/>
          <w:lang w:eastAsia="ru-RU"/>
        </w:rPr>
        <w:t xml:space="preserve"> - скрытая теплота испарения;</w:t>
      </w:r>
    </w:p>
    <w:p w:rsidR="00D26016" w:rsidRPr="00B30140"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B30140">
        <w:rPr>
          <w:rFonts w:ascii="Times New Roman" w:eastAsia="Times New Roman" w:hAnsi="Times New Roman" w:cs="Times New Roman"/>
          <w:b/>
          <w:i/>
          <w:iCs/>
          <w:color w:val="000000"/>
          <w:sz w:val="24"/>
          <w:szCs w:val="24"/>
          <w:lang w:eastAsia="ru-RU"/>
        </w:rPr>
        <w:t xml:space="preserve">Е </w:t>
      </w:r>
      <w:r w:rsidRPr="00B30140">
        <w:rPr>
          <w:rFonts w:ascii="Times New Roman" w:eastAsia="Times New Roman" w:hAnsi="Times New Roman" w:cs="Times New Roman"/>
          <w:b/>
          <w:color w:val="000000"/>
          <w:sz w:val="24"/>
          <w:szCs w:val="24"/>
          <w:lang w:eastAsia="ru-RU"/>
        </w:rPr>
        <w:t>- скорость испарения;</w:t>
      </w:r>
    </w:p>
    <w:p w:rsidR="00D26016" w:rsidRPr="00B30140"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B30140">
        <w:rPr>
          <w:rFonts w:ascii="Times New Roman" w:eastAsia="Times New Roman" w:hAnsi="Times New Roman" w:cs="Times New Roman"/>
          <w:b/>
          <w:i/>
          <w:iCs/>
          <w:color w:val="000000"/>
          <w:sz w:val="24"/>
          <w:szCs w:val="24"/>
          <w:lang w:eastAsia="ru-RU"/>
        </w:rPr>
        <w:t>Р</w:t>
      </w:r>
      <w:r w:rsidRPr="00B30140">
        <w:rPr>
          <w:rFonts w:ascii="Times New Roman" w:eastAsia="Times New Roman" w:hAnsi="Times New Roman" w:cs="Times New Roman"/>
          <w:b/>
          <w:i/>
          <w:iCs/>
          <w:color w:val="000000"/>
          <w:sz w:val="24"/>
          <w:szCs w:val="24"/>
          <w:lang w:val="en-US" w:eastAsia="ru-RU"/>
        </w:rPr>
        <w:t> </w:t>
      </w:r>
      <w:r w:rsidRPr="00B30140">
        <w:rPr>
          <w:rFonts w:ascii="Times New Roman" w:eastAsia="Times New Roman" w:hAnsi="Times New Roman" w:cs="Times New Roman"/>
          <w:b/>
          <w:color w:val="000000"/>
          <w:sz w:val="24"/>
          <w:szCs w:val="24"/>
          <w:lang w:eastAsia="ru-RU"/>
        </w:rPr>
        <w:t>- турбулентный поток тепла от подстилающей поверхности к атмосфере;</w:t>
      </w:r>
    </w:p>
    <w:p w:rsidR="00D26016" w:rsidRPr="00B30140"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B30140">
        <w:rPr>
          <w:rFonts w:ascii="Times New Roman" w:eastAsia="Times New Roman" w:hAnsi="Times New Roman" w:cs="Times New Roman"/>
          <w:b/>
          <w:i/>
          <w:iCs/>
          <w:color w:val="000000"/>
          <w:sz w:val="24"/>
          <w:szCs w:val="24"/>
          <w:lang w:eastAsia="ru-RU"/>
        </w:rPr>
        <w:t>А</w:t>
      </w:r>
      <w:r w:rsidRPr="00B30140">
        <w:rPr>
          <w:rFonts w:ascii="Times New Roman" w:eastAsia="Times New Roman" w:hAnsi="Times New Roman" w:cs="Times New Roman"/>
          <w:b/>
          <w:color w:val="000000"/>
          <w:sz w:val="24"/>
          <w:szCs w:val="24"/>
          <w:lang w:eastAsia="ru-RU"/>
        </w:rPr>
        <w:t xml:space="preserve"> - поток тепла от подстилающей поверхности к нижележащим слоям.</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Записываем уравнение энергетического баланса системы «Земля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 атмосфера» в форме:</w:t>
      </w:r>
    </w:p>
    <w:p w:rsidR="00D26016" w:rsidRPr="007513D9" w:rsidRDefault="00FD714B" w:rsidP="00D26016">
      <w:pPr>
        <w:spacing w:after="0"/>
        <w:ind w:firstLine="708"/>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s</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F</m:t>
            </m:r>
          </m:e>
          <m:sub>
            <m:r>
              <w:rPr>
                <w:rFonts w:ascii="Cambria Math" w:eastAsia="Times New Roman" w:hAnsi="Cambria Math" w:cs="Times New Roman"/>
                <w:color w:val="000000"/>
                <w:sz w:val="28"/>
                <w:szCs w:val="28"/>
                <w:lang w:eastAsia="ru-RU"/>
              </w:rPr>
              <m:t>s</m:t>
            </m:r>
          </m:sub>
        </m:sSub>
        <m:r>
          <w:rPr>
            <w:rFonts w:ascii="Cambria Math" w:eastAsia="Times New Roman" w:hAnsi="Cambria Math" w:cs="Times New Roman"/>
            <w:color w:val="000000"/>
            <w:sz w:val="28"/>
            <w:szCs w:val="28"/>
            <w:lang w:eastAsia="ru-RU"/>
          </w:rPr>
          <m:t>+L (E-r)+</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B</m:t>
            </m:r>
          </m:e>
          <m:sub>
            <m:r>
              <w:rPr>
                <w:rFonts w:ascii="Cambria Math" w:eastAsia="Times New Roman" w:hAnsi="Cambria Math" w:cs="Times New Roman"/>
                <w:color w:val="000000"/>
                <w:sz w:val="28"/>
                <w:szCs w:val="28"/>
                <w:lang w:eastAsia="ru-RU"/>
              </w:rPr>
              <m:t>s</m:t>
            </m:r>
          </m:sub>
        </m:sSub>
      </m:oMath>
      <w:r w:rsidR="00D26016" w:rsidRPr="007513D9">
        <w:rPr>
          <w:rFonts w:ascii="Times New Roman" w:eastAsia="Times New Roman" w:hAnsi="Times New Roman" w:cs="Times New Roman"/>
          <w:color w:val="000000"/>
          <w:sz w:val="28"/>
          <w:szCs w:val="28"/>
          <w:lang w:eastAsia="ru-RU"/>
        </w:rPr>
        <w:t xml:space="preserve">, </w:t>
      </w:r>
      <w:r w:rsidR="00D26016" w:rsidRPr="003A4B4B">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(7</w:t>
      </w:r>
      <w:r w:rsidR="00D26016" w:rsidRPr="00C65AC3">
        <w:rPr>
          <w:rFonts w:ascii="Times New Roman" w:eastAsia="Times New Roman" w:hAnsi="Times New Roman" w:cs="Times New Roman"/>
          <w:color w:val="000000"/>
          <w:sz w:val="28"/>
          <w:szCs w:val="28"/>
          <w:lang w:eastAsia="ru-RU"/>
        </w:rPr>
        <w:t>.5)</w:t>
      </w:r>
    </w:p>
    <w:p w:rsidR="00D26016" w:rsidRPr="00D06D21" w:rsidRDefault="00D26016" w:rsidP="00D26016">
      <w:pPr>
        <w:spacing w:after="0"/>
        <w:jc w:val="both"/>
        <w:rPr>
          <w:rFonts w:ascii="Times New Roman" w:eastAsia="Times New Roman" w:hAnsi="Times New Roman" w:cs="Times New Roman"/>
          <w:b/>
          <w:color w:val="000000"/>
          <w:sz w:val="24"/>
          <w:szCs w:val="24"/>
          <w:lang w:eastAsia="ru-RU"/>
        </w:rPr>
      </w:pPr>
      <w:r w:rsidRPr="00D06D21">
        <w:rPr>
          <w:rFonts w:ascii="Times New Roman" w:eastAsia="Times New Roman" w:hAnsi="Times New Roman" w:cs="Times New Roman"/>
          <w:b/>
          <w:color w:val="000000"/>
          <w:sz w:val="24"/>
          <w:szCs w:val="24"/>
          <w:lang w:eastAsia="ru-RU"/>
        </w:rPr>
        <w:t xml:space="preserve">где: </w:t>
      </w:r>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B</m:t>
            </m:r>
          </m:e>
          <m:sub>
            <m:r>
              <m:rPr>
                <m:sty m:val="bi"/>
              </m:rPr>
              <w:rPr>
                <w:rFonts w:ascii="Cambria Math" w:eastAsia="Times New Roman" w:hAnsi="Cambria Math" w:cs="Times New Roman"/>
                <w:color w:val="000000"/>
                <w:sz w:val="24"/>
                <w:szCs w:val="24"/>
                <w:lang w:eastAsia="ru-RU"/>
              </w:rPr>
              <m:t>s</m:t>
            </m:r>
          </m:sub>
        </m:sSub>
      </m:oMath>
      <w:r w:rsidRPr="00D06D21">
        <w:rPr>
          <w:rFonts w:ascii="Times New Roman" w:eastAsia="Times New Roman" w:hAnsi="Times New Roman" w:cs="Times New Roman"/>
          <w:b/>
          <w:color w:val="000000"/>
          <w:sz w:val="24"/>
          <w:szCs w:val="24"/>
          <w:lang w:eastAsia="ru-RU"/>
        </w:rPr>
        <w:t xml:space="preserve"> - радиационный баланс, характеризующий теплообмен между выделенной колонной и мировым пространством;</w:t>
      </w:r>
    </w:p>
    <w:p w:rsidR="00D26016" w:rsidRPr="00D06D21" w:rsidRDefault="00FD714B" w:rsidP="00D26016">
      <w:pPr>
        <w:spacing w:after="0"/>
        <w:ind w:firstLine="708"/>
        <w:jc w:val="both"/>
        <w:rPr>
          <w:rFonts w:ascii="Times New Roman" w:eastAsia="Times New Roman" w:hAnsi="Times New Roman" w:cs="Times New Roman"/>
          <w:b/>
          <w:i/>
          <w:color w:val="000000"/>
          <w:sz w:val="24"/>
          <w:szCs w:val="24"/>
          <w:lang w:val="en-US" w:eastAsia="ru-RU"/>
        </w:rPr>
      </w:pPr>
      <m:oMathPara>
        <m:oMathParaPr>
          <m:jc m:val="left"/>
        </m:oMathParaPr>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F</m:t>
              </m:r>
            </m:e>
            <m:sub>
              <m:r>
                <m:rPr>
                  <m:sty m:val="bi"/>
                </m:rPr>
                <w:rPr>
                  <w:rFonts w:ascii="Cambria Math" w:eastAsia="Times New Roman" w:hAnsi="Cambria Math" w:cs="Times New Roman"/>
                  <w:color w:val="000000"/>
                  <w:sz w:val="24"/>
                  <w:szCs w:val="24"/>
                  <w:lang w:eastAsia="ru-RU"/>
                </w:rPr>
                <m:t>s</m:t>
              </m:r>
            </m:sub>
          </m:sSub>
          <m:r>
            <m:rPr>
              <m:sty m:val="bi"/>
            </m:rPr>
            <w:rPr>
              <w:rFonts w:ascii="Cambria Math" w:eastAsia="Times New Roman" w:hAnsi="Cambria Math" w:cs="Times New Roman"/>
              <w:color w:val="000000"/>
              <w:sz w:val="24"/>
              <w:szCs w:val="24"/>
              <w:lang w:eastAsia="ru-RU"/>
            </w:rPr>
            <m:t>=</m:t>
          </m:r>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F</m:t>
              </m:r>
            </m:e>
            <m:sub>
              <m:r>
                <m:rPr>
                  <m:sty m:val="bi"/>
                </m:rPr>
                <w:rPr>
                  <w:rFonts w:ascii="Cambria Math" w:eastAsia="Times New Roman" w:hAnsi="Cambria Math" w:cs="Times New Roman"/>
                  <w:color w:val="000000"/>
                  <w:sz w:val="24"/>
                  <w:szCs w:val="24"/>
                  <w:lang w:eastAsia="ru-RU"/>
                </w:rPr>
                <m:t>l</m:t>
              </m:r>
            </m:sub>
          </m:sSub>
          <m:r>
            <m:rPr>
              <m:sty m:val="bi"/>
            </m:rPr>
            <w:rPr>
              <w:rFonts w:ascii="Cambria Math" w:eastAsia="Times New Roman" w:hAnsi="Cambria Math" w:cs="Times New Roman"/>
              <w:color w:val="000000"/>
              <w:sz w:val="24"/>
              <w:szCs w:val="24"/>
              <w:lang w:eastAsia="ru-RU"/>
            </w:rPr>
            <m:t>+</m:t>
          </m:r>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F</m:t>
              </m:r>
            </m:e>
            <m:sub>
              <m:r>
                <m:rPr>
                  <m:sty m:val="bi"/>
                </m:rPr>
                <w:rPr>
                  <w:rFonts w:ascii="Cambria Math" w:eastAsia="Times New Roman" w:hAnsi="Cambria Math" w:cs="Times New Roman"/>
                  <w:color w:val="000000"/>
                  <w:sz w:val="24"/>
                  <w:szCs w:val="24"/>
                  <w:lang w:eastAsia="ru-RU"/>
                </w:rPr>
                <m:t>o</m:t>
              </m:r>
            </m:sub>
          </m:sSub>
        </m:oMath>
      </m:oMathPara>
    </w:p>
    <w:p w:rsidR="00D26016" w:rsidRPr="00D06D21"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F</m:t>
            </m:r>
          </m:e>
          <m:sub>
            <m:r>
              <m:rPr>
                <m:sty m:val="bi"/>
              </m:rPr>
              <w:rPr>
                <w:rFonts w:ascii="Cambria Math" w:eastAsia="Times New Roman" w:hAnsi="Cambria Math" w:cs="Times New Roman"/>
                <w:color w:val="000000"/>
                <w:sz w:val="24"/>
                <w:szCs w:val="24"/>
                <w:lang w:eastAsia="ru-RU"/>
              </w:rPr>
              <m:t>l</m:t>
            </m:r>
          </m:sub>
        </m:sSub>
      </m:oMath>
      <w:r w:rsidR="00D26016" w:rsidRPr="00D06D21">
        <w:rPr>
          <w:rFonts w:ascii="Times New Roman" w:eastAsia="Times New Roman" w:hAnsi="Times New Roman" w:cs="Times New Roman"/>
          <w:b/>
          <w:color w:val="000000"/>
          <w:sz w:val="24"/>
          <w:szCs w:val="24"/>
          <w:lang w:val="en-US" w:eastAsia="ru-RU"/>
        </w:rPr>
        <w:t> </w:t>
      </w:r>
      <w:r w:rsidR="00D26016" w:rsidRPr="00D06D21">
        <w:rPr>
          <w:rFonts w:ascii="Times New Roman" w:eastAsia="Times New Roman" w:hAnsi="Times New Roman" w:cs="Times New Roman"/>
          <w:b/>
          <w:color w:val="000000"/>
          <w:sz w:val="24"/>
          <w:szCs w:val="24"/>
          <w:lang w:eastAsia="ru-RU"/>
        </w:rPr>
        <w:t>- разность прихода и расхода тепла вследствие переноса в атмосфере;</w:t>
      </w:r>
    </w:p>
    <w:p w:rsidR="00D26016" w:rsidRPr="00D06D21"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F</m:t>
            </m:r>
          </m:e>
          <m:sub>
            <m:r>
              <m:rPr>
                <m:sty m:val="bi"/>
              </m:rPr>
              <w:rPr>
                <w:rFonts w:ascii="Cambria Math" w:eastAsia="Times New Roman" w:hAnsi="Cambria Math" w:cs="Times New Roman"/>
                <w:color w:val="000000"/>
                <w:sz w:val="24"/>
                <w:szCs w:val="24"/>
                <w:lang w:eastAsia="ru-RU"/>
              </w:rPr>
              <m:t>o</m:t>
            </m:r>
          </m:sub>
        </m:sSub>
      </m:oMath>
      <w:r w:rsidR="00D26016" w:rsidRPr="00D06D21">
        <w:rPr>
          <w:rFonts w:ascii="Times New Roman" w:eastAsia="Times New Roman" w:hAnsi="Times New Roman" w:cs="Times New Roman"/>
          <w:b/>
          <w:color w:val="000000"/>
          <w:sz w:val="24"/>
          <w:szCs w:val="24"/>
          <w:lang w:val="en-US" w:eastAsia="ru-RU"/>
        </w:rPr>
        <w:t> </w:t>
      </w:r>
      <w:r w:rsidR="00D26016" w:rsidRPr="00D06D21">
        <w:rPr>
          <w:rFonts w:ascii="Times New Roman" w:eastAsia="Times New Roman" w:hAnsi="Times New Roman" w:cs="Times New Roman"/>
          <w:b/>
          <w:color w:val="000000"/>
          <w:sz w:val="24"/>
          <w:szCs w:val="24"/>
          <w:lang w:eastAsia="ru-RU"/>
        </w:rPr>
        <w:t>- разность прихода и расхода тепла вследствие переноса в гидросфере;</w:t>
      </w:r>
    </w:p>
    <w:p w:rsidR="00D26016" w:rsidRPr="00D06D21"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D06D21">
        <w:rPr>
          <w:rFonts w:ascii="Times New Roman" w:eastAsia="Times New Roman" w:hAnsi="Times New Roman" w:cs="Times New Roman"/>
          <w:b/>
          <w:i/>
          <w:iCs/>
          <w:color w:val="000000"/>
          <w:sz w:val="24"/>
          <w:szCs w:val="24"/>
          <w:lang w:val="en-US" w:eastAsia="ru-RU"/>
        </w:rPr>
        <w:t>r</w:t>
      </w:r>
      <w:r w:rsidRPr="00D06D21">
        <w:rPr>
          <w:rFonts w:ascii="Times New Roman" w:eastAsia="Times New Roman" w:hAnsi="Times New Roman" w:cs="Times New Roman"/>
          <w:b/>
          <w:color w:val="000000"/>
          <w:sz w:val="24"/>
          <w:szCs w:val="24"/>
          <w:lang w:val="en-US" w:eastAsia="ru-RU"/>
        </w:rPr>
        <w:t> </w:t>
      </w:r>
      <w:r w:rsidRPr="00D06D21">
        <w:rPr>
          <w:rFonts w:ascii="Times New Roman" w:eastAsia="Times New Roman" w:hAnsi="Times New Roman" w:cs="Times New Roman"/>
          <w:b/>
          <w:color w:val="000000"/>
          <w:sz w:val="24"/>
          <w:szCs w:val="24"/>
          <w:lang w:eastAsia="ru-RU"/>
        </w:rPr>
        <w:t>- остаточная разность величин конденсации и испарения в атмосфере, равная сумме осадков;</w:t>
      </w:r>
    </w:p>
    <w:p w:rsidR="00D26016" w:rsidRPr="00D06D21"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B</m:t>
            </m:r>
          </m:e>
          <m:sub>
            <m:r>
              <m:rPr>
                <m:sty m:val="bi"/>
              </m:rPr>
              <w:rPr>
                <w:rFonts w:ascii="Cambria Math" w:eastAsia="Times New Roman" w:hAnsi="Cambria Math" w:cs="Times New Roman"/>
                <w:color w:val="000000"/>
                <w:sz w:val="24"/>
                <w:szCs w:val="24"/>
                <w:lang w:eastAsia="ru-RU"/>
              </w:rPr>
              <m:t>s</m:t>
            </m:r>
          </m:sub>
        </m:sSub>
      </m:oMath>
      <w:r w:rsidR="00D26016" w:rsidRPr="00D06D21">
        <w:rPr>
          <w:rFonts w:ascii="Times New Roman" w:eastAsia="Times New Roman" w:hAnsi="Times New Roman" w:cs="Times New Roman"/>
          <w:b/>
          <w:color w:val="000000"/>
          <w:sz w:val="24"/>
          <w:szCs w:val="24"/>
          <w:lang w:eastAsia="ru-RU"/>
        </w:rPr>
        <w:t xml:space="preserve"> - средний годичный период.</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При этом</w:t>
      </w:r>
      <w:r w:rsidRPr="00AF35D7">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F</m:t>
            </m:r>
          </m:e>
          <m:sub>
            <m:r>
              <w:rPr>
                <w:rFonts w:ascii="Cambria Math" w:eastAsia="Times New Roman" w:hAnsi="Cambria Math" w:cs="Times New Roman"/>
                <w:color w:val="000000"/>
                <w:sz w:val="28"/>
                <w:szCs w:val="28"/>
                <w:lang w:eastAsia="ru-RU"/>
              </w:rPr>
              <m:t>s</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F</m:t>
            </m:r>
          </m:e>
          <m:sub>
            <m:r>
              <w:rPr>
                <w:rFonts w:ascii="Cambria Math" w:eastAsia="Times New Roman" w:hAnsi="Cambria Math" w:cs="Times New Roman"/>
                <w:color w:val="000000"/>
                <w:sz w:val="28"/>
                <w:szCs w:val="28"/>
                <w:lang w:eastAsia="ru-RU"/>
              </w:rPr>
              <m:t>l</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F</m:t>
            </m:r>
          </m:e>
          <m:sub>
            <m:r>
              <w:rPr>
                <w:rFonts w:ascii="Cambria Math" w:eastAsia="Times New Roman" w:hAnsi="Cambria Math" w:cs="Times New Roman"/>
                <w:color w:val="000000"/>
                <w:sz w:val="28"/>
                <w:szCs w:val="28"/>
                <w:lang w:eastAsia="ru-RU"/>
              </w:rPr>
              <m:t>o</m:t>
            </m:r>
          </m:sub>
        </m:sSub>
      </m:oMath>
      <w:r w:rsidRPr="007513D9">
        <w:rPr>
          <w:rFonts w:ascii="Times New Roman" w:eastAsia="Times New Roman" w:hAnsi="Times New Roman" w:cs="Times New Roman"/>
          <w:color w:val="000000"/>
          <w:sz w:val="28"/>
          <w:szCs w:val="28"/>
          <w:lang w:eastAsia="ru-RU"/>
        </w:rPr>
        <w:t xml:space="preserve"> будем считать величины правой части положительными, если они характеризуют расход тепла. Для среднего</w:t>
      </w:r>
      <w:r w:rsidRPr="00AF35D7">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годичного периода величина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B</m:t>
            </m:r>
          </m:e>
          <m:sub>
            <m:r>
              <w:rPr>
                <w:rFonts w:ascii="Cambria Math" w:eastAsia="Times New Roman" w:hAnsi="Cambria Math" w:cs="Times New Roman"/>
                <w:color w:val="000000"/>
                <w:sz w:val="28"/>
                <w:szCs w:val="28"/>
                <w:lang w:eastAsia="ru-RU"/>
              </w:rPr>
              <m:t>s</m:t>
            </m:r>
          </m:sub>
        </m:sSub>
      </m:oMath>
      <w:r w:rsidRPr="007513D9">
        <w:rPr>
          <w:rFonts w:ascii="Times New Roman" w:eastAsia="Times New Roman" w:hAnsi="Times New Roman" w:cs="Times New Roman"/>
          <w:color w:val="000000"/>
          <w:sz w:val="28"/>
          <w:szCs w:val="28"/>
          <w:lang w:eastAsia="ru-RU"/>
        </w:rPr>
        <w:t xml:space="preserve"> близка к нулю и уравнение приобретает форму:</w:t>
      </w:r>
    </w:p>
    <w:p w:rsidR="00D26016" w:rsidRDefault="00FD714B" w:rsidP="00D26016">
      <w:pPr>
        <w:spacing w:after="0"/>
        <w:ind w:firstLine="708"/>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s</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F</m:t>
            </m:r>
          </m:e>
          <m:sub>
            <m:r>
              <w:rPr>
                <w:rFonts w:ascii="Cambria Math" w:eastAsia="Times New Roman" w:hAnsi="Cambria Math" w:cs="Times New Roman"/>
                <w:color w:val="000000"/>
                <w:sz w:val="28"/>
                <w:szCs w:val="28"/>
                <w:lang w:eastAsia="ru-RU"/>
              </w:rPr>
              <m:t>s</m:t>
            </m:r>
          </m:sub>
        </m:sSub>
        <m:r>
          <w:rPr>
            <w:rFonts w:ascii="Cambria Math" w:eastAsia="Times New Roman" w:hAnsi="Cambria Math" w:cs="Times New Roman"/>
            <w:color w:val="000000"/>
            <w:sz w:val="28"/>
            <w:szCs w:val="28"/>
            <w:lang w:eastAsia="ru-RU"/>
          </w:rPr>
          <m:t>+L (E-r)</m:t>
        </m:r>
      </m:oMath>
      <w:r w:rsidR="00D26016" w:rsidRPr="00AF35D7">
        <w:rPr>
          <w:rFonts w:ascii="Times New Roman" w:eastAsia="Times New Roman" w:hAnsi="Times New Roman" w:cs="Times New Roman"/>
          <w:color w:val="000000"/>
          <w:sz w:val="28"/>
          <w:szCs w:val="28"/>
          <w:lang w:eastAsia="ru-RU"/>
        </w:rPr>
        <w:t xml:space="preserve">,                     </w:t>
      </w:r>
      <w:r w:rsidR="00D26016" w:rsidRPr="00D6433C">
        <w:rPr>
          <w:rFonts w:ascii="Times New Roman" w:eastAsia="Times New Roman" w:hAnsi="Times New Roman" w:cs="Times New Roman"/>
          <w:color w:val="000000"/>
          <w:sz w:val="28"/>
          <w:szCs w:val="28"/>
          <w:lang w:eastAsia="ru-RU"/>
        </w:rPr>
        <w:t xml:space="preserve">     </w:t>
      </w:r>
      <w:r w:rsidR="00D26016" w:rsidRPr="00AF35D7">
        <w:rPr>
          <w:rFonts w:ascii="Times New Roman" w:eastAsia="Times New Roman" w:hAnsi="Times New Roman" w:cs="Times New Roman"/>
          <w:color w:val="000000"/>
          <w:sz w:val="28"/>
          <w:szCs w:val="28"/>
          <w:lang w:eastAsia="ru-RU"/>
        </w:rPr>
        <w:t xml:space="preserve">                                                      </w:t>
      </w:r>
      <w:r w:rsidR="00D26016" w:rsidRPr="007513D9">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(7</w:t>
      </w:r>
      <w:r w:rsidR="00D26016" w:rsidRPr="00C65AC3">
        <w:rPr>
          <w:rFonts w:ascii="Times New Roman" w:eastAsia="Times New Roman" w:hAnsi="Times New Roman" w:cs="Times New Roman"/>
          <w:color w:val="000000"/>
          <w:sz w:val="28"/>
          <w:szCs w:val="28"/>
          <w:lang w:eastAsia="ru-RU"/>
        </w:rPr>
        <w:t>.6).</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Для суши это уравнение имеет еще более простую форму:</w:t>
      </w:r>
    </w:p>
    <w:p w:rsidR="00D26016" w:rsidRDefault="00FD714B" w:rsidP="00D26016">
      <w:pPr>
        <w:spacing w:after="0"/>
        <w:ind w:firstLine="708"/>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s</m:t>
            </m:r>
          </m:sub>
        </m:sSub>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F</m:t>
            </m:r>
          </m:e>
          <m:sub>
            <m:r>
              <w:rPr>
                <w:rFonts w:ascii="Cambria Math" w:eastAsia="Times New Roman" w:hAnsi="Cambria Math" w:cs="Times New Roman"/>
                <w:color w:val="000000"/>
                <w:sz w:val="28"/>
                <w:szCs w:val="28"/>
                <w:lang w:eastAsia="ru-RU"/>
              </w:rPr>
              <m:t>l</m:t>
            </m:r>
          </m:sub>
        </m:sSub>
        <m:r>
          <w:rPr>
            <w:rFonts w:ascii="Cambria Math" w:eastAsia="Times New Roman" w:hAnsi="Cambria Math" w:cs="Times New Roman"/>
            <w:color w:val="000000"/>
            <w:sz w:val="28"/>
            <w:szCs w:val="28"/>
            <w:lang w:eastAsia="ru-RU"/>
          </w:rPr>
          <m:t>+L (E-r)</m:t>
        </m:r>
      </m:oMath>
      <w:r w:rsidR="00D26016" w:rsidRPr="00AF35D7">
        <w:rPr>
          <w:rFonts w:ascii="Times New Roman" w:eastAsia="Times New Roman" w:hAnsi="Times New Roman" w:cs="Times New Roman"/>
          <w:color w:val="000000"/>
          <w:sz w:val="28"/>
          <w:szCs w:val="28"/>
          <w:lang w:eastAsia="ru-RU"/>
        </w:rPr>
        <w:t xml:space="preserve">,                                                                                  </w:t>
      </w:r>
      <w:r w:rsidR="00D26016" w:rsidRPr="00C65AC3">
        <w:rPr>
          <w:rFonts w:ascii="Times New Roman" w:eastAsia="Times New Roman" w:hAnsi="Times New Roman" w:cs="Times New Roman"/>
          <w:color w:val="000000"/>
          <w:sz w:val="28"/>
          <w:szCs w:val="28"/>
          <w:lang w:eastAsia="ru-RU"/>
        </w:rPr>
        <w:t>(</w:t>
      </w:r>
      <w:r w:rsidR="00D26016">
        <w:rPr>
          <w:rFonts w:ascii="Times New Roman" w:eastAsia="Times New Roman" w:hAnsi="Times New Roman" w:cs="Times New Roman"/>
          <w:color w:val="000000"/>
          <w:sz w:val="28"/>
          <w:szCs w:val="28"/>
          <w:lang w:eastAsia="ru-RU"/>
        </w:rPr>
        <w:t>7</w:t>
      </w:r>
      <w:r w:rsidR="00D26016" w:rsidRPr="00C65AC3">
        <w:rPr>
          <w:rFonts w:ascii="Times New Roman" w:eastAsia="Times New Roman" w:hAnsi="Times New Roman" w:cs="Times New Roman"/>
          <w:color w:val="000000"/>
          <w:sz w:val="28"/>
          <w:szCs w:val="28"/>
          <w:lang w:eastAsia="ru-RU"/>
        </w:rPr>
        <w:t>.7).</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w:t>
      </w:r>
      <w:r w:rsidRPr="007513D9">
        <w:rPr>
          <w:rFonts w:ascii="Times New Roman" w:eastAsia="Times New Roman" w:hAnsi="Times New Roman" w:cs="Times New Roman"/>
          <w:color w:val="000000"/>
          <w:sz w:val="28"/>
          <w:szCs w:val="28"/>
          <w:lang w:eastAsia="ru-RU"/>
        </w:rPr>
        <w:t xml:space="preserve"> как для всего </w:t>
      </w:r>
      <w:r w:rsidRPr="007C3E4E">
        <w:rPr>
          <w:rFonts w:ascii="Times New Roman" w:eastAsia="Times New Roman" w:hAnsi="Times New Roman" w:cs="Times New Roman"/>
          <w:color w:val="000000"/>
          <w:sz w:val="28"/>
          <w:szCs w:val="28"/>
          <w:lang w:eastAsia="ru-RU"/>
        </w:rPr>
        <w:t>земного шара 3a год Е=г и горизонтальный</w:t>
      </w:r>
      <w:r w:rsidRPr="007513D9">
        <w:rPr>
          <w:rFonts w:ascii="Times New Roman" w:eastAsia="Times New Roman" w:hAnsi="Times New Roman" w:cs="Times New Roman"/>
          <w:color w:val="000000"/>
          <w:sz w:val="28"/>
          <w:szCs w:val="28"/>
          <w:lang w:eastAsia="ru-RU"/>
        </w:rPr>
        <w:t xml:space="preserve"> приток</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тепла в атмосфере и гидросфере равен нулю, то уравнение теплового баланса для биосферы в целом приобретет следующую простую форму:</w:t>
      </w:r>
    </w:p>
    <w:p w:rsidR="00D26016" w:rsidRPr="007513D9" w:rsidRDefault="00FD714B" w:rsidP="00D26016">
      <w:pPr>
        <w:spacing w:after="0"/>
        <w:ind w:firstLine="708"/>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s</m:t>
            </m:r>
          </m:sub>
        </m:sSub>
        <m:r>
          <m:rPr>
            <m:sty m:val="p"/>
          </m:rPr>
          <w:rPr>
            <w:rFonts w:ascii="Cambria Math" w:eastAsia="Times New Roman" w:hAnsi="Cambria Math" w:cs="Times New Roman"/>
            <w:color w:val="000000"/>
            <w:sz w:val="28"/>
            <w:szCs w:val="28"/>
            <w:lang w:eastAsia="ru-RU"/>
          </w:rPr>
          <m:t>=0</m:t>
        </m:r>
      </m:oMath>
      <w:r w:rsidR="00D26016" w:rsidRPr="001532A0">
        <w:rPr>
          <w:rFonts w:ascii="Times New Roman" w:eastAsia="Times New Roman" w:hAnsi="Times New Roman" w:cs="Times New Roman"/>
          <w:color w:val="000000"/>
          <w:sz w:val="28"/>
          <w:szCs w:val="28"/>
          <w:lang w:eastAsia="ru-RU"/>
        </w:rPr>
        <w:t xml:space="preserve"> </w:t>
      </w:r>
      <w:r w:rsidR="00D26016" w:rsidRPr="004059B1">
        <w:rPr>
          <w:rFonts w:ascii="Times New Roman" w:eastAsia="Times New Roman" w:hAnsi="Times New Roman" w:cs="Times New Roman"/>
          <w:color w:val="000000"/>
          <w:sz w:val="28"/>
          <w:szCs w:val="28"/>
          <w:lang w:eastAsia="ru-RU"/>
        </w:rPr>
        <w:t>[</w:t>
      </w:r>
      <w:r w:rsidR="00D26016">
        <w:rPr>
          <w:rFonts w:ascii="Times New Roman" w:eastAsia="Times New Roman" w:hAnsi="Times New Roman" w:cs="Times New Roman"/>
          <w:color w:val="000000"/>
          <w:sz w:val="28"/>
          <w:szCs w:val="28"/>
          <w:lang w:eastAsia="ru-RU"/>
        </w:rPr>
        <w:t>7</w:t>
      </w:r>
      <w:r w:rsidR="00D26016" w:rsidRPr="00C65AC3">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(7</w:t>
      </w:r>
      <w:r w:rsidR="00D26016" w:rsidRPr="00C65AC3">
        <w:rPr>
          <w:rFonts w:ascii="Times New Roman" w:eastAsia="Times New Roman" w:hAnsi="Times New Roman" w:cs="Times New Roman"/>
          <w:color w:val="000000"/>
          <w:sz w:val="28"/>
          <w:szCs w:val="28"/>
          <w:lang w:eastAsia="ru-RU"/>
        </w:rPr>
        <w:t>.8)</w:t>
      </w:r>
      <w:r w:rsidR="00D26016" w:rsidRPr="007513D9">
        <w:rPr>
          <w:rFonts w:ascii="Times New Roman" w:eastAsia="Times New Roman" w:hAnsi="Times New Roman" w:cs="Times New Roman"/>
          <w:color w:val="000000"/>
          <w:sz w:val="28"/>
          <w:szCs w:val="28"/>
          <w:lang w:eastAsia="ru-RU"/>
        </w:rPr>
        <w:t xml:space="preserve"> </w:t>
      </w:r>
    </w:p>
    <w:p w:rsidR="00D26016" w:rsidRPr="00FA3710" w:rsidRDefault="00D26016" w:rsidP="00D26016">
      <w:pPr>
        <w:spacing w:after="0"/>
        <w:jc w:val="center"/>
        <w:rPr>
          <w:rFonts w:ascii="Times New Roman" w:eastAsia="Times New Roman" w:hAnsi="Times New Roman" w:cs="Times New Roman"/>
          <w:b/>
          <w:bCs/>
          <w:color w:val="000000"/>
          <w:sz w:val="28"/>
          <w:szCs w:val="28"/>
          <w:lang w:eastAsia="ru-RU"/>
        </w:rPr>
      </w:pPr>
      <w:r w:rsidRPr="00FA3710">
        <w:rPr>
          <w:rFonts w:ascii="Times New Roman" w:eastAsia="Times New Roman" w:hAnsi="Times New Roman" w:cs="Times New Roman"/>
          <w:b/>
          <w:bCs/>
          <w:color w:val="000000"/>
          <w:sz w:val="28"/>
          <w:szCs w:val="28"/>
          <w:lang w:eastAsia="ru-RU"/>
        </w:rPr>
        <w:t>Общие положения агроэнергоанализа</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B50504">
        <w:rPr>
          <w:rFonts w:ascii="Times New Roman" w:eastAsia="Times New Roman" w:hAnsi="Times New Roman" w:cs="Times New Roman"/>
          <w:b/>
          <w:color w:val="000000"/>
          <w:sz w:val="28"/>
          <w:szCs w:val="28"/>
          <w:lang w:eastAsia="ru-RU"/>
        </w:rPr>
        <w:t>Научной основой</w:t>
      </w:r>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агроэнергоанализа</w:t>
      </w:r>
      <w:r w:rsidRPr="007513D9">
        <w:rPr>
          <w:rFonts w:ascii="Times New Roman" w:eastAsia="Times New Roman" w:hAnsi="Times New Roman" w:cs="Times New Roman"/>
          <w:color w:val="000000"/>
          <w:sz w:val="28"/>
          <w:szCs w:val="28"/>
          <w:lang w:eastAsia="ru-RU"/>
        </w:rPr>
        <w:t xml:space="preserve"> яв</w:t>
      </w:r>
      <w:r>
        <w:rPr>
          <w:rFonts w:ascii="Times New Roman" w:eastAsia="Times New Roman" w:hAnsi="Times New Roman" w:cs="Times New Roman"/>
          <w:color w:val="000000"/>
          <w:sz w:val="28"/>
          <w:szCs w:val="28"/>
          <w:lang w:eastAsia="ru-RU"/>
        </w:rPr>
        <w:t>ляется</w:t>
      </w:r>
      <w:r w:rsidRPr="007513D9">
        <w:rPr>
          <w:rFonts w:ascii="Times New Roman" w:eastAsia="Times New Roman" w:hAnsi="Times New Roman" w:cs="Times New Roman"/>
          <w:color w:val="000000"/>
          <w:sz w:val="28"/>
          <w:szCs w:val="28"/>
          <w:lang w:eastAsia="ru-RU"/>
        </w:rPr>
        <w:t xml:space="preserve"> необходимость экономии материальных ресурсов сельскохозяйственного производства в условиях дефицита материально-технического снабжения 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недостаточного финансирования. Исходя из чего главнейшей задачей,</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стоящей перед современным сельским хозяйством, является контроль</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за использованием всех видов энергоресурсов, т.е. перевод сельскохозяйственного производства на энергосберегающие технологии.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B50504">
        <w:rPr>
          <w:rFonts w:ascii="Times New Roman" w:eastAsia="Times New Roman" w:hAnsi="Times New Roman" w:cs="Times New Roman"/>
          <w:b/>
          <w:color w:val="000000"/>
          <w:sz w:val="28"/>
          <w:szCs w:val="28"/>
          <w:lang w:eastAsia="ru-RU"/>
        </w:rPr>
        <w:t>Методологической основой</w:t>
      </w:r>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рассматриваемого</w:t>
      </w:r>
      <w:r w:rsidRPr="007513D9">
        <w:rPr>
          <w:rFonts w:ascii="Times New Roman" w:eastAsia="Times New Roman" w:hAnsi="Times New Roman" w:cs="Times New Roman"/>
          <w:color w:val="000000"/>
          <w:sz w:val="28"/>
          <w:szCs w:val="28"/>
          <w:lang w:eastAsia="ru-RU"/>
        </w:rPr>
        <w:t xml:space="preserve"> анализа является понятие об энергии, как общей мере различных форм движения материи</w:t>
      </w:r>
      <w:r>
        <w:rPr>
          <w:rFonts w:ascii="Times New Roman" w:eastAsia="Times New Roman" w:hAnsi="Times New Roman" w:cs="Times New Roman"/>
          <w:color w:val="000000"/>
          <w:sz w:val="28"/>
          <w:szCs w:val="28"/>
          <w:lang w:eastAsia="ru-RU"/>
        </w:rPr>
        <w:t xml:space="preserve"> </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8</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Ее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единицей служит джоуль. Это единица энергии и количества теплоты в СИ. 1 ДЖ</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 механическая работа силы в 1 Н при перемещении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тела на расстояние </w:t>
      </w:r>
      <w:r>
        <w:rPr>
          <w:rFonts w:ascii="Times New Roman" w:eastAsia="Times New Roman" w:hAnsi="Times New Roman" w:cs="Times New Roman"/>
          <w:color w:val="000000"/>
          <w:sz w:val="28"/>
          <w:szCs w:val="28"/>
          <w:lang w:eastAsia="ru-RU"/>
        </w:rPr>
        <w:t>1</w:t>
      </w:r>
      <w:r w:rsidRPr="007513D9">
        <w:rPr>
          <w:rFonts w:ascii="Times New Roman" w:eastAsia="Times New Roman" w:hAnsi="Times New Roman" w:cs="Times New Roman"/>
          <w:color w:val="000000"/>
          <w:sz w:val="28"/>
          <w:szCs w:val="28"/>
          <w:lang w:eastAsia="ru-RU"/>
        </w:rPr>
        <w:t xml:space="preserve"> м 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направлении действия силы.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7513D9">
        <w:rPr>
          <w:rFonts w:ascii="Times New Roman" w:eastAsia="Times New Roman" w:hAnsi="Times New Roman" w:cs="Times New Roman"/>
          <w:color w:val="000000"/>
          <w:sz w:val="28"/>
          <w:szCs w:val="28"/>
          <w:lang w:eastAsia="ru-RU"/>
        </w:rPr>
        <w:t>риведем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некоторые соотношения энергетических единиц: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7513D9">
        <w:rPr>
          <w:rFonts w:ascii="Times New Roman" w:eastAsia="Times New Roman" w:hAnsi="Times New Roman" w:cs="Times New Roman"/>
          <w:color w:val="000000"/>
          <w:sz w:val="28"/>
          <w:szCs w:val="28"/>
          <w:lang w:eastAsia="ru-RU"/>
        </w:rPr>
        <w:t xml:space="preserve"> КДж</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0,2389 ккал;</w:t>
      </w:r>
      <w:r>
        <w:rPr>
          <w:rFonts w:ascii="Times New Roman" w:eastAsia="Times New Roman" w:hAnsi="Times New Roman" w:cs="Times New Roman"/>
          <w:color w:val="000000"/>
          <w:sz w:val="28"/>
          <w:szCs w:val="28"/>
          <w:lang w:eastAsia="ru-RU"/>
        </w:rPr>
        <w:t xml:space="preserve">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1 ккал =</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4,186 КДж</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 0,004186 МДж;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lastRenderedPageBreak/>
        <w:t>1 ккал</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4186-107 </w:t>
      </w:r>
      <w:r>
        <w:rPr>
          <w:rFonts w:ascii="Times New Roman" w:eastAsia="Times New Roman" w:hAnsi="Times New Roman" w:cs="Times New Roman"/>
          <w:color w:val="000000"/>
          <w:sz w:val="28"/>
          <w:szCs w:val="28"/>
          <w:lang w:eastAsia="ru-RU"/>
        </w:rPr>
        <w:t>эрг</w:t>
      </w:r>
      <w:r w:rsidRPr="007513D9">
        <w:rPr>
          <w:rFonts w:ascii="Times New Roman" w:eastAsia="Times New Roman" w:hAnsi="Times New Roman" w:cs="Times New Roman"/>
          <w:color w:val="000000"/>
          <w:sz w:val="28"/>
          <w:szCs w:val="28"/>
          <w:lang w:eastAsia="ru-RU"/>
        </w:rPr>
        <w:t>; 1 кг</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условного топлива = 7000 </w:t>
      </w:r>
      <w:r w:rsidRPr="00B70FB1">
        <w:rPr>
          <w:rFonts w:ascii="Times New Roman" w:eastAsia="Times New Roman" w:hAnsi="Times New Roman" w:cs="Times New Roman"/>
          <w:color w:val="000000"/>
          <w:sz w:val="28"/>
          <w:szCs w:val="28"/>
          <w:lang w:eastAsia="ru-RU"/>
        </w:rPr>
        <w:t xml:space="preserve">ккал  [9].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Применяется в агроэнергетике и закон сохранения и превращения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энергии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общий закон природы, согласно которому энергия любой замкнутой системы при всех процессах, происходящих в системе, остается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постоянной. При этом энергия может только превращаться из одной формы в другую и перераспределяться между частями системы. Для незамкнутой системы увеличение (уменьшение) ее энергии равно убыли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(возрастанию) энергии взаимодействующих с ней физических объектов.</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B50504">
        <w:rPr>
          <w:rFonts w:ascii="Times New Roman" w:eastAsia="Times New Roman" w:hAnsi="Times New Roman" w:cs="Times New Roman"/>
          <w:b/>
          <w:color w:val="000000"/>
          <w:sz w:val="28"/>
          <w:szCs w:val="28"/>
          <w:lang w:eastAsia="ru-RU"/>
        </w:rPr>
        <w:t>Одной из сторон</w:t>
      </w:r>
      <w:r w:rsidRPr="007513D9">
        <w:rPr>
          <w:rFonts w:ascii="Times New Roman" w:eastAsia="Times New Roman" w:hAnsi="Times New Roman" w:cs="Times New Roman"/>
          <w:color w:val="000000"/>
          <w:sz w:val="28"/>
          <w:szCs w:val="28"/>
          <w:lang w:eastAsia="ru-RU"/>
        </w:rPr>
        <w:t xml:space="preserve"> методологии агроэнергоанализа является понятие об </w:t>
      </w:r>
      <w:r w:rsidRPr="00B50504">
        <w:rPr>
          <w:rFonts w:ascii="Times New Roman" w:eastAsia="Times New Roman" w:hAnsi="Times New Roman" w:cs="Times New Roman"/>
          <w:b/>
          <w:color w:val="000000"/>
          <w:sz w:val="28"/>
          <w:szCs w:val="28"/>
          <w:lang w:eastAsia="ru-RU"/>
        </w:rPr>
        <w:t>эксергии</w:t>
      </w:r>
      <w:r w:rsidRPr="007513D9">
        <w:rPr>
          <w:rFonts w:ascii="Times New Roman" w:eastAsia="Times New Roman" w:hAnsi="Times New Roman" w:cs="Times New Roman"/>
          <w:color w:val="000000"/>
          <w:sz w:val="28"/>
          <w:szCs w:val="28"/>
          <w:lang w:eastAsia="ru-RU"/>
        </w:rPr>
        <w:t xml:space="preserve">, то есть работоспособной, полезной части энергии, которую называют так по предложению </w:t>
      </w:r>
      <w:r>
        <w:rPr>
          <w:rFonts w:ascii="Times New Roman" w:eastAsia="Times New Roman" w:hAnsi="Times New Roman" w:cs="Times New Roman"/>
          <w:color w:val="000000"/>
          <w:sz w:val="28"/>
          <w:szCs w:val="28"/>
          <w:lang w:eastAsia="ru-RU"/>
        </w:rPr>
        <w:t>З</w:t>
      </w:r>
      <w:r w:rsidRPr="00611D4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611D46">
        <w:rPr>
          <w:rFonts w:ascii="Times New Roman" w:eastAsia="Times New Roman" w:hAnsi="Times New Roman" w:cs="Times New Roman"/>
          <w:color w:val="000000"/>
          <w:sz w:val="28"/>
          <w:szCs w:val="28"/>
          <w:lang w:eastAsia="ru-RU"/>
        </w:rPr>
        <w:t xml:space="preserve">Ранта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10</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Следовательно, эксергия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это полезная работа, которую можно получить от вещества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при взаимодействии его с окружающей средой.</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По настоящим </w:t>
      </w:r>
      <w:r>
        <w:rPr>
          <w:rFonts w:ascii="Times New Roman" w:eastAsia="Times New Roman" w:hAnsi="Times New Roman" w:cs="Times New Roman"/>
          <w:color w:val="000000"/>
          <w:sz w:val="28"/>
          <w:szCs w:val="28"/>
          <w:lang w:eastAsia="ru-RU"/>
        </w:rPr>
        <w:t>материалам</w:t>
      </w:r>
      <w:r w:rsidRPr="007513D9">
        <w:rPr>
          <w:rFonts w:ascii="Times New Roman" w:eastAsia="Times New Roman" w:hAnsi="Times New Roman" w:cs="Times New Roman"/>
          <w:color w:val="000000"/>
          <w:sz w:val="28"/>
          <w:szCs w:val="28"/>
          <w:lang w:eastAsia="ru-RU"/>
        </w:rPr>
        <w:t xml:space="preserve"> можно осуществить энергетическую оценку антропогенных, в том числе применительно к сельскохозяйственной технике, и природных ресурсов агроценозов. Качественно определить уровни накопления и потерь энергии в агроценозе, определить качественную сторону зональных потерь почвы и их</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энергетическую подоплеку, уровни потери энергии и их предотвращение в агрокомплексе. Можно освоить энергетический экспресс-анализ и полный энергетический анализ без учета и с учетом энергии сохраненной почвы по ее разновидностям. Учесть энергетические потери с урожаем в результате ухудшения экологической ситуации из-за влияния промышленности. То есть с помощью агроэнергоанализа можно эффективно оценить различные варианты новых технологий, каждому из которых будет соответствовать своя структура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энергетических </w:t>
      </w:r>
      <w:r w:rsidRPr="00611D46">
        <w:rPr>
          <w:rFonts w:ascii="Times New Roman" w:eastAsia="Times New Roman" w:hAnsi="Times New Roman" w:cs="Times New Roman"/>
          <w:color w:val="000000"/>
          <w:sz w:val="28"/>
          <w:szCs w:val="28"/>
          <w:lang w:eastAsia="ru-RU"/>
        </w:rPr>
        <w:t xml:space="preserve">потоков </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11</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D26016" w:rsidRDefault="00D26016" w:rsidP="00D26016">
      <w:pPr>
        <w:spacing w:after="0"/>
        <w:ind w:firstLine="709"/>
        <w:jc w:val="both"/>
        <w:rPr>
          <w:rFonts w:ascii="Times New Roman" w:eastAsia="Times New Roman" w:hAnsi="Times New Roman" w:cs="Times New Roman"/>
          <w:color w:val="000000"/>
          <w:sz w:val="28"/>
          <w:szCs w:val="28"/>
          <w:lang w:eastAsia="ru-RU"/>
        </w:rPr>
      </w:pPr>
      <w:r w:rsidRPr="00672C84">
        <w:rPr>
          <w:rFonts w:ascii="Times New Roman" w:eastAsia="Times New Roman" w:hAnsi="Times New Roman" w:cs="Times New Roman"/>
          <w:b/>
          <w:color w:val="000000"/>
          <w:sz w:val="28"/>
          <w:szCs w:val="28"/>
          <w:lang w:eastAsia="ru-RU"/>
        </w:rPr>
        <w:t>Фундаментальным критерием</w:t>
      </w:r>
      <w:r w:rsidRPr="007513D9">
        <w:rPr>
          <w:rFonts w:ascii="Times New Roman" w:eastAsia="Times New Roman" w:hAnsi="Times New Roman" w:cs="Times New Roman"/>
          <w:color w:val="000000"/>
          <w:sz w:val="28"/>
          <w:szCs w:val="28"/>
          <w:lang w:eastAsia="ru-RU"/>
        </w:rPr>
        <w:t xml:space="preserve"> агроэнергоанализа является коэффициент</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агроэнергоэффективности</w:t>
      </w:r>
      <w:r>
        <w:rPr>
          <w:rFonts w:ascii="Times New Roman" w:eastAsia="Times New Roman" w:hAnsi="Times New Roman" w:cs="Times New Roman"/>
          <w:color w:val="000000"/>
          <w:sz w:val="28"/>
          <w:szCs w:val="28"/>
          <w:lang w:eastAsia="ru-RU"/>
        </w:rPr>
        <w:t xml:space="preserve"> </w:t>
      </w:r>
      <w:r w:rsidRPr="00B01283">
        <w:rPr>
          <w:rFonts w:ascii="Times New Roman" w:eastAsia="Times New Roman" w:hAnsi="Times New Roman" w:cs="Times New Roman"/>
          <w:b/>
          <w:color w:val="000000"/>
          <w:sz w:val="24"/>
          <w:szCs w:val="24"/>
          <w:lang w:eastAsia="ru-RU"/>
        </w:rPr>
        <w:t>η</w:t>
      </w:r>
      <w:r w:rsidRPr="007513D9">
        <w:rPr>
          <w:rFonts w:ascii="Times New Roman" w:eastAsia="Times New Roman" w:hAnsi="Times New Roman" w:cs="Times New Roman"/>
          <w:color w:val="000000"/>
          <w:sz w:val="28"/>
          <w:szCs w:val="28"/>
          <w:lang w:eastAsia="ru-RU"/>
        </w:rPr>
        <w:t>, представляющий собой соотношение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энергии, получаемой с урожаем сельскохозяйственных культур, с энергией, затраченной на ее </w:t>
      </w:r>
      <w:r w:rsidRPr="00D60483">
        <w:rPr>
          <w:rFonts w:ascii="Times New Roman" w:eastAsia="Times New Roman" w:hAnsi="Times New Roman" w:cs="Times New Roman"/>
          <w:color w:val="000000"/>
          <w:sz w:val="28"/>
          <w:szCs w:val="28"/>
          <w:lang w:eastAsia="ru-RU"/>
        </w:rPr>
        <w:t xml:space="preserve">получение  </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12</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Pr="00383D37">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Однако агроэнергоанализ может производиться и путем сравнения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потребленной (реально или предположительно) энергией той или иной технологии или по основным, наиболее энергоемким и не альтернативным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звеньям </w:t>
      </w:r>
      <w:r w:rsidRPr="00777929">
        <w:rPr>
          <w:rFonts w:ascii="Times New Roman" w:eastAsia="Times New Roman" w:hAnsi="Times New Roman" w:cs="Times New Roman"/>
          <w:color w:val="000000"/>
          <w:sz w:val="28"/>
          <w:szCs w:val="28"/>
          <w:lang w:eastAsia="ru-RU"/>
        </w:rPr>
        <w:t xml:space="preserve">технологий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12</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highlight w:val="yellow"/>
          <w:lang w:eastAsia="ru-RU"/>
        </w:rPr>
        <w:t xml:space="preserve">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Полный агроэнергоанализ может производиться без учета энергии, накопленной в сохраненной почве, и с учетом этой энергии.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При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этом принимается в расчет то положение, что увеличение накопления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энергии в органической части почвы, в частности в гумусе, прямо связано с получением максимальных урожаев сельскохозяйственных культур </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14; 15</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А, с другой стороны, в зависимости от типа почвы органическая ее часть способна накапливать различное количество энергии в силу присущих ей генетических особенностей.</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lastRenderedPageBreak/>
        <w:t xml:space="preserve">Условием практического применения </w:t>
      </w:r>
      <w:r>
        <w:rPr>
          <w:rFonts w:ascii="Times New Roman" w:eastAsia="Times New Roman" w:hAnsi="Times New Roman" w:cs="Times New Roman"/>
          <w:color w:val="000000"/>
          <w:sz w:val="28"/>
          <w:szCs w:val="28"/>
          <w:lang w:eastAsia="ru-RU"/>
        </w:rPr>
        <w:t xml:space="preserve">данных </w:t>
      </w:r>
      <w:r w:rsidRPr="007513D9">
        <w:rPr>
          <w:rFonts w:ascii="Times New Roman" w:eastAsia="Times New Roman" w:hAnsi="Times New Roman" w:cs="Times New Roman"/>
          <w:color w:val="000000"/>
          <w:sz w:val="28"/>
          <w:szCs w:val="28"/>
          <w:lang w:eastAsia="ru-RU"/>
        </w:rPr>
        <w:t>рекомендаций является выявление для каждого региона исходя из типов почв, расположенных на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конкретном водосборе, то есть с учетом </w:t>
      </w:r>
      <w:r w:rsidRPr="000D6971">
        <w:rPr>
          <w:rFonts w:ascii="Times New Roman" w:eastAsia="Times New Roman" w:hAnsi="Times New Roman" w:cs="Times New Roman"/>
          <w:color w:val="000000"/>
          <w:sz w:val="28"/>
          <w:szCs w:val="28"/>
          <w:lang w:eastAsia="ru-RU"/>
        </w:rPr>
        <w:t xml:space="preserve">вектора стока </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16</w:t>
      </w:r>
      <w:r w:rsidRPr="004059B1">
        <w:rPr>
          <w:rFonts w:ascii="Times New Roman" w:eastAsia="Times New Roman" w:hAnsi="Times New Roman" w:cs="Times New Roman"/>
          <w:color w:val="000000"/>
          <w:sz w:val="28"/>
          <w:szCs w:val="28"/>
          <w:lang w:eastAsia="ru-RU"/>
        </w:rPr>
        <w:t>]</w:t>
      </w:r>
      <w:r w:rsidRPr="00A81D8C">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специфических технологий возделывания сельхозкультур, возможности реального применения удобрения и пестицидов, использование биологической энергии человека и др. Одновременно необходимо уточнить энергоемкость почв и их потери по технологиям возделывания сельхозкуль</w:t>
      </w:r>
      <w:r>
        <w:rPr>
          <w:rFonts w:ascii="Times New Roman" w:eastAsia="Times New Roman" w:hAnsi="Times New Roman" w:cs="Times New Roman"/>
          <w:color w:val="000000"/>
          <w:sz w:val="28"/>
          <w:szCs w:val="28"/>
          <w:lang w:eastAsia="ru-RU"/>
        </w:rPr>
        <w:t>тур</w:t>
      </w:r>
      <w:r w:rsidRPr="007513D9">
        <w:rPr>
          <w:rFonts w:ascii="Times New Roman" w:eastAsia="Times New Roman" w:hAnsi="Times New Roman" w:cs="Times New Roman"/>
          <w:color w:val="000000"/>
          <w:sz w:val="28"/>
          <w:szCs w:val="28"/>
          <w:lang w:eastAsia="ru-RU"/>
        </w:rPr>
        <w:t>, а также величину потребляемой агроценозом солнечной радиации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и степень загрязнения атмосферы отходами промышленных предприя</w:t>
      </w:r>
      <w:r>
        <w:rPr>
          <w:rFonts w:ascii="Times New Roman" w:eastAsia="Times New Roman" w:hAnsi="Times New Roman" w:cs="Times New Roman"/>
          <w:color w:val="000000"/>
          <w:sz w:val="28"/>
          <w:szCs w:val="28"/>
          <w:lang w:eastAsia="ru-RU"/>
        </w:rPr>
        <w:t>тий</w:t>
      </w:r>
      <w:r w:rsidRPr="007513D9">
        <w:rPr>
          <w:rFonts w:ascii="Times New Roman" w:eastAsia="Times New Roman" w:hAnsi="Times New Roman" w:cs="Times New Roman"/>
          <w:color w:val="000000"/>
          <w:sz w:val="28"/>
          <w:szCs w:val="28"/>
          <w:lang w:eastAsia="ru-RU"/>
        </w:rPr>
        <w:t>.</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 зависимости от целей и задач агроэнергоанализа, можно выявить либо качественную, либо количественную сторону процесса, либо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то и другое вместе. Одновременно анализ может носить характер экспресс-анализа, либо глубокого, полного анализа вплоть до построения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энергетических моделей хозяйств, районов, областей, </w:t>
      </w:r>
      <w:r w:rsidRPr="00A81D8C">
        <w:rPr>
          <w:rFonts w:ascii="Times New Roman" w:eastAsia="Times New Roman" w:hAnsi="Times New Roman" w:cs="Times New Roman"/>
          <w:color w:val="000000"/>
          <w:sz w:val="28"/>
          <w:szCs w:val="28"/>
          <w:lang w:eastAsia="ru-RU"/>
        </w:rPr>
        <w:t xml:space="preserve">страны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17; 18). </w:t>
      </w:r>
      <w:r w:rsidRPr="000A265C">
        <w:rPr>
          <w:rFonts w:ascii="Times New Roman" w:eastAsia="Times New Roman" w:hAnsi="Times New Roman" w:cs="Times New Roman"/>
          <w:color w:val="000000"/>
          <w:sz w:val="28"/>
          <w:szCs w:val="28"/>
          <w:highlight w:val="yellow"/>
          <w:lang w:eastAsia="ru-RU"/>
        </w:rPr>
        <w:t xml:space="preserve">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Энергоанализу могут подвергаться как реально существующие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объекты, так и проекты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с целью заранее заданной оптимизации их</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структуры и достижения максимального выхода продукции с изначальным предотвращением непроизводительных потерь энергии, то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есть с максимальным выходом энергии.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Предельно допустимой экологической энергетической нагрузкой (ПДЭН) на один гектар агроценоза является величина в 15000</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МДж. Выход за этот энергетический предел безвозвратно уничтожит агроценоз и в первую очередь </w:t>
      </w:r>
      <w:r w:rsidRPr="00F34E64">
        <w:rPr>
          <w:rFonts w:ascii="Times New Roman" w:eastAsia="Times New Roman" w:hAnsi="Times New Roman" w:cs="Times New Roman"/>
          <w:color w:val="000000"/>
          <w:sz w:val="28"/>
          <w:szCs w:val="28"/>
          <w:lang w:eastAsia="ru-RU"/>
        </w:rPr>
        <w:t xml:space="preserve">почву   </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14</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D26016" w:rsidRPr="00FA3710" w:rsidRDefault="00D26016" w:rsidP="00D26016">
      <w:pPr>
        <w:spacing w:after="0"/>
        <w:jc w:val="center"/>
        <w:rPr>
          <w:rFonts w:ascii="Times New Roman" w:eastAsia="Times New Roman" w:hAnsi="Times New Roman" w:cs="Times New Roman"/>
          <w:b/>
          <w:bCs/>
          <w:color w:val="000000"/>
          <w:sz w:val="28"/>
          <w:szCs w:val="28"/>
          <w:lang w:eastAsia="ru-RU"/>
        </w:rPr>
      </w:pPr>
      <w:r w:rsidRPr="00FA3710">
        <w:rPr>
          <w:rFonts w:ascii="Times New Roman" w:eastAsia="Times New Roman" w:hAnsi="Times New Roman" w:cs="Times New Roman"/>
          <w:b/>
          <w:bCs/>
          <w:color w:val="000000"/>
          <w:sz w:val="28"/>
          <w:szCs w:val="28"/>
          <w:lang w:eastAsia="ru-RU"/>
        </w:rPr>
        <w:t>Определение агроэнергетических показателей</w:t>
      </w:r>
    </w:p>
    <w:p w:rsidR="00D26016" w:rsidRPr="004F77D6" w:rsidRDefault="00D26016" w:rsidP="00D26016">
      <w:pPr>
        <w:spacing w:after="0"/>
        <w:ind w:firstLine="708"/>
        <w:jc w:val="both"/>
        <w:rPr>
          <w:rFonts w:ascii="Times New Roman" w:eastAsia="Times New Roman" w:hAnsi="Times New Roman" w:cs="Times New Roman"/>
          <w:sz w:val="28"/>
          <w:szCs w:val="28"/>
          <w:lang w:eastAsia="ru-RU"/>
        </w:rPr>
      </w:pPr>
      <w:r w:rsidRPr="007513D9">
        <w:rPr>
          <w:rFonts w:ascii="Times New Roman" w:eastAsia="Times New Roman" w:hAnsi="Times New Roman" w:cs="Times New Roman"/>
          <w:color w:val="000000"/>
          <w:sz w:val="28"/>
          <w:szCs w:val="28"/>
          <w:lang w:eastAsia="ru-RU"/>
        </w:rPr>
        <w:t>Коэффициент агроэнергетической эффективности определяют</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 формуле:</w:t>
      </w:r>
    </w:p>
    <w:p w:rsidR="00D26016" w:rsidRPr="004F77D6" w:rsidRDefault="00D26016" w:rsidP="00D26016">
      <w:pPr>
        <w:spacing w:after="0"/>
        <w:jc w:val="right"/>
        <w:rPr>
          <w:rFonts w:ascii="Times New Roman" w:eastAsia="Times New Roman" w:hAnsi="Times New Roman" w:cs="Times New Roman"/>
          <w:i/>
          <w:sz w:val="28"/>
          <w:szCs w:val="28"/>
          <w:lang w:eastAsia="ru-RU"/>
        </w:rPr>
      </w:pPr>
      <w:r>
        <w:rPr>
          <w:rFonts w:ascii="Times New Roman" w:eastAsia="Times New Roman" w:hAnsi="Times New Roman" w:cs="Times New Roman"/>
          <w:iCs/>
          <w:sz w:val="28"/>
          <w:szCs w:val="28"/>
          <w:lang w:eastAsia="ru-RU"/>
        </w:rPr>
        <w:t xml:space="preserve">                                  </w:t>
      </w:r>
      <m:oMath>
        <m:r>
          <w:rPr>
            <w:rFonts w:ascii="Cambria Math" w:eastAsia="Times New Roman" w:hAnsi="Cambria Math" w:cs="Times New Roman"/>
            <w:sz w:val="32"/>
            <w:szCs w:val="32"/>
            <w:lang w:eastAsia="ru-RU"/>
          </w:rPr>
          <m:t>η =</m:t>
        </m:r>
        <m:f>
          <m:fPr>
            <m:ctrlPr>
              <w:rPr>
                <w:rFonts w:ascii="Cambria Math" w:eastAsia="Times New Roman" w:hAnsi="Cambria Math" w:cs="Times New Roman"/>
                <w:i/>
                <w:sz w:val="32"/>
                <w:szCs w:val="32"/>
                <w:lang w:eastAsia="ru-RU"/>
              </w:rPr>
            </m:ctrlPr>
          </m:fPr>
          <m:num>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у</m:t>
                </m:r>
              </m:sub>
            </m:sSub>
          </m:num>
          <m:den>
            <m:r>
              <w:rPr>
                <w:rFonts w:ascii="Cambria Math" w:eastAsia="Times New Roman" w:hAnsi="Cambria Math" w:cs="Times New Roman"/>
                <w:sz w:val="32"/>
                <w:szCs w:val="32"/>
                <w:lang w:eastAsia="ru-RU"/>
              </w:rPr>
              <m:t>Σ</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val="en-US" w:eastAsia="ru-RU"/>
                  </w:rPr>
                  <m:t>no</m:t>
                </m:r>
              </m:sub>
            </m:sSub>
          </m:den>
        </m:f>
      </m:oMath>
      <w:r w:rsidRPr="00857F96">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Cs/>
          <w:sz w:val="28"/>
          <w:szCs w:val="28"/>
          <w:lang w:eastAsia="ru-RU"/>
        </w:rPr>
        <w:t>(7</w:t>
      </w:r>
      <w:r w:rsidRPr="00857F96">
        <w:rPr>
          <w:rFonts w:ascii="Times New Roman" w:eastAsia="Times New Roman" w:hAnsi="Times New Roman" w:cs="Times New Roman"/>
          <w:iCs/>
          <w:sz w:val="28"/>
          <w:szCs w:val="28"/>
          <w:lang w:eastAsia="ru-RU"/>
        </w:rPr>
        <w:t>.9)</w:t>
      </w:r>
    </w:p>
    <w:p w:rsidR="00D26016" w:rsidRPr="00B01283"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B01283">
        <w:rPr>
          <w:rFonts w:ascii="Times New Roman" w:eastAsia="Times New Roman" w:hAnsi="Times New Roman" w:cs="Times New Roman"/>
          <w:b/>
          <w:color w:val="000000"/>
          <w:sz w:val="24"/>
          <w:szCs w:val="24"/>
          <w:lang w:eastAsia="ru-RU"/>
        </w:rPr>
        <w:t xml:space="preserve">где: η – коэффициент агроэнергетической эффективности; </w:t>
      </w:r>
    </w:p>
    <w:p w:rsidR="00D26016" w:rsidRPr="00B01283"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Cs/>
                <w:sz w:val="24"/>
                <w:szCs w:val="24"/>
                <w:lang w:eastAsia="ru-RU"/>
              </w:rPr>
            </m:ctrlPr>
          </m:sSubPr>
          <m:e>
            <m:r>
              <m:rPr>
                <m:sty m:val="b"/>
              </m:rPr>
              <w:rPr>
                <w:rFonts w:ascii="Cambria Math" w:eastAsia="Times New Roman" w:hAnsi="Cambria Math" w:cs="Times New Roman"/>
                <w:sz w:val="24"/>
                <w:szCs w:val="24"/>
                <w:lang w:eastAsia="ru-RU"/>
              </w:rPr>
              <m:t>Е</m:t>
            </m:r>
          </m:e>
          <m:sub>
            <m:r>
              <m:rPr>
                <m:sty m:val="b"/>
              </m:rPr>
              <w:rPr>
                <w:rFonts w:ascii="Cambria Math" w:eastAsia="Times New Roman" w:hAnsi="Cambria Math" w:cs="Times New Roman"/>
                <w:sz w:val="24"/>
                <w:szCs w:val="24"/>
                <w:lang w:eastAsia="ru-RU"/>
              </w:rPr>
              <m:t>у</m:t>
            </m:r>
          </m:sub>
        </m:sSub>
      </m:oMath>
      <w:r w:rsidR="00D26016" w:rsidRPr="00B01283">
        <w:rPr>
          <w:rFonts w:ascii="Times New Roman" w:eastAsia="Times New Roman" w:hAnsi="Times New Roman" w:cs="Times New Roman"/>
          <w:b/>
          <w:color w:val="000000"/>
          <w:sz w:val="24"/>
          <w:szCs w:val="24"/>
          <w:lang w:eastAsia="ru-RU"/>
        </w:rPr>
        <w:t xml:space="preserve">, - энергия, получаемая с урожаем товарной части культуры; </w:t>
      </w:r>
    </w:p>
    <w:p w:rsidR="00D26016" w:rsidRPr="00B01283" w:rsidRDefault="00D26016" w:rsidP="00D26016">
      <w:pPr>
        <w:spacing w:after="0"/>
        <w:ind w:firstLine="708"/>
        <w:jc w:val="both"/>
        <w:rPr>
          <w:rFonts w:ascii="Times New Roman" w:eastAsia="Times New Roman" w:hAnsi="Times New Roman" w:cs="Times New Roman"/>
          <w:b/>
          <w:color w:val="000000"/>
          <w:sz w:val="24"/>
          <w:szCs w:val="24"/>
          <w:lang w:eastAsia="ru-RU"/>
        </w:rPr>
      </w:pPr>
      <m:oMath>
        <m:r>
          <m:rPr>
            <m:sty m:val="b"/>
          </m:rPr>
          <w:rPr>
            <w:rFonts w:ascii="Cambria Math" w:eastAsia="Times New Roman" w:hAnsi="Cambria Math" w:cs="Times New Roman"/>
            <w:sz w:val="24"/>
            <w:szCs w:val="24"/>
            <w:lang w:eastAsia="ru-RU"/>
          </w:rPr>
          <m:t>Σ</m:t>
        </m:r>
        <m:sSub>
          <m:sSubPr>
            <m:ctrlPr>
              <w:rPr>
                <w:rFonts w:ascii="Cambria Math" w:eastAsia="Times New Roman" w:hAnsi="Cambria Math" w:cs="Times New Roman"/>
                <w:b/>
                <w:iCs/>
                <w:sz w:val="24"/>
                <w:szCs w:val="24"/>
                <w:lang w:eastAsia="ru-RU"/>
              </w:rPr>
            </m:ctrlPr>
          </m:sSubPr>
          <m:e>
            <m:r>
              <m:rPr>
                <m:sty m:val="b"/>
              </m:rPr>
              <w:rPr>
                <w:rFonts w:ascii="Cambria Math" w:eastAsia="Times New Roman" w:hAnsi="Cambria Math" w:cs="Times New Roman"/>
                <w:sz w:val="24"/>
                <w:szCs w:val="24"/>
                <w:lang w:eastAsia="ru-RU"/>
              </w:rPr>
              <m:t>Е</m:t>
            </m:r>
          </m:e>
          <m:sub>
            <m:r>
              <m:rPr>
                <m:sty m:val="bi"/>
              </m:rPr>
              <w:rPr>
                <w:rFonts w:ascii="Cambria Math" w:eastAsia="Times New Roman" w:hAnsi="Cambria Math" w:cs="Times New Roman"/>
                <w:sz w:val="24"/>
                <w:szCs w:val="24"/>
                <w:lang w:val="en-US" w:eastAsia="ru-RU"/>
              </w:rPr>
              <m:t>no</m:t>
            </m:r>
          </m:sub>
        </m:sSub>
      </m:oMath>
      <w:r w:rsidRPr="00B01283">
        <w:rPr>
          <w:rFonts w:ascii="Times New Roman" w:eastAsia="Times New Roman" w:hAnsi="Times New Roman" w:cs="Times New Roman"/>
          <w:b/>
          <w:color w:val="000000"/>
          <w:sz w:val="24"/>
          <w:szCs w:val="24"/>
          <w:lang w:eastAsia="ru-RU"/>
        </w:rPr>
        <w:t>, - суммарная энергия общих вложений антропогенной энергии на производство данной культуры.</w:t>
      </w:r>
    </w:p>
    <w:p w:rsidR="00D26016" w:rsidRPr="007513D9" w:rsidRDefault="00FD714B" w:rsidP="00D26016">
      <w:pPr>
        <w:spacing w:after="0"/>
        <w:jc w:val="right"/>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sz w:val="32"/>
                <w:szCs w:val="32"/>
                <w:lang w:eastAsia="ru-RU"/>
              </w:rPr>
              <m:t xml:space="preserve">η </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у</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H</m:t>
                </m:r>
              </m:sub>
            </m:sSub>
          </m:num>
          <m:den>
            <m:r>
              <w:rPr>
                <w:rFonts w:ascii="Cambria Math" w:eastAsia="Times New Roman" w:hAnsi="Cambria Math" w:cs="Times New Roman"/>
                <w:sz w:val="32"/>
                <w:szCs w:val="32"/>
                <w:lang w:eastAsia="ru-RU"/>
              </w:rPr>
              <m:t>Σ</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val="en-US" w:eastAsia="ru-RU"/>
                  </w:rPr>
                  <m:t>no</m:t>
                </m:r>
              </m:sub>
            </m:sSub>
          </m:den>
        </m:f>
      </m:oMath>
      <w:r w:rsidR="00D26016" w:rsidRPr="007513D9">
        <w:rPr>
          <w:rFonts w:ascii="Times New Roman" w:eastAsia="Times New Roman" w:hAnsi="Times New Roman" w:cs="Times New Roman"/>
          <w:color w:val="000000"/>
          <w:sz w:val="28"/>
          <w:szCs w:val="28"/>
          <w:lang w:eastAsia="ru-RU"/>
        </w:rPr>
        <w:t xml:space="preserve">, </w:t>
      </w:r>
      <w:r w:rsidR="00D26016" w:rsidRPr="006C00E2">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(7</w:t>
      </w:r>
      <w:r w:rsidR="00D26016" w:rsidRPr="00AF635B">
        <w:rPr>
          <w:rFonts w:ascii="Times New Roman" w:eastAsia="Times New Roman" w:hAnsi="Times New Roman" w:cs="Times New Roman"/>
          <w:color w:val="000000"/>
          <w:sz w:val="28"/>
          <w:szCs w:val="28"/>
          <w:lang w:eastAsia="ru-RU"/>
        </w:rPr>
        <w:t>.10)</w:t>
      </w:r>
    </w:p>
    <w:p w:rsidR="00D26016" w:rsidRPr="00B01283"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B01283">
        <w:rPr>
          <w:rFonts w:ascii="Times New Roman" w:eastAsia="Times New Roman" w:hAnsi="Times New Roman" w:cs="Times New Roman"/>
          <w:b/>
          <w:color w:val="000000"/>
          <w:sz w:val="24"/>
          <w:szCs w:val="24"/>
          <w:lang w:eastAsia="ru-RU"/>
        </w:rPr>
        <w:t xml:space="preserve">где: </w:t>
      </w:r>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sz w:val="24"/>
                <w:szCs w:val="24"/>
                <w:lang w:eastAsia="ru-RU"/>
              </w:rPr>
              <m:t xml:space="preserve">η </m:t>
            </m:r>
          </m:e>
          <m:sub>
            <m:r>
              <m:rPr>
                <m:sty m:val="bi"/>
              </m:rPr>
              <w:rPr>
                <w:rFonts w:ascii="Cambria Math" w:eastAsia="Times New Roman" w:hAnsi="Cambria Math" w:cs="Times New Roman"/>
                <w:color w:val="000000"/>
                <w:sz w:val="24"/>
                <w:szCs w:val="24"/>
                <w:lang w:eastAsia="ru-RU"/>
              </w:rPr>
              <m:t>1</m:t>
            </m:r>
          </m:sub>
        </m:sSub>
      </m:oMath>
      <w:r w:rsidRPr="00B01283">
        <w:rPr>
          <w:rFonts w:ascii="Times New Roman" w:eastAsia="Times New Roman" w:hAnsi="Times New Roman" w:cs="Times New Roman"/>
          <w:b/>
          <w:color w:val="000000"/>
          <w:sz w:val="24"/>
          <w:szCs w:val="24"/>
          <w:lang w:eastAsia="ru-RU"/>
        </w:rPr>
        <w:t xml:space="preserve"> - коэффициент агроэнергоэффективности с учетом энергии, накопленной в нетоварной части продукции;</w:t>
      </w:r>
    </w:p>
    <w:p w:rsidR="00D26016" w:rsidRPr="00B01283"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Е</m:t>
            </m:r>
          </m:e>
          <m:sub>
            <m:r>
              <m:rPr>
                <m:sty m:val="bi"/>
              </m:rPr>
              <w:rPr>
                <w:rFonts w:ascii="Cambria Math" w:eastAsia="Times New Roman" w:hAnsi="Cambria Math" w:cs="Times New Roman"/>
                <w:sz w:val="24"/>
                <w:szCs w:val="24"/>
                <w:lang w:eastAsia="ru-RU"/>
              </w:rPr>
              <m:t>H</m:t>
            </m:r>
          </m:sub>
        </m:sSub>
      </m:oMath>
      <w:r w:rsidR="00D26016" w:rsidRPr="00B01283">
        <w:rPr>
          <w:rFonts w:ascii="Times New Roman" w:eastAsia="Times New Roman" w:hAnsi="Times New Roman" w:cs="Times New Roman"/>
          <w:b/>
          <w:color w:val="000000"/>
          <w:sz w:val="24"/>
          <w:szCs w:val="24"/>
          <w:lang w:eastAsia="ru-RU"/>
        </w:rPr>
        <w:t>-энергия нетоварной части продукции.</w:t>
      </w:r>
    </w:p>
    <w:bookmarkStart w:id="507" w:name="_Hlk182826276"/>
    <w:p w:rsidR="00D26016" w:rsidRDefault="00FD714B" w:rsidP="00D26016">
      <w:pPr>
        <w:spacing w:after="0"/>
        <w:jc w:val="right"/>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sz w:val="32"/>
                <w:szCs w:val="32"/>
                <w:lang w:eastAsia="ru-RU"/>
              </w:rPr>
              <m:t xml:space="preserve">η </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у</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c</m:t>
                </m:r>
              </m:sub>
            </m:sSub>
          </m:num>
          <m:den>
            <m:r>
              <w:rPr>
                <w:rFonts w:ascii="Cambria Math" w:eastAsia="Times New Roman" w:hAnsi="Cambria Math" w:cs="Times New Roman"/>
                <w:sz w:val="32"/>
                <w:szCs w:val="32"/>
                <w:lang w:eastAsia="ru-RU"/>
              </w:rPr>
              <m:t>Σ</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val="en-US" w:eastAsia="ru-RU"/>
                  </w:rPr>
                  <m:t>no</m:t>
                </m:r>
              </m:sub>
            </m:sSub>
          </m:den>
        </m:f>
      </m:oMath>
      <w:bookmarkEnd w:id="507"/>
      <w:r w:rsidR="00D26016" w:rsidRPr="006C00E2">
        <w:t xml:space="preserve">   </w:t>
      </w:r>
      <w:r w:rsidR="00D26016">
        <w:rPr>
          <w:rFonts w:ascii="Times New Roman" w:eastAsia="Times New Roman" w:hAnsi="Times New Roman" w:cs="Times New Roman"/>
          <w:color w:val="000000"/>
          <w:sz w:val="28"/>
          <w:szCs w:val="28"/>
          <w:lang w:eastAsia="ru-RU"/>
        </w:rPr>
        <w:t>или</w:t>
      </w:r>
      <w:r w:rsidR="00D26016" w:rsidRPr="006C00E2">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sz w:val="32"/>
                <w:szCs w:val="32"/>
                <w:lang w:eastAsia="ru-RU"/>
              </w:rPr>
              <m:t xml:space="preserve">η </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у</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H</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c</m:t>
                </m:r>
              </m:sub>
            </m:sSub>
          </m:num>
          <m:den>
            <m:r>
              <w:rPr>
                <w:rFonts w:ascii="Cambria Math" w:eastAsia="Times New Roman" w:hAnsi="Cambria Math" w:cs="Times New Roman"/>
                <w:sz w:val="32"/>
                <w:szCs w:val="32"/>
                <w:lang w:eastAsia="ru-RU"/>
              </w:rPr>
              <m:t>Σ</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val="en-US" w:eastAsia="ru-RU"/>
                  </w:rPr>
                  <m:t>no</m:t>
                </m:r>
              </m:sub>
            </m:sSub>
          </m:den>
        </m:f>
      </m:oMath>
      <w:r w:rsidR="00D26016" w:rsidRPr="006C00E2">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(7</w:t>
      </w:r>
      <w:r w:rsidR="00D26016" w:rsidRPr="00AF635B">
        <w:rPr>
          <w:rFonts w:ascii="Times New Roman" w:eastAsia="Times New Roman" w:hAnsi="Times New Roman" w:cs="Times New Roman"/>
          <w:color w:val="000000"/>
          <w:sz w:val="28"/>
          <w:szCs w:val="28"/>
          <w:lang w:eastAsia="ru-RU"/>
        </w:rPr>
        <w:t>.11)</w:t>
      </w:r>
    </w:p>
    <w:p w:rsidR="00D26016" w:rsidRPr="00B01283" w:rsidRDefault="00D26016" w:rsidP="00D26016">
      <w:pPr>
        <w:spacing w:after="0"/>
        <w:ind w:firstLine="709"/>
        <w:rPr>
          <w:rFonts w:ascii="Times New Roman" w:eastAsia="Times New Roman" w:hAnsi="Times New Roman" w:cs="Times New Roman"/>
          <w:b/>
          <w:color w:val="000000"/>
          <w:sz w:val="24"/>
          <w:szCs w:val="24"/>
          <w:lang w:eastAsia="ru-RU"/>
        </w:rPr>
      </w:pPr>
      <w:r w:rsidRPr="00B01283">
        <w:rPr>
          <w:rFonts w:ascii="Times New Roman" w:eastAsia="Times New Roman" w:hAnsi="Times New Roman" w:cs="Times New Roman"/>
          <w:b/>
          <w:color w:val="000000"/>
          <w:sz w:val="24"/>
          <w:szCs w:val="24"/>
          <w:lang w:eastAsia="ru-RU"/>
        </w:rPr>
        <w:t xml:space="preserve">где: </w:t>
      </w:r>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sz w:val="24"/>
                <w:szCs w:val="24"/>
                <w:lang w:eastAsia="ru-RU"/>
              </w:rPr>
              <m:t xml:space="preserve">η </m:t>
            </m:r>
          </m:e>
          <m:sub>
            <m:r>
              <m:rPr>
                <m:sty m:val="bi"/>
              </m:rPr>
              <w:rPr>
                <w:rFonts w:ascii="Cambria Math" w:eastAsia="Times New Roman" w:hAnsi="Cambria Math" w:cs="Times New Roman"/>
                <w:color w:val="000000"/>
                <w:sz w:val="24"/>
                <w:szCs w:val="24"/>
                <w:lang w:eastAsia="ru-RU"/>
              </w:rPr>
              <m:t>2</m:t>
            </m:r>
          </m:sub>
        </m:sSub>
      </m:oMath>
      <w:r w:rsidRPr="00B01283">
        <w:rPr>
          <w:rFonts w:ascii="Times New Roman" w:eastAsia="Times New Roman" w:hAnsi="Times New Roman" w:cs="Times New Roman"/>
          <w:b/>
          <w:color w:val="000000"/>
          <w:sz w:val="24"/>
          <w:szCs w:val="24"/>
          <w:lang w:eastAsia="ru-RU"/>
        </w:rPr>
        <w:t>, - коэффициент агроэнергоэффективности с учетом энергии,</w:t>
      </w:r>
    </w:p>
    <w:p w:rsidR="00D26016" w:rsidRPr="00B01283" w:rsidRDefault="00D26016" w:rsidP="00D26016">
      <w:pPr>
        <w:spacing w:after="0"/>
        <w:jc w:val="both"/>
        <w:rPr>
          <w:rFonts w:ascii="Times New Roman" w:eastAsia="Times New Roman" w:hAnsi="Times New Roman" w:cs="Times New Roman"/>
          <w:b/>
          <w:color w:val="000000"/>
          <w:sz w:val="24"/>
          <w:szCs w:val="24"/>
          <w:lang w:eastAsia="ru-RU"/>
        </w:rPr>
      </w:pPr>
      <w:r w:rsidRPr="00B01283">
        <w:rPr>
          <w:rFonts w:ascii="Times New Roman" w:eastAsia="Times New Roman" w:hAnsi="Times New Roman" w:cs="Times New Roman"/>
          <w:b/>
          <w:color w:val="000000"/>
          <w:sz w:val="24"/>
          <w:szCs w:val="24"/>
          <w:lang w:eastAsia="ru-RU"/>
        </w:rPr>
        <w:t>сохраненной почвы;</w:t>
      </w:r>
    </w:p>
    <w:p w:rsidR="00D26016" w:rsidRPr="00B01283"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Е</m:t>
            </m:r>
          </m:e>
          <m:sub>
            <m:r>
              <m:rPr>
                <m:sty m:val="bi"/>
              </m:rPr>
              <w:rPr>
                <w:rFonts w:ascii="Cambria Math" w:eastAsia="Times New Roman" w:hAnsi="Cambria Math" w:cs="Times New Roman"/>
                <w:sz w:val="24"/>
                <w:szCs w:val="24"/>
                <w:lang w:eastAsia="ru-RU"/>
              </w:rPr>
              <m:t>c</m:t>
            </m:r>
          </m:sub>
        </m:sSub>
      </m:oMath>
      <w:r w:rsidR="00D26016" w:rsidRPr="00B01283">
        <w:rPr>
          <w:rFonts w:ascii="Times New Roman" w:eastAsia="Times New Roman" w:hAnsi="Times New Roman" w:cs="Times New Roman"/>
          <w:b/>
          <w:color w:val="000000"/>
          <w:sz w:val="24"/>
          <w:szCs w:val="24"/>
          <w:lang w:eastAsia="ru-RU"/>
        </w:rPr>
        <w:t xml:space="preserve"> - энергия сохраненной почвы.</w:t>
      </w:r>
    </w:p>
    <w:p w:rsidR="00D26016" w:rsidRDefault="00D26016" w:rsidP="00D26016">
      <w:pPr>
        <w:keepNext/>
        <w:spacing w:after="0"/>
        <w:jc w:val="center"/>
      </w:pPr>
      <w:r>
        <w:rPr>
          <w:noProof/>
          <w:lang w:val="en-US"/>
        </w:rPr>
        <w:lastRenderedPageBreak/>
        <w:drawing>
          <wp:inline distT="0" distB="0" distL="0" distR="0" wp14:anchorId="076C5D15" wp14:editId="633B919E">
            <wp:extent cx="4981575" cy="6722331"/>
            <wp:effectExtent l="0" t="0" r="0" b="254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extLst>
                        <a:ext uri="{BEBA8EAE-BF5A-486C-A8C5-ECC9F3942E4B}">
                          <a14:imgProps xmlns:a14="http://schemas.microsoft.com/office/drawing/2010/main">
                            <a14:imgLayer r:embed="rId137">
                              <a14:imgEffect>
                                <a14:sharpenSoften amount="69000"/>
                              </a14:imgEffect>
                            </a14:imgLayer>
                          </a14:imgProps>
                        </a:ext>
                      </a:extLst>
                    </a:blip>
                    <a:srcRect b="8163"/>
                    <a:stretch/>
                  </pic:blipFill>
                  <pic:spPr bwMode="auto">
                    <a:xfrm>
                      <a:off x="0" y="0"/>
                      <a:ext cx="4979208" cy="6719137"/>
                    </a:xfrm>
                    <a:prstGeom prst="rect">
                      <a:avLst/>
                    </a:prstGeom>
                    <a:ln>
                      <a:noFill/>
                    </a:ln>
                    <a:extLst>
                      <a:ext uri="{53640926-AAD7-44D8-BBD7-CCE9431645EC}">
                        <a14:shadowObscured xmlns:a14="http://schemas.microsoft.com/office/drawing/2010/main"/>
                      </a:ext>
                    </a:extLst>
                  </pic:spPr>
                </pic:pic>
              </a:graphicData>
            </a:graphic>
          </wp:inline>
        </w:drawing>
      </w:r>
    </w:p>
    <w:p w:rsidR="00D26016" w:rsidRPr="00805450" w:rsidRDefault="00D26016" w:rsidP="00D26016">
      <w:pPr>
        <w:pStyle w:val="af9"/>
        <w:rPr>
          <w:b w:val="0"/>
          <w:i/>
          <w:iCs/>
          <w:szCs w:val="24"/>
        </w:rPr>
      </w:pPr>
      <w:r w:rsidRPr="00805450">
        <w:rPr>
          <w:szCs w:val="24"/>
        </w:rPr>
        <w:t xml:space="preserve">Рис. </w:t>
      </w:r>
      <w:r>
        <w:rPr>
          <w:szCs w:val="24"/>
        </w:rPr>
        <w:t>7</w:t>
      </w:r>
      <w:r w:rsidRPr="00805450">
        <w:rPr>
          <w:szCs w:val="24"/>
        </w:rPr>
        <w:t>.</w:t>
      </w:r>
      <w:r>
        <w:rPr>
          <w:szCs w:val="24"/>
        </w:rPr>
        <w:t>1 -</w:t>
      </w:r>
      <w:r w:rsidRPr="00805450">
        <w:rPr>
          <w:szCs w:val="24"/>
        </w:rPr>
        <w:t xml:space="preserve"> Схема энергорасчетов</w:t>
      </w:r>
    </w:p>
    <w:p w:rsidR="00D26016" w:rsidRPr="005016AD" w:rsidRDefault="00D26016" w:rsidP="00D26016">
      <w:pPr>
        <w:spacing w:after="0" w:line="240" w:lineRule="auto"/>
        <w:ind w:firstLine="708"/>
        <w:jc w:val="center"/>
        <w:rPr>
          <w:rFonts w:ascii="Times New Roman" w:eastAsia="Times New Roman" w:hAnsi="Times New Roman" w:cs="Times New Roman"/>
          <w:b/>
          <w:color w:val="000000"/>
          <w:sz w:val="24"/>
          <w:szCs w:val="24"/>
          <w:lang w:eastAsia="ru-RU"/>
        </w:rPr>
      </w:pPr>
      <w:r w:rsidRPr="005016AD">
        <w:rPr>
          <w:rFonts w:ascii="Times New Roman" w:eastAsia="Times New Roman" w:hAnsi="Times New Roman" w:cs="Times New Roman"/>
          <w:b/>
          <w:color w:val="000000"/>
          <w:sz w:val="24"/>
          <w:szCs w:val="24"/>
          <w:lang w:eastAsia="ru-RU"/>
        </w:rPr>
        <w:t xml:space="preserve">где: </w:t>
      </w: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J</m:t>
            </m:r>
          </m:e>
          <m:sub>
            <m:r>
              <m:rPr>
                <m:sty m:val="bi"/>
              </m:rPr>
              <w:rPr>
                <w:rFonts w:ascii="Cambria Math" w:eastAsia="Times New Roman" w:hAnsi="Cambria Math" w:cs="Times New Roman"/>
                <w:sz w:val="24"/>
                <w:szCs w:val="24"/>
                <w:lang w:val="en-US" w:eastAsia="ru-RU"/>
              </w:rPr>
              <m:t>m</m:t>
            </m:r>
          </m:sub>
        </m:sSub>
      </m:oMath>
      <w:r w:rsidRPr="005016AD">
        <w:rPr>
          <w:rFonts w:ascii="Times New Roman" w:eastAsia="Times New Roman" w:hAnsi="Times New Roman" w:cs="Times New Roman"/>
          <w:b/>
          <w:color w:val="000000"/>
          <w:sz w:val="24"/>
          <w:szCs w:val="24"/>
          <w:lang w:eastAsia="ru-RU"/>
        </w:rPr>
        <w:t>- общая масса микроорганизмов почвы и иных ее обитателей</w:t>
      </w:r>
    </w:p>
    <w:p w:rsidR="00D26016" w:rsidRPr="005016AD" w:rsidRDefault="00D26016" w:rsidP="00D26016">
      <w:pPr>
        <w:spacing w:after="0" w:line="240" w:lineRule="auto"/>
        <w:jc w:val="center"/>
        <w:rPr>
          <w:rFonts w:ascii="Times New Roman" w:eastAsia="Times New Roman" w:hAnsi="Times New Roman" w:cs="Times New Roman"/>
          <w:b/>
          <w:color w:val="000000"/>
          <w:sz w:val="24"/>
          <w:szCs w:val="24"/>
          <w:lang w:eastAsia="ru-RU"/>
        </w:rPr>
      </w:pPr>
      <w:r w:rsidRPr="005016AD">
        <w:rPr>
          <w:rFonts w:ascii="Times New Roman" w:eastAsia="Times New Roman" w:hAnsi="Times New Roman" w:cs="Times New Roman"/>
          <w:b/>
          <w:color w:val="000000"/>
          <w:sz w:val="24"/>
          <w:szCs w:val="24"/>
          <w:lang w:eastAsia="ru-RU"/>
        </w:rPr>
        <w:t>в метровом слое почвы;</w:t>
      </w:r>
      <w:r>
        <w:rPr>
          <w:rFonts w:ascii="Times New Roman" w:eastAsia="Times New Roman" w:hAnsi="Times New Roman" w:cs="Times New Roman"/>
          <w:b/>
          <w:color w:val="000000"/>
          <w:sz w:val="24"/>
          <w:szCs w:val="24"/>
          <w:lang w:eastAsia="ru-RU"/>
        </w:rPr>
        <w:t xml:space="preserve"> </w:t>
      </w: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J</m:t>
            </m:r>
          </m:e>
          <m:sub>
            <m:r>
              <m:rPr>
                <m:sty m:val="bi"/>
              </m:rPr>
              <w:rPr>
                <w:rFonts w:ascii="Cambria Math" w:eastAsia="Times New Roman" w:hAnsi="Cambria Math" w:cs="Times New Roman"/>
                <w:sz w:val="24"/>
                <w:szCs w:val="24"/>
                <w:lang w:eastAsia="ru-RU"/>
              </w:rPr>
              <m:t>g</m:t>
            </m:r>
          </m:sub>
        </m:sSub>
      </m:oMath>
      <w:r w:rsidRPr="005016AD">
        <w:rPr>
          <w:rFonts w:ascii="Times New Roman" w:eastAsia="Times New Roman" w:hAnsi="Times New Roman" w:cs="Times New Roman"/>
          <w:b/>
          <w:color w:val="000000"/>
          <w:sz w:val="24"/>
          <w:szCs w:val="24"/>
          <w:lang w:eastAsia="ru-RU"/>
        </w:rPr>
        <w:t xml:space="preserve"> - масса гумуса в метровом слое почвы;</w:t>
      </w:r>
    </w:p>
    <w:p w:rsidR="00D26016" w:rsidRPr="005016AD" w:rsidRDefault="00FD714B" w:rsidP="00D26016">
      <w:pPr>
        <w:spacing w:after="0" w:line="240" w:lineRule="auto"/>
        <w:ind w:firstLine="708"/>
        <w:jc w:val="center"/>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H</m:t>
            </m:r>
          </m:e>
          <m:sub>
            <m:r>
              <m:rPr>
                <m:sty m:val="bi"/>
              </m:rPr>
              <w:rPr>
                <w:rFonts w:ascii="Cambria Math" w:eastAsia="Times New Roman" w:hAnsi="Cambria Math" w:cs="Times New Roman"/>
                <w:sz w:val="24"/>
                <w:szCs w:val="24"/>
                <w:lang w:eastAsia="ru-RU"/>
              </w:rPr>
              <m:t>o</m:t>
            </m:r>
          </m:sub>
        </m:sSub>
      </m:oMath>
      <w:r w:rsidR="00D26016" w:rsidRPr="005016AD">
        <w:rPr>
          <w:rFonts w:ascii="Times New Roman" w:eastAsia="Times New Roman" w:hAnsi="Times New Roman" w:cs="Times New Roman"/>
          <w:b/>
          <w:color w:val="000000"/>
          <w:sz w:val="24"/>
          <w:szCs w:val="24"/>
          <w:lang w:eastAsia="ru-RU"/>
        </w:rPr>
        <w:t xml:space="preserve"> - иные энергетические затраты (в том числе и на вспашку и др.), выраженные в туках ч</w:t>
      </w:r>
      <w:r w:rsidR="00D26016">
        <w:rPr>
          <w:rFonts w:ascii="Times New Roman" w:eastAsia="Times New Roman" w:hAnsi="Times New Roman" w:cs="Times New Roman"/>
          <w:b/>
          <w:color w:val="000000"/>
          <w:sz w:val="24"/>
          <w:szCs w:val="24"/>
          <w:lang w:eastAsia="ru-RU"/>
        </w:rPr>
        <w:t>ерез энергетические эквиваленты</w:t>
      </w:r>
    </w:p>
    <w:p w:rsidR="00D26016" w:rsidRDefault="00D26016" w:rsidP="00D26016">
      <w:pPr>
        <w:spacing w:after="0" w:line="240" w:lineRule="auto"/>
        <w:ind w:firstLine="708"/>
        <w:jc w:val="both"/>
        <w:rPr>
          <w:rFonts w:ascii="Times New Roman" w:eastAsia="Times New Roman" w:hAnsi="Times New Roman" w:cs="Times New Roman"/>
          <w:color w:val="000000"/>
          <w:sz w:val="28"/>
          <w:szCs w:val="28"/>
          <w:lang w:eastAsia="ru-RU"/>
        </w:rPr>
      </w:pPr>
    </w:p>
    <w:p w:rsidR="001E6A2F" w:rsidRDefault="001E6A2F" w:rsidP="001E6A2F">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Но в любом случае полный агроэнергетический анализ производится согласно схеме, приведенной на </w:t>
      </w:r>
      <w:r w:rsidRPr="002E0756">
        <w:rPr>
          <w:rFonts w:ascii="Times New Roman" w:eastAsia="Times New Roman" w:hAnsi="Times New Roman" w:cs="Times New Roman"/>
          <w:color w:val="000000"/>
          <w:sz w:val="28"/>
          <w:szCs w:val="28"/>
          <w:lang w:eastAsia="ru-RU"/>
        </w:rPr>
        <w:t>рис. 1.1</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Где по уровням </w:t>
      </w:r>
      <m:oMath>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п1</m:t>
            </m:r>
          </m:sub>
        </m:sSub>
      </m:oMath>
      <w:r>
        <w:rPr>
          <w:rFonts w:ascii="Times New Roman" w:eastAsia="Times New Roman" w:hAnsi="Times New Roman" w:cs="Times New Roman"/>
          <w:sz w:val="32"/>
          <w:szCs w:val="32"/>
          <w:lang w:eastAsia="ru-RU"/>
        </w:rPr>
        <w:t>…</w:t>
      </w:r>
      <m:oMath>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п2</m:t>
            </m:r>
          </m:sub>
        </m:sSub>
      </m:oMath>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расписываются энергетические потоки определенной природы, которые накапливаются человеком в агроценозе для получения продукции, которая </w:t>
      </w:r>
      <w:r w:rsidRPr="007513D9">
        <w:rPr>
          <w:rFonts w:ascii="Times New Roman" w:eastAsia="Times New Roman" w:hAnsi="Times New Roman" w:cs="Times New Roman"/>
          <w:color w:val="000000"/>
          <w:sz w:val="28"/>
          <w:szCs w:val="28"/>
          <w:lang w:eastAsia="ru-RU"/>
        </w:rPr>
        <w:lastRenderedPageBreak/>
        <w:t xml:space="preserve">заключает в себе </w:t>
      </w:r>
      <m:oMath>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у</m:t>
            </m:r>
          </m:sub>
        </m:sSub>
      </m:oMath>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энергию урожая. После чего находим суммарную энергию вложения </w:t>
      </w:r>
      <m:oMath>
        <m:r>
          <w:rPr>
            <w:rFonts w:ascii="Cambria Math" w:eastAsia="Times New Roman" w:hAnsi="Cambria Math" w:cs="Times New Roman"/>
            <w:sz w:val="32"/>
            <w:szCs w:val="32"/>
            <w:lang w:eastAsia="ru-RU"/>
          </w:rPr>
          <m:t>Σ</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val="en-US" w:eastAsia="ru-RU"/>
              </w:rPr>
              <m:t>no</m:t>
            </m:r>
          </m:sub>
        </m:sSub>
      </m:oMath>
      <w:r>
        <w:rPr>
          <w:rFonts w:ascii="Times New Roman" w:eastAsia="Times New Roman" w:hAnsi="Times New Roman" w:cs="Times New Roman"/>
          <w:sz w:val="32"/>
          <w:szCs w:val="32"/>
          <w:lang w:eastAsia="ru-RU"/>
        </w:rPr>
        <w:t xml:space="preserve"> </w:t>
      </w:r>
      <w:r w:rsidRPr="007513D9">
        <w:rPr>
          <w:rFonts w:ascii="Times New Roman" w:eastAsia="Times New Roman" w:hAnsi="Times New Roman" w:cs="Times New Roman"/>
          <w:color w:val="000000"/>
          <w:sz w:val="28"/>
          <w:szCs w:val="28"/>
          <w:lang w:eastAsia="ru-RU"/>
        </w:rPr>
        <w:t>по формуле:</w:t>
      </w:r>
    </w:p>
    <w:p w:rsidR="001E6A2F" w:rsidRDefault="001E6A2F" w:rsidP="001E6A2F">
      <w:pPr>
        <w:spacing w:after="0"/>
        <w:jc w:val="right"/>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sz w:val="32"/>
            <w:szCs w:val="32"/>
            <w:lang w:eastAsia="ru-RU"/>
          </w:rPr>
          <m:t>Σ</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val="en-US" w:eastAsia="ru-RU"/>
              </w:rPr>
              <m:t>no</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п1</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п2</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п3</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п4</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п5</m:t>
            </m:r>
          </m:sub>
        </m:sSub>
        <m:r>
          <w:rPr>
            <w:rFonts w:ascii="Cambria Math" w:eastAsia="Times New Roman" w:hAnsi="Cambria Math" w:cs="Times New Roman"/>
            <w:sz w:val="32"/>
            <w:szCs w:val="32"/>
            <w:lang w:eastAsia="ru-RU"/>
          </w:rPr>
          <m:t xml:space="preserve"> </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eastAsia="ru-RU"/>
              </w:rPr>
              <m:t>п6</m:t>
            </m:r>
          </m:sub>
        </m:sSub>
      </m:oMath>
      <w:r w:rsidRPr="004F2DCC">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28"/>
          <w:szCs w:val="28"/>
          <w:lang w:eastAsia="ru-RU"/>
        </w:rPr>
        <w:t>(7</w:t>
      </w:r>
      <w:r w:rsidRPr="004F2DCC">
        <w:rPr>
          <w:rFonts w:ascii="Times New Roman" w:eastAsia="Times New Roman" w:hAnsi="Times New Roman" w:cs="Times New Roman"/>
          <w:sz w:val="28"/>
          <w:szCs w:val="28"/>
          <w:lang w:eastAsia="ru-RU"/>
        </w:rPr>
        <w:t>.12)</w:t>
      </w:r>
    </w:p>
    <w:p w:rsidR="001E6A2F" w:rsidRDefault="001E6A2F" w:rsidP="001E6A2F">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После чего, в зависимости </w:t>
      </w:r>
      <w:r>
        <w:rPr>
          <w:rFonts w:ascii="Times New Roman" w:eastAsia="Times New Roman" w:hAnsi="Times New Roman" w:cs="Times New Roman"/>
          <w:color w:val="000000"/>
          <w:sz w:val="28"/>
          <w:szCs w:val="28"/>
          <w:lang w:eastAsia="ru-RU"/>
        </w:rPr>
        <w:t>от</w:t>
      </w:r>
      <w:r w:rsidRPr="007513D9">
        <w:rPr>
          <w:rFonts w:ascii="Times New Roman" w:eastAsia="Times New Roman" w:hAnsi="Times New Roman" w:cs="Times New Roman"/>
          <w:color w:val="000000"/>
          <w:sz w:val="28"/>
          <w:szCs w:val="28"/>
          <w:lang w:eastAsia="ru-RU"/>
        </w:rPr>
        <w:t xml:space="preserve"> поставленной цели, рассчитываем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коэффициент агроэнергоэффективности с большей или меньшей точно</w:t>
      </w:r>
      <w:r>
        <w:rPr>
          <w:rFonts w:ascii="Times New Roman" w:eastAsia="Times New Roman" w:hAnsi="Times New Roman" w:cs="Times New Roman"/>
          <w:color w:val="000000"/>
          <w:sz w:val="28"/>
          <w:szCs w:val="28"/>
          <w:lang w:eastAsia="ru-RU"/>
        </w:rPr>
        <w:t>с</w:t>
      </w:r>
      <w:r w:rsidRPr="007513D9">
        <w:rPr>
          <w:rFonts w:ascii="Times New Roman" w:eastAsia="Times New Roman" w:hAnsi="Times New Roman" w:cs="Times New Roman"/>
          <w:color w:val="000000"/>
          <w:sz w:val="28"/>
          <w:szCs w:val="28"/>
          <w:lang w:eastAsia="ru-RU"/>
        </w:rPr>
        <w:t>тью.</w:t>
      </w:r>
    </w:p>
    <w:p w:rsidR="00FA3710" w:rsidRDefault="00FA3710" w:rsidP="00FA3710">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Отметим, что при расчетах энергопотребления по уровням можно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выявить резервы или возможности экономии ресурсов, отсюда, по принципу</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обратной связи, осуществляется оптимизация конкретных операций и всей технологической цепочки.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Содержание энергии в урожае можно определять по соответствующим эквивалентам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или проверять экспериментально с помощью</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калориметрической установки </w:t>
      </w:r>
      <w:r>
        <w:rPr>
          <w:rFonts w:ascii="Times New Roman" w:eastAsia="Times New Roman" w:hAnsi="Times New Roman" w:cs="Times New Roman"/>
          <w:color w:val="000000"/>
          <w:sz w:val="28"/>
          <w:szCs w:val="28"/>
          <w:lang w:eastAsia="ru-RU"/>
        </w:rPr>
        <w:t xml:space="preserve">типа </w:t>
      </w:r>
      <w:r w:rsidRPr="007513D9">
        <w:rPr>
          <w:rFonts w:ascii="Times New Roman" w:eastAsia="Times New Roman" w:hAnsi="Times New Roman" w:cs="Times New Roman"/>
          <w:color w:val="000000"/>
          <w:sz w:val="28"/>
          <w:szCs w:val="28"/>
          <w:lang w:eastAsia="ru-RU"/>
        </w:rPr>
        <w:t>В 08 МА</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Экспериментальная проверка данных включает в себя учет рабочего времени непосредственно в полевых условиях, расход ГСМ, электроэнергии, а также уточнение смыва 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выноса почвы и содержания энергии в почве по усредненным табличным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данным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или с помощью калориметр</w:t>
      </w:r>
      <w:r>
        <w:rPr>
          <w:rFonts w:ascii="Times New Roman" w:eastAsia="Times New Roman" w:hAnsi="Times New Roman" w:cs="Times New Roman"/>
          <w:color w:val="000000"/>
          <w:sz w:val="28"/>
          <w:szCs w:val="28"/>
          <w:lang w:eastAsia="ru-RU"/>
        </w:rPr>
        <w:t>ической установки</w:t>
      </w:r>
      <w:r w:rsidRPr="007513D9">
        <w:rPr>
          <w:rFonts w:ascii="Times New Roman" w:eastAsia="Times New Roman" w:hAnsi="Times New Roman" w:cs="Times New Roman"/>
          <w:color w:val="000000"/>
          <w:sz w:val="28"/>
          <w:szCs w:val="28"/>
          <w:lang w:eastAsia="ru-RU"/>
        </w:rPr>
        <w:t xml:space="preserve"> В 08 МА</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или непосредственным определением энергии гумуса известными химическими </w:t>
      </w:r>
      <w:r w:rsidRPr="00512D1D">
        <w:rPr>
          <w:rFonts w:ascii="Times New Roman" w:eastAsia="Times New Roman" w:hAnsi="Times New Roman" w:cs="Times New Roman"/>
          <w:color w:val="000000"/>
          <w:sz w:val="28"/>
          <w:szCs w:val="28"/>
          <w:lang w:eastAsia="ru-RU"/>
        </w:rPr>
        <w:t xml:space="preserve">методами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19</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17302C">
        <w:rPr>
          <w:rFonts w:ascii="Times New Roman" w:eastAsia="Times New Roman" w:hAnsi="Times New Roman" w:cs="Times New Roman"/>
          <w:color w:val="000000"/>
          <w:sz w:val="28"/>
          <w:szCs w:val="28"/>
          <w:highlight w:val="yellow"/>
          <w:lang w:eastAsia="ru-RU"/>
        </w:rPr>
        <w:t xml:space="preserve"> </w:t>
      </w:r>
    </w:p>
    <w:p w:rsidR="00D26016" w:rsidRDefault="00FA3710" w:rsidP="00FA3710">
      <w:pPr>
        <w:spacing w:after="0"/>
        <w:ind w:firstLine="708"/>
        <w:jc w:val="center"/>
        <w:rPr>
          <w:rFonts w:ascii="Times New Roman" w:eastAsia="Times New Roman" w:hAnsi="Times New Roman" w:cs="Times New Roman"/>
          <w:color w:val="000000"/>
          <w:sz w:val="28"/>
          <w:szCs w:val="28"/>
          <w:lang w:eastAsia="ru-RU"/>
        </w:rPr>
      </w:pPr>
      <w:r>
        <w:object w:dxaOrig="7328" w:dyaOrig="5350">
          <v:shape id="_x0000_i1027" type="#_x0000_t75" style="width:324pt;height:235pt" o:ole="">
            <v:imagedata r:id="rId138" o:title=""/>
          </v:shape>
          <o:OLEObject Type="Embed" ProgID="CorelDraw.Graphic.25" ShapeID="_x0000_i1027" DrawAspect="Content" ObjectID="_1813064464" r:id="rId139"/>
        </w:object>
      </w:r>
    </w:p>
    <w:p w:rsidR="00D26016" w:rsidRPr="002E0756" w:rsidRDefault="00D26016" w:rsidP="00D26016">
      <w:pPr>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Puc. 7</w:t>
      </w:r>
      <w:r w:rsidRPr="002E0756">
        <w:rPr>
          <w:rFonts w:ascii="Times New Roman" w:eastAsia="Times New Roman" w:hAnsi="Times New Roman" w:cs="Times New Roman"/>
          <w:b/>
          <w:color w:val="000000"/>
          <w:sz w:val="24"/>
          <w:szCs w:val="24"/>
          <w:lang w:eastAsia="ru-RU"/>
        </w:rPr>
        <w:t>.2 - Общая схема энергетических потоков</w:t>
      </w:r>
    </w:p>
    <w:p w:rsidR="00D26016" w:rsidRPr="004D2D04" w:rsidRDefault="00D26016" w:rsidP="00D26016">
      <w:pPr>
        <w:spacing w:after="0" w:line="240" w:lineRule="auto"/>
        <w:jc w:val="center"/>
        <w:rPr>
          <w:rFonts w:ascii="Times New Roman" w:eastAsia="Times New Roman" w:hAnsi="Times New Roman" w:cs="Times New Roman"/>
          <w:b/>
          <w:color w:val="000000"/>
          <w:sz w:val="24"/>
          <w:szCs w:val="24"/>
          <w:lang w:eastAsia="ru-RU"/>
        </w:rPr>
      </w:pPr>
      <w:r w:rsidRPr="002E0756">
        <w:rPr>
          <w:rFonts w:ascii="Times New Roman" w:eastAsia="Times New Roman" w:hAnsi="Times New Roman" w:cs="Times New Roman"/>
          <w:b/>
          <w:color w:val="000000"/>
          <w:sz w:val="24"/>
          <w:szCs w:val="24"/>
          <w:lang w:eastAsia="ru-RU"/>
        </w:rPr>
        <w:t xml:space="preserve">Показано, что энергия (ФАР), поступающая от солнца нa 1гa агроценоза, используется на 1%. Потоки энергии </w:t>
      </w: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E</m:t>
            </m:r>
          </m:e>
          <m:sub>
            <m:r>
              <m:rPr>
                <m:sty m:val="bi"/>
              </m:rPr>
              <w:rPr>
                <w:rFonts w:ascii="Cambria Math" w:eastAsia="Times New Roman" w:hAnsi="Cambria Math" w:cs="Times New Roman"/>
                <w:sz w:val="24"/>
                <w:szCs w:val="24"/>
                <w:lang w:eastAsia="ru-RU"/>
              </w:rPr>
              <m:t>1</m:t>
            </m:r>
          </m:sub>
        </m:sSub>
      </m:oMath>
      <w:r w:rsidRPr="002E0756">
        <w:rPr>
          <w:rFonts w:ascii="Times New Roman" w:eastAsia="Times New Roman" w:hAnsi="Times New Roman" w:cs="Times New Roman"/>
          <w:b/>
          <w:color w:val="000000"/>
          <w:sz w:val="24"/>
          <w:szCs w:val="24"/>
          <w:lang w:eastAsia="ru-RU"/>
        </w:rPr>
        <w:t xml:space="preserve"> ... </w:t>
      </w: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E</m:t>
            </m:r>
          </m:e>
          <m:sub>
            <m:r>
              <m:rPr>
                <m:sty m:val="bi"/>
              </m:rPr>
              <w:rPr>
                <w:rFonts w:ascii="Cambria Math" w:eastAsia="Times New Roman" w:hAnsi="Cambria Math" w:cs="Times New Roman"/>
                <w:sz w:val="24"/>
                <w:szCs w:val="24"/>
                <w:lang w:eastAsia="ru-RU"/>
              </w:rPr>
              <m:t>7</m:t>
            </m:r>
          </m:sub>
        </m:sSub>
      </m:oMath>
      <w:r w:rsidRPr="002E0756">
        <w:rPr>
          <w:rFonts w:ascii="Times New Roman" w:eastAsia="Times New Roman" w:hAnsi="Times New Roman" w:cs="Times New Roman"/>
          <w:b/>
          <w:color w:val="000000"/>
          <w:sz w:val="24"/>
          <w:szCs w:val="24"/>
          <w:lang w:eastAsia="ru-RU"/>
        </w:rPr>
        <w:t xml:space="preserve"> - согласно схеме рис. 1.1. Стрелкой вправо показан вынос энергии из агроценоза – энергия </w:t>
      </w: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E</m:t>
            </m:r>
          </m:e>
          <m:sub>
            <m:r>
              <m:rPr>
                <m:sty m:val="bi"/>
              </m:rPr>
              <w:rPr>
                <w:rFonts w:ascii="Cambria Math" w:eastAsia="Times New Roman" w:hAnsi="Cambria Math" w:cs="Times New Roman"/>
                <w:sz w:val="24"/>
                <w:szCs w:val="24"/>
                <w:lang w:eastAsia="ru-RU"/>
              </w:rPr>
              <m:t>y</m:t>
            </m:r>
          </m:sub>
        </m:sSub>
      </m:oMath>
      <w:r w:rsidRPr="002E0756">
        <w:rPr>
          <w:rFonts w:ascii="Times New Roman" w:eastAsia="Times New Roman" w:hAnsi="Times New Roman" w:cs="Times New Roman"/>
          <w:b/>
          <w:color w:val="000000"/>
          <w:sz w:val="24"/>
          <w:szCs w:val="24"/>
          <w:lang w:eastAsia="ru-RU"/>
        </w:rPr>
        <w:t>, т.е. энергии, накопленной</w:t>
      </w:r>
      <w:r>
        <w:rPr>
          <w:rFonts w:ascii="Times New Roman" w:eastAsia="Times New Roman" w:hAnsi="Times New Roman" w:cs="Times New Roman"/>
          <w:b/>
          <w:color w:val="000000"/>
          <w:sz w:val="24"/>
          <w:szCs w:val="24"/>
          <w:lang w:eastAsia="ru-RU"/>
        </w:rPr>
        <w:t xml:space="preserve"> в урожае,</w:t>
      </w:r>
      <w:r w:rsidRPr="004D2D04">
        <w:rPr>
          <w:rFonts w:ascii="Times New Roman" w:eastAsia="Times New Roman" w:hAnsi="Times New Roman" w:cs="Times New Roman"/>
          <w:b/>
          <w:color w:val="000000"/>
          <w:sz w:val="24"/>
          <w:szCs w:val="24"/>
          <w:lang w:eastAsia="ru-RU"/>
        </w:rPr>
        <w:t xml:space="preserve"> </w:t>
      </w: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E</m:t>
            </m:r>
          </m:e>
          <m:sub>
            <m:r>
              <m:rPr>
                <m:sty m:val="bi"/>
              </m:rPr>
              <w:rPr>
                <w:rFonts w:ascii="Cambria Math" w:eastAsia="Times New Roman" w:hAnsi="Cambria Math" w:cs="Times New Roman"/>
                <w:sz w:val="24"/>
                <w:szCs w:val="24"/>
                <w:lang w:eastAsia="ru-RU"/>
              </w:rPr>
              <m:t>y</m:t>
            </m:r>
          </m:sub>
        </m:sSub>
      </m:oMath>
      <w:r>
        <w:rPr>
          <w:rFonts w:ascii="Times New Roman" w:eastAsia="Times New Roman" w:hAnsi="Times New Roman" w:cs="Times New Roman"/>
          <w:b/>
          <w:color w:val="000000"/>
          <w:sz w:val="24"/>
          <w:szCs w:val="24"/>
          <w:lang w:eastAsia="ru-RU"/>
        </w:rPr>
        <w:t xml:space="preserve"> - энергия, идущая на связь</w:t>
      </w:r>
    </w:p>
    <w:p w:rsidR="001E6A2F" w:rsidRPr="007513D9" w:rsidRDefault="001E6A2F" w:rsidP="001E6A2F">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Существует и такое понятие, как биоэнергетический потенциал почвы, характеризующий способность системы почва-растение производить сухую </w:t>
      </w:r>
      <w:r w:rsidRPr="00C62BA7">
        <w:rPr>
          <w:rFonts w:ascii="Times New Roman" w:eastAsia="Times New Roman" w:hAnsi="Times New Roman" w:cs="Times New Roman"/>
          <w:color w:val="000000"/>
          <w:sz w:val="28"/>
          <w:szCs w:val="28"/>
          <w:lang w:eastAsia="ru-RU"/>
        </w:rPr>
        <w:t>органическую массу</w:t>
      </w:r>
      <w:r w:rsidRPr="004059B1">
        <w:rPr>
          <w:rFonts w:ascii="Times New Roman" w:eastAsia="Times New Roman" w:hAnsi="Times New Roman" w:cs="Times New Roman"/>
          <w:color w:val="000000"/>
          <w:sz w:val="28"/>
          <w:szCs w:val="28"/>
          <w:lang w:eastAsia="ru-RU"/>
        </w:rPr>
        <w:t xml:space="preserve"> [</w:t>
      </w:r>
      <w:r w:rsidRPr="005E3D14">
        <w:rPr>
          <w:rFonts w:ascii="Times New Roman" w:eastAsia="Times New Roman" w:hAnsi="Times New Roman" w:cs="Times New Roman"/>
          <w:color w:val="000000"/>
          <w:sz w:val="28"/>
          <w:szCs w:val="28"/>
          <w:lang w:eastAsia="ru-RU"/>
        </w:rPr>
        <w:t>20</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 полной мере этот потенциал</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реализуется при обеспеченности растений необходимым количеством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питательных веществ. Поэтому в качестве одной из количественных</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характеристик биоэнергетического потенциала </w:t>
      </w:r>
      <m:oMath>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val="en-US" w:eastAsia="ru-RU"/>
              </w:rPr>
              <m:t>p</m:t>
            </m:r>
          </m:sub>
        </m:sSub>
      </m:oMath>
      <w:r w:rsidRPr="007513D9">
        <w:rPr>
          <w:rFonts w:ascii="Times New Roman" w:eastAsia="Times New Roman" w:hAnsi="Times New Roman" w:cs="Times New Roman"/>
          <w:color w:val="000000"/>
          <w:sz w:val="28"/>
          <w:szCs w:val="28"/>
          <w:lang w:eastAsia="ru-RU"/>
        </w:rPr>
        <w:t>, предложено соотношение:</w:t>
      </w:r>
    </w:p>
    <w:p w:rsidR="001E6A2F" w:rsidRPr="00C02423" w:rsidRDefault="00FD714B" w:rsidP="001E6A2F">
      <w:pPr>
        <w:spacing w:after="0"/>
        <w:jc w:val="right"/>
        <w:rPr>
          <w:rFonts w:ascii="Times New Roman" w:eastAsia="Times New Roman" w:hAnsi="Times New Roman" w:cs="Times New Roman"/>
          <w:iCs/>
          <w:color w:val="000000"/>
          <w:sz w:val="28"/>
          <w:szCs w:val="28"/>
          <w:lang w:eastAsia="ru-RU"/>
        </w:rPr>
      </w:pPr>
      <m:oMath>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val="en-US" w:eastAsia="ru-RU"/>
              </w:rPr>
              <m:t>p</m:t>
            </m:r>
          </m:sub>
        </m:sSub>
        <m:r>
          <w:rPr>
            <w:rFonts w:ascii="Cambria Math" w:eastAsia="Times New Roman" w:hAnsi="Cambria Math" w:cs="Times New Roman"/>
            <w:sz w:val="32"/>
            <w:szCs w:val="32"/>
            <w:lang w:eastAsia="ru-RU"/>
          </w:rPr>
          <m:t>=</m:t>
        </m:r>
        <m:f>
          <m:fPr>
            <m:ctrlPr>
              <w:rPr>
                <w:rFonts w:ascii="Cambria Math" w:eastAsia="Times New Roman" w:hAnsi="Cambria Math" w:cs="Times New Roman"/>
                <w:i/>
                <w:sz w:val="32"/>
                <w:szCs w:val="32"/>
                <w:lang w:eastAsia="ru-RU"/>
              </w:rPr>
            </m:ctrlPr>
          </m:fPr>
          <m:num>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J</m:t>
                </m:r>
              </m:e>
              <m:sub>
                <m:r>
                  <w:rPr>
                    <w:rFonts w:ascii="Cambria Math" w:eastAsia="Times New Roman" w:hAnsi="Cambria Math" w:cs="Times New Roman"/>
                    <w:sz w:val="32"/>
                    <w:szCs w:val="32"/>
                    <w:lang w:eastAsia="ru-RU"/>
                  </w:rPr>
                  <m:t>s</m:t>
                </m:r>
              </m:sub>
            </m:sSub>
          </m:num>
          <m:den>
            <m:r>
              <w:rPr>
                <w:rFonts w:ascii="Cambria Math" w:eastAsia="Times New Roman" w:hAnsi="Cambria Math" w:cs="Times New Roman"/>
                <w:sz w:val="32"/>
                <w:szCs w:val="32"/>
                <w:lang w:eastAsia="ru-RU"/>
              </w:rPr>
              <m:t>H</m:t>
            </m:r>
          </m:den>
        </m:f>
      </m:oMath>
      <w:r w:rsidR="001E6A2F" w:rsidRPr="008C5B5B">
        <w:rPr>
          <w:rFonts w:ascii="Times New Roman" w:eastAsia="Times New Roman" w:hAnsi="Times New Roman" w:cs="Times New Roman"/>
          <w:iCs/>
          <w:sz w:val="32"/>
          <w:szCs w:val="32"/>
          <w:lang w:eastAsia="ru-RU"/>
        </w:rPr>
        <w:t xml:space="preserve"> </w:t>
      </w:r>
      <w:r w:rsidR="001E6A2F">
        <w:rPr>
          <w:rFonts w:ascii="Times New Roman" w:eastAsia="Times New Roman" w:hAnsi="Times New Roman" w:cs="Times New Roman"/>
          <w:iCs/>
          <w:sz w:val="32"/>
          <w:szCs w:val="32"/>
          <w:lang w:eastAsia="ru-RU"/>
        </w:rPr>
        <w:t xml:space="preserve">  </w:t>
      </w:r>
      <w:r w:rsidR="001E6A2F" w:rsidRPr="008C5B5B">
        <w:rPr>
          <w:rFonts w:ascii="Times New Roman" w:eastAsia="Times New Roman" w:hAnsi="Times New Roman" w:cs="Times New Roman"/>
          <w:iCs/>
          <w:sz w:val="32"/>
          <w:szCs w:val="32"/>
          <w:lang w:eastAsia="ru-RU"/>
        </w:rPr>
        <w:t>(</w:t>
      </w:r>
      <w:r w:rsidR="001E6A2F">
        <w:rPr>
          <w:rFonts w:ascii="Times New Roman" w:eastAsia="Times New Roman" w:hAnsi="Times New Roman" w:cs="Times New Roman"/>
          <w:iCs/>
          <w:sz w:val="32"/>
          <w:szCs w:val="32"/>
          <w:lang w:eastAsia="ru-RU"/>
        </w:rPr>
        <w:t>т/кг</w:t>
      </w:r>
      <w:r w:rsidR="001E6A2F" w:rsidRPr="008C5B5B">
        <w:rPr>
          <w:rFonts w:ascii="Times New Roman" w:eastAsia="Times New Roman" w:hAnsi="Times New Roman" w:cs="Times New Roman"/>
          <w:iCs/>
          <w:sz w:val="32"/>
          <w:szCs w:val="32"/>
          <w:lang w:eastAsia="ru-RU"/>
        </w:rPr>
        <w:t>)</w:t>
      </w:r>
      <w:r w:rsidR="001E6A2F">
        <w:rPr>
          <w:rFonts w:ascii="Times New Roman" w:eastAsia="Times New Roman" w:hAnsi="Times New Roman" w:cs="Times New Roman"/>
          <w:iCs/>
          <w:sz w:val="32"/>
          <w:szCs w:val="32"/>
          <w:lang w:eastAsia="ru-RU"/>
        </w:rPr>
        <w:t xml:space="preserve">,                                       </w:t>
      </w:r>
      <w:r w:rsidR="001E6A2F">
        <w:rPr>
          <w:rFonts w:ascii="Times New Roman" w:eastAsia="Times New Roman" w:hAnsi="Times New Roman" w:cs="Times New Roman"/>
          <w:iCs/>
          <w:sz w:val="28"/>
          <w:szCs w:val="28"/>
          <w:lang w:eastAsia="ru-RU"/>
        </w:rPr>
        <w:t>(7</w:t>
      </w:r>
      <w:r w:rsidR="001E6A2F" w:rsidRPr="004F2DCC">
        <w:rPr>
          <w:rFonts w:ascii="Times New Roman" w:eastAsia="Times New Roman" w:hAnsi="Times New Roman" w:cs="Times New Roman"/>
          <w:iCs/>
          <w:sz w:val="28"/>
          <w:szCs w:val="28"/>
          <w:lang w:eastAsia="ru-RU"/>
        </w:rPr>
        <w:t>.13)</w:t>
      </w:r>
      <w:r w:rsidR="001E6A2F">
        <w:rPr>
          <w:rFonts w:ascii="Times New Roman" w:eastAsia="Times New Roman" w:hAnsi="Times New Roman" w:cs="Times New Roman"/>
          <w:iCs/>
          <w:sz w:val="32"/>
          <w:szCs w:val="32"/>
          <w:lang w:eastAsia="ru-RU"/>
        </w:rPr>
        <w:t xml:space="preserve">           </w:t>
      </w:r>
    </w:p>
    <w:p w:rsidR="001E6A2F" w:rsidRPr="00ED0021" w:rsidRDefault="001E6A2F" w:rsidP="001E6A2F">
      <w:pPr>
        <w:spacing w:after="0"/>
        <w:ind w:firstLine="708"/>
        <w:jc w:val="both"/>
        <w:rPr>
          <w:rFonts w:ascii="Times New Roman" w:eastAsia="Times New Roman" w:hAnsi="Times New Roman" w:cs="Times New Roman"/>
          <w:b/>
          <w:color w:val="000000"/>
          <w:sz w:val="24"/>
          <w:szCs w:val="24"/>
          <w:lang w:eastAsia="ru-RU"/>
        </w:rPr>
      </w:pPr>
      <w:r w:rsidRPr="00ED0021">
        <w:rPr>
          <w:rFonts w:ascii="Times New Roman" w:eastAsia="Times New Roman" w:hAnsi="Times New Roman" w:cs="Times New Roman"/>
          <w:b/>
          <w:color w:val="000000"/>
          <w:sz w:val="24"/>
          <w:szCs w:val="24"/>
          <w:lang w:eastAsia="ru-RU"/>
        </w:rPr>
        <w:t xml:space="preserve">где: </w:t>
      </w: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J</m:t>
            </m:r>
          </m:e>
          <m:sub>
            <m:r>
              <m:rPr>
                <m:sty m:val="bi"/>
              </m:rPr>
              <w:rPr>
                <w:rFonts w:ascii="Cambria Math" w:eastAsia="Times New Roman" w:hAnsi="Cambria Math" w:cs="Times New Roman"/>
                <w:sz w:val="24"/>
                <w:szCs w:val="24"/>
                <w:lang w:eastAsia="ru-RU"/>
              </w:rPr>
              <m:t>s</m:t>
            </m:r>
          </m:sub>
        </m:sSub>
      </m:oMath>
      <w:r w:rsidRPr="00ED0021">
        <w:rPr>
          <w:rFonts w:ascii="Times New Roman" w:eastAsia="Times New Roman" w:hAnsi="Times New Roman" w:cs="Times New Roman"/>
          <w:b/>
          <w:color w:val="000000"/>
          <w:sz w:val="24"/>
          <w:szCs w:val="24"/>
          <w:lang w:eastAsia="ru-RU"/>
        </w:rPr>
        <w:t xml:space="preserve"> - масса сухого органического вещества урожая.</w:t>
      </w:r>
    </w:p>
    <w:p w:rsidR="001E6A2F" w:rsidRPr="007513D9" w:rsidRDefault="001E6A2F" w:rsidP="001E6A2F">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Величина Е характеризует выход энергии в биомассе урожая на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единицу дополнительных энергетических вложений в агроценоз и поэтому </w:t>
      </w:r>
      <w:r w:rsidRPr="00DA1219">
        <w:rPr>
          <w:rFonts w:ascii="Times New Roman" w:eastAsia="Times New Roman" w:hAnsi="Times New Roman" w:cs="Times New Roman"/>
          <w:b/>
          <w:color w:val="000000"/>
          <w:sz w:val="28"/>
          <w:szCs w:val="28"/>
          <w:lang w:eastAsia="ru-RU"/>
        </w:rPr>
        <w:t>является коэффициентом эффективности земледельческой системы</w:t>
      </w:r>
      <w:r w:rsidRPr="007513D9">
        <w:rPr>
          <w:rFonts w:ascii="Times New Roman" w:eastAsia="Times New Roman" w:hAnsi="Times New Roman" w:cs="Times New Roman"/>
          <w:color w:val="000000"/>
          <w:sz w:val="28"/>
          <w:szCs w:val="28"/>
          <w:lang w:eastAsia="ru-RU"/>
        </w:rPr>
        <w:t>, но с известным допущением. Исходя из этого предложена более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полная формула:</w:t>
      </w:r>
    </w:p>
    <w:p w:rsidR="001E6A2F" w:rsidRPr="007513D9" w:rsidRDefault="00FD714B" w:rsidP="001E6A2F">
      <w:pPr>
        <w:spacing w:after="0"/>
        <w:jc w:val="right"/>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Е</m:t>
            </m:r>
          </m:e>
          <m:sub>
            <m:r>
              <w:rPr>
                <w:rFonts w:ascii="Cambria Math" w:eastAsia="Times New Roman" w:hAnsi="Cambria Math" w:cs="Times New Roman"/>
                <w:sz w:val="32"/>
                <w:szCs w:val="32"/>
                <w:lang w:val="en-US" w:eastAsia="ru-RU"/>
              </w:rPr>
              <m:t>p</m:t>
            </m:r>
          </m:sub>
        </m:sSub>
        <m:r>
          <w:rPr>
            <w:rFonts w:ascii="Cambria Math" w:eastAsia="Times New Roman" w:hAnsi="Cambria Math" w:cs="Times New Roman"/>
            <w:sz w:val="32"/>
            <w:szCs w:val="32"/>
            <w:lang w:eastAsia="ru-RU"/>
          </w:rPr>
          <m:t>=</m:t>
        </m:r>
        <m:f>
          <m:fPr>
            <m:ctrlPr>
              <w:rPr>
                <w:rFonts w:ascii="Cambria Math" w:eastAsia="Times New Roman" w:hAnsi="Cambria Math" w:cs="Times New Roman"/>
                <w:i/>
                <w:sz w:val="32"/>
                <w:szCs w:val="32"/>
                <w:lang w:eastAsia="ru-RU"/>
              </w:rPr>
            </m:ctrlPr>
          </m:fPr>
          <m:num>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J</m:t>
                </m:r>
              </m:e>
              <m:sub>
                <m:r>
                  <w:rPr>
                    <w:rFonts w:ascii="Cambria Math" w:eastAsia="Times New Roman" w:hAnsi="Cambria Math" w:cs="Times New Roman"/>
                    <w:sz w:val="32"/>
                    <w:szCs w:val="32"/>
                    <w:lang w:eastAsia="ru-RU"/>
                  </w:rPr>
                  <m:t>s</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J</m:t>
                </m:r>
              </m:e>
              <m:sub>
                <m:r>
                  <w:rPr>
                    <w:rFonts w:ascii="Cambria Math" w:eastAsia="Times New Roman" w:hAnsi="Cambria Math" w:cs="Times New Roman"/>
                    <w:sz w:val="32"/>
                    <w:szCs w:val="32"/>
                    <w:lang w:val="en-US" w:eastAsia="ru-RU"/>
                  </w:rPr>
                  <m:t>m</m:t>
                </m:r>
              </m:sub>
            </m:sSub>
            <m:r>
              <w:rPr>
                <w:rFonts w:ascii="Cambria Math" w:eastAsia="Times New Roman" w:hAnsi="Cambria Math" w:cs="Times New Roman"/>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J</m:t>
                </m:r>
              </m:e>
              <m:sub>
                <m:r>
                  <w:rPr>
                    <w:rFonts w:ascii="Cambria Math" w:eastAsia="Times New Roman" w:hAnsi="Cambria Math" w:cs="Times New Roman"/>
                    <w:sz w:val="32"/>
                    <w:szCs w:val="32"/>
                    <w:lang w:eastAsia="ru-RU"/>
                  </w:rPr>
                  <m:t>g</m:t>
                </m:r>
              </m:sub>
            </m:sSub>
          </m:num>
          <m:den>
            <m:r>
              <w:rPr>
                <w:rFonts w:ascii="Cambria Math" w:eastAsia="Times New Roman" w:hAnsi="Cambria Math" w:cs="Times New Roman"/>
                <w:sz w:val="32"/>
                <w:szCs w:val="32"/>
                <w:lang w:eastAsia="ru-RU"/>
              </w:rPr>
              <m:t>H+</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H</m:t>
                </m:r>
              </m:e>
              <m:sub>
                <m:r>
                  <w:rPr>
                    <w:rFonts w:ascii="Cambria Math" w:eastAsia="Times New Roman" w:hAnsi="Cambria Math" w:cs="Times New Roman"/>
                    <w:sz w:val="32"/>
                    <w:szCs w:val="32"/>
                    <w:lang w:eastAsia="ru-RU"/>
                  </w:rPr>
                  <m:t>o</m:t>
                </m:r>
              </m:sub>
            </m:sSub>
          </m:den>
        </m:f>
      </m:oMath>
      <w:r w:rsidR="001E6A2F" w:rsidRPr="005C0B20">
        <w:rPr>
          <w:rFonts w:ascii="Times New Roman" w:eastAsia="Times New Roman" w:hAnsi="Times New Roman" w:cs="Times New Roman"/>
          <w:sz w:val="32"/>
          <w:szCs w:val="32"/>
          <w:lang w:eastAsia="ru-RU"/>
        </w:rPr>
        <w:t>,</w:t>
      </w:r>
      <w:r w:rsidR="001E6A2F" w:rsidRPr="007513D9">
        <w:rPr>
          <w:rFonts w:ascii="Times New Roman" w:eastAsia="Times New Roman" w:hAnsi="Times New Roman" w:cs="Times New Roman"/>
          <w:color w:val="000000"/>
          <w:sz w:val="28"/>
          <w:szCs w:val="28"/>
          <w:lang w:eastAsia="ru-RU"/>
        </w:rPr>
        <w:t xml:space="preserve"> </w:t>
      </w:r>
      <w:r w:rsidR="001E6A2F" w:rsidRPr="005C0B20">
        <w:rPr>
          <w:rFonts w:ascii="Times New Roman" w:eastAsia="Times New Roman" w:hAnsi="Times New Roman" w:cs="Times New Roman"/>
          <w:color w:val="000000"/>
          <w:sz w:val="28"/>
          <w:szCs w:val="28"/>
          <w:lang w:eastAsia="ru-RU"/>
        </w:rPr>
        <w:t xml:space="preserve">                                             </w:t>
      </w:r>
      <w:r w:rsidR="001E6A2F">
        <w:rPr>
          <w:rFonts w:ascii="Times New Roman" w:eastAsia="Times New Roman" w:hAnsi="Times New Roman" w:cs="Times New Roman"/>
          <w:color w:val="000000"/>
          <w:sz w:val="28"/>
          <w:szCs w:val="28"/>
          <w:lang w:eastAsia="ru-RU"/>
        </w:rPr>
        <w:t>(7</w:t>
      </w:r>
      <w:r w:rsidR="001E6A2F" w:rsidRPr="004F2DCC">
        <w:rPr>
          <w:rFonts w:ascii="Times New Roman" w:eastAsia="Times New Roman" w:hAnsi="Times New Roman" w:cs="Times New Roman"/>
          <w:color w:val="000000"/>
          <w:sz w:val="28"/>
          <w:szCs w:val="28"/>
          <w:lang w:eastAsia="ru-RU"/>
        </w:rPr>
        <w:t>.14)</w:t>
      </w:r>
    </w:p>
    <w:p w:rsidR="00FA3710" w:rsidRDefault="00FA3710" w:rsidP="001E6A2F">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Энергия находится путем вычитания из общей энергии, пошедшей на выращивание урожая, энергии, не утилизованной в урожае</w:t>
      </w:r>
      <w:r>
        <w:rPr>
          <w:rFonts w:ascii="Times New Roman" w:eastAsia="Times New Roman" w:hAnsi="Times New Roman" w:cs="Times New Roman"/>
          <w:color w:val="000000"/>
          <w:sz w:val="28"/>
          <w:szCs w:val="28"/>
          <w:lang w:eastAsia="ru-RU"/>
        </w:rPr>
        <w:t>.</w:t>
      </w:r>
    </w:p>
    <w:p w:rsidR="00FA3710" w:rsidRDefault="00FA3710" w:rsidP="00FA3710">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 общем виде энергетические потоки, проходящие через</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один гектар агроценоза можно представить так, как это показано </w:t>
      </w:r>
      <w:r>
        <w:rPr>
          <w:rFonts w:ascii="Times New Roman" w:eastAsia="Times New Roman" w:hAnsi="Times New Roman" w:cs="Times New Roman"/>
          <w:color w:val="000000"/>
          <w:sz w:val="28"/>
          <w:szCs w:val="28"/>
          <w:lang w:eastAsia="ru-RU"/>
        </w:rPr>
        <w:t>на рис. 7</w:t>
      </w:r>
      <w:r w:rsidRPr="002E0756">
        <w:rPr>
          <w:rFonts w:ascii="Times New Roman" w:eastAsia="Times New Roman" w:hAnsi="Times New Roman" w:cs="Times New Roman"/>
          <w:color w:val="000000"/>
          <w:sz w:val="28"/>
          <w:szCs w:val="28"/>
          <w:lang w:eastAsia="ru-RU"/>
        </w:rPr>
        <w:t>.2.</w:t>
      </w:r>
    </w:p>
    <w:p w:rsidR="00D26016" w:rsidRPr="00FA3710" w:rsidRDefault="00D26016" w:rsidP="00D26016">
      <w:pPr>
        <w:spacing w:after="0"/>
        <w:jc w:val="center"/>
        <w:rPr>
          <w:rFonts w:ascii="Times New Roman" w:hAnsi="Times New Roman" w:cs="Times New Roman"/>
          <w:b/>
          <w:sz w:val="28"/>
          <w:szCs w:val="28"/>
        </w:rPr>
      </w:pPr>
      <w:r w:rsidRPr="00FA3710">
        <w:rPr>
          <w:rFonts w:ascii="Times New Roman" w:hAnsi="Times New Roman" w:cs="Times New Roman"/>
          <w:b/>
          <w:sz w:val="28"/>
          <w:szCs w:val="28"/>
        </w:rPr>
        <w:t>Уровни энергонакопления и потери энергии в агроценозе</w:t>
      </w:r>
    </w:p>
    <w:p w:rsidR="00D26016" w:rsidRDefault="00D26016" w:rsidP="002C0CDA">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Как следует из </w:t>
      </w:r>
      <w:r>
        <w:rPr>
          <w:rFonts w:ascii="Times New Roman" w:eastAsia="Times New Roman" w:hAnsi="Times New Roman" w:cs="Times New Roman"/>
          <w:color w:val="000000"/>
          <w:sz w:val="28"/>
          <w:szCs w:val="28"/>
          <w:lang w:eastAsia="ru-RU"/>
        </w:rPr>
        <w:t>рис. 7</w:t>
      </w:r>
      <w:r w:rsidRPr="002E0756">
        <w:rPr>
          <w:rFonts w:ascii="Times New Roman" w:eastAsia="Times New Roman" w:hAnsi="Times New Roman" w:cs="Times New Roman"/>
          <w:color w:val="000000"/>
          <w:sz w:val="28"/>
          <w:szCs w:val="28"/>
          <w:lang w:eastAsia="ru-RU"/>
        </w:rPr>
        <w:t>.2,</w:t>
      </w:r>
      <w:r w:rsidRPr="007513D9">
        <w:rPr>
          <w:rFonts w:ascii="Times New Roman" w:eastAsia="Times New Roman" w:hAnsi="Times New Roman" w:cs="Times New Roman"/>
          <w:color w:val="000000"/>
          <w:sz w:val="28"/>
          <w:szCs w:val="28"/>
          <w:lang w:eastAsia="ru-RU"/>
        </w:rPr>
        <w:t xml:space="preserve"> внешние поступления энергии в агроценоз</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достаточно понятны и ясны. </w:t>
      </w:r>
    </w:p>
    <w:p w:rsidR="00D26016" w:rsidRPr="00ED0021" w:rsidRDefault="00D26016" w:rsidP="00D26016">
      <w:pPr>
        <w:spacing w:after="0"/>
        <w:ind w:firstLine="708"/>
        <w:jc w:val="both"/>
        <w:rPr>
          <w:rFonts w:ascii="Times New Roman" w:eastAsia="Times New Roman" w:hAnsi="Times New Roman" w:cs="Times New Roman"/>
          <w:b/>
          <w:color w:val="000000"/>
          <w:sz w:val="24"/>
          <w:szCs w:val="24"/>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564"/>
        <w:gridCol w:w="540"/>
        <w:gridCol w:w="5262"/>
        <w:gridCol w:w="809"/>
        <w:gridCol w:w="642"/>
      </w:tblGrid>
      <w:tr w:rsidR="00D26016" w:rsidTr="00283422">
        <w:trPr>
          <w:trHeight w:val="536"/>
        </w:trPr>
        <w:tc>
          <w:tcPr>
            <w:tcW w:w="1563" w:type="dxa"/>
          </w:tcPr>
          <w:p w:rsidR="00D26016" w:rsidRDefault="00D26016" w:rsidP="00C7134A">
            <w:pPr>
              <w:jc w:val="both"/>
              <w:rPr>
                <w:noProof/>
                <w:sz w:val="28"/>
                <w:szCs w:val="28"/>
              </w:rPr>
            </w:pPr>
          </w:p>
        </w:tc>
        <w:tc>
          <w:tcPr>
            <w:tcW w:w="564" w:type="dxa"/>
          </w:tcPr>
          <w:p w:rsidR="00D26016" w:rsidRPr="006145B4" w:rsidRDefault="00D26016" w:rsidP="00C7134A">
            <w:pPr>
              <w:jc w:val="both"/>
              <w:rPr>
                <w:b/>
                <w:noProof/>
                <w:sz w:val="32"/>
                <w:szCs w:val="32"/>
              </w:rPr>
            </w:pPr>
            <w:r w:rsidRPr="006145B4">
              <w:rPr>
                <w:b/>
                <w:noProof/>
                <w:sz w:val="32"/>
                <w:szCs w:val="32"/>
              </w:rPr>
              <w:t>Е</w:t>
            </w:r>
            <w:r>
              <w:rPr>
                <w:b/>
                <w:noProof/>
                <w:sz w:val="32"/>
                <w:szCs w:val="32"/>
              </w:rPr>
              <w:t xml:space="preserve"> </w:t>
            </w:r>
            <w:r w:rsidRPr="006145B4">
              <w:rPr>
                <w:b/>
                <w:noProof/>
                <w:sz w:val="32"/>
                <w:szCs w:val="32"/>
                <w:vertAlign w:val="subscript"/>
              </w:rPr>
              <w:t>1</w:t>
            </w:r>
          </w:p>
        </w:tc>
        <w:tc>
          <w:tcPr>
            <w:tcW w:w="540" w:type="dxa"/>
          </w:tcPr>
          <w:p w:rsidR="00D26016" w:rsidRDefault="00D26016" w:rsidP="00C7134A">
            <w:pPr>
              <w:jc w:val="both"/>
              <w:rPr>
                <w:noProof/>
                <w:sz w:val="28"/>
                <w:szCs w:val="28"/>
              </w:rPr>
            </w:pPr>
          </w:p>
        </w:tc>
        <w:tc>
          <w:tcPr>
            <w:tcW w:w="5262" w:type="dxa"/>
          </w:tcPr>
          <w:p w:rsidR="00D26016" w:rsidRDefault="00D26016" w:rsidP="00C7134A">
            <w:pPr>
              <w:jc w:val="both"/>
              <w:rPr>
                <w:noProof/>
                <w:sz w:val="28"/>
                <w:szCs w:val="28"/>
              </w:rPr>
            </w:pPr>
          </w:p>
        </w:tc>
        <w:tc>
          <w:tcPr>
            <w:tcW w:w="809" w:type="dxa"/>
          </w:tcPr>
          <w:p w:rsidR="00D26016" w:rsidRDefault="00D26016" w:rsidP="00C7134A">
            <w:pPr>
              <w:jc w:val="both"/>
              <w:rPr>
                <w:noProof/>
                <w:sz w:val="28"/>
                <w:szCs w:val="28"/>
              </w:rPr>
            </w:pPr>
          </w:p>
        </w:tc>
        <w:tc>
          <w:tcPr>
            <w:tcW w:w="642" w:type="dxa"/>
          </w:tcPr>
          <w:p w:rsidR="00D26016" w:rsidRDefault="00FD714B" w:rsidP="00C7134A">
            <w:pPr>
              <w:jc w:val="both"/>
              <w:rPr>
                <w:noProof/>
                <w:sz w:val="28"/>
                <w:szCs w:val="28"/>
              </w:rPr>
            </w:pPr>
            <m:oMathPara>
              <m:oMath>
                <m:sSup>
                  <m:sSupPr>
                    <m:ctrlPr>
                      <w:rPr>
                        <w:rFonts w:ascii="Cambria Math" w:eastAsia="Times New Roman" w:hAnsi="Cambria Math" w:cs="Times New Roman"/>
                        <w:b/>
                        <w:i/>
                        <w:color w:val="000000"/>
                        <w:sz w:val="24"/>
                        <w:szCs w:val="24"/>
                        <w:lang w:eastAsia="ru-RU"/>
                      </w:rPr>
                    </m:ctrlPr>
                  </m:sSupPr>
                  <m:e>
                    <m:r>
                      <m:rPr>
                        <m:sty m:val="bi"/>
                      </m:rPr>
                      <w:rPr>
                        <w:rFonts w:ascii="Cambria Math" w:eastAsia="Times New Roman" w:hAnsi="Cambria Math" w:cs="Times New Roman"/>
                        <w:color w:val="000000"/>
                        <w:sz w:val="24"/>
                        <w:szCs w:val="24"/>
                        <w:lang w:val="en-US" w:eastAsia="ru-RU"/>
                      </w:rPr>
                      <m:t>E</m:t>
                    </m:r>
                  </m:e>
                  <m:sup>
                    <m:r>
                      <m:rPr>
                        <m:sty m:val="bi"/>
                      </m:rPr>
                      <w:rPr>
                        <w:rFonts w:ascii="Cambria Math" w:eastAsia="Times New Roman" w:hAnsi="Cambria Math" w:cs="Times New Roman"/>
                        <w:color w:val="000000"/>
                        <w:sz w:val="24"/>
                        <w:szCs w:val="24"/>
                        <w:lang w:eastAsia="ru-RU"/>
                      </w:rPr>
                      <m:t>'</m:t>
                    </m:r>
                  </m:sup>
                </m:sSup>
              </m:oMath>
            </m:oMathPara>
          </w:p>
        </w:tc>
      </w:tr>
      <w:tr w:rsidR="00D26016" w:rsidTr="00283422">
        <w:trPr>
          <w:trHeight w:val="490"/>
        </w:trPr>
        <w:tc>
          <w:tcPr>
            <w:tcW w:w="1563" w:type="dxa"/>
          </w:tcPr>
          <w:p w:rsidR="00D26016" w:rsidRPr="00612F21" w:rsidRDefault="00D26016" w:rsidP="00C7134A">
            <w:pPr>
              <w:jc w:val="both"/>
              <w:rPr>
                <w:b/>
                <w:noProof/>
                <w:sz w:val="28"/>
                <w:szCs w:val="28"/>
              </w:rPr>
            </w:pPr>
            <w:r w:rsidRPr="00612F21">
              <w:rPr>
                <w:b/>
                <w:noProof/>
                <w:sz w:val="28"/>
                <w:szCs w:val="28"/>
                <w:lang w:val="en-US"/>
              </w:rPr>
              <w:t>I</w:t>
            </w:r>
            <w:r w:rsidRPr="00612F21">
              <w:rPr>
                <w:b/>
                <w:noProof/>
                <w:sz w:val="28"/>
                <w:szCs w:val="28"/>
              </w:rPr>
              <w:t xml:space="preserve"> уровень</w:t>
            </w:r>
          </w:p>
        </w:tc>
        <w:tc>
          <w:tcPr>
            <w:tcW w:w="564" w:type="dxa"/>
          </w:tcPr>
          <w:p w:rsidR="00D26016" w:rsidRDefault="00D26016" w:rsidP="00C7134A">
            <w:pPr>
              <w:jc w:val="both"/>
              <w:rPr>
                <w:noProof/>
                <w:sz w:val="28"/>
                <w:szCs w:val="28"/>
              </w:rPr>
            </w:pPr>
          </w:p>
        </w:tc>
        <w:tc>
          <w:tcPr>
            <w:tcW w:w="540" w:type="dxa"/>
            <w:vMerge w:val="restart"/>
          </w:tcPr>
          <w:p w:rsidR="00D26016" w:rsidRDefault="00D26016" w:rsidP="00C7134A">
            <w:pPr>
              <w:jc w:val="both"/>
              <w:rPr>
                <w:noProof/>
                <w:sz w:val="28"/>
                <w:szCs w:val="28"/>
              </w:rPr>
            </w:pPr>
            <w:r>
              <w:rPr>
                <w:noProof/>
                <w:sz w:val="28"/>
                <w:szCs w:val="28"/>
                <w:lang w:val="en-US"/>
              </w:rPr>
              <mc:AlternateContent>
                <mc:Choice Requires="wps">
                  <w:drawing>
                    <wp:anchor distT="0" distB="0" distL="114300" distR="114300" simplePos="0" relativeHeight="251668480" behindDoc="0" locked="0" layoutInCell="1" allowOverlap="1" wp14:anchorId="7F4E53EE" wp14:editId="7AF6C320">
                      <wp:simplePos x="0" y="0"/>
                      <wp:positionH relativeFrom="column">
                        <wp:posOffset>70485</wp:posOffset>
                      </wp:positionH>
                      <wp:positionV relativeFrom="paragraph">
                        <wp:posOffset>24765</wp:posOffset>
                      </wp:positionV>
                      <wp:extent cx="9525" cy="2209800"/>
                      <wp:effectExtent l="95250" t="19050" r="123825" b="95250"/>
                      <wp:wrapNone/>
                      <wp:docPr id="56" name="Прямая со стрелкой 56"/>
                      <wp:cNvGraphicFramePr/>
                      <a:graphic xmlns:a="http://schemas.openxmlformats.org/drawingml/2006/main">
                        <a:graphicData uri="http://schemas.microsoft.com/office/word/2010/wordprocessingShape">
                          <wps:wsp>
                            <wps:cNvCnPr/>
                            <wps:spPr>
                              <a:xfrm>
                                <a:off x="0" y="0"/>
                                <a:ext cx="9525" cy="2209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6" o:spid="_x0000_s1026" type="#_x0000_t32" style="position:absolute;margin-left:5.55pt;margin-top:1.95pt;width:.75pt;height:17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" strokecolor="black [3200]" strokeweight="2pt">
                      <v:stroke endarrow="open"/>
                      <v:shadow on="t" color="black" opacity="24903f" origin=",.5" offset="0,.55556mm"/>
                    </v:shape>
                  </w:pict>
                </mc:Fallback>
              </mc:AlternateContent>
            </w:r>
          </w:p>
        </w:tc>
        <w:tc>
          <w:tcPr>
            <w:tcW w:w="5262" w:type="dxa"/>
          </w:tcPr>
          <w:p w:rsidR="00D26016" w:rsidRPr="006145B4" w:rsidRDefault="00D26016" w:rsidP="00C7134A">
            <w:pPr>
              <w:jc w:val="center"/>
              <w:rPr>
                <w:b/>
                <w:noProof/>
                <w:sz w:val="28"/>
                <w:szCs w:val="28"/>
              </w:rPr>
            </w:pPr>
            <w:r w:rsidRPr="006145B4">
              <w:rPr>
                <w:b/>
                <w:noProof/>
                <w:sz w:val="28"/>
                <w:szCs w:val="28"/>
              </w:rPr>
              <w:t>Первичное органичское вещество</w:t>
            </w:r>
          </w:p>
        </w:tc>
        <w:tc>
          <w:tcPr>
            <w:tcW w:w="809" w:type="dxa"/>
          </w:tcPr>
          <w:p w:rsidR="00D26016" w:rsidRDefault="00D26016" w:rsidP="00C7134A">
            <w:pPr>
              <w:jc w:val="both"/>
              <w:rPr>
                <w:noProof/>
                <w:sz w:val="28"/>
                <w:szCs w:val="28"/>
              </w:rPr>
            </w:pPr>
            <w:r>
              <w:rPr>
                <w:noProof/>
                <w:sz w:val="28"/>
                <w:szCs w:val="28"/>
                <w:lang w:val="en-US"/>
              </w:rPr>
              <mc:AlternateContent>
                <mc:Choice Requires="wps">
                  <w:drawing>
                    <wp:anchor distT="0" distB="0" distL="114300" distR="114300" simplePos="0" relativeHeight="251667456" behindDoc="0" locked="0" layoutInCell="1" allowOverlap="1" wp14:anchorId="67A89197" wp14:editId="48E64E82">
                      <wp:simplePos x="0" y="0"/>
                      <wp:positionH relativeFrom="column">
                        <wp:posOffset>29210</wp:posOffset>
                      </wp:positionH>
                      <wp:positionV relativeFrom="paragraph">
                        <wp:posOffset>24765</wp:posOffset>
                      </wp:positionV>
                      <wp:extent cx="390525" cy="161925"/>
                      <wp:effectExtent l="38100" t="38100" r="66675" b="85725"/>
                      <wp:wrapNone/>
                      <wp:docPr id="32" name="Прямая со стрелкой 32"/>
                      <wp:cNvGraphicFramePr/>
                      <a:graphic xmlns:a="http://schemas.openxmlformats.org/drawingml/2006/main">
                        <a:graphicData uri="http://schemas.microsoft.com/office/word/2010/wordprocessingShape">
                          <wps:wsp>
                            <wps:cNvCnPr/>
                            <wps:spPr>
                              <a:xfrm flipV="1">
                                <a:off x="0" y="0"/>
                                <a:ext cx="390525" cy="161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32" o:spid="_x0000_s1026" type="#_x0000_t32" style="position:absolute;margin-left:2.3pt;margin-top:1.95pt;width:30.75pt;height:12.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" strokecolor="black [3200]" strokeweight="2pt">
                      <v:stroke endarrow="open"/>
                      <v:shadow on="t" color="black" opacity="24903f" origin=",.5" offset="0,.55556mm"/>
                    </v:shape>
                  </w:pict>
                </mc:Fallback>
              </mc:AlternateContent>
            </w:r>
          </w:p>
        </w:tc>
        <w:tc>
          <w:tcPr>
            <w:tcW w:w="642" w:type="dxa"/>
          </w:tcPr>
          <w:p w:rsidR="00D26016" w:rsidRDefault="00D26016" w:rsidP="00C7134A">
            <w:pPr>
              <w:jc w:val="both"/>
              <w:rPr>
                <w:noProof/>
                <w:sz w:val="28"/>
                <w:szCs w:val="28"/>
              </w:rPr>
            </w:pPr>
          </w:p>
        </w:tc>
      </w:tr>
      <w:tr w:rsidR="00D26016" w:rsidTr="00283422">
        <w:trPr>
          <w:trHeight w:val="501"/>
        </w:trPr>
        <w:tc>
          <w:tcPr>
            <w:tcW w:w="1563" w:type="dxa"/>
          </w:tcPr>
          <w:p w:rsidR="00D26016" w:rsidRPr="00612F21" w:rsidRDefault="00D26016" w:rsidP="00C7134A">
            <w:pPr>
              <w:jc w:val="both"/>
              <w:rPr>
                <w:b/>
                <w:noProof/>
                <w:sz w:val="28"/>
                <w:szCs w:val="28"/>
              </w:rPr>
            </w:pPr>
          </w:p>
        </w:tc>
        <w:tc>
          <w:tcPr>
            <w:tcW w:w="564" w:type="dxa"/>
          </w:tcPr>
          <w:p w:rsidR="00D26016" w:rsidRDefault="00D26016" w:rsidP="00C7134A">
            <w:pPr>
              <w:jc w:val="both"/>
              <w:rPr>
                <w:noProof/>
                <w:sz w:val="28"/>
                <w:szCs w:val="28"/>
              </w:rPr>
            </w:pPr>
          </w:p>
        </w:tc>
        <w:tc>
          <w:tcPr>
            <w:tcW w:w="540" w:type="dxa"/>
            <w:vMerge/>
          </w:tcPr>
          <w:p w:rsidR="00D26016" w:rsidRDefault="00D26016" w:rsidP="00C7134A">
            <w:pPr>
              <w:jc w:val="both"/>
              <w:rPr>
                <w:noProof/>
                <w:sz w:val="28"/>
                <w:szCs w:val="28"/>
              </w:rPr>
            </w:pPr>
          </w:p>
        </w:tc>
        <w:tc>
          <w:tcPr>
            <w:tcW w:w="5262" w:type="dxa"/>
          </w:tcPr>
          <w:p w:rsidR="00D26016" w:rsidRPr="006145B4" w:rsidRDefault="00D26016" w:rsidP="00C7134A">
            <w:pPr>
              <w:jc w:val="center"/>
              <w:rPr>
                <w:b/>
                <w:noProof/>
                <w:sz w:val="28"/>
                <w:szCs w:val="28"/>
              </w:rPr>
            </w:pPr>
          </w:p>
        </w:tc>
        <w:tc>
          <w:tcPr>
            <w:tcW w:w="809" w:type="dxa"/>
          </w:tcPr>
          <w:p w:rsidR="00D26016" w:rsidRDefault="00D26016" w:rsidP="00C7134A">
            <w:pPr>
              <w:jc w:val="both"/>
              <w:rPr>
                <w:noProof/>
                <w:sz w:val="28"/>
                <w:szCs w:val="28"/>
              </w:rPr>
            </w:pPr>
          </w:p>
        </w:tc>
        <w:tc>
          <w:tcPr>
            <w:tcW w:w="642" w:type="dxa"/>
          </w:tcPr>
          <w:p w:rsidR="00D26016" w:rsidRDefault="00FD714B" w:rsidP="00C7134A">
            <w:pPr>
              <w:jc w:val="both"/>
              <w:rPr>
                <w:noProof/>
                <w:sz w:val="28"/>
                <w:szCs w:val="28"/>
              </w:rPr>
            </w:pPr>
            <m:oMathPara>
              <m:oMath>
                <m:sSup>
                  <m:sSupPr>
                    <m:ctrlPr>
                      <w:rPr>
                        <w:rFonts w:ascii="Cambria Math" w:eastAsia="Times New Roman" w:hAnsi="Cambria Math" w:cs="Times New Roman"/>
                        <w:b/>
                        <w:i/>
                        <w:color w:val="000000"/>
                        <w:sz w:val="24"/>
                        <w:szCs w:val="24"/>
                        <w:lang w:eastAsia="ru-RU"/>
                      </w:rPr>
                    </m:ctrlPr>
                  </m:sSupPr>
                  <m:e>
                    <m:r>
                      <m:rPr>
                        <m:sty m:val="bi"/>
                      </m:rPr>
                      <w:rPr>
                        <w:rFonts w:ascii="Cambria Math" w:eastAsia="Times New Roman" w:hAnsi="Cambria Math" w:cs="Times New Roman"/>
                        <w:color w:val="000000"/>
                        <w:sz w:val="24"/>
                        <w:szCs w:val="24"/>
                        <w:lang w:val="en-US" w:eastAsia="ru-RU"/>
                      </w:rPr>
                      <m:t>E</m:t>
                    </m:r>
                  </m:e>
                  <m:sup>
                    <m:r>
                      <m:rPr>
                        <m:sty m:val="bi"/>
                      </m:rPr>
                      <w:rPr>
                        <w:rFonts w:ascii="Cambria Math" w:eastAsia="Times New Roman" w:hAnsi="Cambria Math" w:cs="Times New Roman"/>
                        <w:color w:val="000000"/>
                        <w:sz w:val="24"/>
                        <w:szCs w:val="24"/>
                        <w:lang w:eastAsia="ru-RU"/>
                      </w:rPr>
                      <m:t>''</m:t>
                    </m:r>
                  </m:sup>
                </m:sSup>
              </m:oMath>
            </m:oMathPara>
          </w:p>
        </w:tc>
      </w:tr>
      <w:tr w:rsidR="00D26016" w:rsidTr="00283422">
        <w:trPr>
          <w:trHeight w:val="840"/>
        </w:trPr>
        <w:tc>
          <w:tcPr>
            <w:tcW w:w="1563" w:type="dxa"/>
          </w:tcPr>
          <w:p w:rsidR="00D26016" w:rsidRPr="00612F21" w:rsidRDefault="00D26016" w:rsidP="00C7134A">
            <w:pPr>
              <w:jc w:val="both"/>
              <w:rPr>
                <w:b/>
                <w:noProof/>
                <w:sz w:val="28"/>
                <w:szCs w:val="28"/>
              </w:rPr>
            </w:pPr>
            <w:r w:rsidRPr="00612F21">
              <w:rPr>
                <w:b/>
                <w:noProof/>
                <w:sz w:val="28"/>
                <w:szCs w:val="28"/>
                <w:lang w:val="en-US"/>
              </w:rPr>
              <w:t>II</w:t>
            </w:r>
            <w:r w:rsidRPr="00612F21">
              <w:rPr>
                <w:b/>
                <w:noProof/>
                <w:sz w:val="28"/>
                <w:szCs w:val="28"/>
              </w:rPr>
              <w:t xml:space="preserve"> уровень</w:t>
            </w:r>
          </w:p>
        </w:tc>
        <w:tc>
          <w:tcPr>
            <w:tcW w:w="564" w:type="dxa"/>
          </w:tcPr>
          <w:p w:rsidR="00D26016" w:rsidRDefault="00D26016" w:rsidP="00C7134A">
            <w:pPr>
              <w:jc w:val="both"/>
              <w:rPr>
                <w:noProof/>
                <w:sz w:val="28"/>
                <w:szCs w:val="28"/>
              </w:rPr>
            </w:pPr>
          </w:p>
        </w:tc>
        <w:tc>
          <w:tcPr>
            <w:tcW w:w="540" w:type="dxa"/>
            <w:vMerge/>
          </w:tcPr>
          <w:p w:rsidR="00D26016" w:rsidRDefault="00D26016" w:rsidP="00C7134A">
            <w:pPr>
              <w:jc w:val="both"/>
              <w:rPr>
                <w:noProof/>
                <w:sz w:val="28"/>
                <w:szCs w:val="28"/>
              </w:rPr>
            </w:pPr>
          </w:p>
        </w:tc>
        <w:tc>
          <w:tcPr>
            <w:tcW w:w="5262" w:type="dxa"/>
          </w:tcPr>
          <w:p w:rsidR="00D26016" w:rsidRPr="006145B4" w:rsidRDefault="00D26016" w:rsidP="00C7134A">
            <w:pPr>
              <w:jc w:val="center"/>
              <w:rPr>
                <w:b/>
                <w:noProof/>
                <w:sz w:val="28"/>
                <w:szCs w:val="28"/>
              </w:rPr>
            </w:pPr>
            <w:r w:rsidRPr="006145B4">
              <w:rPr>
                <w:b/>
                <w:noProof/>
                <w:sz w:val="28"/>
                <w:szCs w:val="28"/>
              </w:rPr>
              <w:t>Черви, жуки, ногохвостки, паукообразные, клещи, бактерии</w:t>
            </w:r>
          </w:p>
        </w:tc>
        <w:tc>
          <w:tcPr>
            <w:tcW w:w="809" w:type="dxa"/>
          </w:tcPr>
          <w:p w:rsidR="00D26016" w:rsidRDefault="00D26016" w:rsidP="00C7134A">
            <w:pPr>
              <w:jc w:val="both"/>
              <w:rPr>
                <w:noProof/>
                <w:sz w:val="28"/>
                <w:szCs w:val="28"/>
              </w:rPr>
            </w:pPr>
            <w:r>
              <w:rPr>
                <w:noProof/>
                <w:sz w:val="28"/>
                <w:szCs w:val="28"/>
                <w:lang w:val="en-US"/>
              </w:rPr>
              <mc:AlternateContent>
                <mc:Choice Requires="wps">
                  <w:drawing>
                    <wp:anchor distT="0" distB="0" distL="114300" distR="114300" simplePos="0" relativeHeight="251666432" behindDoc="0" locked="0" layoutInCell="1" allowOverlap="1" wp14:anchorId="465EA658" wp14:editId="382064FF">
                      <wp:simplePos x="0" y="0"/>
                      <wp:positionH relativeFrom="column">
                        <wp:posOffset>29210</wp:posOffset>
                      </wp:positionH>
                      <wp:positionV relativeFrom="paragraph">
                        <wp:posOffset>73660</wp:posOffset>
                      </wp:positionV>
                      <wp:extent cx="390525" cy="161925"/>
                      <wp:effectExtent l="38100" t="38100" r="66675" b="85725"/>
                      <wp:wrapNone/>
                      <wp:docPr id="38" name="Прямая со стрелкой 38"/>
                      <wp:cNvGraphicFramePr/>
                      <a:graphic xmlns:a="http://schemas.openxmlformats.org/drawingml/2006/main">
                        <a:graphicData uri="http://schemas.microsoft.com/office/word/2010/wordprocessingShape">
                          <wps:wsp>
                            <wps:cNvCnPr/>
                            <wps:spPr>
                              <a:xfrm flipV="1">
                                <a:off x="0" y="0"/>
                                <a:ext cx="390525" cy="161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38" o:spid="_x0000_s1026" type="#_x0000_t32" style="position:absolute;margin-left:2.3pt;margin-top:5.8pt;width:30.75pt;height:12.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" strokecolor="black [3200]" strokeweight="2pt">
                      <v:stroke endarrow="open"/>
                      <v:shadow on="t" color="black" opacity="24903f" origin=",.5" offset="0,.55556mm"/>
                    </v:shape>
                  </w:pict>
                </mc:Fallback>
              </mc:AlternateContent>
            </w:r>
          </w:p>
        </w:tc>
        <w:tc>
          <w:tcPr>
            <w:tcW w:w="642" w:type="dxa"/>
          </w:tcPr>
          <w:p w:rsidR="00D26016" w:rsidRDefault="00D26016" w:rsidP="00C7134A">
            <w:pPr>
              <w:jc w:val="both"/>
              <w:rPr>
                <w:noProof/>
                <w:sz w:val="28"/>
                <w:szCs w:val="28"/>
              </w:rPr>
            </w:pPr>
          </w:p>
        </w:tc>
      </w:tr>
      <w:tr w:rsidR="00D26016" w:rsidTr="00283422">
        <w:trPr>
          <w:trHeight w:val="490"/>
        </w:trPr>
        <w:tc>
          <w:tcPr>
            <w:tcW w:w="1563" w:type="dxa"/>
          </w:tcPr>
          <w:p w:rsidR="00D26016" w:rsidRPr="00612F21" w:rsidRDefault="00D26016" w:rsidP="00C7134A">
            <w:pPr>
              <w:jc w:val="both"/>
              <w:rPr>
                <w:b/>
                <w:noProof/>
                <w:sz w:val="28"/>
                <w:szCs w:val="28"/>
              </w:rPr>
            </w:pPr>
          </w:p>
        </w:tc>
        <w:tc>
          <w:tcPr>
            <w:tcW w:w="564" w:type="dxa"/>
          </w:tcPr>
          <w:p w:rsidR="00D26016" w:rsidRDefault="00D26016" w:rsidP="00C7134A">
            <w:pPr>
              <w:jc w:val="both"/>
              <w:rPr>
                <w:noProof/>
                <w:sz w:val="28"/>
                <w:szCs w:val="28"/>
              </w:rPr>
            </w:pPr>
          </w:p>
        </w:tc>
        <w:tc>
          <w:tcPr>
            <w:tcW w:w="540" w:type="dxa"/>
            <w:vMerge/>
          </w:tcPr>
          <w:p w:rsidR="00D26016" w:rsidRDefault="00D26016" w:rsidP="00C7134A">
            <w:pPr>
              <w:jc w:val="both"/>
              <w:rPr>
                <w:noProof/>
                <w:sz w:val="28"/>
                <w:szCs w:val="28"/>
              </w:rPr>
            </w:pPr>
          </w:p>
        </w:tc>
        <w:tc>
          <w:tcPr>
            <w:tcW w:w="5262" w:type="dxa"/>
          </w:tcPr>
          <w:p w:rsidR="00D26016" w:rsidRPr="006145B4" w:rsidRDefault="00D26016" w:rsidP="00C7134A">
            <w:pPr>
              <w:jc w:val="center"/>
              <w:rPr>
                <w:b/>
                <w:noProof/>
                <w:sz w:val="28"/>
                <w:szCs w:val="28"/>
              </w:rPr>
            </w:pPr>
          </w:p>
        </w:tc>
        <w:tc>
          <w:tcPr>
            <w:tcW w:w="809" w:type="dxa"/>
          </w:tcPr>
          <w:p w:rsidR="00D26016" w:rsidRDefault="00D26016" w:rsidP="00C7134A">
            <w:pPr>
              <w:jc w:val="both"/>
              <w:rPr>
                <w:noProof/>
                <w:sz w:val="28"/>
                <w:szCs w:val="28"/>
              </w:rPr>
            </w:pPr>
          </w:p>
        </w:tc>
        <w:tc>
          <w:tcPr>
            <w:tcW w:w="642" w:type="dxa"/>
          </w:tcPr>
          <w:p w:rsidR="00D26016" w:rsidRDefault="00FD714B" w:rsidP="00C7134A">
            <w:pPr>
              <w:jc w:val="both"/>
              <w:rPr>
                <w:noProof/>
                <w:sz w:val="28"/>
                <w:szCs w:val="28"/>
              </w:rPr>
            </w:pPr>
            <m:oMathPara>
              <m:oMath>
                <m:sSup>
                  <m:sSupPr>
                    <m:ctrlPr>
                      <w:rPr>
                        <w:rFonts w:ascii="Cambria Math" w:eastAsia="Times New Roman" w:hAnsi="Cambria Math" w:cs="Times New Roman"/>
                        <w:b/>
                        <w:i/>
                        <w:color w:val="000000"/>
                        <w:sz w:val="24"/>
                        <w:szCs w:val="24"/>
                        <w:lang w:eastAsia="ru-RU"/>
                      </w:rPr>
                    </m:ctrlPr>
                  </m:sSupPr>
                  <m:e>
                    <m:r>
                      <m:rPr>
                        <m:sty m:val="bi"/>
                      </m:rPr>
                      <w:rPr>
                        <w:rFonts w:ascii="Cambria Math" w:eastAsia="Times New Roman" w:hAnsi="Cambria Math" w:cs="Times New Roman"/>
                        <w:color w:val="000000"/>
                        <w:sz w:val="24"/>
                        <w:szCs w:val="24"/>
                        <w:lang w:val="en-US" w:eastAsia="ru-RU"/>
                      </w:rPr>
                      <m:t>E</m:t>
                    </m:r>
                  </m:e>
                  <m:sup>
                    <m:r>
                      <m:rPr>
                        <m:sty m:val="bi"/>
                      </m:rPr>
                      <w:rPr>
                        <w:rFonts w:ascii="Cambria Math" w:eastAsia="Times New Roman" w:hAnsi="Cambria Math" w:cs="Times New Roman"/>
                        <w:color w:val="000000"/>
                        <w:sz w:val="24"/>
                        <w:szCs w:val="24"/>
                        <w:lang w:eastAsia="ru-RU"/>
                      </w:rPr>
                      <m:t>'''</m:t>
                    </m:r>
                  </m:sup>
                </m:sSup>
              </m:oMath>
            </m:oMathPara>
          </w:p>
        </w:tc>
      </w:tr>
      <w:tr w:rsidR="00D26016" w:rsidTr="00283422">
        <w:trPr>
          <w:trHeight w:val="840"/>
        </w:trPr>
        <w:tc>
          <w:tcPr>
            <w:tcW w:w="1563" w:type="dxa"/>
          </w:tcPr>
          <w:p w:rsidR="00D26016" w:rsidRPr="00612F21" w:rsidRDefault="00D26016" w:rsidP="00C7134A">
            <w:pPr>
              <w:jc w:val="both"/>
              <w:rPr>
                <w:b/>
                <w:noProof/>
                <w:sz w:val="28"/>
                <w:szCs w:val="28"/>
              </w:rPr>
            </w:pPr>
            <w:r w:rsidRPr="00612F21">
              <w:rPr>
                <w:b/>
                <w:noProof/>
                <w:sz w:val="28"/>
                <w:szCs w:val="28"/>
                <w:lang w:val="en-US"/>
              </w:rPr>
              <w:t>III</w:t>
            </w:r>
            <w:r w:rsidRPr="00612F21">
              <w:rPr>
                <w:b/>
                <w:noProof/>
                <w:sz w:val="28"/>
                <w:szCs w:val="28"/>
              </w:rPr>
              <w:t xml:space="preserve"> уровень</w:t>
            </w:r>
          </w:p>
        </w:tc>
        <w:tc>
          <w:tcPr>
            <w:tcW w:w="564" w:type="dxa"/>
          </w:tcPr>
          <w:p w:rsidR="00D26016" w:rsidRDefault="00D26016" w:rsidP="00C7134A">
            <w:pPr>
              <w:jc w:val="both"/>
              <w:rPr>
                <w:noProof/>
                <w:sz w:val="28"/>
                <w:szCs w:val="28"/>
              </w:rPr>
            </w:pPr>
          </w:p>
        </w:tc>
        <w:tc>
          <w:tcPr>
            <w:tcW w:w="540" w:type="dxa"/>
            <w:vMerge/>
          </w:tcPr>
          <w:p w:rsidR="00D26016" w:rsidRDefault="00D26016" w:rsidP="00C7134A">
            <w:pPr>
              <w:jc w:val="both"/>
              <w:rPr>
                <w:noProof/>
                <w:sz w:val="28"/>
                <w:szCs w:val="28"/>
              </w:rPr>
            </w:pPr>
          </w:p>
        </w:tc>
        <w:tc>
          <w:tcPr>
            <w:tcW w:w="5262" w:type="dxa"/>
          </w:tcPr>
          <w:p w:rsidR="00D26016" w:rsidRPr="006145B4" w:rsidRDefault="00D26016" w:rsidP="00C7134A">
            <w:pPr>
              <w:jc w:val="center"/>
              <w:rPr>
                <w:b/>
                <w:noProof/>
                <w:sz w:val="28"/>
                <w:szCs w:val="28"/>
              </w:rPr>
            </w:pPr>
            <w:r w:rsidRPr="006145B4">
              <w:rPr>
                <w:b/>
                <w:noProof/>
                <w:sz w:val="28"/>
                <w:szCs w:val="28"/>
              </w:rPr>
              <w:t>Микроорганизмы, грибы, водоросли, актиномицеты</w:t>
            </w:r>
          </w:p>
        </w:tc>
        <w:tc>
          <w:tcPr>
            <w:tcW w:w="809" w:type="dxa"/>
          </w:tcPr>
          <w:p w:rsidR="00D26016" w:rsidRDefault="00D26016" w:rsidP="00C7134A">
            <w:pPr>
              <w:jc w:val="both"/>
              <w:rPr>
                <w:noProof/>
                <w:sz w:val="28"/>
                <w:szCs w:val="28"/>
              </w:rPr>
            </w:pPr>
            <w:r>
              <w:rPr>
                <w:noProof/>
                <w:sz w:val="28"/>
                <w:szCs w:val="28"/>
                <w:lang w:val="en-US"/>
              </w:rPr>
              <mc:AlternateContent>
                <mc:Choice Requires="wps">
                  <w:drawing>
                    <wp:anchor distT="0" distB="0" distL="114300" distR="114300" simplePos="0" relativeHeight="251665408" behindDoc="0" locked="0" layoutInCell="1" allowOverlap="1" wp14:anchorId="4DCF5B1C" wp14:editId="26E71E29">
                      <wp:simplePos x="0" y="0"/>
                      <wp:positionH relativeFrom="column">
                        <wp:posOffset>29210</wp:posOffset>
                      </wp:positionH>
                      <wp:positionV relativeFrom="paragraph">
                        <wp:posOffset>57150</wp:posOffset>
                      </wp:positionV>
                      <wp:extent cx="390525" cy="161925"/>
                      <wp:effectExtent l="38100" t="38100" r="66675" b="85725"/>
                      <wp:wrapNone/>
                      <wp:docPr id="51" name="Прямая со стрелкой 51"/>
                      <wp:cNvGraphicFramePr/>
                      <a:graphic xmlns:a="http://schemas.openxmlformats.org/drawingml/2006/main">
                        <a:graphicData uri="http://schemas.microsoft.com/office/word/2010/wordprocessingShape">
                          <wps:wsp>
                            <wps:cNvCnPr/>
                            <wps:spPr>
                              <a:xfrm flipV="1">
                                <a:off x="0" y="0"/>
                                <a:ext cx="390525" cy="161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51" o:spid="_x0000_s1026" type="#_x0000_t32" style="position:absolute;margin-left:2.3pt;margin-top:4.5pt;width:30.75pt;height:12.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" strokecolor="black [3200]" strokeweight="2pt">
                      <v:stroke endarrow="open"/>
                      <v:shadow on="t" color="black" opacity="24903f" origin=",.5" offset="0,.55556mm"/>
                    </v:shape>
                  </w:pict>
                </mc:Fallback>
              </mc:AlternateContent>
            </w:r>
          </w:p>
        </w:tc>
        <w:tc>
          <w:tcPr>
            <w:tcW w:w="642" w:type="dxa"/>
          </w:tcPr>
          <w:p w:rsidR="00D26016" w:rsidRDefault="00D26016" w:rsidP="00C7134A">
            <w:pPr>
              <w:jc w:val="both"/>
              <w:rPr>
                <w:noProof/>
                <w:sz w:val="28"/>
                <w:szCs w:val="28"/>
              </w:rPr>
            </w:pPr>
          </w:p>
        </w:tc>
      </w:tr>
      <w:tr w:rsidR="00D26016" w:rsidTr="00283422">
        <w:trPr>
          <w:trHeight w:val="490"/>
        </w:trPr>
        <w:tc>
          <w:tcPr>
            <w:tcW w:w="1563" w:type="dxa"/>
          </w:tcPr>
          <w:p w:rsidR="00D26016" w:rsidRPr="00612F21" w:rsidRDefault="00D26016" w:rsidP="00C7134A">
            <w:pPr>
              <w:jc w:val="both"/>
              <w:rPr>
                <w:b/>
                <w:noProof/>
                <w:sz w:val="28"/>
                <w:szCs w:val="28"/>
              </w:rPr>
            </w:pPr>
          </w:p>
        </w:tc>
        <w:tc>
          <w:tcPr>
            <w:tcW w:w="564" w:type="dxa"/>
          </w:tcPr>
          <w:p w:rsidR="00D26016" w:rsidRDefault="00D26016" w:rsidP="00C7134A">
            <w:pPr>
              <w:jc w:val="both"/>
              <w:rPr>
                <w:noProof/>
                <w:sz w:val="28"/>
                <w:szCs w:val="28"/>
              </w:rPr>
            </w:pPr>
          </w:p>
        </w:tc>
        <w:tc>
          <w:tcPr>
            <w:tcW w:w="540" w:type="dxa"/>
            <w:vMerge/>
          </w:tcPr>
          <w:p w:rsidR="00D26016" w:rsidRDefault="00D26016" w:rsidP="00C7134A">
            <w:pPr>
              <w:jc w:val="both"/>
              <w:rPr>
                <w:noProof/>
                <w:sz w:val="28"/>
                <w:szCs w:val="28"/>
              </w:rPr>
            </w:pPr>
          </w:p>
        </w:tc>
        <w:tc>
          <w:tcPr>
            <w:tcW w:w="5262" w:type="dxa"/>
          </w:tcPr>
          <w:p w:rsidR="00D26016" w:rsidRPr="006145B4" w:rsidRDefault="00D26016" w:rsidP="00C7134A">
            <w:pPr>
              <w:jc w:val="center"/>
              <w:rPr>
                <w:b/>
                <w:noProof/>
                <w:sz w:val="28"/>
                <w:szCs w:val="28"/>
              </w:rPr>
            </w:pPr>
          </w:p>
        </w:tc>
        <w:tc>
          <w:tcPr>
            <w:tcW w:w="809" w:type="dxa"/>
          </w:tcPr>
          <w:p w:rsidR="00D26016" w:rsidRDefault="00D26016" w:rsidP="00C7134A">
            <w:pPr>
              <w:jc w:val="both"/>
              <w:rPr>
                <w:noProof/>
                <w:sz w:val="28"/>
                <w:szCs w:val="28"/>
              </w:rPr>
            </w:pPr>
          </w:p>
        </w:tc>
        <w:tc>
          <w:tcPr>
            <w:tcW w:w="642" w:type="dxa"/>
          </w:tcPr>
          <w:p w:rsidR="00D26016" w:rsidRDefault="00D26016" w:rsidP="00C7134A">
            <w:pPr>
              <w:jc w:val="both"/>
              <w:rPr>
                <w:noProof/>
                <w:sz w:val="28"/>
                <w:szCs w:val="28"/>
              </w:rPr>
            </w:pPr>
          </w:p>
        </w:tc>
      </w:tr>
      <w:tr w:rsidR="00D26016" w:rsidTr="00283422">
        <w:trPr>
          <w:trHeight w:val="501"/>
        </w:trPr>
        <w:tc>
          <w:tcPr>
            <w:tcW w:w="1563" w:type="dxa"/>
          </w:tcPr>
          <w:p w:rsidR="00D26016" w:rsidRPr="00612F21" w:rsidRDefault="00D26016" w:rsidP="00C7134A">
            <w:pPr>
              <w:jc w:val="both"/>
              <w:rPr>
                <w:b/>
                <w:noProof/>
                <w:sz w:val="28"/>
                <w:szCs w:val="28"/>
              </w:rPr>
            </w:pPr>
            <w:r w:rsidRPr="00612F21">
              <w:rPr>
                <w:b/>
                <w:noProof/>
                <w:sz w:val="28"/>
                <w:szCs w:val="28"/>
                <w:lang w:val="en-US"/>
              </w:rPr>
              <w:t>IV</w:t>
            </w:r>
            <w:r w:rsidRPr="00612F21">
              <w:rPr>
                <w:b/>
                <w:noProof/>
                <w:sz w:val="28"/>
                <w:szCs w:val="28"/>
              </w:rPr>
              <w:t xml:space="preserve"> уровень</w:t>
            </w:r>
          </w:p>
        </w:tc>
        <w:tc>
          <w:tcPr>
            <w:tcW w:w="564" w:type="dxa"/>
          </w:tcPr>
          <w:p w:rsidR="00D26016" w:rsidRDefault="00D26016" w:rsidP="00C7134A">
            <w:pPr>
              <w:jc w:val="both"/>
              <w:rPr>
                <w:noProof/>
                <w:sz w:val="28"/>
                <w:szCs w:val="28"/>
              </w:rPr>
            </w:pPr>
          </w:p>
        </w:tc>
        <w:tc>
          <w:tcPr>
            <w:tcW w:w="540" w:type="dxa"/>
            <w:vMerge/>
          </w:tcPr>
          <w:p w:rsidR="00D26016" w:rsidRDefault="00D26016" w:rsidP="00C7134A">
            <w:pPr>
              <w:jc w:val="both"/>
              <w:rPr>
                <w:noProof/>
                <w:sz w:val="28"/>
                <w:szCs w:val="28"/>
              </w:rPr>
            </w:pPr>
          </w:p>
        </w:tc>
        <w:tc>
          <w:tcPr>
            <w:tcW w:w="5262" w:type="dxa"/>
          </w:tcPr>
          <w:p w:rsidR="00D26016" w:rsidRPr="006145B4" w:rsidRDefault="00D26016" w:rsidP="00C7134A">
            <w:pPr>
              <w:jc w:val="center"/>
              <w:rPr>
                <w:b/>
                <w:noProof/>
                <w:sz w:val="28"/>
                <w:szCs w:val="28"/>
              </w:rPr>
            </w:pPr>
            <w:r w:rsidRPr="006145B4">
              <w:rPr>
                <w:b/>
                <w:noProof/>
                <w:sz w:val="28"/>
                <w:szCs w:val="28"/>
              </w:rPr>
              <w:t>ГУМУС</w:t>
            </w:r>
          </w:p>
        </w:tc>
        <w:tc>
          <w:tcPr>
            <w:tcW w:w="809" w:type="dxa"/>
          </w:tcPr>
          <w:p w:rsidR="00D26016" w:rsidRDefault="00D26016" w:rsidP="00C7134A">
            <w:pPr>
              <w:jc w:val="both"/>
              <w:rPr>
                <w:noProof/>
                <w:sz w:val="28"/>
                <w:szCs w:val="28"/>
              </w:rPr>
            </w:pPr>
          </w:p>
        </w:tc>
        <w:tc>
          <w:tcPr>
            <w:tcW w:w="642" w:type="dxa"/>
          </w:tcPr>
          <w:p w:rsidR="00D26016" w:rsidRDefault="00D26016" w:rsidP="00C7134A">
            <w:pPr>
              <w:jc w:val="both"/>
              <w:rPr>
                <w:noProof/>
                <w:sz w:val="28"/>
                <w:szCs w:val="28"/>
              </w:rPr>
            </w:pPr>
          </w:p>
        </w:tc>
      </w:tr>
      <w:tr w:rsidR="00D26016" w:rsidTr="00283422">
        <w:trPr>
          <w:trHeight w:val="536"/>
        </w:trPr>
        <w:tc>
          <w:tcPr>
            <w:tcW w:w="1563" w:type="dxa"/>
          </w:tcPr>
          <w:p w:rsidR="00D26016" w:rsidRDefault="00D26016" w:rsidP="00C7134A">
            <w:pPr>
              <w:jc w:val="both"/>
              <w:rPr>
                <w:noProof/>
                <w:sz w:val="28"/>
                <w:szCs w:val="28"/>
              </w:rPr>
            </w:pPr>
          </w:p>
        </w:tc>
        <w:tc>
          <w:tcPr>
            <w:tcW w:w="564" w:type="dxa"/>
          </w:tcPr>
          <w:p w:rsidR="00D26016" w:rsidRDefault="00C02335" w:rsidP="00C7134A">
            <w:pPr>
              <w:jc w:val="both"/>
              <w:rPr>
                <w:noProof/>
                <w:sz w:val="28"/>
                <w:szCs w:val="28"/>
              </w:rPr>
            </w:pPr>
            <w:r w:rsidRPr="006145B4">
              <w:rPr>
                <w:b/>
                <w:noProof/>
                <w:sz w:val="32"/>
                <w:szCs w:val="32"/>
              </w:rPr>
              <w:t>Е</w:t>
            </w:r>
            <w:r>
              <w:rPr>
                <w:b/>
                <w:noProof/>
                <w:sz w:val="32"/>
                <w:szCs w:val="32"/>
              </w:rPr>
              <w:t xml:space="preserve"> </w:t>
            </w:r>
            <w:r>
              <w:rPr>
                <w:b/>
                <w:noProof/>
                <w:sz w:val="32"/>
                <w:szCs w:val="32"/>
                <w:vertAlign w:val="subscript"/>
              </w:rPr>
              <w:t>2</w:t>
            </w:r>
          </w:p>
        </w:tc>
        <w:tc>
          <w:tcPr>
            <w:tcW w:w="540" w:type="dxa"/>
            <w:vMerge/>
          </w:tcPr>
          <w:p w:rsidR="00D26016" w:rsidRDefault="00D26016" w:rsidP="00C7134A">
            <w:pPr>
              <w:jc w:val="both"/>
              <w:rPr>
                <w:noProof/>
                <w:sz w:val="28"/>
                <w:szCs w:val="28"/>
              </w:rPr>
            </w:pPr>
          </w:p>
        </w:tc>
        <w:tc>
          <w:tcPr>
            <w:tcW w:w="5262" w:type="dxa"/>
          </w:tcPr>
          <w:p w:rsidR="00D26016" w:rsidRDefault="00D26016" w:rsidP="00C7134A">
            <w:pPr>
              <w:jc w:val="both"/>
              <w:rPr>
                <w:noProof/>
                <w:sz w:val="28"/>
                <w:szCs w:val="28"/>
              </w:rPr>
            </w:pPr>
          </w:p>
        </w:tc>
        <w:tc>
          <w:tcPr>
            <w:tcW w:w="809" w:type="dxa"/>
          </w:tcPr>
          <w:p w:rsidR="00D26016" w:rsidRDefault="00D26016" w:rsidP="00C7134A">
            <w:pPr>
              <w:jc w:val="both"/>
              <w:rPr>
                <w:noProof/>
                <w:sz w:val="28"/>
                <w:szCs w:val="28"/>
              </w:rPr>
            </w:pPr>
          </w:p>
        </w:tc>
        <w:tc>
          <w:tcPr>
            <w:tcW w:w="642" w:type="dxa"/>
          </w:tcPr>
          <w:p w:rsidR="00D26016" w:rsidRDefault="00D26016" w:rsidP="00C7134A">
            <w:pPr>
              <w:jc w:val="both"/>
              <w:rPr>
                <w:noProof/>
                <w:sz w:val="28"/>
                <w:szCs w:val="28"/>
              </w:rPr>
            </w:pPr>
          </w:p>
        </w:tc>
      </w:tr>
    </w:tbl>
    <w:p w:rsidR="00D26016" w:rsidRPr="00805450" w:rsidRDefault="00D26016" w:rsidP="00D26016">
      <w:pPr>
        <w:spacing w:after="0"/>
        <w:jc w:val="center"/>
        <w:rPr>
          <w:rFonts w:ascii="Times New Roman" w:eastAsia="Times New Roman" w:hAnsi="Times New Roman" w:cs="Times New Roman"/>
          <w:b/>
          <w:color w:val="000000"/>
          <w:sz w:val="24"/>
          <w:szCs w:val="24"/>
          <w:lang w:eastAsia="ru-RU"/>
        </w:rPr>
      </w:pPr>
      <w:r w:rsidRPr="00805450">
        <w:rPr>
          <w:rFonts w:ascii="Times New Roman" w:eastAsia="Times New Roman" w:hAnsi="Times New Roman" w:cs="Times New Roman"/>
          <w:b/>
          <w:color w:val="000000"/>
          <w:sz w:val="24"/>
          <w:szCs w:val="24"/>
          <w:lang w:eastAsia="ru-RU"/>
        </w:rPr>
        <w:t xml:space="preserve">Рис. </w:t>
      </w:r>
      <w:r>
        <w:rPr>
          <w:rFonts w:ascii="Times New Roman" w:eastAsia="Times New Roman" w:hAnsi="Times New Roman" w:cs="Times New Roman"/>
          <w:b/>
          <w:color w:val="000000"/>
          <w:sz w:val="24"/>
          <w:szCs w:val="24"/>
          <w:lang w:eastAsia="ru-RU"/>
        </w:rPr>
        <w:t>7.</w:t>
      </w:r>
      <w:r w:rsidRPr="00805450">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 xml:space="preserve"> -</w:t>
      </w:r>
      <w:r w:rsidRPr="00805450">
        <w:rPr>
          <w:rFonts w:ascii="Times New Roman" w:eastAsia="Times New Roman" w:hAnsi="Times New Roman" w:cs="Times New Roman"/>
          <w:b/>
          <w:color w:val="000000"/>
          <w:sz w:val="24"/>
          <w:szCs w:val="24"/>
          <w:lang w:eastAsia="ru-RU"/>
        </w:rPr>
        <w:t xml:space="preserve"> Производство гумуса</w:t>
      </w:r>
    </w:p>
    <w:p w:rsidR="00D26016" w:rsidRPr="00805450" w:rsidRDefault="00D26016" w:rsidP="00D26016">
      <w:pPr>
        <w:spacing w:after="0"/>
        <w:jc w:val="center"/>
        <w:rPr>
          <w:rFonts w:ascii="Times New Roman" w:eastAsia="Times New Roman" w:hAnsi="Times New Roman" w:cs="Times New Roman"/>
          <w:b/>
          <w:color w:val="000000"/>
          <w:sz w:val="24"/>
          <w:szCs w:val="24"/>
          <w:lang w:eastAsia="ru-RU"/>
        </w:rPr>
      </w:pPr>
      <w:r w:rsidRPr="00805450">
        <w:rPr>
          <w:rFonts w:ascii="Times New Roman" w:eastAsia="Times New Roman" w:hAnsi="Times New Roman" w:cs="Times New Roman"/>
          <w:b/>
          <w:color w:val="000000"/>
          <w:sz w:val="24"/>
          <w:szCs w:val="24"/>
          <w:lang w:eastAsia="ru-RU"/>
        </w:rPr>
        <w:t xml:space="preserve">Где: </w:t>
      </w: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E</m:t>
            </m:r>
          </m:e>
          <m:sub>
            <m:r>
              <m:rPr>
                <m:sty m:val="bi"/>
              </m:rPr>
              <w:rPr>
                <w:rFonts w:ascii="Cambria Math" w:eastAsia="Times New Roman" w:hAnsi="Cambria Math" w:cs="Times New Roman"/>
                <w:sz w:val="24"/>
                <w:szCs w:val="24"/>
                <w:lang w:eastAsia="ru-RU"/>
              </w:rPr>
              <m:t>1</m:t>
            </m:r>
          </m:sub>
        </m:sSub>
      </m:oMath>
      <w:r w:rsidRPr="00805450">
        <w:rPr>
          <w:rFonts w:ascii="Times New Roman" w:eastAsia="Times New Roman" w:hAnsi="Times New Roman" w:cs="Times New Roman"/>
          <w:b/>
          <w:color w:val="000000"/>
          <w:sz w:val="24"/>
          <w:szCs w:val="24"/>
          <w:lang w:eastAsia="ru-RU"/>
        </w:rPr>
        <w:t xml:space="preserve">, - </w:t>
      </w:r>
      <w:r>
        <w:rPr>
          <w:rFonts w:ascii="Times New Roman" w:eastAsia="Times New Roman" w:hAnsi="Times New Roman" w:cs="Times New Roman"/>
          <w:b/>
          <w:color w:val="000000"/>
          <w:sz w:val="24"/>
          <w:szCs w:val="24"/>
          <w:lang w:eastAsia="ru-RU"/>
        </w:rPr>
        <w:t>начальное количество энергии, Е</w:t>
      </w:r>
      <w:r w:rsidRPr="008867A0">
        <w:rPr>
          <w:rFonts w:ascii="Times New Roman" w:eastAsia="Times New Roman" w:hAnsi="Times New Roman" w:cs="Times New Roman"/>
          <w:b/>
          <w:color w:val="000000"/>
          <w:sz w:val="24"/>
          <w:szCs w:val="24"/>
          <w:vertAlign w:val="subscript"/>
          <w:lang w:eastAsia="ru-RU"/>
        </w:rPr>
        <w:t>2</w:t>
      </w:r>
      <w:r>
        <w:rPr>
          <w:rFonts w:ascii="Times New Roman" w:eastAsia="Times New Roman" w:hAnsi="Times New Roman" w:cs="Times New Roman"/>
          <w:b/>
          <w:color w:val="000000"/>
          <w:sz w:val="24"/>
          <w:szCs w:val="24"/>
          <w:lang w:eastAsia="ru-RU"/>
        </w:rPr>
        <w:t xml:space="preserve"> –</w:t>
      </w:r>
      <w:r w:rsidRPr="00805450">
        <w:rPr>
          <w:rFonts w:ascii="Times New Roman" w:eastAsia="Times New Roman" w:hAnsi="Times New Roman" w:cs="Times New Roman"/>
          <w:b/>
          <w:color w:val="000000"/>
          <w:sz w:val="24"/>
          <w:szCs w:val="24"/>
          <w:lang w:eastAsia="ru-RU"/>
        </w:rPr>
        <w:t xml:space="preserve"> конечное количество энергии, накопленное в гумусе почвы. Переход энергетических состояний проходит по уровням от </w:t>
      </w:r>
      <w:r w:rsidRPr="00805450">
        <w:rPr>
          <w:rFonts w:ascii="Times New Roman" w:eastAsia="Times New Roman" w:hAnsi="Times New Roman" w:cs="Times New Roman"/>
          <w:b/>
          <w:color w:val="000000"/>
          <w:sz w:val="24"/>
          <w:szCs w:val="24"/>
          <w:lang w:val="en-US" w:eastAsia="ru-RU"/>
        </w:rPr>
        <w:t>I</w:t>
      </w:r>
      <w:r w:rsidRPr="00805450">
        <w:rPr>
          <w:rFonts w:ascii="Times New Roman" w:eastAsia="Times New Roman" w:hAnsi="Times New Roman" w:cs="Times New Roman"/>
          <w:b/>
          <w:color w:val="000000"/>
          <w:sz w:val="24"/>
          <w:szCs w:val="24"/>
          <w:lang w:eastAsia="ru-RU"/>
        </w:rPr>
        <w:t xml:space="preserve"> до </w:t>
      </w:r>
      <w:r w:rsidRPr="00805450">
        <w:rPr>
          <w:rFonts w:ascii="Times New Roman" w:eastAsia="Times New Roman" w:hAnsi="Times New Roman" w:cs="Times New Roman"/>
          <w:b/>
          <w:color w:val="000000"/>
          <w:sz w:val="24"/>
          <w:szCs w:val="24"/>
          <w:lang w:val="en-US" w:eastAsia="ru-RU"/>
        </w:rPr>
        <w:t>IV</w:t>
      </w:r>
      <w:r w:rsidRPr="00805450">
        <w:rPr>
          <w:rFonts w:ascii="Times New Roman" w:eastAsia="Times New Roman" w:hAnsi="Times New Roman" w:cs="Times New Roman"/>
          <w:b/>
          <w:color w:val="000000"/>
          <w:sz w:val="24"/>
          <w:szCs w:val="24"/>
          <w:lang w:eastAsia="ru-RU"/>
        </w:rPr>
        <w:t xml:space="preserve">. </w:t>
      </w:r>
      <m:oMath>
        <m:sSup>
          <m:sSupPr>
            <m:ctrlPr>
              <w:rPr>
                <w:rFonts w:ascii="Cambria Math" w:eastAsia="Times New Roman" w:hAnsi="Cambria Math" w:cs="Times New Roman"/>
                <w:b/>
                <w:i/>
                <w:color w:val="000000"/>
                <w:sz w:val="24"/>
                <w:szCs w:val="24"/>
                <w:lang w:eastAsia="ru-RU"/>
              </w:rPr>
            </m:ctrlPr>
          </m:sSupPr>
          <m:e>
            <m:r>
              <m:rPr>
                <m:sty m:val="bi"/>
              </m:rPr>
              <w:rPr>
                <w:rFonts w:ascii="Cambria Math" w:eastAsia="Times New Roman" w:hAnsi="Cambria Math" w:cs="Times New Roman"/>
                <w:color w:val="000000"/>
                <w:sz w:val="24"/>
                <w:szCs w:val="24"/>
                <w:lang w:val="en-US" w:eastAsia="ru-RU"/>
              </w:rPr>
              <m:t>E</m:t>
            </m:r>
          </m:e>
          <m:sup>
            <m:r>
              <m:rPr>
                <m:sty m:val="bi"/>
              </m:rPr>
              <w:rPr>
                <w:rFonts w:ascii="Cambria Math" w:eastAsia="Times New Roman" w:hAnsi="Cambria Math" w:cs="Times New Roman"/>
                <w:color w:val="000000"/>
                <w:sz w:val="24"/>
                <w:szCs w:val="24"/>
                <w:lang w:eastAsia="ru-RU"/>
              </w:rPr>
              <m:t>'</m:t>
            </m:r>
          </m:sup>
        </m:sSup>
        <m:sSup>
          <m:sSupPr>
            <m:ctrlPr>
              <w:rPr>
                <w:rFonts w:ascii="Cambria Math" w:eastAsia="Times New Roman" w:hAnsi="Cambria Math" w:cs="Times New Roman"/>
                <w:b/>
                <w:i/>
                <w:color w:val="000000"/>
                <w:sz w:val="24"/>
                <w:szCs w:val="24"/>
                <w:lang w:eastAsia="ru-RU"/>
              </w:rPr>
            </m:ctrlPr>
          </m:sSupPr>
          <m:e>
            <m:r>
              <m:rPr>
                <m:sty m:val="bi"/>
              </m:rPr>
              <w:rPr>
                <w:rFonts w:ascii="Cambria Math" w:eastAsia="Times New Roman" w:hAnsi="Cambria Math" w:cs="Times New Roman"/>
                <w:color w:val="000000"/>
                <w:sz w:val="24"/>
                <w:szCs w:val="24"/>
                <w:lang w:eastAsia="ru-RU"/>
              </w:rPr>
              <m:t>,</m:t>
            </m:r>
            <m:r>
              <m:rPr>
                <m:sty m:val="bi"/>
              </m:rPr>
              <w:rPr>
                <w:rFonts w:ascii="Cambria Math" w:eastAsia="Times New Roman" w:hAnsi="Cambria Math" w:cs="Times New Roman"/>
                <w:color w:val="000000"/>
                <w:sz w:val="24"/>
                <w:szCs w:val="24"/>
                <w:lang w:val="en-US" w:eastAsia="ru-RU"/>
              </w:rPr>
              <m:t>E</m:t>
            </m:r>
          </m:e>
          <m:sup>
            <m:r>
              <m:rPr>
                <m:sty m:val="bi"/>
              </m:rPr>
              <w:rPr>
                <w:rFonts w:ascii="Cambria Math" w:eastAsia="Times New Roman" w:hAnsi="Cambria Math" w:cs="Times New Roman"/>
                <w:color w:val="000000"/>
                <w:sz w:val="24"/>
                <w:szCs w:val="24"/>
                <w:lang w:eastAsia="ru-RU"/>
              </w:rPr>
              <m:t>''</m:t>
            </m:r>
          </m:sup>
        </m:sSup>
        <m:r>
          <m:rPr>
            <m:sty m:val="bi"/>
          </m:rPr>
          <w:rPr>
            <w:rFonts w:ascii="Cambria Math" w:eastAsia="Times New Roman" w:hAnsi="Cambria Math" w:cs="Times New Roman"/>
            <w:color w:val="000000"/>
            <w:sz w:val="24"/>
            <w:szCs w:val="24"/>
            <w:lang w:eastAsia="ru-RU"/>
          </w:rPr>
          <m:t>,</m:t>
        </m:r>
        <m:sSup>
          <m:sSupPr>
            <m:ctrlPr>
              <w:rPr>
                <w:rFonts w:ascii="Cambria Math" w:eastAsia="Times New Roman" w:hAnsi="Cambria Math" w:cs="Times New Roman"/>
                <w:b/>
                <w:i/>
                <w:color w:val="000000"/>
                <w:sz w:val="24"/>
                <w:szCs w:val="24"/>
                <w:lang w:eastAsia="ru-RU"/>
              </w:rPr>
            </m:ctrlPr>
          </m:sSupPr>
          <m:e>
            <m:r>
              <m:rPr>
                <m:sty m:val="bi"/>
              </m:rPr>
              <w:rPr>
                <w:rFonts w:ascii="Cambria Math" w:eastAsia="Times New Roman" w:hAnsi="Cambria Math" w:cs="Times New Roman"/>
                <w:color w:val="000000"/>
                <w:sz w:val="24"/>
                <w:szCs w:val="24"/>
                <w:lang w:val="en-US" w:eastAsia="ru-RU"/>
              </w:rPr>
              <m:t>E</m:t>
            </m:r>
          </m:e>
          <m:sup>
            <m:r>
              <m:rPr>
                <m:sty m:val="bi"/>
              </m:rPr>
              <w:rPr>
                <w:rFonts w:ascii="Cambria Math" w:eastAsia="Times New Roman" w:hAnsi="Cambria Math" w:cs="Times New Roman"/>
                <w:color w:val="000000"/>
                <w:sz w:val="24"/>
                <w:szCs w:val="24"/>
                <w:lang w:eastAsia="ru-RU"/>
              </w:rPr>
              <m:t>'''</m:t>
            </m:r>
          </m:sup>
        </m:sSup>
      </m:oMath>
      <w:r w:rsidRPr="00805450">
        <w:rPr>
          <w:rFonts w:ascii="Times New Roman" w:eastAsia="Times New Roman" w:hAnsi="Times New Roman" w:cs="Times New Roman"/>
          <w:b/>
          <w:color w:val="000000"/>
          <w:sz w:val="24"/>
          <w:szCs w:val="24"/>
          <w:lang w:eastAsia="ru-RU"/>
        </w:rPr>
        <w:t xml:space="preserve"> - потерянная (энтропийная) энергия, выделившаяся при переработке органики в гумус, а </w:t>
      </w: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E</m:t>
            </m:r>
          </m:e>
          <m:sub>
            <m:r>
              <m:rPr>
                <m:sty m:val="bi"/>
              </m:rPr>
              <w:rPr>
                <w:rFonts w:ascii="Cambria Math" w:eastAsia="Times New Roman" w:hAnsi="Cambria Math" w:cs="Times New Roman"/>
                <w:sz w:val="24"/>
                <w:szCs w:val="24"/>
                <w:lang w:eastAsia="ru-RU"/>
              </w:rPr>
              <m:t>2</m:t>
            </m:r>
          </m:sub>
        </m:sSub>
      </m:oMath>
      <w:r>
        <w:rPr>
          <w:rFonts w:ascii="Times New Roman" w:eastAsia="Times New Roman" w:hAnsi="Times New Roman" w:cs="Times New Roman"/>
          <w:b/>
          <w:color w:val="000000"/>
          <w:sz w:val="24"/>
          <w:szCs w:val="24"/>
          <w:lang w:eastAsia="ru-RU"/>
        </w:rPr>
        <w:t>, в этом случае эксергия</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p>
    <w:p w:rsidR="002C0CDA" w:rsidRDefault="002C0CDA" w:rsidP="002C0CDA">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Что же касается энергетических превращений в основной составляющей части агроценоза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почве, то графически это можно представить в виде производства гумуса, где и происходят неизбежные энергетические </w:t>
      </w:r>
      <w:r>
        <w:rPr>
          <w:rFonts w:ascii="Times New Roman" w:eastAsia="Times New Roman" w:hAnsi="Times New Roman" w:cs="Times New Roman"/>
          <w:color w:val="000000"/>
          <w:sz w:val="28"/>
          <w:szCs w:val="28"/>
          <w:lang w:eastAsia="ru-RU"/>
        </w:rPr>
        <w:t>потери (рис. 7</w:t>
      </w:r>
      <w:r w:rsidRPr="002E0756">
        <w:rPr>
          <w:rFonts w:ascii="Times New Roman" w:eastAsia="Times New Roman" w:hAnsi="Times New Roman" w:cs="Times New Roman"/>
          <w:color w:val="000000"/>
          <w:sz w:val="28"/>
          <w:szCs w:val="28"/>
          <w:lang w:eastAsia="ru-RU"/>
        </w:rPr>
        <w:t>.3).</w:t>
      </w:r>
    </w:p>
    <w:p w:rsidR="002C0CDA" w:rsidRDefault="002C0CDA" w:rsidP="002C0CDA">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lastRenderedPageBreak/>
        <w:t>Описанный процесс выражается уравнением:</w:t>
      </w:r>
    </w:p>
    <w:p w:rsidR="002C0CDA" w:rsidRDefault="00FD714B" w:rsidP="002C0CDA">
      <w:pPr>
        <w:spacing w:after="0"/>
        <w:ind w:firstLine="708"/>
        <w:jc w:val="both"/>
        <w:rPr>
          <w:rFonts w:ascii="Times New Roman" w:eastAsia="Times New Roman" w:hAnsi="Times New Roman" w:cs="Times New Roman"/>
          <w:sz w:val="32"/>
          <w:szCs w:val="32"/>
          <w:lang w:eastAsia="ru-RU"/>
        </w:rPr>
      </w:pPr>
      <m:oMath>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E</m:t>
            </m:r>
          </m:e>
          <m:sub>
            <m:r>
              <w:rPr>
                <w:rFonts w:ascii="Cambria Math" w:eastAsia="Times New Roman" w:hAnsi="Cambria Math" w:cs="Times New Roman"/>
                <w:sz w:val="32"/>
                <w:szCs w:val="32"/>
                <w:lang w:eastAsia="ru-RU"/>
              </w:rPr>
              <m:t>1</m:t>
            </m:r>
          </m:sub>
        </m:sSub>
        <m:r>
          <w:rPr>
            <w:rFonts w:ascii="Cambria Math" w:eastAsia="Times New Roman" w:hAnsi="Cambria Math" w:cs="Times New Roman"/>
            <w:color w:val="000000"/>
            <w:sz w:val="32"/>
            <w:szCs w:val="32"/>
            <w:lang w:eastAsia="ru-RU"/>
          </w:rPr>
          <m:t>-</m:t>
        </m:r>
        <m:sSup>
          <m:sSupPr>
            <m:ctrlPr>
              <w:rPr>
                <w:rFonts w:ascii="Cambria Math" w:eastAsia="Times New Roman" w:hAnsi="Cambria Math" w:cs="Times New Roman"/>
                <w:i/>
                <w:color w:val="000000"/>
                <w:sz w:val="32"/>
                <w:szCs w:val="32"/>
                <w:lang w:eastAsia="ru-RU"/>
              </w:rPr>
            </m:ctrlPr>
          </m:sSupPr>
          <m:e>
            <m:r>
              <w:rPr>
                <w:rFonts w:ascii="Cambria Math" w:eastAsia="Times New Roman" w:hAnsi="Cambria Math" w:cs="Times New Roman"/>
                <w:color w:val="000000"/>
                <w:sz w:val="32"/>
                <w:szCs w:val="32"/>
                <w:lang w:val="en-US" w:eastAsia="ru-RU"/>
              </w:rPr>
              <m:t>E</m:t>
            </m:r>
          </m:e>
          <m:sup>
            <m:r>
              <w:rPr>
                <w:rFonts w:ascii="Cambria Math" w:eastAsia="Times New Roman" w:hAnsi="Cambria Math" w:cs="Times New Roman"/>
                <w:color w:val="000000"/>
                <w:sz w:val="32"/>
                <w:szCs w:val="32"/>
                <w:lang w:eastAsia="ru-RU"/>
              </w:rPr>
              <m:t>'</m:t>
            </m:r>
          </m:sup>
        </m:sSup>
        <m:r>
          <w:rPr>
            <w:rFonts w:ascii="Cambria Math" w:eastAsia="Times New Roman" w:hAnsi="Cambria Math" w:cs="Times New Roman"/>
            <w:color w:val="000000"/>
            <w:sz w:val="32"/>
            <w:szCs w:val="32"/>
            <w:lang w:eastAsia="ru-RU"/>
          </w:rPr>
          <m:t>-</m:t>
        </m:r>
        <m:sSup>
          <m:sSupPr>
            <m:ctrlPr>
              <w:rPr>
                <w:rFonts w:ascii="Cambria Math" w:eastAsia="Times New Roman" w:hAnsi="Cambria Math" w:cs="Times New Roman"/>
                <w:i/>
                <w:color w:val="000000"/>
                <w:sz w:val="32"/>
                <w:szCs w:val="32"/>
                <w:lang w:eastAsia="ru-RU"/>
              </w:rPr>
            </m:ctrlPr>
          </m:sSupPr>
          <m:e>
            <m:r>
              <w:rPr>
                <w:rFonts w:ascii="Cambria Math" w:eastAsia="Times New Roman" w:hAnsi="Cambria Math" w:cs="Times New Roman"/>
                <w:color w:val="000000"/>
                <w:sz w:val="32"/>
                <w:szCs w:val="32"/>
                <w:lang w:val="en-US" w:eastAsia="ru-RU"/>
              </w:rPr>
              <m:t>E</m:t>
            </m:r>
          </m:e>
          <m:sup>
            <m:r>
              <w:rPr>
                <w:rFonts w:ascii="Cambria Math" w:eastAsia="Times New Roman" w:hAnsi="Cambria Math" w:cs="Times New Roman"/>
                <w:color w:val="000000"/>
                <w:sz w:val="32"/>
                <w:szCs w:val="32"/>
                <w:lang w:eastAsia="ru-RU"/>
              </w:rPr>
              <m:t>''</m:t>
            </m:r>
          </m:sup>
        </m:sSup>
        <m:r>
          <w:rPr>
            <w:rFonts w:ascii="Cambria Math" w:eastAsia="Times New Roman" w:hAnsi="Cambria Math" w:cs="Times New Roman"/>
            <w:color w:val="000000"/>
            <w:sz w:val="32"/>
            <w:szCs w:val="32"/>
            <w:lang w:eastAsia="ru-RU"/>
          </w:rPr>
          <m:t>-</m:t>
        </m:r>
        <m:sSup>
          <m:sSupPr>
            <m:ctrlPr>
              <w:rPr>
                <w:rFonts w:ascii="Cambria Math" w:eastAsia="Times New Roman" w:hAnsi="Cambria Math" w:cs="Times New Roman"/>
                <w:i/>
                <w:color w:val="000000"/>
                <w:sz w:val="32"/>
                <w:szCs w:val="32"/>
                <w:lang w:eastAsia="ru-RU"/>
              </w:rPr>
            </m:ctrlPr>
          </m:sSupPr>
          <m:e>
            <m:r>
              <w:rPr>
                <w:rFonts w:ascii="Cambria Math" w:eastAsia="Times New Roman" w:hAnsi="Cambria Math" w:cs="Times New Roman"/>
                <w:color w:val="000000"/>
                <w:sz w:val="32"/>
                <w:szCs w:val="32"/>
                <w:lang w:val="en-US" w:eastAsia="ru-RU"/>
              </w:rPr>
              <m:t>E</m:t>
            </m:r>
          </m:e>
          <m:sup>
            <m:r>
              <w:rPr>
                <w:rFonts w:ascii="Cambria Math" w:eastAsia="Times New Roman" w:hAnsi="Cambria Math" w:cs="Times New Roman"/>
                <w:color w:val="000000"/>
                <w:sz w:val="32"/>
                <w:szCs w:val="32"/>
                <w:lang w:eastAsia="ru-RU"/>
              </w:rPr>
              <m:t>'''</m:t>
            </m:r>
          </m:sup>
        </m:sSup>
        <m:r>
          <w:rPr>
            <w:rFonts w:ascii="Cambria Math" w:eastAsia="Times New Roman" w:hAnsi="Cambria Math" w:cs="Times New Roman"/>
            <w:color w:val="000000"/>
            <w:sz w:val="32"/>
            <w:szCs w:val="32"/>
            <w:lang w:eastAsia="ru-RU"/>
          </w:rPr>
          <m:t>=</m:t>
        </m:r>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E</m:t>
            </m:r>
          </m:e>
          <m:sub>
            <m:r>
              <w:rPr>
                <w:rFonts w:ascii="Cambria Math" w:eastAsia="Times New Roman" w:hAnsi="Cambria Math" w:cs="Times New Roman"/>
                <w:sz w:val="32"/>
                <w:szCs w:val="32"/>
                <w:lang w:eastAsia="ru-RU"/>
              </w:rPr>
              <m:t>2</m:t>
            </m:r>
          </m:sub>
        </m:sSub>
      </m:oMath>
      <w:r w:rsidR="002C0CDA" w:rsidRPr="003454CE">
        <w:rPr>
          <w:rFonts w:ascii="Times New Roman" w:eastAsia="Times New Roman" w:hAnsi="Times New Roman" w:cs="Times New Roman"/>
          <w:i/>
          <w:sz w:val="32"/>
          <w:szCs w:val="32"/>
          <w:lang w:eastAsia="ru-RU"/>
        </w:rPr>
        <w:t xml:space="preserve">,                                                         </w:t>
      </w:r>
      <w:r w:rsidR="002C0CDA">
        <w:rPr>
          <w:rFonts w:ascii="Times New Roman" w:eastAsia="Times New Roman" w:hAnsi="Times New Roman" w:cs="Times New Roman"/>
          <w:sz w:val="28"/>
          <w:szCs w:val="28"/>
          <w:lang w:eastAsia="ru-RU"/>
        </w:rPr>
        <w:t>(7</w:t>
      </w:r>
      <w:r w:rsidR="002C0CDA" w:rsidRPr="003454CE">
        <w:rPr>
          <w:rFonts w:ascii="Times New Roman" w:eastAsia="Times New Roman" w:hAnsi="Times New Roman" w:cs="Times New Roman"/>
          <w:sz w:val="28"/>
          <w:szCs w:val="28"/>
          <w:lang w:eastAsia="ru-RU"/>
        </w:rPr>
        <w:t>.17)</w:t>
      </w:r>
    </w:p>
    <w:p w:rsidR="002C0CDA" w:rsidRDefault="002C0CDA" w:rsidP="002C0CDA">
      <w:pPr>
        <w:spacing w:after="0"/>
        <w:ind w:firstLine="708"/>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sz w:val="32"/>
          <w:szCs w:val="32"/>
          <w:lang w:eastAsia="ru-RU"/>
        </w:rPr>
        <w:t xml:space="preserve">при </w:t>
      </w:r>
      <m:oMath>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E</m:t>
            </m:r>
          </m:e>
          <m:sub>
            <m:r>
              <w:rPr>
                <w:rFonts w:ascii="Cambria Math" w:eastAsia="Times New Roman" w:hAnsi="Cambria Math" w:cs="Times New Roman"/>
                <w:sz w:val="32"/>
                <w:szCs w:val="32"/>
                <w:lang w:eastAsia="ru-RU"/>
              </w:rPr>
              <m:t>1</m:t>
            </m:r>
          </m:sub>
        </m:sSub>
        <m:sSub>
          <m:sSubPr>
            <m:ctrlPr>
              <w:rPr>
                <w:rFonts w:ascii="Cambria Math" w:eastAsia="Times New Roman" w:hAnsi="Cambria Math" w:cs="Times New Roman"/>
                <w:i/>
                <w:sz w:val="32"/>
                <w:szCs w:val="32"/>
                <w:lang w:eastAsia="ru-RU"/>
              </w:rPr>
            </m:ctrlPr>
          </m:sSubPr>
          <m:e>
            <m:r>
              <w:rPr>
                <w:rFonts w:ascii="Cambria Math" w:eastAsia="Times New Roman" w:hAnsi="Cambria Math" w:cs="Times New Roman"/>
                <w:sz w:val="32"/>
                <w:szCs w:val="32"/>
                <w:lang w:eastAsia="ru-RU"/>
              </w:rPr>
              <m:t>&gt;E</m:t>
            </m:r>
          </m:e>
          <m:sub>
            <m:r>
              <w:rPr>
                <w:rFonts w:ascii="Cambria Math" w:eastAsia="Times New Roman" w:hAnsi="Cambria Math" w:cs="Times New Roman"/>
                <w:sz w:val="32"/>
                <w:szCs w:val="32"/>
                <w:lang w:eastAsia="ru-RU"/>
              </w:rPr>
              <m:t>2</m:t>
            </m:r>
          </m:sub>
        </m:sSub>
      </m:oMath>
      <w:r>
        <w:rPr>
          <w:rFonts w:ascii="Times New Roman" w:eastAsia="Times New Roman" w:hAnsi="Times New Roman" w:cs="Times New Roman"/>
          <w:sz w:val="32"/>
          <w:szCs w:val="32"/>
          <w:lang w:eastAsia="ru-RU"/>
        </w:rPr>
        <w:t>.</w:t>
      </w:r>
    </w:p>
    <w:p w:rsidR="002C0CDA" w:rsidRDefault="002C0CDA" w:rsidP="002C0CDA">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Таким образом, описывается качественная сторона процесса.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Конкретные данные применяются исходя из местных условий.</w:t>
      </w:r>
    </w:p>
    <w:p w:rsidR="003808F5" w:rsidRPr="007513D9" w:rsidRDefault="003808F5" w:rsidP="003808F5">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Важным показателем является энергоемкость почв, а точнее энергоемкость гумуса</w:t>
      </w:r>
      <w:r>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Э</m:t>
            </m:r>
          </m:e>
          <m:sub>
            <m:r>
              <w:rPr>
                <w:rFonts w:ascii="Cambria Math" w:eastAsia="Times New Roman" w:hAnsi="Cambria Math" w:cs="Times New Roman"/>
                <w:color w:val="000000"/>
                <w:sz w:val="32"/>
                <w:szCs w:val="32"/>
                <w:lang w:eastAsia="ru-RU"/>
              </w:rPr>
              <m:t>д</m:t>
            </m:r>
          </m:sub>
        </m:sSub>
      </m:oMath>
      <w:r w:rsidRPr="007513D9">
        <w:rPr>
          <w:rFonts w:ascii="Times New Roman" w:eastAsia="Times New Roman" w:hAnsi="Times New Roman" w:cs="Times New Roman"/>
          <w:color w:val="000000"/>
          <w:sz w:val="28"/>
          <w:szCs w:val="28"/>
          <w:lang w:eastAsia="ru-RU"/>
        </w:rPr>
        <w:t>.</w:t>
      </w:r>
    </w:p>
    <w:p w:rsidR="003808F5" w:rsidRPr="007513D9" w:rsidRDefault="00FD714B" w:rsidP="003808F5">
      <w:pPr>
        <w:spacing w:after="0"/>
        <w:ind w:firstLine="708"/>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Э</m:t>
            </m:r>
          </m:e>
          <m:sub>
            <m:r>
              <w:rPr>
                <w:rFonts w:ascii="Cambria Math" w:eastAsia="Times New Roman" w:hAnsi="Cambria Math" w:cs="Times New Roman"/>
                <w:color w:val="000000"/>
                <w:sz w:val="32"/>
                <w:szCs w:val="32"/>
                <w:lang w:eastAsia="ru-RU"/>
              </w:rPr>
              <m:t>д</m:t>
            </m:r>
          </m:sub>
        </m:sSub>
        <m:r>
          <m:rPr>
            <m:sty m:val="p"/>
          </m:rPr>
          <w:rPr>
            <w:rFonts w:ascii="Cambria Math" w:eastAsia="Times New Roman" w:hAnsi="Cambria Math" w:cs="Times New Roman"/>
            <w:color w:val="000000"/>
            <w:sz w:val="32"/>
            <w:szCs w:val="32"/>
            <w:lang w:eastAsia="ru-RU"/>
          </w:rPr>
          <m:t>=f/(c.к.) (с.о.) / + (а.у.)</m:t>
        </m:r>
      </m:oMath>
      <w:r w:rsidR="003808F5" w:rsidRPr="001245EE">
        <w:rPr>
          <w:rFonts w:ascii="Times New Roman" w:eastAsia="Times New Roman" w:hAnsi="Times New Roman" w:cs="Times New Roman"/>
          <w:color w:val="000000"/>
          <w:sz w:val="32"/>
          <w:szCs w:val="32"/>
          <w:lang w:eastAsia="ru-RU"/>
        </w:rPr>
        <w:t>,</w:t>
      </w:r>
      <w:r w:rsidR="003808F5" w:rsidRPr="001245EE">
        <w:rPr>
          <w:rFonts w:ascii="Times New Roman" w:eastAsia="Times New Roman" w:hAnsi="Times New Roman" w:cs="Times New Roman"/>
          <w:color w:val="000000"/>
          <w:sz w:val="28"/>
          <w:szCs w:val="28"/>
          <w:lang w:eastAsia="ru-RU"/>
        </w:rPr>
        <w:t xml:space="preserve">                    </w:t>
      </w:r>
      <w:r w:rsidR="003808F5">
        <w:rPr>
          <w:rFonts w:ascii="Times New Roman" w:eastAsia="Times New Roman" w:hAnsi="Times New Roman" w:cs="Times New Roman"/>
          <w:color w:val="000000"/>
          <w:sz w:val="28"/>
          <w:szCs w:val="28"/>
          <w:lang w:eastAsia="ru-RU"/>
        </w:rPr>
        <w:t xml:space="preserve">                              (7</w:t>
      </w:r>
      <w:r w:rsidR="003808F5" w:rsidRPr="001245EE">
        <w:rPr>
          <w:rFonts w:ascii="Times New Roman" w:eastAsia="Times New Roman" w:hAnsi="Times New Roman" w:cs="Times New Roman"/>
          <w:color w:val="000000"/>
          <w:sz w:val="28"/>
          <w:szCs w:val="28"/>
          <w:lang w:eastAsia="ru-RU"/>
        </w:rPr>
        <w:t>.18)</w:t>
      </w:r>
    </w:p>
    <w:p w:rsidR="003808F5" w:rsidRPr="00ED0021" w:rsidRDefault="003808F5" w:rsidP="003808F5">
      <w:pPr>
        <w:spacing w:after="0"/>
        <w:ind w:firstLine="708"/>
        <w:jc w:val="both"/>
        <w:rPr>
          <w:rFonts w:ascii="Times New Roman" w:eastAsia="Times New Roman" w:hAnsi="Times New Roman" w:cs="Times New Roman"/>
          <w:b/>
          <w:color w:val="000000"/>
          <w:sz w:val="24"/>
          <w:szCs w:val="24"/>
          <w:lang w:eastAsia="ru-RU"/>
        </w:rPr>
      </w:pPr>
      <w:r w:rsidRPr="00ED0021">
        <w:rPr>
          <w:rFonts w:ascii="Times New Roman" w:eastAsia="Times New Roman" w:hAnsi="Times New Roman" w:cs="Times New Roman"/>
          <w:b/>
          <w:color w:val="000000"/>
          <w:sz w:val="24"/>
          <w:szCs w:val="24"/>
          <w:lang w:eastAsia="ru-RU"/>
        </w:rPr>
        <w:t xml:space="preserve">где: </w:t>
      </w:r>
      <w:r w:rsidRPr="00ED0021">
        <w:rPr>
          <w:rFonts w:ascii="Times New Roman" w:eastAsia="Times New Roman" w:hAnsi="Times New Roman" w:cs="Times New Roman"/>
          <w:b/>
          <w:color w:val="000000"/>
          <w:sz w:val="24"/>
          <w:szCs w:val="24"/>
          <w:lang w:eastAsia="ru-RU"/>
        </w:rPr>
        <w:tab/>
        <w:t>с.к. - способ консервации органики;</w:t>
      </w:r>
    </w:p>
    <w:p w:rsidR="003808F5" w:rsidRPr="00ED0021" w:rsidRDefault="003808F5" w:rsidP="003808F5">
      <w:pPr>
        <w:spacing w:after="0"/>
        <w:ind w:firstLine="708"/>
        <w:jc w:val="both"/>
        <w:rPr>
          <w:rFonts w:ascii="Times New Roman" w:eastAsia="Times New Roman" w:hAnsi="Times New Roman" w:cs="Times New Roman"/>
          <w:b/>
          <w:color w:val="000000"/>
          <w:sz w:val="24"/>
          <w:szCs w:val="24"/>
          <w:lang w:eastAsia="ru-RU"/>
        </w:rPr>
      </w:pPr>
      <w:r w:rsidRPr="00ED0021">
        <w:rPr>
          <w:rFonts w:ascii="Times New Roman" w:eastAsia="Times New Roman" w:hAnsi="Times New Roman" w:cs="Times New Roman"/>
          <w:b/>
          <w:color w:val="000000"/>
          <w:sz w:val="24"/>
          <w:szCs w:val="24"/>
          <w:lang w:eastAsia="ru-RU"/>
        </w:rPr>
        <w:t>с.о. - состояние органики;</w:t>
      </w:r>
    </w:p>
    <w:p w:rsidR="003808F5" w:rsidRDefault="003808F5" w:rsidP="003808F5">
      <w:pPr>
        <w:spacing w:after="0"/>
        <w:ind w:firstLine="708"/>
        <w:jc w:val="both"/>
        <w:rPr>
          <w:rFonts w:ascii="Times New Roman" w:eastAsia="Times New Roman" w:hAnsi="Times New Roman" w:cs="Times New Roman"/>
          <w:b/>
          <w:color w:val="000000"/>
          <w:sz w:val="24"/>
          <w:szCs w:val="24"/>
          <w:lang w:eastAsia="ru-RU"/>
        </w:rPr>
      </w:pPr>
      <w:r w:rsidRPr="00ED0021">
        <w:rPr>
          <w:rFonts w:ascii="Times New Roman" w:eastAsia="Times New Roman" w:hAnsi="Times New Roman" w:cs="Times New Roman"/>
          <w:b/>
          <w:color w:val="000000"/>
          <w:sz w:val="24"/>
          <w:szCs w:val="24"/>
          <w:lang w:eastAsia="ru-RU"/>
        </w:rPr>
        <w:t>а.у. - аэробные условия.</w:t>
      </w:r>
    </w:p>
    <w:p w:rsidR="00FA3710" w:rsidRPr="007513D9" w:rsidRDefault="00FA3710" w:rsidP="003808F5">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Одновременно а.у. подразделяется на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а.у. </w:t>
      </w:r>
      <w:r>
        <w:rPr>
          <w:rFonts w:ascii="Times New Roman" w:eastAsia="Times New Roman" w:hAnsi="Times New Roman" w:cs="Times New Roman"/>
          <w:color w:val="000000"/>
          <w:sz w:val="28"/>
          <w:szCs w:val="28"/>
          <w:lang w:val="en-US" w:eastAsia="ru-RU"/>
        </w:rPr>
        <w:t>I</w:t>
      </w:r>
      <w:r w:rsidRPr="007513D9">
        <w:rPr>
          <w:rFonts w:ascii="Times New Roman" w:eastAsia="Times New Roman" w:hAnsi="Times New Roman" w:cs="Times New Roman"/>
          <w:color w:val="000000"/>
          <w:sz w:val="28"/>
          <w:szCs w:val="28"/>
          <w:lang w:eastAsia="ru-RU"/>
        </w:rPr>
        <w:t xml:space="preserve"> степени, а.у. </w:t>
      </w:r>
      <w:r>
        <w:rPr>
          <w:rFonts w:ascii="Times New Roman" w:eastAsia="Times New Roman" w:hAnsi="Times New Roman" w:cs="Times New Roman"/>
          <w:color w:val="000000"/>
          <w:sz w:val="28"/>
          <w:szCs w:val="28"/>
          <w:lang w:val="en-US" w:eastAsia="ru-RU"/>
        </w:rPr>
        <w:t>II</w:t>
      </w:r>
      <w:r w:rsidRPr="007513D9">
        <w:rPr>
          <w:rFonts w:ascii="Times New Roman" w:eastAsia="Times New Roman" w:hAnsi="Times New Roman" w:cs="Times New Roman"/>
          <w:color w:val="000000"/>
          <w:sz w:val="28"/>
          <w:szCs w:val="28"/>
          <w:lang w:eastAsia="ru-RU"/>
        </w:rPr>
        <w:t xml:space="preserve"> степени</w:t>
      </w:r>
      <w:r w:rsidRPr="002F651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Pr="002F6513">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а.у. </w:t>
      </w:r>
      <w:r>
        <w:rPr>
          <w:rFonts w:ascii="Times New Roman" w:eastAsia="Times New Roman" w:hAnsi="Times New Roman" w:cs="Times New Roman"/>
          <w:color w:val="000000"/>
          <w:sz w:val="28"/>
          <w:szCs w:val="28"/>
          <w:lang w:val="en-US" w:eastAsia="ru-RU"/>
        </w:rPr>
        <w:t>III</w:t>
      </w:r>
      <w:r w:rsidRPr="007513D9">
        <w:rPr>
          <w:rFonts w:ascii="Times New Roman" w:eastAsia="Times New Roman" w:hAnsi="Times New Roman" w:cs="Times New Roman"/>
          <w:color w:val="000000"/>
          <w:sz w:val="28"/>
          <w:szCs w:val="28"/>
          <w:lang w:eastAsia="ru-RU"/>
        </w:rPr>
        <w:t xml:space="preserve"> степени, отсюда выводится коэффициент аэробности К, и </w:t>
      </w:r>
      <w:r>
        <w:rPr>
          <w:rFonts w:ascii="Times New Roman" w:eastAsia="Times New Roman" w:hAnsi="Times New Roman" w:cs="Times New Roman"/>
          <w:color w:val="000000"/>
          <w:sz w:val="28"/>
          <w:szCs w:val="28"/>
          <w:lang w:eastAsia="ru-RU"/>
        </w:rPr>
        <w:t>тогд</w:t>
      </w:r>
      <w:r w:rsidRPr="007513D9">
        <w:rPr>
          <w:rFonts w:ascii="Times New Roman" w:eastAsia="Times New Roman" w:hAnsi="Times New Roman" w:cs="Times New Roman"/>
          <w:color w:val="000000"/>
          <w:sz w:val="28"/>
          <w:szCs w:val="28"/>
          <w:lang w:eastAsia="ru-RU"/>
        </w:rPr>
        <w:t>а формула принимает вид:</w:t>
      </w:r>
    </w:p>
    <w:p w:rsidR="00FA3710" w:rsidRDefault="00FD714B" w:rsidP="00FA3710">
      <w:pPr>
        <w:spacing w:after="0"/>
        <w:ind w:firstLine="708"/>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Э</m:t>
            </m:r>
          </m:e>
          <m:sub>
            <m:r>
              <w:rPr>
                <w:rFonts w:ascii="Cambria Math" w:eastAsia="Times New Roman" w:hAnsi="Cambria Math" w:cs="Times New Roman"/>
                <w:color w:val="000000"/>
                <w:sz w:val="32"/>
                <w:szCs w:val="32"/>
                <w:lang w:eastAsia="ru-RU"/>
              </w:rPr>
              <m:t>д</m:t>
            </m:r>
          </m:sub>
        </m:sSub>
        <m:r>
          <m:rPr>
            <m:sty m:val="p"/>
          </m:rPr>
          <w:rPr>
            <w:rFonts w:ascii="Cambria Math" w:eastAsia="Times New Roman" w:hAnsi="Cambria Math" w:cs="Times New Roman"/>
            <w:color w:val="000000"/>
            <w:sz w:val="28"/>
            <w:szCs w:val="28"/>
            <w:lang w:eastAsia="ru-RU"/>
          </w:rPr>
          <m:t>=f/(c.</m:t>
        </m:r>
        <m:r>
          <w:rPr>
            <w:rFonts w:ascii="Cambria Math" w:eastAsia="Times New Roman" w:hAnsi="Cambria Math" w:cs="Times New Roman"/>
            <w:color w:val="000000"/>
            <w:sz w:val="28"/>
            <w:szCs w:val="28"/>
            <w:lang w:eastAsia="ru-RU"/>
          </w:rPr>
          <m:t>к</m:t>
        </m:r>
        <m:r>
          <m:rPr>
            <m:sty m:val="p"/>
          </m:rPr>
          <w:rPr>
            <w:rFonts w:ascii="Cambria Math" w:eastAsia="Times New Roman" w:hAnsi="Cambria Math" w:cs="Times New Roman"/>
            <w:color w:val="000000"/>
            <w:sz w:val="28"/>
            <w:szCs w:val="28"/>
            <w:lang w:eastAsia="ru-RU"/>
          </w:rPr>
          <m:t xml:space="preserve">.) (с.о.) / </m:t>
        </m:r>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val="en-US" w:eastAsia="ru-RU"/>
              </w:rPr>
              <m:t>k</m:t>
            </m:r>
          </m:e>
          <m:sub>
            <m:r>
              <w:rPr>
                <w:rFonts w:ascii="Cambria Math" w:eastAsia="Times New Roman" w:hAnsi="Cambria Math" w:cs="Times New Roman"/>
                <w:color w:val="000000"/>
                <w:sz w:val="32"/>
                <w:szCs w:val="32"/>
                <w:lang w:eastAsia="ru-RU"/>
              </w:rPr>
              <m:t>a.y.</m:t>
            </m:r>
          </m:sub>
        </m:sSub>
        <m:r>
          <m:rPr>
            <m:sty m:val="p"/>
          </m:rPr>
          <w:rPr>
            <w:rFonts w:ascii="Cambria Math" w:eastAsia="Times New Roman" w:hAnsi="Cambria Math" w:cs="Times New Roman"/>
            <w:color w:val="000000"/>
            <w:sz w:val="28"/>
            <w:szCs w:val="28"/>
            <w:lang w:eastAsia="ru-RU"/>
          </w:rPr>
          <m:t xml:space="preserve"> </m:t>
        </m:r>
      </m:oMath>
      <w:r w:rsidR="00FA3710" w:rsidRPr="001245EE">
        <w:rPr>
          <w:rFonts w:ascii="Times New Roman" w:eastAsia="Times New Roman" w:hAnsi="Times New Roman" w:cs="Times New Roman"/>
          <w:color w:val="000000"/>
          <w:sz w:val="28"/>
          <w:szCs w:val="28"/>
          <w:lang w:eastAsia="ru-RU"/>
        </w:rPr>
        <w:t xml:space="preserve">                                 </w:t>
      </w:r>
      <w:r w:rsidR="00FA3710">
        <w:rPr>
          <w:rFonts w:ascii="Times New Roman" w:eastAsia="Times New Roman" w:hAnsi="Times New Roman" w:cs="Times New Roman"/>
          <w:color w:val="000000"/>
          <w:sz w:val="28"/>
          <w:szCs w:val="28"/>
          <w:lang w:eastAsia="ru-RU"/>
        </w:rPr>
        <w:t xml:space="preserve">                                    (7</w:t>
      </w:r>
      <w:r w:rsidR="00FA3710" w:rsidRPr="001245EE">
        <w:rPr>
          <w:rFonts w:ascii="Times New Roman" w:eastAsia="Times New Roman" w:hAnsi="Times New Roman" w:cs="Times New Roman"/>
          <w:color w:val="000000"/>
          <w:sz w:val="28"/>
          <w:szCs w:val="28"/>
          <w:lang w:eastAsia="ru-RU"/>
        </w:rPr>
        <w:t>.19)</w:t>
      </w:r>
    </w:p>
    <w:p w:rsidR="00D26016" w:rsidRPr="001245EE"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Расчет запаса энергии 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гумусе производится согласно </w:t>
      </w:r>
      <w:r>
        <w:rPr>
          <w:rFonts w:ascii="Times New Roman" w:eastAsia="Times New Roman" w:hAnsi="Times New Roman" w:cs="Times New Roman"/>
          <w:color w:val="000000"/>
          <w:sz w:val="28"/>
          <w:szCs w:val="28"/>
          <w:lang w:eastAsia="ru-RU"/>
        </w:rPr>
        <w:t>формуле (7</w:t>
      </w:r>
      <w:r w:rsidRPr="001245EE">
        <w:rPr>
          <w:rFonts w:ascii="Times New Roman" w:eastAsia="Times New Roman" w:hAnsi="Times New Roman" w:cs="Times New Roman"/>
          <w:color w:val="000000"/>
          <w:sz w:val="28"/>
          <w:szCs w:val="28"/>
          <w:lang w:eastAsia="ru-RU"/>
        </w:rPr>
        <w:t>.20)</w:t>
      </w:r>
    </w:p>
    <w:p w:rsidR="00D26016" w:rsidRPr="002C3D5C" w:rsidRDefault="00FD714B" w:rsidP="00D26016">
      <w:pPr>
        <w:spacing w:after="0"/>
        <w:jc w:val="right"/>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E</m:t>
            </m:r>
          </m:e>
          <m:sub>
            <m:r>
              <w:rPr>
                <w:rFonts w:ascii="Cambria Math" w:eastAsia="Times New Roman" w:hAnsi="Cambria Math" w:cs="Times New Roman"/>
                <w:color w:val="000000"/>
                <w:sz w:val="32"/>
                <w:szCs w:val="32"/>
                <w:lang w:eastAsia="ru-RU"/>
              </w:rPr>
              <m:t>∂</m:t>
            </m:r>
          </m:sub>
        </m:sSub>
        <m:f>
          <m:fPr>
            <m:ctrlPr>
              <w:rPr>
                <w:rFonts w:ascii="Cambria Math" w:eastAsia="Times New Roman" w:hAnsi="Cambria Math" w:cs="Times New Roman"/>
                <w:i/>
                <w:color w:val="000000"/>
                <w:sz w:val="32"/>
                <w:szCs w:val="32"/>
                <w:lang w:eastAsia="ru-RU"/>
              </w:rPr>
            </m:ctrlPr>
          </m:fPr>
          <m:num>
            <m:d>
              <m:dPr>
                <m:ctrlPr>
                  <w:rPr>
                    <w:rFonts w:ascii="Cambria Math" w:eastAsia="Times New Roman" w:hAnsi="Cambria Math" w:cs="Times New Roman"/>
                    <w:i/>
                    <w:color w:val="000000"/>
                    <w:sz w:val="32"/>
                    <w:szCs w:val="32"/>
                    <w:lang w:eastAsia="ru-RU"/>
                  </w:rPr>
                </m:ctrlPr>
              </m:dPr>
              <m:e>
                <m:r>
                  <w:rPr>
                    <w:rFonts w:ascii="Cambria Math" w:eastAsia="Times New Roman" w:hAnsi="Cambria Math" w:cs="Times New Roman"/>
                    <w:color w:val="000000"/>
                    <w:sz w:val="32"/>
                    <w:szCs w:val="32"/>
                    <w:lang w:eastAsia="ru-RU"/>
                  </w:rPr>
                  <m:t>a-b</m:t>
                </m:r>
              </m:e>
            </m:d>
            <m:r>
              <w:rPr>
                <w:rFonts w:ascii="Cambria Math" w:eastAsia="Times New Roman" w:hAnsi="Cambria Math" w:cs="Times New Roman"/>
                <w:color w:val="000000"/>
                <w:sz w:val="32"/>
                <w:szCs w:val="32"/>
                <w:lang w:eastAsia="ru-RU"/>
              </w:rPr>
              <m:t>*2,675*H*10</m:t>
            </m:r>
          </m:num>
          <m:den>
            <m:r>
              <w:rPr>
                <w:rFonts w:ascii="Cambria Math" w:eastAsia="Times New Roman" w:hAnsi="Cambria Math" w:cs="Times New Roman"/>
                <w:color w:val="000000"/>
                <w:sz w:val="32"/>
                <w:szCs w:val="32"/>
                <w:lang w:eastAsia="ru-RU"/>
              </w:rPr>
              <m:t>P</m:t>
            </m:r>
          </m:den>
        </m:f>
      </m:oMath>
      <w:r w:rsidR="00D26016" w:rsidRPr="001245EE">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 xml:space="preserve">                              (7</w:t>
      </w:r>
      <w:r w:rsidR="00D26016" w:rsidRPr="001245EE">
        <w:rPr>
          <w:rFonts w:ascii="Times New Roman" w:eastAsia="Times New Roman" w:hAnsi="Times New Roman" w:cs="Times New Roman"/>
          <w:color w:val="000000"/>
          <w:sz w:val="28"/>
          <w:szCs w:val="28"/>
          <w:lang w:eastAsia="ru-RU"/>
        </w:rPr>
        <w:t>.20)</w:t>
      </w:r>
    </w:p>
    <w:p w:rsidR="00D26016" w:rsidRPr="007C5007" w:rsidRDefault="00D26016" w:rsidP="00D26016">
      <w:pPr>
        <w:spacing w:after="0"/>
        <w:jc w:val="both"/>
        <w:rPr>
          <w:rFonts w:ascii="Times New Roman" w:eastAsia="Times New Roman" w:hAnsi="Times New Roman" w:cs="Times New Roman"/>
          <w:b/>
          <w:color w:val="000000"/>
          <w:sz w:val="24"/>
          <w:szCs w:val="24"/>
          <w:lang w:eastAsia="ru-RU"/>
        </w:rPr>
      </w:pPr>
      <w:r w:rsidRPr="007C5007">
        <w:rPr>
          <w:rFonts w:ascii="Times New Roman" w:eastAsia="Times New Roman" w:hAnsi="Times New Roman" w:cs="Times New Roman"/>
          <w:b/>
          <w:color w:val="000000"/>
          <w:sz w:val="24"/>
          <w:szCs w:val="24"/>
          <w:lang w:eastAsia="ru-RU"/>
        </w:rPr>
        <w:t>где: (а - b) - количество 0,1н хромовой кислоты, израсходованной на окисление гумуса, в мм;</w:t>
      </w:r>
    </w:p>
    <w:p w:rsidR="00D26016" w:rsidRPr="007C500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7C5007">
        <w:rPr>
          <w:rFonts w:ascii="Times New Roman" w:eastAsia="Times New Roman" w:hAnsi="Times New Roman" w:cs="Times New Roman"/>
          <w:b/>
          <w:color w:val="000000"/>
          <w:sz w:val="24"/>
          <w:szCs w:val="24"/>
          <w:lang w:eastAsia="ru-RU"/>
        </w:rPr>
        <w:t>2,675 - количество кал/г, соответствующее 1 см</w:t>
      </w:r>
      <w:r w:rsidRPr="007C5007">
        <w:rPr>
          <w:rFonts w:ascii="Times New Roman" w:eastAsia="Times New Roman" w:hAnsi="Times New Roman" w:cs="Times New Roman"/>
          <w:b/>
          <w:color w:val="000000"/>
          <w:sz w:val="24"/>
          <w:szCs w:val="24"/>
          <w:vertAlign w:val="superscript"/>
          <w:lang w:eastAsia="ru-RU"/>
        </w:rPr>
        <w:t>3</w:t>
      </w:r>
      <w:r w:rsidRPr="007C5007">
        <w:rPr>
          <w:rFonts w:ascii="Times New Roman" w:eastAsia="Times New Roman" w:hAnsi="Times New Roman" w:cs="Times New Roman"/>
          <w:b/>
          <w:color w:val="000000"/>
          <w:sz w:val="24"/>
          <w:szCs w:val="24"/>
          <w:lang w:eastAsia="ru-RU"/>
        </w:rPr>
        <w:t xml:space="preserve"> 0,1 н хромовой кислоты;</w:t>
      </w:r>
    </w:p>
    <w:p w:rsidR="00D26016" w:rsidRPr="007C500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7C5007">
        <w:rPr>
          <w:rFonts w:ascii="Times New Roman" w:eastAsia="Times New Roman" w:hAnsi="Times New Roman" w:cs="Times New Roman"/>
          <w:b/>
          <w:color w:val="000000"/>
          <w:sz w:val="24"/>
          <w:szCs w:val="24"/>
          <w:lang w:eastAsia="ru-RU"/>
        </w:rPr>
        <w:t>Н - слой почвы в мм;</w:t>
      </w:r>
    </w:p>
    <w:p w:rsidR="00D26016" w:rsidRPr="007C500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7C5007">
        <w:rPr>
          <w:rFonts w:ascii="Times New Roman" w:eastAsia="Times New Roman" w:hAnsi="Times New Roman" w:cs="Times New Roman"/>
          <w:b/>
          <w:color w:val="000000"/>
          <w:sz w:val="24"/>
          <w:szCs w:val="24"/>
          <w:lang w:eastAsia="ru-RU"/>
        </w:rPr>
        <w:t>Р - навеска почвы;</w:t>
      </w:r>
    </w:p>
    <w:p w:rsidR="00D26016" w:rsidRPr="007C500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7C5007">
        <w:rPr>
          <w:rFonts w:ascii="Times New Roman" w:eastAsia="Times New Roman" w:hAnsi="Times New Roman" w:cs="Times New Roman"/>
          <w:b/>
          <w:color w:val="000000"/>
          <w:sz w:val="24"/>
          <w:szCs w:val="24"/>
          <w:lang w:eastAsia="ru-RU"/>
        </w:rPr>
        <w:t>10 – коэффициент перевода в млн ккал/га.</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При учете той энергии, которая произведена в данном агроценозе на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единицу площади, за минусом энергии, ушедшей с поля с товарной продукцией и суммарной энергией потерь, можно определить теоретически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возможную энергию, которая накопится в гумусе, по формуле:</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 </w:t>
      </w:r>
      <w:r w:rsidRPr="004902EC">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E</m:t>
            </m:r>
          </m:e>
          <m:sub>
            <m:r>
              <w:rPr>
                <w:rFonts w:ascii="Cambria Math" w:eastAsia="Times New Roman" w:hAnsi="Cambria Math" w:cs="Times New Roman"/>
                <w:color w:val="000000"/>
                <w:sz w:val="32"/>
                <w:szCs w:val="32"/>
                <w:lang w:eastAsia="ru-RU"/>
              </w:rPr>
              <m:t>∂</m:t>
            </m:r>
          </m:sub>
        </m:sSub>
        <m:r>
          <w:rPr>
            <w:rFonts w:ascii="Cambria Math" w:eastAsia="Times New Roman" w:hAnsi="Cambria Math" w:cs="Times New Roman"/>
            <w:color w:val="000000"/>
            <w:sz w:val="32"/>
            <w:szCs w:val="32"/>
            <w:lang w:eastAsia="ru-RU"/>
          </w:rPr>
          <m:t>=</m:t>
        </m:r>
        <m:nary>
          <m:naryPr>
            <m:chr m:val="∑"/>
            <m:limLoc m:val="undOvr"/>
            <m:subHide m:val="1"/>
            <m:supHide m:val="1"/>
            <m:ctrlPr>
              <w:rPr>
                <w:rFonts w:ascii="Cambria Math" w:eastAsia="Times New Roman" w:hAnsi="Cambria Math" w:cs="Times New Roman"/>
                <w:i/>
                <w:color w:val="000000"/>
                <w:sz w:val="32"/>
                <w:szCs w:val="32"/>
                <w:lang w:val="en-US" w:eastAsia="ru-RU"/>
              </w:rPr>
            </m:ctrlPr>
          </m:naryPr>
          <m:sub/>
          <m:sup/>
          <m:e>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E</m:t>
                </m:r>
              </m:e>
              <m:sub>
                <m:r>
                  <w:rPr>
                    <w:rFonts w:ascii="Cambria Math" w:eastAsia="Times New Roman" w:hAnsi="Cambria Math" w:cs="Times New Roman"/>
                    <w:color w:val="000000"/>
                    <w:sz w:val="32"/>
                    <w:szCs w:val="32"/>
                    <w:lang w:eastAsia="ru-RU"/>
                  </w:rPr>
                  <m:t>б</m:t>
                </m:r>
              </m:sub>
            </m:sSub>
          </m:e>
        </m:nary>
        <m:r>
          <w:rPr>
            <w:rFonts w:ascii="Cambria Math" w:eastAsia="Times New Roman" w:hAnsi="Cambria Math" w:cs="Times New Roman"/>
            <w:color w:val="000000"/>
            <w:sz w:val="32"/>
            <w:szCs w:val="32"/>
            <w:lang w:eastAsia="ru-RU"/>
          </w:rPr>
          <m:t>-</m:t>
        </m:r>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E</m:t>
            </m:r>
          </m:e>
          <m:sub>
            <m:r>
              <w:rPr>
                <w:rFonts w:ascii="Cambria Math" w:eastAsia="Times New Roman" w:hAnsi="Cambria Math" w:cs="Times New Roman"/>
                <w:color w:val="000000"/>
                <w:sz w:val="32"/>
                <w:szCs w:val="32"/>
                <w:lang w:eastAsia="ru-RU"/>
              </w:rPr>
              <m:t>т</m:t>
            </m:r>
          </m:sub>
        </m:sSub>
        <m:r>
          <w:rPr>
            <w:rFonts w:ascii="Cambria Math" w:eastAsia="Times New Roman" w:hAnsi="Cambria Math" w:cs="Times New Roman"/>
            <w:color w:val="000000"/>
            <w:sz w:val="32"/>
            <w:szCs w:val="32"/>
            <w:lang w:eastAsia="ru-RU"/>
          </w:rPr>
          <m:t>-</m:t>
        </m:r>
        <m:nary>
          <m:naryPr>
            <m:chr m:val="∑"/>
            <m:limLoc m:val="undOvr"/>
            <m:subHide m:val="1"/>
            <m:supHide m:val="1"/>
            <m:ctrlPr>
              <w:rPr>
                <w:rFonts w:ascii="Cambria Math" w:eastAsia="Times New Roman" w:hAnsi="Cambria Math" w:cs="Times New Roman"/>
                <w:i/>
                <w:color w:val="000000"/>
                <w:sz w:val="32"/>
                <w:szCs w:val="32"/>
                <w:lang w:val="en-US" w:eastAsia="ru-RU"/>
              </w:rPr>
            </m:ctrlPr>
          </m:naryPr>
          <m:sub/>
          <m:sup/>
          <m:e>
            <m:sSubSup>
              <m:sSubSupPr>
                <m:ctrlPr>
                  <w:rPr>
                    <w:rFonts w:ascii="Cambria Math" w:eastAsia="Times New Roman" w:hAnsi="Cambria Math" w:cs="Times New Roman"/>
                    <w:i/>
                    <w:color w:val="000000"/>
                    <w:sz w:val="32"/>
                    <w:szCs w:val="32"/>
                    <w:lang w:eastAsia="ru-RU"/>
                  </w:rPr>
                </m:ctrlPr>
              </m:sSubSupPr>
              <m:e>
                <m:r>
                  <w:rPr>
                    <w:rFonts w:ascii="Cambria Math" w:eastAsia="Times New Roman" w:hAnsi="Cambria Math" w:cs="Times New Roman"/>
                    <w:color w:val="000000"/>
                    <w:sz w:val="32"/>
                    <w:szCs w:val="32"/>
                    <w:lang w:eastAsia="ru-RU"/>
                  </w:rPr>
                  <m:t>E</m:t>
                </m:r>
              </m:e>
              <m:sub>
                <m:r>
                  <w:rPr>
                    <w:rFonts w:ascii="Cambria Math" w:eastAsia="Times New Roman" w:hAnsi="Cambria Math" w:cs="Times New Roman"/>
                    <w:color w:val="000000"/>
                    <w:sz w:val="32"/>
                    <w:szCs w:val="32"/>
                    <w:lang w:eastAsia="ru-RU"/>
                  </w:rPr>
                  <m:t>п</m:t>
                </m:r>
              </m:sub>
              <m:sup>
                <m:r>
                  <w:rPr>
                    <w:rFonts w:ascii="Cambria Math" w:eastAsia="Times New Roman" w:hAnsi="Cambria Math" w:cs="Times New Roman"/>
                    <w:color w:val="000000"/>
                    <w:sz w:val="32"/>
                    <w:szCs w:val="32"/>
                    <w:lang w:eastAsia="ru-RU"/>
                  </w:rPr>
                  <m:t>'</m:t>
                </m:r>
              </m:sup>
            </m:sSubSup>
          </m:e>
        </m:nary>
      </m:oMath>
      <w:r w:rsidRPr="004902E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(7</w:t>
      </w:r>
      <w:r w:rsidRPr="001245EE">
        <w:rPr>
          <w:rFonts w:ascii="Times New Roman" w:eastAsia="Times New Roman" w:hAnsi="Times New Roman" w:cs="Times New Roman"/>
          <w:color w:val="000000"/>
          <w:sz w:val="28"/>
          <w:szCs w:val="28"/>
          <w:lang w:eastAsia="ru-RU"/>
        </w:rPr>
        <w:t>.21)</w:t>
      </w:r>
    </w:p>
    <w:p w:rsidR="00D26016" w:rsidRPr="007C5007" w:rsidRDefault="00D26016" w:rsidP="00D26016">
      <w:pPr>
        <w:spacing w:after="0" w:line="240" w:lineRule="auto"/>
        <w:jc w:val="both"/>
        <w:rPr>
          <w:rFonts w:ascii="Times New Roman" w:eastAsia="Times New Roman" w:hAnsi="Times New Roman" w:cs="Times New Roman"/>
          <w:b/>
          <w:color w:val="000000"/>
          <w:sz w:val="24"/>
          <w:szCs w:val="24"/>
          <w:lang w:eastAsia="ru-RU"/>
        </w:rPr>
      </w:pPr>
      <w:r w:rsidRPr="007C5007">
        <w:rPr>
          <w:rFonts w:ascii="Times New Roman" w:eastAsia="Times New Roman" w:hAnsi="Times New Roman" w:cs="Times New Roman"/>
          <w:b/>
          <w:color w:val="000000"/>
          <w:sz w:val="24"/>
          <w:szCs w:val="24"/>
          <w:lang w:eastAsia="ru-RU"/>
        </w:rPr>
        <w:t xml:space="preserve">где: </w:t>
      </w:r>
      <w:r w:rsidRPr="007C5007">
        <w:rPr>
          <w:rFonts w:ascii="Times New Roman" w:eastAsia="Times New Roman" w:hAnsi="Times New Roman" w:cs="Times New Roman"/>
          <w:b/>
          <w:color w:val="000000"/>
          <w:sz w:val="24"/>
          <w:szCs w:val="24"/>
          <w:lang w:eastAsia="ru-RU"/>
        </w:rPr>
        <w:tab/>
      </w:r>
      <m:oMath>
        <m:nary>
          <m:naryPr>
            <m:chr m:val="∑"/>
            <m:limLoc m:val="undOvr"/>
            <m:subHide m:val="1"/>
            <m:supHide m:val="1"/>
            <m:ctrlPr>
              <w:rPr>
                <w:rFonts w:ascii="Cambria Math" w:eastAsia="Times New Roman" w:hAnsi="Cambria Math" w:cs="Times New Roman"/>
                <w:b/>
                <w:i/>
                <w:color w:val="000000"/>
                <w:sz w:val="24"/>
                <w:szCs w:val="24"/>
                <w:lang w:val="en-US" w:eastAsia="ru-RU"/>
              </w:rPr>
            </m:ctrlPr>
          </m:naryPr>
          <m:sub/>
          <m:sup/>
          <m:e>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E</m:t>
                </m:r>
              </m:e>
              <m:sub>
                <m:r>
                  <m:rPr>
                    <m:sty m:val="bi"/>
                  </m:rPr>
                  <w:rPr>
                    <w:rFonts w:ascii="Cambria Math" w:eastAsia="Times New Roman" w:hAnsi="Cambria Math" w:cs="Times New Roman"/>
                    <w:color w:val="000000"/>
                    <w:sz w:val="24"/>
                    <w:szCs w:val="24"/>
                    <w:lang w:eastAsia="ru-RU"/>
                  </w:rPr>
                  <m:t>б</m:t>
                </m:r>
              </m:sub>
            </m:sSub>
          </m:e>
        </m:nary>
      </m:oMath>
      <w:r w:rsidRPr="007C5007">
        <w:rPr>
          <w:rFonts w:ascii="Times New Roman" w:eastAsia="Times New Roman" w:hAnsi="Times New Roman" w:cs="Times New Roman"/>
          <w:b/>
          <w:color w:val="000000"/>
          <w:sz w:val="24"/>
          <w:szCs w:val="24"/>
          <w:lang w:eastAsia="ru-RU"/>
        </w:rPr>
        <w:t xml:space="preserve"> – суммарная энергия возделываемых биологических объектов;</w:t>
      </w:r>
    </w:p>
    <w:p w:rsidR="00D26016" w:rsidRPr="007C5007" w:rsidRDefault="00FD714B" w:rsidP="00D26016">
      <w:pPr>
        <w:spacing w:after="0" w:line="240" w:lineRule="auto"/>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E</m:t>
            </m:r>
          </m:e>
          <m:sub>
            <m:r>
              <m:rPr>
                <m:sty m:val="bi"/>
              </m:rPr>
              <w:rPr>
                <w:rFonts w:ascii="Cambria Math" w:eastAsia="Times New Roman" w:hAnsi="Cambria Math" w:cs="Times New Roman"/>
                <w:color w:val="000000"/>
                <w:sz w:val="24"/>
                <w:szCs w:val="24"/>
                <w:lang w:eastAsia="ru-RU"/>
              </w:rPr>
              <m:t>т</m:t>
            </m:r>
          </m:sub>
        </m:sSub>
      </m:oMath>
      <w:r w:rsidR="00D26016" w:rsidRPr="007C5007">
        <w:rPr>
          <w:rFonts w:ascii="Times New Roman" w:eastAsia="Times New Roman" w:hAnsi="Times New Roman" w:cs="Times New Roman"/>
          <w:b/>
          <w:color w:val="000000"/>
          <w:sz w:val="24"/>
          <w:szCs w:val="24"/>
          <w:lang w:eastAsia="ru-RU"/>
        </w:rPr>
        <w:t xml:space="preserve"> – энергия урожая, содержащаяся в товарной части продукции, вывезенной с поля;</w:t>
      </w:r>
    </w:p>
    <w:p w:rsidR="00D26016" w:rsidRPr="007C5007" w:rsidRDefault="00FD714B" w:rsidP="00D26016">
      <w:pPr>
        <w:spacing w:after="0" w:line="240" w:lineRule="auto"/>
        <w:ind w:firstLine="708"/>
        <w:jc w:val="both"/>
        <w:rPr>
          <w:rFonts w:ascii="Times New Roman" w:eastAsia="Times New Roman" w:hAnsi="Times New Roman" w:cs="Times New Roman"/>
          <w:b/>
          <w:color w:val="000000"/>
          <w:sz w:val="24"/>
          <w:szCs w:val="24"/>
          <w:lang w:eastAsia="ru-RU"/>
        </w:rPr>
      </w:pPr>
      <m:oMath>
        <m:nary>
          <m:naryPr>
            <m:chr m:val="∑"/>
            <m:limLoc m:val="undOvr"/>
            <m:subHide m:val="1"/>
            <m:supHide m:val="1"/>
            <m:ctrlPr>
              <w:rPr>
                <w:rFonts w:ascii="Cambria Math" w:eastAsia="Times New Roman" w:hAnsi="Cambria Math" w:cs="Times New Roman"/>
                <w:b/>
                <w:i/>
                <w:color w:val="000000"/>
                <w:sz w:val="24"/>
                <w:szCs w:val="24"/>
                <w:lang w:val="en-US" w:eastAsia="ru-RU"/>
              </w:rPr>
            </m:ctrlPr>
          </m:naryPr>
          <m:sub/>
          <m:sup/>
          <m:e>
            <m:sSubSup>
              <m:sSubSupPr>
                <m:ctrlPr>
                  <w:rPr>
                    <w:rFonts w:ascii="Cambria Math" w:eastAsia="Times New Roman" w:hAnsi="Cambria Math" w:cs="Times New Roman"/>
                    <w:b/>
                    <w:i/>
                    <w:color w:val="000000"/>
                    <w:sz w:val="24"/>
                    <w:szCs w:val="24"/>
                    <w:lang w:eastAsia="ru-RU"/>
                  </w:rPr>
                </m:ctrlPr>
              </m:sSubSupPr>
              <m:e>
                <m:r>
                  <m:rPr>
                    <m:sty m:val="bi"/>
                  </m:rPr>
                  <w:rPr>
                    <w:rFonts w:ascii="Cambria Math" w:eastAsia="Times New Roman" w:hAnsi="Cambria Math" w:cs="Times New Roman"/>
                    <w:color w:val="000000"/>
                    <w:sz w:val="24"/>
                    <w:szCs w:val="24"/>
                    <w:lang w:eastAsia="ru-RU"/>
                  </w:rPr>
                  <m:t>E</m:t>
                </m:r>
              </m:e>
              <m:sub>
                <m:r>
                  <m:rPr>
                    <m:sty m:val="bi"/>
                  </m:rPr>
                  <w:rPr>
                    <w:rFonts w:ascii="Cambria Math" w:eastAsia="Times New Roman" w:hAnsi="Cambria Math" w:cs="Times New Roman"/>
                    <w:color w:val="000000"/>
                    <w:sz w:val="24"/>
                    <w:szCs w:val="24"/>
                    <w:lang w:eastAsia="ru-RU"/>
                  </w:rPr>
                  <m:t>п</m:t>
                </m:r>
              </m:sub>
              <m:sup>
                <m:r>
                  <m:rPr>
                    <m:sty m:val="bi"/>
                  </m:rPr>
                  <w:rPr>
                    <w:rFonts w:ascii="Cambria Math" w:eastAsia="Times New Roman" w:hAnsi="Cambria Math" w:cs="Times New Roman"/>
                    <w:color w:val="000000"/>
                    <w:sz w:val="24"/>
                    <w:szCs w:val="24"/>
                    <w:lang w:eastAsia="ru-RU"/>
                  </w:rPr>
                  <m:t>'</m:t>
                </m:r>
              </m:sup>
            </m:sSubSup>
          </m:e>
        </m:nary>
      </m:oMath>
      <w:r w:rsidR="00D26016" w:rsidRPr="007C5007">
        <w:rPr>
          <w:rFonts w:ascii="Times New Roman" w:eastAsia="Times New Roman" w:hAnsi="Times New Roman" w:cs="Times New Roman"/>
          <w:b/>
          <w:color w:val="000000"/>
          <w:sz w:val="24"/>
          <w:szCs w:val="24"/>
          <w:lang w:eastAsia="ru-RU"/>
        </w:rPr>
        <w:t xml:space="preserve"> - сумма потерь энергии при гумусообразовании, т.е. энергия, пошедшая на минерализацию в том числе.</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Если же нам известно реальное содержание энергии в гумусе 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остальные параметры формулы, то можно определить энергию, пошедшую на минерализацию и не накопившуюся в гумусе почвы:</w:t>
      </w:r>
    </w:p>
    <w:p w:rsidR="00D26016" w:rsidRPr="007513D9" w:rsidRDefault="00FD714B" w:rsidP="00D26016">
      <w:pPr>
        <w:spacing w:after="0"/>
        <w:jc w:val="right"/>
        <w:rPr>
          <w:rFonts w:ascii="Times New Roman" w:eastAsia="Times New Roman" w:hAnsi="Times New Roman" w:cs="Times New Roman"/>
          <w:color w:val="000000"/>
          <w:sz w:val="28"/>
          <w:szCs w:val="28"/>
          <w:lang w:eastAsia="ru-RU"/>
        </w:rPr>
      </w:pPr>
      <m:oMath>
        <m:nary>
          <m:naryPr>
            <m:chr m:val="∑"/>
            <m:limLoc m:val="undOvr"/>
            <m:subHide m:val="1"/>
            <m:supHide m:val="1"/>
            <m:ctrlPr>
              <w:rPr>
                <w:rFonts w:ascii="Cambria Math" w:eastAsia="Times New Roman" w:hAnsi="Cambria Math" w:cs="Times New Roman"/>
                <w:i/>
                <w:color w:val="000000"/>
                <w:sz w:val="32"/>
                <w:szCs w:val="32"/>
                <w:lang w:val="en-US" w:eastAsia="ru-RU"/>
              </w:rPr>
            </m:ctrlPr>
          </m:naryPr>
          <m:sub/>
          <m:sup/>
          <m:e>
            <m:sSubSup>
              <m:sSubSupPr>
                <m:ctrlPr>
                  <w:rPr>
                    <w:rFonts w:ascii="Cambria Math" w:eastAsia="Times New Roman" w:hAnsi="Cambria Math" w:cs="Times New Roman"/>
                    <w:i/>
                    <w:color w:val="000000"/>
                    <w:sz w:val="32"/>
                    <w:szCs w:val="32"/>
                    <w:lang w:eastAsia="ru-RU"/>
                  </w:rPr>
                </m:ctrlPr>
              </m:sSubSupPr>
              <m:e>
                <m:r>
                  <w:rPr>
                    <w:rFonts w:ascii="Cambria Math" w:eastAsia="Times New Roman" w:hAnsi="Cambria Math" w:cs="Times New Roman"/>
                    <w:color w:val="000000"/>
                    <w:sz w:val="32"/>
                    <w:szCs w:val="32"/>
                    <w:lang w:eastAsia="ru-RU"/>
                  </w:rPr>
                  <m:t>E</m:t>
                </m:r>
              </m:e>
              <m:sub>
                <m:r>
                  <w:rPr>
                    <w:rFonts w:ascii="Cambria Math" w:eastAsia="Times New Roman" w:hAnsi="Cambria Math" w:cs="Times New Roman"/>
                    <w:color w:val="000000"/>
                    <w:sz w:val="32"/>
                    <w:szCs w:val="32"/>
                    <w:lang w:eastAsia="ru-RU"/>
                  </w:rPr>
                  <m:t>п</m:t>
                </m:r>
              </m:sub>
              <m:sup>
                <m:r>
                  <w:rPr>
                    <w:rFonts w:ascii="Cambria Math" w:eastAsia="Times New Roman" w:hAnsi="Cambria Math" w:cs="Times New Roman"/>
                    <w:color w:val="000000"/>
                    <w:sz w:val="32"/>
                    <w:szCs w:val="32"/>
                    <w:lang w:eastAsia="ru-RU"/>
                  </w:rPr>
                  <m:t>'</m:t>
                </m:r>
              </m:sup>
            </m:sSubSup>
          </m:e>
        </m:nary>
        <m:r>
          <w:rPr>
            <w:rFonts w:ascii="Cambria Math" w:eastAsia="Times New Roman" w:hAnsi="Cambria Math" w:cs="Times New Roman"/>
            <w:color w:val="000000"/>
            <w:sz w:val="32"/>
            <w:szCs w:val="32"/>
            <w:lang w:eastAsia="ru-RU"/>
          </w:rPr>
          <m:t>=</m:t>
        </m:r>
        <m:nary>
          <m:naryPr>
            <m:chr m:val="∑"/>
            <m:limLoc m:val="undOvr"/>
            <m:subHide m:val="1"/>
            <m:supHide m:val="1"/>
            <m:ctrlPr>
              <w:rPr>
                <w:rFonts w:ascii="Cambria Math" w:eastAsia="Times New Roman" w:hAnsi="Cambria Math" w:cs="Times New Roman"/>
                <w:i/>
                <w:color w:val="000000"/>
                <w:sz w:val="32"/>
                <w:szCs w:val="32"/>
                <w:lang w:val="en-US" w:eastAsia="ru-RU"/>
              </w:rPr>
            </m:ctrlPr>
          </m:naryPr>
          <m:sub/>
          <m:sup/>
          <m:e>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E</m:t>
                </m:r>
              </m:e>
              <m:sub>
                <m:r>
                  <w:rPr>
                    <w:rFonts w:ascii="Cambria Math" w:eastAsia="Times New Roman" w:hAnsi="Cambria Math" w:cs="Times New Roman"/>
                    <w:color w:val="000000"/>
                    <w:sz w:val="32"/>
                    <w:szCs w:val="32"/>
                    <w:lang w:eastAsia="ru-RU"/>
                  </w:rPr>
                  <m:t>б</m:t>
                </m:r>
              </m:sub>
            </m:sSub>
            <m:r>
              <w:rPr>
                <w:rFonts w:ascii="Cambria Math" w:eastAsia="Times New Roman" w:hAnsi="Cambria Math" w:cs="Times New Roman"/>
                <w:color w:val="000000"/>
                <w:sz w:val="32"/>
                <w:szCs w:val="32"/>
                <w:lang w:eastAsia="ru-RU"/>
              </w:rPr>
              <m:t>-</m:t>
            </m:r>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E</m:t>
                </m:r>
              </m:e>
              <m:sub>
                <m:r>
                  <w:rPr>
                    <w:rFonts w:ascii="Cambria Math" w:eastAsia="Times New Roman" w:hAnsi="Cambria Math" w:cs="Times New Roman"/>
                    <w:color w:val="000000"/>
                    <w:sz w:val="32"/>
                    <w:szCs w:val="32"/>
                    <w:lang w:eastAsia="ru-RU"/>
                  </w:rPr>
                  <m:t>т</m:t>
                </m:r>
              </m:sub>
            </m:sSub>
            <m:r>
              <w:rPr>
                <w:rFonts w:ascii="Cambria Math" w:eastAsia="Times New Roman" w:hAnsi="Cambria Math" w:cs="Times New Roman"/>
                <w:color w:val="000000"/>
                <w:sz w:val="32"/>
                <w:szCs w:val="32"/>
                <w:lang w:eastAsia="ru-RU"/>
              </w:rPr>
              <m:t>-</m:t>
            </m:r>
          </m:e>
        </m:nary>
        <m:r>
          <w:rPr>
            <w:rFonts w:ascii="Cambria Math" w:eastAsia="Times New Roman" w:hAnsi="Cambria Math" w:cs="Times New Roman"/>
            <w:color w:val="000000"/>
            <w:sz w:val="32"/>
            <w:szCs w:val="32"/>
            <w:lang w:eastAsia="ru-RU"/>
          </w:rPr>
          <m:t>у</m:t>
        </m:r>
        <m:sSub>
          <m:sSubPr>
            <m:ctrlPr>
              <w:rPr>
                <w:rFonts w:ascii="Cambria Math" w:eastAsia="Times New Roman" w:hAnsi="Cambria Math" w:cs="Times New Roman"/>
                <w:i/>
                <w:color w:val="000000"/>
                <w:sz w:val="32"/>
                <w:szCs w:val="32"/>
                <w:lang w:eastAsia="ru-RU"/>
              </w:rPr>
            </m:ctrlPr>
          </m:sSubPr>
          <m:e>
            <m:r>
              <w:rPr>
                <w:rFonts w:ascii="Cambria Math" w:eastAsia="Times New Roman" w:hAnsi="Cambria Math" w:cs="Times New Roman"/>
                <w:color w:val="000000"/>
                <w:sz w:val="32"/>
                <w:szCs w:val="32"/>
                <w:lang w:eastAsia="ru-RU"/>
              </w:rPr>
              <m:t>E</m:t>
            </m:r>
          </m:e>
          <m:sub>
            <m:r>
              <w:rPr>
                <w:rFonts w:ascii="Cambria Math" w:eastAsia="Times New Roman" w:hAnsi="Cambria Math" w:cs="Times New Roman"/>
                <w:color w:val="000000"/>
                <w:sz w:val="32"/>
                <w:szCs w:val="32"/>
                <w:lang w:eastAsia="ru-RU"/>
              </w:rPr>
              <m:t>∂</m:t>
            </m:r>
          </m:sub>
        </m:sSub>
      </m:oMath>
      <w:r w:rsidR="00D26016" w:rsidRPr="001245EE">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 xml:space="preserve">                              (7</w:t>
      </w:r>
      <w:r w:rsidR="00D26016" w:rsidRPr="001245EE">
        <w:rPr>
          <w:rFonts w:ascii="Times New Roman" w:eastAsia="Times New Roman" w:hAnsi="Times New Roman" w:cs="Times New Roman"/>
          <w:color w:val="000000"/>
          <w:sz w:val="28"/>
          <w:szCs w:val="28"/>
          <w:lang w:eastAsia="ru-RU"/>
        </w:rPr>
        <w:t>.22)</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По данным лаборатории агрохимии Украинского НИИ защиты</w:t>
      </w:r>
      <w:r w:rsidRPr="00793E6E">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почв от эрозии</w:t>
      </w:r>
      <w:r>
        <w:rPr>
          <w:rFonts w:ascii="Times New Roman" w:eastAsia="Times New Roman" w:hAnsi="Times New Roman" w:cs="Times New Roman"/>
          <w:color w:val="000000"/>
          <w:sz w:val="28"/>
          <w:szCs w:val="28"/>
          <w:lang w:eastAsia="ru-RU"/>
        </w:rPr>
        <w:t xml:space="preserve">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21</w:t>
      </w:r>
      <w:r w:rsidRPr="004059B1">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в сем</w:t>
      </w:r>
      <w:r>
        <w:rPr>
          <w:rFonts w:ascii="Times New Roman" w:eastAsia="Times New Roman" w:hAnsi="Times New Roman" w:cs="Times New Roman"/>
          <w:color w:val="000000"/>
          <w:sz w:val="28"/>
          <w:szCs w:val="28"/>
          <w:lang w:eastAsia="ru-RU"/>
        </w:rPr>
        <w:t>ипольном севообороте в совхозе «Ударник»</w:t>
      </w:r>
      <w:r w:rsidRPr="007513D9">
        <w:rPr>
          <w:rFonts w:ascii="Times New Roman" w:eastAsia="Times New Roman" w:hAnsi="Times New Roman" w:cs="Times New Roman"/>
          <w:color w:val="000000"/>
          <w:sz w:val="28"/>
          <w:szCs w:val="28"/>
          <w:lang w:eastAsia="ru-RU"/>
        </w:rPr>
        <w:t xml:space="preserve"> потери</w:t>
      </w:r>
      <w:r w:rsidRPr="00793E6E">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энергии на минерализацию составили:</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7</w:t>
      </w:r>
      <w:r w:rsidRPr="00481A23">
        <w:rPr>
          <w:rFonts w:ascii="Times New Roman" w:eastAsia="Times New Roman" w:hAnsi="Times New Roman" w:cs="Times New Roman"/>
          <w:color w:val="000000"/>
          <w:sz w:val="28"/>
          <w:szCs w:val="28"/>
          <w:lang w:eastAsia="ru-RU"/>
        </w:rPr>
        <w:t>.1</w:t>
      </w:r>
    </w:p>
    <w:p w:rsidR="00D26016" w:rsidRPr="00C02335" w:rsidRDefault="00D26016" w:rsidP="00D26016">
      <w:pPr>
        <w:spacing w:after="0"/>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lastRenderedPageBreak/>
        <w:t>Потери энергии на минерализацию гумуса в Мдж/га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D26016" w:rsidRPr="00B951C6" w:rsidTr="00C7134A">
        <w:trPr>
          <w:jc w:val="center"/>
        </w:trPr>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Культуры</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Общепринятая Почвозащитная</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val="en-US" w:eastAsia="ru-RU"/>
              </w:rPr>
            </w:pPr>
            <w:r w:rsidRPr="00B951C6">
              <w:rPr>
                <w:rFonts w:ascii="Times New Roman" w:eastAsia="Times New Roman" w:hAnsi="Times New Roman" w:cs="Times New Roman"/>
                <w:b/>
                <w:color w:val="000000"/>
                <w:sz w:val="24"/>
                <w:szCs w:val="24"/>
                <w:lang w:eastAsia="ru-RU"/>
              </w:rPr>
              <w:t>Почвозащитная</w:t>
            </w:r>
            <w:r w:rsidRPr="00B951C6">
              <w:rPr>
                <w:rFonts w:ascii="Times New Roman" w:eastAsia="Times New Roman" w:hAnsi="Times New Roman" w:cs="Times New Roman"/>
                <w:b/>
                <w:color w:val="000000"/>
                <w:sz w:val="24"/>
                <w:szCs w:val="24"/>
                <w:lang w:val="en-US" w:eastAsia="ru-RU"/>
              </w:rPr>
              <w:t xml:space="preserve"> </w:t>
            </w:r>
            <w:r w:rsidRPr="00B951C6">
              <w:rPr>
                <w:rFonts w:ascii="Times New Roman" w:eastAsia="Times New Roman" w:hAnsi="Times New Roman" w:cs="Times New Roman"/>
                <w:b/>
                <w:color w:val="000000"/>
                <w:sz w:val="24"/>
                <w:szCs w:val="24"/>
                <w:lang w:eastAsia="ru-RU"/>
              </w:rPr>
              <w:t>технология</w:t>
            </w:r>
          </w:p>
        </w:tc>
      </w:tr>
      <w:tr w:rsidR="00D26016" w:rsidRPr="00B951C6" w:rsidTr="00C7134A">
        <w:trPr>
          <w:jc w:val="center"/>
        </w:trPr>
        <w:tc>
          <w:tcPr>
            <w:tcW w:w="3115" w:type="dxa"/>
          </w:tcPr>
          <w:p w:rsidR="00D26016" w:rsidRPr="00B951C6" w:rsidRDefault="00D26016" w:rsidP="00C7134A">
            <w:pPr>
              <w:spacing w:after="0"/>
              <w:jc w:val="both"/>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1. Черный пар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34635</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20781</w:t>
            </w:r>
          </w:p>
        </w:tc>
      </w:tr>
      <w:tr w:rsidR="00D26016" w:rsidRPr="00B951C6" w:rsidTr="00C7134A">
        <w:trPr>
          <w:jc w:val="center"/>
        </w:trPr>
        <w:tc>
          <w:tcPr>
            <w:tcW w:w="3115" w:type="dxa"/>
          </w:tcPr>
          <w:p w:rsidR="00D26016" w:rsidRPr="00B951C6" w:rsidRDefault="00D26016" w:rsidP="00C7134A">
            <w:pPr>
              <w:spacing w:after="0"/>
              <w:jc w:val="both"/>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2. Озимая пшеница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16163</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16163</w:t>
            </w:r>
          </w:p>
        </w:tc>
      </w:tr>
      <w:tr w:rsidR="00D26016" w:rsidRPr="00B951C6" w:rsidTr="00C7134A">
        <w:trPr>
          <w:jc w:val="center"/>
        </w:trPr>
        <w:tc>
          <w:tcPr>
            <w:tcW w:w="3115" w:type="dxa"/>
          </w:tcPr>
          <w:p w:rsidR="00D26016" w:rsidRPr="00B951C6" w:rsidRDefault="00D26016" w:rsidP="00C7134A">
            <w:pPr>
              <w:spacing w:after="0"/>
              <w:jc w:val="both"/>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3. Кукуруза на зерно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23090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13854</w:t>
            </w:r>
          </w:p>
        </w:tc>
      </w:tr>
      <w:tr w:rsidR="00D26016" w:rsidRPr="00B951C6" w:rsidTr="00C7134A">
        <w:trPr>
          <w:jc w:val="center"/>
        </w:trPr>
        <w:tc>
          <w:tcPr>
            <w:tcW w:w="3115" w:type="dxa"/>
          </w:tcPr>
          <w:p w:rsidR="00D26016" w:rsidRPr="00B951C6" w:rsidRDefault="00D26016" w:rsidP="00C7134A">
            <w:pPr>
              <w:spacing w:after="0"/>
              <w:jc w:val="both"/>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4. Ячмень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13854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6927</w:t>
            </w:r>
          </w:p>
        </w:tc>
      </w:tr>
      <w:tr w:rsidR="00D26016" w:rsidRPr="00B951C6" w:rsidTr="00C7134A">
        <w:trPr>
          <w:jc w:val="center"/>
        </w:trPr>
        <w:tc>
          <w:tcPr>
            <w:tcW w:w="3115" w:type="dxa"/>
          </w:tcPr>
          <w:p w:rsidR="00D26016" w:rsidRPr="00B951C6" w:rsidRDefault="00D26016" w:rsidP="00C7134A">
            <w:pPr>
              <w:spacing w:after="0"/>
              <w:jc w:val="both"/>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5. Кукуруза МВС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23090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23090</w:t>
            </w:r>
          </w:p>
        </w:tc>
      </w:tr>
      <w:tr w:rsidR="00D26016" w:rsidRPr="00B951C6" w:rsidTr="00C7134A">
        <w:trPr>
          <w:jc w:val="center"/>
        </w:trPr>
        <w:tc>
          <w:tcPr>
            <w:tcW w:w="3115" w:type="dxa"/>
          </w:tcPr>
          <w:p w:rsidR="00D26016" w:rsidRPr="00B951C6" w:rsidRDefault="00D26016" w:rsidP="00C7134A">
            <w:pPr>
              <w:spacing w:after="0"/>
              <w:jc w:val="both"/>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6. Озимая пшеница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16163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16163</w:t>
            </w:r>
          </w:p>
        </w:tc>
      </w:tr>
      <w:tr w:rsidR="00D26016" w:rsidRPr="00B951C6" w:rsidTr="00C7134A">
        <w:trPr>
          <w:jc w:val="center"/>
        </w:trPr>
        <w:tc>
          <w:tcPr>
            <w:tcW w:w="3115" w:type="dxa"/>
          </w:tcPr>
          <w:p w:rsidR="00D26016" w:rsidRPr="00B951C6" w:rsidRDefault="00D26016" w:rsidP="00C7134A">
            <w:pPr>
              <w:spacing w:after="0"/>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7. Подсолнечник</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23090</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23090</w:t>
            </w:r>
          </w:p>
        </w:tc>
      </w:tr>
      <w:tr w:rsidR="00D26016" w:rsidRPr="00B951C6" w:rsidTr="00C7134A">
        <w:trPr>
          <w:jc w:val="center"/>
        </w:trPr>
        <w:tc>
          <w:tcPr>
            <w:tcW w:w="3115" w:type="dxa"/>
          </w:tcPr>
          <w:p w:rsidR="00D26016" w:rsidRPr="00B951C6" w:rsidRDefault="00D26016" w:rsidP="00C7134A">
            <w:pPr>
              <w:spacing w:after="0"/>
              <w:jc w:val="both"/>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 xml:space="preserve">Итого: </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150085</w:t>
            </w:r>
          </w:p>
        </w:tc>
        <w:tc>
          <w:tcPr>
            <w:tcW w:w="3115" w:type="dxa"/>
            <w:vAlign w:val="center"/>
          </w:tcPr>
          <w:p w:rsidR="00D26016" w:rsidRPr="00B951C6" w:rsidRDefault="00D26016" w:rsidP="00C7134A">
            <w:pPr>
              <w:spacing w:after="0"/>
              <w:jc w:val="center"/>
              <w:rPr>
                <w:rFonts w:ascii="Times New Roman" w:eastAsia="Times New Roman" w:hAnsi="Times New Roman" w:cs="Times New Roman"/>
                <w:b/>
                <w:color w:val="000000"/>
                <w:sz w:val="24"/>
                <w:szCs w:val="24"/>
                <w:lang w:eastAsia="ru-RU"/>
              </w:rPr>
            </w:pPr>
            <w:r w:rsidRPr="00B951C6">
              <w:rPr>
                <w:rFonts w:ascii="Times New Roman" w:eastAsia="Times New Roman" w:hAnsi="Times New Roman" w:cs="Times New Roman"/>
                <w:b/>
                <w:color w:val="000000"/>
                <w:sz w:val="24"/>
                <w:szCs w:val="24"/>
                <w:lang w:eastAsia="ru-RU"/>
              </w:rPr>
              <w:t>110832</w:t>
            </w:r>
          </w:p>
        </w:tc>
      </w:tr>
    </w:tbl>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Из </w:t>
      </w:r>
      <w:r>
        <w:rPr>
          <w:rFonts w:ascii="Times New Roman" w:eastAsia="Times New Roman" w:hAnsi="Times New Roman" w:cs="Times New Roman"/>
          <w:color w:val="000000"/>
          <w:sz w:val="28"/>
          <w:szCs w:val="28"/>
          <w:lang w:eastAsia="ru-RU"/>
        </w:rPr>
        <w:t>таблицы 7</w:t>
      </w:r>
      <w:r w:rsidRPr="00481A23">
        <w:rPr>
          <w:rFonts w:ascii="Times New Roman" w:eastAsia="Times New Roman" w:hAnsi="Times New Roman" w:cs="Times New Roman"/>
          <w:color w:val="000000"/>
          <w:sz w:val="28"/>
          <w:szCs w:val="28"/>
          <w:lang w:eastAsia="ru-RU"/>
        </w:rPr>
        <w:t>.1 следует,</w:t>
      </w:r>
      <w:r w:rsidRPr="007513D9">
        <w:rPr>
          <w:rFonts w:ascii="Times New Roman" w:eastAsia="Times New Roman" w:hAnsi="Times New Roman" w:cs="Times New Roman"/>
          <w:color w:val="000000"/>
          <w:sz w:val="28"/>
          <w:szCs w:val="28"/>
          <w:lang w:eastAsia="ru-RU"/>
        </w:rPr>
        <w:t xml:space="preserve"> что экономия энергии гумуса на почвозащитных технологиях в данном случае составляет 39253 Мдж/га. Откуда следует вывод об аккумулирующей способности почвозащитных</w:t>
      </w:r>
      <w:r w:rsidRPr="00793E6E">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обработок, что повышает энергоемкость почв.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Среднегодовая минерализация гумуса при общепринятой и почвозащитной технологиях возделывания сельхозкультур приведены в</w:t>
      </w:r>
      <w:r w:rsidRPr="00793E6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табл.7</w:t>
      </w:r>
      <w:r w:rsidRPr="00911C9D">
        <w:rPr>
          <w:rFonts w:ascii="Times New Roman" w:eastAsia="Times New Roman" w:hAnsi="Times New Roman" w:cs="Times New Roman"/>
          <w:color w:val="000000"/>
          <w:sz w:val="28"/>
          <w:szCs w:val="28"/>
          <w:lang w:eastAsia="ru-RU"/>
        </w:rPr>
        <w:t>.2.</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7</w:t>
      </w:r>
      <w:r w:rsidRPr="00911C9D">
        <w:rPr>
          <w:rFonts w:ascii="Times New Roman" w:eastAsia="Times New Roman" w:hAnsi="Times New Roman" w:cs="Times New Roman"/>
          <w:color w:val="000000"/>
          <w:sz w:val="28"/>
          <w:szCs w:val="28"/>
          <w:lang w:eastAsia="ru-RU"/>
        </w:rPr>
        <w:t>.2</w:t>
      </w:r>
    </w:p>
    <w:p w:rsidR="00D26016" w:rsidRPr="00C02335" w:rsidRDefault="00D26016" w:rsidP="00D26016">
      <w:pPr>
        <w:spacing w:after="0" w:line="240" w:lineRule="auto"/>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t>Среднегодовая минерализация гумуса в черноземах, типичных под сельскохозяйственными культурами, возделываемыми по различным технологиям, т/га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2971"/>
      </w:tblGrid>
      <w:tr w:rsidR="00D26016" w:rsidRPr="00545739" w:rsidTr="00C7134A">
        <w:trPr>
          <w:jc w:val="center"/>
        </w:trPr>
        <w:tc>
          <w:tcPr>
            <w:tcW w:w="3539" w:type="dxa"/>
            <w:vMerge w:val="restart"/>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Сельхозкультура</w:t>
            </w:r>
          </w:p>
        </w:tc>
        <w:tc>
          <w:tcPr>
            <w:tcW w:w="5806" w:type="dxa"/>
            <w:gridSpan w:val="2"/>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Технология</w:t>
            </w:r>
          </w:p>
        </w:tc>
      </w:tr>
      <w:tr w:rsidR="00D26016" w:rsidRPr="00545739" w:rsidTr="00C7134A">
        <w:trPr>
          <w:jc w:val="center"/>
        </w:trPr>
        <w:tc>
          <w:tcPr>
            <w:tcW w:w="3539" w:type="dxa"/>
            <w:vMerge/>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общепринятая</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почвозащитная</w:t>
            </w:r>
          </w:p>
        </w:tc>
      </w:tr>
      <w:tr w:rsidR="00D26016" w:rsidRPr="00545739" w:rsidTr="00C7134A">
        <w:trPr>
          <w:jc w:val="center"/>
        </w:trPr>
        <w:tc>
          <w:tcPr>
            <w:tcW w:w="3539" w:type="dxa"/>
            <w:vAlign w:val="center"/>
          </w:tcPr>
          <w:p w:rsidR="00D26016" w:rsidRPr="00545739" w:rsidRDefault="00D26016" w:rsidP="00C7134A">
            <w:pPr>
              <w:spacing w:after="0"/>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Пар черный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2,00</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1,60</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Горох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1,50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1,20</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Пшеница озимая на корм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val="en-US" w:eastAsia="ru-RU"/>
              </w:rPr>
            </w:pPr>
            <w:r w:rsidRPr="00545739">
              <w:rPr>
                <w:rFonts w:ascii="Times New Roman" w:eastAsia="Times New Roman" w:hAnsi="Times New Roman" w:cs="Times New Roman"/>
                <w:b/>
                <w:color w:val="000000"/>
                <w:sz w:val="24"/>
                <w:szCs w:val="24"/>
                <w:lang w:eastAsia="ru-RU"/>
              </w:rPr>
              <w:t>1,</w:t>
            </w:r>
            <w:r w:rsidRPr="00545739">
              <w:rPr>
                <w:rFonts w:ascii="Times New Roman" w:eastAsia="Times New Roman" w:hAnsi="Times New Roman" w:cs="Times New Roman"/>
                <w:b/>
                <w:color w:val="000000"/>
                <w:sz w:val="24"/>
                <w:szCs w:val="24"/>
                <w:lang w:val="en-US" w:eastAsia="ru-RU"/>
              </w:rPr>
              <w:t>24</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val="en-US" w:eastAsia="ru-RU"/>
              </w:rPr>
            </w:pPr>
            <w:r w:rsidRPr="00545739">
              <w:rPr>
                <w:rFonts w:ascii="Times New Roman" w:eastAsia="Times New Roman" w:hAnsi="Times New Roman" w:cs="Times New Roman"/>
                <w:b/>
                <w:color w:val="000000"/>
                <w:sz w:val="24"/>
                <w:szCs w:val="24"/>
                <w:lang w:val="en-US" w:eastAsia="ru-RU"/>
              </w:rPr>
              <w:t>0,99</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Пшеница озимая на зерно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1,35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1,08</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Пшеница яровая и гречиха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1,10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0,88</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Ячмень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1,23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0,98</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Овес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1,20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0,96</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Кукуруза на зерно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1,56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w:t>
            </w:r>
            <w:r w:rsidRPr="00545739">
              <w:rPr>
                <w:rFonts w:ascii="Times New Roman" w:eastAsia="Times New Roman" w:hAnsi="Times New Roman" w:cs="Times New Roman"/>
                <w:b/>
                <w:color w:val="000000"/>
                <w:sz w:val="24"/>
                <w:szCs w:val="24"/>
                <w:lang w:val="en-US" w:eastAsia="ru-RU"/>
              </w:rPr>
              <w:t>,</w:t>
            </w:r>
            <w:r w:rsidRPr="00545739">
              <w:rPr>
                <w:rFonts w:ascii="Times New Roman" w:eastAsia="Times New Roman" w:hAnsi="Times New Roman" w:cs="Times New Roman"/>
                <w:b/>
                <w:color w:val="000000"/>
                <w:sz w:val="24"/>
                <w:szCs w:val="24"/>
                <w:lang w:eastAsia="ru-RU"/>
              </w:rPr>
              <w:t>25</w:t>
            </w:r>
          </w:p>
        </w:tc>
      </w:tr>
      <w:tr w:rsidR="00D26016" w:rsidRPr="00545739" w:rsidTr="00C7134A">
        <w:trPr>
          <w:jc w:val="center"/>
        </w:trPr>
        <w:tc>
          <w:tcPr>
            <w:tcW w:w="3539" w:type="dxa"/>
            <w:vAlign w:val="center"/>
          </w:tcPr>
          <w:p w:rsidR="00D26016" w:rsidRPr="00545739" w:rsidRDefault="00D26016" w:rsidP="00C7134A">
            <w:pPr>
              <w:spacing w:after="0"/>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Кукуруза на силос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1,47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1,09</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Однолетние травы, просо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1,10</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0,88</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Люцерна, эспарцет, клевер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0,60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0,48</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Свекла сахарная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1,59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1.27</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Корнеплоды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1,60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1,28</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Картофель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1,61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1,29</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Овощи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1,60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1,28</w:t>
            </w:r>
          </w:p>
        </w:tc>
      </w:tr>
      <w:tr w:rsidR="00D26016" w:rsidRPr="00545739" w:rsidTr="00C7134A">
        <w:trPr>
          <w:jc w:val="center"/>
        </w:trPr>
        <w:tc>
          <w:tcPr>
            <w:tcW w:w="3539" w:type="dxa"/>
            <w:vAlign w:val="center"/>
          </w:tcPr>
          <w:p w:rsidR="00D26016" w:rsidRPr="00545739" w:rsidRDefault="00D26016" w:rsidP="00C7134A">
            <w:pPr>
              <w:spacing w:after="0"/>
              <w:jc w:val="both"/>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Подсолнечник </w:t>
            </w:r>
          </w:p>
        </w:tc>
        <w:tc>
          <w:tcPr>
            <w:tcW w:w="2835"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 xml:space="preserve">1,39 </w:t>
            </w:r>
          </w:p>
        </w:tc>
        <w:tc>
          <w:tcPr>
            <w:tcW w:w="2971" w:type="dxa"/>
            <w:vAlign w:val="center"/>
          </w:tcPr>
          <w:p w:rsidR="00D26016" w:rsidRPr="00545739" w:rsidRDefault="00D26016" w:rsidP="00C7134A">
            <w:pPr>
              <w:spacing w:after="0"/>
              <w:jc w:val="center"/>
              <w:rPr>
                <w:rFonts w:ascii="Times New Roman" w:eastAsia="Times New Roman" w:hAnsi="Times New Roman" w:cs="Times New Roman"/>
                <w:b/>
                <w:color w:val="000000"/>
                <w:sz w:val="24"/>
                <w:szCs w:val="24"/>
                <w:lang w:eastAsia="ru-RU"/>
              </w:rPr>
            </w:pPr>
            <w:r w:rsidRPr="00545739">
              <w:rPr>
                <w:rFonts w:ascii="Times New Roman" w:eastAsia="Times New Roman" w:hAnsi="Times New Roman" w:cs="Times New Roman"/>
                <w:b/>
                <w:color w:val="000000"/>
                <w:sz w:val="24"/>
                <w:szCs w:val="24"/>
                <w:lang w:eastAsia="ru-RU"/>
              </w:rPr>
              <w:t>1,11</w:t>
            </w:r>
          </w:p>
        </w:tc>
      </w:tr>
    </w:tbl>
    <w:p w:rsidR="002C0CDA" w:rsidRDefault="002C0CDA" w:rsidP="00D26016">
      <w:pPr>
        <w:spacing w:after="0"/>
        <w:jc w:val="center"/>
        <w:rPr>
          <w:rFonts w:ascii="Times New Roman" w:eastAsia="Times New Roman" w:hAnsi="Times New Roman" w:cs="Times New Roman"/>
          <w:b/>
          <w:color w:val="000000"/>
          <w:sz w:val="28"/>
          <w:szCs w:val="28"/>
          <w:lang w:eastAsia="ru-RU"/>
        </w:rPr>
      </w:pPr>
    </w:p>
    <w:p w:rsidR="002C0CDA" w:rsidRDefault="002C0CDA" w:rsidP="00D26016">
      <w:pPr>
        <w:spacing w:after="0"/>
        <w:jc w:val="center"/>
        <w:rPr>
          <w:rFonts w:ascii="Times New Roman" w:eastAsia="Times New Roman" w:hAnsi="Times New Roman" w:cs="Times New Roman"/>
          <w:b/>
          <w:color w:val="000000"/>
          <w:sz w:val="28"/>
          <w:szCs w:val="28"/>
          <w:lang w:eastAsia="ru-RU"/>
        </w:rPr>
      </w:pPr>
    </w:p>
    <w:p w:rsidR="00D26016" w:rsidRPr="00C02335" w:rsidRDefault="00D26016" w:rsidP="00D26016">
      <w:pPr>
        <w:spacing w:after="0"/>
        <w:jc w:val="center"/>
        <w:rPr>
          <w:rFonts w:ascii="Times New Roman" w:eastAsia="Times New Roman" w:hAnsi="Times New Roman" w:cs="Times New Roman"/>
          <w:b/>
          <w:color w:val="000000"/>
          <w:sz w:val="28"/>
          <w:szCs w:val="28"/>
          <w:lang w:eastAsia="ru-RU"/>
        </w:rPr>
      </w:pPr>
      <w:r w:rsidRPr="00C02335">
        <w:rPr>
          <w:rFonts w:ascii="Times New Roman" w:eastAsia="Times New Roman" w:hAnsi="Times New Roman" w:cs="Times New Roman"/>
          <w:b/>
          <w:color w:val="000000"/>
          <w:sz w:val="28"/>
          <w:szCs w:val="28"/>
          <w:lang w:eastAsia="ru-RU"/>
        </w:rPr>
        <w:t>Прогнозирование и предотвращение зональных потерь</w:t>
      </w:r>
    </w:p>
    <w:p w:rsidR="00D26016" w:rsidRPr="00C02335" w:rsidRDefault="00D26016" w:rsidP="00D26016">
      <w:pPr>
        <w:spacing w:after="0"/>
        <w:jc w:val="center"/>
        <w:rPr>
          <w:rFonts w:ascii="Times New Roman" w:eastAsia="Times New Roman" w:hAnsi="Times New Roman" w:cs="Times New Roman"/>
          <w:b/>
          <w:color w:val="000000"/>
          <w:sz w:val="28"/>
          <w:szCs w:val="28"/>
          <w:lang w:eastAsia="ru-RU"/>
        </w:rPr>
      </w:pPr>
      <w:r w:rsidRPr="00C02335">
        <w:rPr>
          <w:rFonts w:ascii="Times New Roman" w:eastAsia="Times New Roman" w:hAnsi="Times New Roman" w:cs="Times New Roman"/>
          <w:b/>
          <w:color w:val="000000"/>
          <w:sz w:val="28"/>
          <w:szCs w:val="28"/>
          <w:lang w:eastAsia="ru-RU"/>
        </w:rPr>
        <w:t xml:space="preserve"> энергии почв</w:t>
      </w:r>
    </w:p>
    <w:p w:rsidR="00D26016" w:rsidRDefault="00D26016" w:rsidP="00D26016">
      <w:pPr>
        <w:tabs>
          <w:tab w:val="left" w:pos="426"/>
        </w:tabs>
        <w:spacing w:after="0"/>
        <w:ind w:firstLine="426"/>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Различные почвы имеют различную энергоемкость, и в зависимости от мощности гумусового слоя запасают различное количество энергии на гектар. </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Таблица 7</w:t>
      </w:r>
      <w:r w:rsidRPr="00911C9D">
        <w:rPr>
          <w:rFonts w:ascii="Times New Roman" w:eastAsia="Times New Roman" w:hAnsi="Times New Roman" w:cs="Times New Roman"/>
          <w:color w:val="000000"/>
          <w:sz w:val="28"/>
          <w:szCs w:val="28"/>
          <w:lang w:eastAsia="ru-RU"/>
        </w:rPr>
        <w:t>.3</w:t>
      </w:r>
    </w:p>
    <w:p w:rsidR="00D26016" w:rsidRPr="00C02335" w:rsidRDefault="00D26016" w:rsidP="00D26016">
      <w:pPr>
        <w:spacing w:after="0"/>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t>Запасы гумуса и энергии в нем в основных типах почв в слое 0 - 20 см</w:t>
      </w:r>
    </w:p>
    <w:p w:rsidR="00D26016" w:rsidRPr="00C02335" w:rsidRDefault="00D26016" w:rsidP="00D26016">
      <w:pPr>
        <w:spacing w:after="0"/>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t xml:space="preserve">(обобщение по В.Р. Волобуеву, О.П. Щербаковой, И.П. Рудай, </w:t>
      </w:r>
    </w:p>
    <w:p w:rsidR="00D26016" w:rsidRPr="00C02335" w:rsidRDefault="00D26016" w:rsidP="00D26016">
      <w:pPr>
        <w:spacing w:after="0"/>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t xml:space="preserve">M.M. Кононовой, В.В. Медведеву)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1193"/>
        <w:gridCol w:w="1984"/>
        <w:gridCol w:w="1837"/>
      </w:tblGrid>
      <w:tr w:rsidR="00D26016" w:rsidRPr="009001A5" w:rsidTr="00C7134A">
        <w:trPr>
          <w:jc w:val="center"/>
        </w:trPr>
        <w:tc>
          <w:tcPr>
            <w:tcW w:w="4331" w:type="dxa"/>
            <w:vMerge w:val="restart"/>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Почвы</w:t>
            </w:r>
          </w:p>
        </w:tc>
        <w:tc>
          <w:tcPr>
            <w:tcW w:w="1193" w:type="dxa"/>
            <w:vMerge w:val="restart"/>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Гумус т/га</w:t>
            </w:r>
          </w:p>
        </w:tc>
        <w:tc>
          <w:tcPr>
            <w:tcW w:w="3821" w:type="dxa"/>
            <w:gridSpan w:val="2"/>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Энергия</w:t>
            </w:r>
          </w:p>
        </w:tc>
      </w:tr>
      <w:tr w:rsidR="00D26016" w:rsidRPr="009001A5" w:rsidTr="00C7134A">
        <w:trPr>
          <w:jc w:val="center"/>
        </w:trPr>
        <w:tc>
          <w:tcPr>
            <w:tcW w:w="4331" w:type="dxa"/>
            <w:vMerge/>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p>
        </w:tc>
        <w:tc>
          <w:tcPr>
            <w:tcW w:w="1193" w:type="dxa"/>
            <w:vMerge/>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Мдж/га</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158DD">
              <w:rPr>
                <w:rFonts w:ascii="Times New Roman" w:eastAsia="Times New Roman" w:hAnsi="Times New Roman" w:cs="Times New Roman"/>
                <w:b/>
                <w:color w:val="000000"/>
                <w:sz w:val="24"/>
                <w:szCs w:val="24"/>
                <w:lang w:eastAsia="ru-RU"/>
              </w:rPr>
              <w:t>Мдж в 1</w:t>
            </w:r>
            <w:r>
              <w:rPr>
                <w:rFonts w:ascii="Times New Roman" w:eastAsia="Times New Roman" w:hAnsi="Times New Roman" w:cs="Times New Roman"/>
                <w:b/>
                <w:color w:val="000000"/>
                <w:sz w:val="24"/>
                <w:szCs w:val="24"/>
                <w:lang w:eastAsia="ru-RU"/>
              </w:rPr>
              <w:t xml:space="preserve"> кг гумуса</w:t>
            </w:r>
          </w:p>
        </w:tc>
      </w:tr>
      <w:tr w:rsidR="00D26016" w:rsidRPr="009001A5" w:rsidTr="00C7134A">
        <w:trPr>
          <w:jc w:val="center"/>
        </w:trPr>
        <w:tc>
          <w:tcPr>
            <w:tcW w:w="4331" w:type="dxa"/>
            <w:vAlign w:val="center"/>
          </w:tcPr>
          <w:p w:rsidR="00D26016" w:rsidRPr="009001A5" w:rsidRDefault="00D26016" w:rsidP="00C7134A">
            <w:pPr>
              <w:spacing w:after="0" w:line="240" w:lineRule="auto"/>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Дерново-подзолистые</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52</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1632540</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23,32</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Светло-серые лесные </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70</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1188824</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16,98</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Серые лесные </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100</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1816724</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18,17</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Темно-серые лесные </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129</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2331602</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18,08</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Черноземы оподзоленные </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178</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2808806</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15,78</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Черноземы выщелоченные </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178</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3181360</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17,87</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Черноземы типичные </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174</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3763214</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21,63</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Черноземы обыкновенные </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145</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3348800</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23,09</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Черноземы южные </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111</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2478112</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22.32</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Каштановые и темно- каштановые</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99</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1213940</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12,26</w:t>
            </w:r>
          </w:p>
        </w:tc>
      </w:tr>
      <w:tr w:rsidR="00D26016" w:rsidRPr="009001A5" w:rsidTr="00C7134A">
        <w:trPr>
          <w:jc w:val="center"/>
        </w:trPr>
        <w:tc>
          <w:tcPr>
            <w:tcW w:w="4331" w:type="dxa"/>
            <w:vAlign w:val="center"/>
          </w:tcPr>
          <w:p w:rsidR="00D26016" w:rsidRPr="009001A5"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Сероземы </w:t>
            </w:r>
          </w:p>
        </w:tc>
        <w:tc>
          <w:tcPr>
            <w:tcW w:w="1193"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40</w:t>
            </w:r>
          </w:p>
        </w:tc>
        <w:tc>
          <w:tcPr>
            <w:tcW w:w="1984"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502320</w:t>
            </w:r>
          </w:p>
        </w:tc>
        <w:tc>
          <w:tcPr>
            <w:tcW w:w="1837" w:type="dxa"/>
            <w:vAlign w:val="center"/>
          </w:tcPr>
          <w:p w:rsidR="00D26016" w:rsidRPr="009001A5"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12,56</w:t>
            </w:r>
          </w:p>
        </w:tc>
      </w:tr>
    </w:tbl>
    <w:p w:rsidR="00D26016" w:rsidRPr="007513D9" w:rsidRDefault="00D26016" w:rsidP="00D26016">
      <w:pPr>
        <w:tabs>
          <w:tab w:val="left" w:pos="426"/>
        </w:tabs>
        <w:spacing w:after="0"/>
        <w:ind w:firstLine="426"/>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таблице 7</w:t>
      </w:r>
      <w:r w:rsidRPr="00911C9D">
        <w:rPr>
          <w:rFonts w:ascii="Times New Roman" w:eastAsia="Times New Roman" w:hAnsi="Times New Roman" w:cs="Times New Roman"/>
          <w:color w:val="000000"/>
          <w:sz w:val="28"/>
          <w:szCs w:val="28"/>
          <w:lang w:eastAsia="ru-RU"/>
        </w:rPr>
        <w:t>.3</w:t>
      </w:r>
      <w:r w:rsidRPr="007513D9">
        <w:rPr>
          <w:rFonts w:ascii="Times New Roman" w:eastAsia="Times New Roman" w:hAnsi="Times New Roman" w:cs="Times New Roman"/>
          <w:color w:val="000000"/>
          <w:sz w:val="28"/>
          <w:szCs w:val="28"/>
          <w:lang w:eastAsia="ru-RU"/>
        </w:rPr>
        <w:t xml:space="preserve"> приводятся осредненные данные по этим</w:t>
      </w:r>
      <w:r w:rsidRPr="006A74E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параметрам.</w:t>
      </w:r>
    </w:p>
    <w:p w:rsidR="00D26016" w:rsidRPr="007513D9" w:rsidRDefault="00D26016" w:rsidP="00D26016">
      <w:pPr>
        <w:spacing w:after="0"/>
        <w:ind w:firstLine="426"/>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Потери почвы, а следовательно, и заключенной в ней энергии зависят</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от метеоусловий, агротехники, крутизны склона. Значительную роль играют здесь и свойства почвы, выражаемые зависимостью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22</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28"/>
            <w:szCs w:val="28"/>
            <w:lang w:eastAsia="ru-RU"/>
          </w:rPr>
          <m:t>Y=5-0,04*</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Ф</m:t>
                </m:r>
              </m:e>
              <m:sup>
                <m:r>
                  <w:rPr>
                    <w:rFonts w:ascii="Cambria Math" w:eastAsia="Times New Roman" w:hAnsi="Cambria Math" w:cs="Times New Roman"/>
                    <w:color w:val="000000"/>
                    <w:sz w:val="28"/>
                    <w:szCs w:val="28"/>
                    <w:lang w:eastAsia="ru-RU"/>
                  </w:rPr>
                  <m:t>*</m:t>
                </m:r>
              </m:sup>
            </m:sSup>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ГЛ</m:t>
                </m:r>
              </m:e>
              <m:sup>
                <m:r>
                  <w:rPr>
                    <w:rFonts w:ascii="Cambria Math" w:eastAsia="Times New Roman" w:hAnsi="Cambria Math" w:cs="Times New Roman"/>
                    <w:color w:val="000000"/>
                    <w:sz w:val="28"/>
                    <w:szCs w:val="28"/>
                    <w:lang w:eastAsia="ru-RU"/>
                  </w:rPr>
                  <m:t>*</m:t>
                </m:r>
              </m:sup>
            </m:sSup>
          </m:sub>
        </m:sSub>
        <m:r>
          <w:rPr>
            <w:rFonts w:ascii="Cambria Math" w:eastAsia="Times New Roman" w:hAnsi="Cambria Math" w:cs="Times New Roman"/>
            <w:color w:val="000000"/>
            <w:sz w:val="28"/>
            <w:szCs w:val="28"/>
            <w:lang w:eastAsia="ru-RU"/>
          </w:rPr>
          <m:t>-0,1*</m:t>
        </m:r>
        <m:sSub>
          <m:sSubPr>
            <m:ctrlPr>
              <w:rPr>
                <w:rFonts w:ascii="Cambria Math" w:eastAsia="Times New Roman" w:hAnsi="Cambria Math" w:cs="Times New Roman"/>
                <w:i/>
                <w:color w:val="000000"/>
                <w:sz w:val="28"/>
                <w:szCs w:val="28"/>
                <w:lang w:val="en-US" w:eastAsia="ru-RU"/>
              </w:rPr>
            </m:ctrlPr>
          </m:sSubPr>
          <m:e>
            <m:r>
              <w:rPr>
                <w:rFonts w:ascii="Cambria Math" w:eastAsia="Times New Roman" w:hAnsi="Cambria Math" w:cs="Times New Roman"/>
                <w:color w:val="000000"/>
                <w:sz w:val="28"/>
                <w:szCs w:val="28"/>
                <w:lang w:val="en-US" w:eastAsia="ru-RU"/>
              </w:rPr>
              <m:t>X</m:t>
            </m:r>
          </m:e>
          <m:sub>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гум</m:t>
                </m:r>
              </m:e>
              <m:sup>
                <m:r>
                  <w:rPr>
                    <w:rFonts w:ascii="Cambria Math" w:eastAsia="Times New Roman" w:hAnsi="Cambria Math" w:cs="Times New Roman"/>
                    <w:color w:val="000000"/>
                    <w:sz w:val="28"/>
                    <w:szCs w:val="28"/>
                    <w:lang w:eastAsia="ru-RU"/>
                  </w:rPr>
                  <m:t>*</m:t>
                </m:r>
              </m:sup>
            </m:sSup>
          </m:sub>
        </m:sSub>
        <m:r>
          <w:rPr>
            <w:rFonts w:ascii="Cambria Math" w:eastAsia="Times New Roman" w:hAnsi="Cambria Math" w:cs="Times New Roman"/>
            <w:color w:val="000000"/>
            <w:sz w:val="28"/>
            <w:szCs w:val="28"/>
            <w:lang w:eastAsia="ru-RU"/>
          </w:rPr>
          <m:t>+0,1*</m:t>
        </m:r>
        <m:sSub>
          <m:sSubPr>
            <m:ctrlPr>
              <w:rPr>
                <w:rFonts w:ascii="Cambria Math" w:eastAsia="Times New Roman" w:hAnsi="Cambria Math" w:cs="Times New Roman"/>
                <w:i/>
                <w:color w:val="000000"/>
                <w:sz w:val="28"/>
                <w:szCs w:val="28"/>
                <w:lang w:val="en-US" w:eastAsia="ru-RU"/>
              </w:rPr>
            </m:ctrlPr>
          </m:sSubPr>
          <m:e>
            <m:r>
              <w:rPr>
                <w:rFonts w:ascii="Cambria Math" w:eastAsia="Times New Roman" w:hAnsi="Cambria Math" w:cs="Times New Roman"/>
                <w:color w:val="000000"/>
                <w:sz w:val="28"/>
                <w:szCs w:val="28"/>
                <w:lang w:val="en-US" w:eastAsia="ru-RU"/>
              </w:rPr>
              <m:t>X</m:t>
            </m:r>
          </m:e>
          <m:sub>
            <m:r>
              <w:rPr>
                <w:rFonts w:ascii="Cambria Math" w:eastAsia="Times New Roman" w:hAnsi="Cambria Math" w:cs="Times New Roman"/>
                <w:color w:val="000000"/>
                <w:sz w:val="28"/>
                <w:szCs w:val="28"/>
                <w:lang w:val="en-US" w:eastAsia="ru-RU"/>
              </w:rPr>
              <m:t>CaC</m:t>
            </m:r>
            <m:sSub>
              <m:sSubPr>
                <m:ctrlPr>
                  <w:rPr>
                    <w:rFonts w:ascii="Cambria Math" w:eastAsia="Times New Roman" w:hAnsi="Cambria Math" w:cs="Times New Roman"/>
                    <w:i/>
                    <w:color w:val="000000"/>
                    <w:sz w:val="28"/>
                    <w:szCs w:val="28"/>
                    <w:lang w:val="en-US" w:eastAsia="ru-RU"/>
                  </w:rPr>
                </m:ctrlPr>
              </m:sSubPr>
              <m:e>
                <m:r>
                  <w:rPr>
                    <w:rFonts w:ascii="Cambria Math" w:eastAsia="Times New Roman" w:hAnsi="Cambria Math" w:cs="Times New Roman"/>
                    <w:color w:val="000000"/>
                    <w:sz w:val="28"/>
                    <w:szCs w:val="28"/>
                    <w:lang w:val="en-US" w:eastAsia="ru-RU"/>
                  </w:rPr>
                  <m:t>O</m:t>
                </m:r>
              </m:e>
              <m:sub>
                <m:r>
                  <w:rPr>
                    <w:rFonts w:ascii="Cambria Math" w:eastAsia="Times New Roman" w:hAnsi="Cambria Math" w:cs="Times New Roman"/>
                    <w:color w:val="000000"/>
                    <w:sz w:val="28"/>
                    <w:szCs w:val="28"/>
                    <w:lang w:eastAsia="ru-RU"/>
                  </w:rPr>
                  <m:t>3</m:t>
                </m:r>
              </m:sub>
            </m:sSub>
          </m:sub>
        </m:sSub>
      </m:oMath>
      <w:r w:rsidRPr="007513D9">
        <w:rPr>
          <w:rFonts w:ascii="Times New Roman" w:eastAsia="Times New Roman" w:hAnsi="Times New Roman" w:cs="Times New Roman"/>
          <w:color w:val="000000"/>
          <w:sz w:val="28"/>
          <w:szCs w:val="28"/>
          <w:lang w:eastAsia="ru-RU"/>
        </w:rPr>
        <w:t xml:space="preserve"> </w:t>
      </w:r>
      <w:r w:rsidRPr="009640D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(7</w:t>
      </w:r>
      <w:r w:rsidRPr="005875CF">
        <w:rPr>
          <w:rFonts w:ascii="Times New Roman" w:eastAsia="Times New Roman" w:hAnsi="Times New Roman" w:cs="Times New Roman"/>
          <w:color w:val="000000"/>
          <w:sz w:val="28"/>
          <w:szCs w:val="28"/>
          <w:lang w:eastAsia="ru-RU"/>
        </w:rPr>
        <w:t>.23)</w:t>
      </w:r>
    </w:p>
    <w:p w:rsidR="00D26016" w:rsidRPr="009001A5"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9001A5">
        <w:rPr>
          <w:rFonts w:ascii="Times New Roman" w:eastAsia="Times New Roman" w:hAnsi="Times New Roman" w:cs="Times New Roman"/>
          <w:b/>
          <w:color w:val="000000"/>
          <w:sz w:val="24"/>
          <w:szCs w:val="24"/>
          <w:lang w:eastAsia="ru-RU"/>
        </w:rPr>
        <w:t xml:space="preserve">где </w:t>
      </w:r>
      <w:r w:rsidRPr="009001A5">
        <w:rPr>
          <w:rFonts w:ascii="Times New Roman" w:eastAsia="Times New Roman" w:hAnsi="Times New Roman" w:cs="Times New Roman"/>
          <w:b/>
          <w:color w:val="000000"/>
          <w:sz w:val="24"/>
          <w:szCs w:val="24"/>
          <w:lang w:eastAsia="ru-RU"/>
        </w:rPr>
        <w:tab/>
      </w:r>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X</m:t>
            </m:r>
          </m:e>
          <m:sub>
            <m:sSup>
              <m:sSupPr>
                <m:ctrlPr>
                  <w:rPr>
                    <w:rFonts w:ascii="Cambria Math" w:eastAsia="Times New Roman" w:hAnsi="Cambria Math" w:cs="Times New Roman"/>
                    <w:b/>
                    <w:i/>
                    <w:color w:val="000000"/>
                    <w:sz w:val="24"/>
                    <w:szCs w:val="24"/>
                    <w:lang w:eastAsia="ru-RU"/>
                  </w:rPr>
                </m:ctrlPr>
              </m:sSupPr>
              <m:e>
                <m:r>
                  <m:rPr>
                    <m:sty m:val="bi"/>
                  </m:rPr>
                  <w:rPr>
                    <w:rFonts w:ascii="Cambria Math" w:eastAsia="Times New Roman" w:hAnsi="Cambria Math" w:cs="Times New Roman"/>
                    <w:color w:val="000000"/>
                    <w:sz w:val="24"/>
                    <w:szCs w:val="24"/>
                    <w:lang w:eastAsia="ru-RU"/>
                  </w:rPr>
                  <m:t>Ф</m:t>
                </m:r>
              </m:e>
              <m:sup>
                <m:r>
                  <m:rPr>
                    <m:sty m:val="bi"/>
                  </m:rPr>
                  <w:rPr>
                    <w:rFonts w:ascii="Cambria Math" w:eastAsia="Times New Roman" w:hAnsi="Cambria Math" w:cs="Times New Roman"/>
                    <w:color w:val="000000"/>
                    <w:sz w:val="24"/>
                    <w:szCs w:val="24"/>
                    <w:lang w:eastAsia="ru-RU"/>
                  </w:rPr>
                  <m:t>*</m:t>
                </m:r>
              </m:sup>
            </m:sSup>
            <m:sSup>
              <m:sSupPr>
                <m:ctrlPr>
                  <w:rPr>
                    <w:rFonts w:ascii="Cambria Math" w:eastAsia="Times New Roman" w:hAnsi="Cambria Math" w:cs="Times New Roman"/>
                    <w:b/>
                    <w:i/>
                    <w:color w:val="000000"/>
                    <w:sz w:val="24"/>
                    <w:szCs w:val="24"/>
                    <w:lang w:eastAsia="ru-RU"/>
                  </w:rPr>
                </m:ctrlPr>
              </m:sSupPr>
              <m:e>
                <m:r>
                  <m:rPr>
                    <m:sty m:val="bi"/>
                  </m:rPr>
                  <w:rPr>
                    <w:rFonts w:ascii="Cambria Math" w:eastAsia="Times New Roman" w:hAnsi="Cambria Math" w:cs="Times New Roman"/>
                    <w:color w:val="000000"/>
                    <w:sz w:val="24"/>
                    <w:szCs w:val="24"/>
                    <w:lang w:eastAsia="ru-RU"/>
                  </w:rPr>
                  <m:t>ГЛ</m:t>
                </m:r>
              </m:e>
              <m:sup>
                <m:r>
                  <m:rPr>
                    <m:sty m:val="bi"/>
                  </m:rPr>
                  <w:rPr>
                    <w:rFonts w:ascii="Cambria Math" w:eastAsia="Times New Roman" w:hAnsi="Cambria Math" w:cs="Times New Roman"/>
                    <w:color w:val="000000"/>
                    <w:sz w:val="24"/>
                    <w:szCs w:val="24"/>
                    <w:lang w:eastAsia="ru-RU"/>
                  </w:rPr>
                  <m:t>*</m:t>
                </m:r>
              </m:sup>
            </m:sSup>
          </m:sub>
        </m:sSub>
      </m:oMath>
      <w:r w:rsidRPr="009001A5">
        <w:rPr>
          <w:rFonts w:ascii="Times New Roman" w:eastAsia="Times New Roman" w:hAnsi="Times New Roman" w:cs="Times New Roman"/>
          <w:b/>
          <w:color w:val="000000"/>
          <w:sz w:val="24"/>
          <w:szCs w:val="24"/>
          <w:lang w:eastAsia="ru-RU"/>
        </w:rPr>
        <w:t xml:space="preserve"> - содержание физической глины;</w:t>
      </w:r>
    </w:p>
    <w:p w:rsidR="00D26016" w:rsidRPr="009001A5"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
                <w:color w:val="000000"/>
                <w:sz w:val="24"/>
                <w:szCs w:val="24"/>
                <w:lang w:val="en-US" w:eastAsia="ru-RU"/>
              </w:rPr>
            </m:ctrlPr>
          </m:sSubPr>
          <m:e>
            <m:r>
              <m:rPr>
                <m:sty m:val="bi"/>
              </m:rPr>
              <w:rPr>
                <w:rFonts w:ascii="Cambria Math" w:eastAsia="Times New Roman" w:hAnsi="Cambria Math" w:cs="Times New Roman"/>
                <w:color w:val="000000"/>
                <w:sz w:val="24"/>
                <w:szCs w:val="24"/>
                <w:lang w:val="en-US" w:eastAsia="ru-RU"/>
              </w:rPr>
              <m:t>X</m:t>
            </m:r>
          </m:e>
          <m:sub>
            <m:sSup>
              <m:sSupPr>
                <m:ctrlPr>
                  <w:rPr>
                    <w:rFonts w:ascii="Cambria Math" w:eastAsia="Times New Roman" w:hAnsi="Cambria Math" w:cs="Times New Roman"/>
                    <w:b/>
                    <w:i/>
                    <w:color w:val="000000"/>
                    <w:sz w:val="24"/>
                    <w:szCs w:val="24"/>
                    <w:lang w:eastAsia="ru-RU"/>
                  </w:rPr>
                </m:ctrlPr>
              </m:sSupPr>
              <m:e>
                <m:r>
                  <m:rPr>
                    <m:sty m:val="bi"/>
                  </m:rPr>
                  <w:rPr>
                    <w:rFonts w:ascii="Cambria Math" w:eastAsia="Times New Roman" w:hAnsi="Cambria Math" w:cs="Times New Roman"/>
                    <w:color w:val="000000"/>
                    <w:sz w:val="24"/>
                    <w:szCs w:val="24"/>
                    <w:lang w:eastAsia="ru-RU"/>
                  </w:rPr>
                  <m:t>гум</m:t>
                </m:r>
              </m:e>
              <m:sup>
                <m:r>
                  <m:rPr>
                    <m:sty m:val="bi"/>
                  </m:rPr>
                  <w:rPr>
                    <w:rFonts w:ascii="Cambria Math" w:eastAsia="Times New Roman" w:hAnsi="Cambria Math" w:cs="Times New Roman"/>
                    <w:color w:val="000000"/>
                    <w:sz w:val="24"/>
                    <w:szCs w:val="24"/>
                    <w:lang w:eastAsia="ru-RU"/>
                  </w:rPr>
                  <m:t>*</m:t>
                </m:r>
              </m:sup>
            </m:sSup>
          </m:sub>
        </m:sSub>
      </m:oMath>
      <w:r w:rsidR="00D26016" w:rsidRPr="009001A5">
        <w:rPr>
          <w:rFonts w:ascii="Times New Roman" w:eastAsia="Times New Roman" w:hAnsi="Times New Roman" w:cs="Times New Roman"/>
          <w:b/>
          <w:color w:val="000000"/>
          <w:sz w:val="24"/>
          <w:szCs w:val="24"/>
          <w:lang w:eastAsia="ru-RU"/>
        </w:rPr>
        <w:t xml:space="preserve"> - содержание гумуса;</w:t>
      </w:r>
    </w:p>
    <w:p w:rsidR="00D26016" w:rsidRPr="009001A5" w:rsidRDefault="00FD714B" w:rsidP="00D26016">
      <w:pPr>
        <w:spacing w:after="0"/>
        <w:ind w:firstLine="708"/>
        <w:jc w:val="both"/>
        <w:rPr>
          <w:rFonts w:ascii="Times New Roman" w:eastAsia="Times New Roman" w:hAnsi="Times New Roman" w:cs="Times New Roman"/>
          <w:b/>
          <w:color w:val="000000"/>
          <w:sz w:val="24"/>
          <w:szCs w:val="24"/>
          <w:lang w:eastAsia="ru-RU"/>
        </w:rPr>
      </w:pPr>
      <m:oMath>
        <m:sSub>
          <m:sSubPr>
            <m:ctrlPr>
              <w:rPr>
                <w:rFonts w:ascii="Cambria Math" w:eastAsia="Times New Roman" w:hAnsi="Cambria Math" w:cs="Times New Roman"/>
                <w:b/>
                <w:i/>
                <w:color w:val="000000"/>
                <w:sz w:val="24"/>
                <w:szCs w:val="24"/>
                <w:lang w:val="en-US" w:eastAsia="ru-RU"/>
              </w:rPr>
            </m:ctrlPr>
          </m:sSubPr>
          <m:e>
            <m:r>
              <m:rPr>
                <m:sty m:val="bi"/>
              </m:rPr>
              <w:rPr>
                <w:rFonts w:ascii="Cambria Math" w:eastAsia="Times New Roman" w:hAnsi="Cambria Math" w:cs="Times New Roman"/>
                <w:color w:val="000000"/>
                <w:sz w:val="24"/>
                <w:szCs w:val="24"/>
                <w:lang w:val="en-US" w:eastAsia="ru-RU"/>
              </w:rPr>
              <m:t>X</m:t>
            </m:r>
          </m:e>
          <m:sub>
            <m:r>
              <m:rPr>
                <m:sty m:val="bi"/>
              </m:rPr>
              <w:rPr>
                <w:rFonts w:ascii="Cambria Math" w:eastAsia="Times New Roman" w:hAnsi="Cambria Math" w:cs="Times New Roman"/>
                <w:color w:val="000000"/>
                <w:sz w:val="24"/>
                <w:szCs w:val="24"/>
                <w:lang w:val="en-US" w:eastAsia="ru-RU"/>
              </w:rPr>
              <m:t>CaC</m:t>
            </m:r>
            <m:sSub>
              <m:sSubPr>
                <m:ctrlPr>
                  <w:rPr>
                    <w:rFonts w:ascii="Cambria Math" w:eastAsia="Times New Roman" w:hAnsi="Cambria Math" w:cs="Times New Roman"/>
                    <w:b/>
                    <w:i/>
                    <w:color w:val="000000"/>
                    <w:sz w:val="24"/>
                    <w:szCs w:val="24"/>
                    <w:lang w:val="en-US" w:eastAsia="ru-RU"/>
                  </w:rPr>
                </m:ctrlPr>
              </m:sSubPr>
              <m:e>
                <m:r>
                  <m:rPr>
                    <m:sty m:val="bi"/>
                  </m:rPr>
                  <w:rPr>
                    <w:rFonts w:ascii="Cambria Math" w:eastAsia="Times New Roman" w:hAnsi="Cambria Math" w:cs="Times New Roman"/>
                    <w:color w:val="000000"/>
                    <w:sz w:val="24"/>
                    <w:szCs w:val="24"/>
                    <w:lang w:val="en-US" w:eastAsia="ru-RU"/>
                  </w:rPr>
                  <m:t>O</m:t>
                </m:r>
              </m:e>
              <m:sub>
                <m:r>
                  <m:rPr>
                    <m:sty m:val="bi"/>
                  </m:rPr>
                  <w:rPr>
                    <w:rFonts w:ascii="Cambria Math" w:eastAsia="Times New Roman" w:hAnsi="Cambria Math" w:cs="Times New Roman"/>
                    <w:color w:val="000000"/>
                    <w:sz w:val="24"/>
                    <w:szCs w:val="24"/>
                    <w:lang w:eastAsia="ru-RU"/>
                  </w:rPr>
                  <m:t>3</m:t>
                </m:r>
              </m:sub>
            </m:sSub>
          </m:sub>
        </m:sSub>
      </m:oMath>
      <w:r w:rsidR="00D26016" w:rsidRPr="009001A5">
        <w:rPr>
          <w:rFonts w:ascii="Times New Roman" w:eastAsia="Times New Roman" w:hAnsi="Times New Roman" w:cs="Times New Roman"/>
          <w:b/>
          <w:color w:val="000000"/>
          <w:sz w:val="24"/>
          <w:szCs w:val="24"/>
          <w:lang w:eastAsia="ru-RU"/>
        </w:rPr>
        <w:t xml:space="preserve"> - содержание карбонатов.</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7</w:t>
      </w:r>
      <w:r w:rsidRPr="00911C9D">
        <w:rPr>
          <w:rFonts w:ascii="Times New Roman" w:eastAsia="Times New Roman" w:hAnsi="Times New Roman" w:cs="Times New Roman"/>
          <w:color w:val="000000"/>
          <w:sz w:val="28"/>
          <w:szCs w:val="28"/>
          <w:lang w:eastAsia="ru-RU"/>
        </w:rPr>
        <w:t>.4</w:t>
      </w:r>
    </w:p>
    <w:p w:rsidR="00D26016" w:rsidRPr="00C02335" w:rsidRDefault="00D26016" w:rsidP="00D26016">
      <w:pPr>
        <w:spacing w:after="0"/>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t>Потери гумуса от дефляции на различных агрофонах, т/га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835"/>
        <w:gridCol w:w="1695"/>
      </w:tblGrid>
      <w:tr w:rsidR="00D26016" w:rsidRPr="009D2C67" w:rsidTr="00C7134A">
        <w:trPr>
          <w:jc w:val="center"/>
        </w:trPr>
        <w:tc>
          <w:tcPr>
            <w:tcW w:w="7650" w:type="dxa"/>
            <w:gridSpan w:val="2"/>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Агрофон</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Гумус, т/га</w:t>
            </w:r>
          </w:p>
        </w:tc>
      </w:tr>
      <w:tr w:rsidR="00D26016" w:rsidRPr="009D2C67" w:rsidTr="00C7134A">
        <w:trPr>
          <w:jc w:val="center"/>
        </w:trPr>
        <w:tc>
          <w:tcPr>
            <w:tcW w:w="7650" w:type="dxa"/>
            <w:gridSpan w:val="2"/>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1</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2</w:t>
            </w:r>
          </w:p>
        </w:tc>
      </w:tr>
      <w:tr w:rsidR="00D26016" w:rsidRPr="009D2C67" w:rsidTr="00C7134A">
        <w:trPr>
          <w:jc w:val="center"/>
        </w:trPr>
        <w:tc>
          <w:tcPr>
            <w:tcW w:w="4815" w:type="dxa"/>
            <w:vMerge w:val="restart"/>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 xml:space="preserve">Зябь отвальная выровненная после </w:t>
            </w:r>
          </w:p>
        </w:tc>
        <w:tc>
          <w:tcPr>
            <w:tcW w:w="2835" w:type="dxa"/>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стерневых</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12,6</w:t>
            </w:r>
          </w:p>
        </w:tc>
      </w:tr>
      <w:tr w:rsidR="00D26016" w:rsidRPr="009D2C67" w:rsidTr="00C7134A">
        <w:trPr>
          <w:jc w:val="center"/>
        </w:trPr>
        <w:tc>
          <w:tcPr>
            <w:tcW w:w="4815" w:type="dxa"/>
            <w:vMerge/>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p>
        </w:tc>
        <w:tc>
          <w:tcPr>
            <w:tcW w:w="2835" w:type="dxa"/>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 xml:space="preserve">пропашных </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10,6</w:t>
            </w:r>
          </w:p>
        </w:tc>
      </w:tr>
      <w:tr w:rsidR="00D26016" w:rsidRPr="009D2C67" w:rsidTr="00C7134A">
        <w:trPr>
          <w:jc w:val="center"/>
        </w:trPr>
        <w:tc>
          <w:tcPr>
            <w:tcW w:w="4815" w:type="dxa"/>
            <w:vMerge w:val="restart"/>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Зябь отвальная гребнистая после</w:t>
            </w:r>
          </w:p>
        </w:tc>
        <w:tc>
          <w:tcPr>
            <w:tcW w:w="2835" w:type="dxa"/>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 xml:space="preserve">подсолнечника </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9,4</w:t>
            </w:r>
          </w:p>
        </w:tc>
      </w:tr>
      <w:tr w:rsidR="00D26016" w:rsidRPr="009D2C67" w:rsidTr="00C7134A">
        <w:trPr>
          <w:jc w:val="center"/>
        </w:trPr>
        <w:tc>
          <w:tcPr>
            <w:tcW w:w="4815" w:type="dxa"/>
            <w:vMerge/>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p>
        </w:tc>
        <w:tc>
          <w:tcPr>
            <w:tcW w:w="2835" w:type="dxa"/>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стерневых</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6,6</w:t>
            </w:r>
          </w:p>
        </w:tc>
      </w:tr>
      <w:tr w:rsidR="00D26016" w:rsidRPr="009D2C67" w:rsidTr="00C7134A">
        <w:trPr>
          <w:jc w:val="center"/>
        </w:trPr>
        <w:tc>
          <w:tcPr>
            <w:tcW w:w="4815" w:type="dxa"/>
            <w:vMerge/>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p>
        </w:tc>
        <w:tc>
          <w:tcPr>
            <w:tcW w:w="2835" w:type="dxa"/>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кукурузы</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5,8</w:t>
            </w:r>
          </w:p>
        </w:tc>
      </w:tr>
      <w:tr w:rsidR="00D26016" w:rsidRPr="009D2C67" w:rsidTr="00C7134A">
        <w:trPr>
          <w:jc w:val="center"/>
        </w:trPr>
        <w:tc>
          <w:tcPr>
            <w:tcW w:w="4815" w:type="dxa"/>
            <w:vMerge w:val="restart"/>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Плоскорезная обработка стерневых</w:t>
            </w:r>
          </w:p>
        </w:tc>
        <w:tc>
          <w:tcPr>
            <w:tcW w:w="2835" w:type="dxa"/>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с лежачей стерней</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0,6</w:t>
            </w:r>
          </w:p>
        </w:tc>
      </w:tr>
      <w:tr w:rsidR="00D26016" w:rsidRPr="009D2C67" w:rsidTr="00C7134A">
        <w:trPr>
          <w:jc w:val="center"/>
        </w:trPr>
        <w:tc>
          <w:tcPr>
            <w:tcW w:w="4815" w:type="dxa"/>
            <w:vMerge/>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p>
        </w:tc>
        <w:tc>
          <w:tcPr>
            <w:tcW w:w="2835" w:type="dxa"/>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после подсолнечника</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1,5</w:t>
            </w:r>
          </w:p>
        </w:tc>
      </w:tr>
      <w:tr w:rsidR="00D26016" w:rsidRPr="009D2C67" w:rsidTr="00C7134A">
        <w:trPr>
          <w:jc w:val="center"/>
        </w:trPr>
        <w:tc>
          <w:tcPr>
            <w:tcW w:w="4815" w:type="dxa"/>
            <w:vMerge/>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p>
        </w:tc>
        <w:tc>
          <w:tcPr>
            <w:tcW w:w="2835" w:type="dxa"/>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 xml:space="preserve">после кукурузы </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1,2</w:t>
            </w:r>
          </w:p>
        </w:tc>
      </w:tr>
      <w:tr w:rsidR="00D26016" w:rsidRPr="009D2C67" w:rsidTr="00C7134A">
        <w:trPr>
          <w:jc w:val="center"/>
        </w:trPr>
        <w:tc>
          <w:tcPr>
            <w:tcW w:w="7650" w:type="dxa"/>
            <w:gridSpan w:val="2"/>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Озимые после кукурузы на силос</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0,3</w:t>
            </w:r>
          </w:p>
        </w:tc>
      </w:tr>
      <w:tr w:rsidR="00D26016" w:rsidRPr="009D2C67" w:rsidTr="00C7134A">
        <w:trPr>
          <w:jc w:val="center"/>
        </w:trPr>
        <w:tc>
          <w:tcPr>
            <w:tcW w:w="7650" w:type="dxa"/>
            <w:gridSpan w:val="2"/>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Плоскорезная обработка после стерневых с лежачей стерней</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0.1</w:t>
            </w:r>
          </w:p>
        </w:tc>
      </w:tr>
      <w:tr w:rsidR="00D26016" w:rsidRPr="009D2C67" w:rsidTr="00C7134A">
        <w:trPr>
          <w:jc w:val="center"/>
        </w:trPr>
        <w:tc>
          <w:tcPr>
            <w:tcW w:w="7650" w:type="dxa"/>
            <w:gridSpan w:val="2"/>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Озимые после черного пара</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0</w:t>
            </w:r>
          </w:p>
        </w:tc>
      </w:tr>
      <w:tr w:rsidR="00D26016" w:rsidRPr="009D2C67" w:rsidTr="00C7134A">
        <w:trPr>
          <w:jc w:val="center"/>
        </w:trPr>
        <w:tc>
          <w:tcPr>
            <w:tcW w:w="7650" w:type="dxa"/>
            <w:gridSpan w:val="2"/>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Многолетние травы</w:t>
            </w:r>
          </w:p>
        </w:tc>
        <w:tc>
          <w:tcPr>
            <w:tcW w:w="1695" w:type="dxa"/>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0</w:t>
            </w:r>
          </w:p>
        </w:tc>
      </w:tr>
    </w:tbl>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Чем больше содержание физической глины и гумуса, тем меньше</w:t>
      </w:r>
      <w:r w:rsidRPr="009640D3">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вероятность смыва почвы и соответственно энергопотерь. Наличие же</w:t>
      </w:r>
      <w:r w:rsidRPr="009640D3">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карбонатов такую вероятность увеличивает. Зная свойства конкретных</w:t>
      </w:r>
      <w:r w:rsidRPr="009640D3">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почв, можно прогнозировать возможность энергопотерь.</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Потери энергии, запасенной </w:t>
      </w:r>
      <w:r w:rsidRPr="007513D9">
        <w:rPr>
          <w:rFonts w:ascii="Times New Roman" w:eastAsia="Times New Roman" w:hAnsi="Times New Roman" w:cs="Times New Roman"/>
          <w:color w:val="000000"/>
          <w:sz w:val="28"/>
          <w:szCs w:val="28"/>
          <w:lang w:eastAsia="ru-RU"/>
        </w:rPr>
        <w:lastRenderedPageBreak/>
        <w:t xml:space="preserve">в гумусе почвы, даны </w:t>
      </w:r>
      <w:r>
        <w:rPr>
          <w:rFonts w:ascii="Times New Roman" w:eastAsia="Times New Roman" w:hAnsi="Times New Roman" w:cs="Times New Roman"/>
          <w:color w:val="000000"/>
          <w:sz w:val="28"/>
          <w:szCs w:val="28"/>
          <w:lang w:eastAsia="ru-RU"/>
        </w:rPr>
        <w:t>в таблице 7</w:t>
      </w:r>
      <w:r w:rsidRPr="00911C9D">
        <w:rPr>
          <w:rFonts w:ascii="Times New Roman" w:eastAsia="Times New Roman" w:hAnsi="Times New Roman" w:cs="Times New Roman"/>
          <w:color w:val="000000"/>
          <w:sz w:val="28"/>
          <w:szCs w:val="28"/>
          <w:lang w:eastAsia="ru-RU"/>
        </w:rPr>
        <w:t>.5 на</w:t>
      </w:r>
      <w:r w:rsidRPr="0060723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примере совхоза «Ударник»</w:t>
      </w:r>
      <w:r w:rsidRPr="007513D9">
        <w:rPr>
          <w:rFonts w:ascii="Times New Roman" w:eastAsia="Times New Roman" w:hAnsi="Times New Roman" w:cs="Times New Roman"/>
          <w:color w:val="000000"/>
          <w:sz w:val="28"/>
          <w:szCs w:val="28"/>
          <w:lang w:eastAsia="ru-RU"/>
        </w:rPr>
        <w:t xml:space="preserve"> Лутугинского района Луганской области.</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7</w:t>
      </w:r>
      <w:r w:rsidRPr="00911C9D">
        <w:rPr>
          <w:rFonts w:ascii="Times New Roman" w:eastAsia="Times New Roman" w:hAnsi="Times New Roman" w:cs="Times New Roman"/>
          <w:color w:val="000000"/>
          <w:sz w:val="28"/>
          <w:szCs w:val="28"/>
          <w:lang w:eastAsia="ru-RU"/>
        </w:rPr>
        <w:t>.5</w:t>
      </w:r>
    </w:p>
    <w:p w:rsidR="00D26016" w:rsidRPr="00C02335" w:rsidRDefault="00D26016" w:rsidP="00D26016">
      <w:pPr>
        <w:spacing w:after="0"/>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t>Потери энергии почвы в результате эрозии</w:t>
      </w:r>
      <w:r w:rsidR="00E63AB4">
        <w:rPr>
          <w:rFonts w:ascii="Times New Roman" w:eastAsia="Times New Roman" w:hAnsi="Times New Roman" w:cs="Times New Roman"/>
          <w:bCs/>
          <w:color w:val="000000"/>
          <w:sz w:val="28"/>
          <w:szCs w:val="28"/>
          <w:lang w:eastAsia="ru-RU"/>
        </w:rPr>
        <w:t xml:space="preserve"> </w:t>
      </w:r>
      <w:r w:rsidRPr="00C02335">
        <w:rPr>
          <w:rFonts w:ascii="Times New Roman" w:eastAsia="Times New Roman" w:hAnsi="Times New Roman" w:cs="Times New Roman"/>
          <w:bCs/>
          <w:color w:val="000000"/>
          <w:sz w:val="28"/>
          <w:szCs w:val="28"/>
          <w:lang w:eastAsia="ru-RU"/>
        </w:rPr>
        <w:t>в семипольном севообороте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D26016" w:rsidRPr="009D2C67" w:rsidTr="00C7134A">
        <w:trPr>
          <w:jc w:val="center"/>
        </w:trPr>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Культуры</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Общепринятая</w:t>
            </w:r>
            <w:r w:rsidRPr="009D2C67">
              <w:rPr>
                <w:rFonts w:ascii="Times New Roman" w:eastAsia="Times New Roman" w:hAnsi="Times New Roman" w:cs="Times New Roman"/>
                <w:b/>
                <w:color w:val="000000"/>
                <w:sz w:val="24"/>
                <w:szCs w:val="24"/>
                <w:lang w:val="en-US" w:eastAsia="ru-RU"/>
              </w:rPr>
              <w:t xml:space="preserve"> </w:t>
            </w:r>
            <w:r w:rsidRPr="009D2C67">
              <w:rPr>
                <w:rFonts w:ascii="Times New Roman" w:eastAsia="Times New Roman" w:hAnsi="Times New Roman" w:cs="Times New Roman"/>
                <w:b/>
                <w:color w:val="000000"/>
                <w:sz w:val="24"/>
                <w:szCs w:val="24"/>
                <w:lang w:eastAsia="ru-RU"/>
              </w:rPr>
              <w:t>технология, МДж/га</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val="en-US" w:eastAsia="ru-RU"/>
              </w:rPr>
            </w:pPr>
            <w:r w:rsidRPr="009D2C67">
              <w:rPr>
                <w:rFonts w:ascii="Times New Roman" w:eastAsia="Times New Roman" w:hAnsi="Times New Roman" w:cs="Times New Roman"/>
                <w:b/>
                <w:color w:val="000000"/>
                <w:sz w:val="24"/>
                <w:szCs w:val="24"/>
                <w:lang w:eastAsia="ru-RU"/>
              </w:rPr>
              <w:t>Почвозащитная</w:t>
            </w:r>
            <w:r w:rsidRPr="009D2C67">
              <w:rPr>
                <w:rFonts w:ascii="Times New Roman" w:eastAsia="Times New Roman" w:hAnsi="Times New Roman" w:cs="Times New Roman"/>
                <w:b/>
                <w:color w:val="000000"/>
                <w:sz w:val="24"/>
                <w:szCs w:val="24"/>
                <w:lang w:val="en-US" w:eastAsia="ru-RU"/>
              </w:rPr>
              <w:t xml:space="preserve"> </w:t>
            </w:r>
            <w:r w:rsidRPr="009D2C67">
              <w:rPr>
                <w:rFonts w:ascii="Times New Roman" w:eastAsia="Times New Roman" w:hAnsi="Times New Roman" w:cs="Times New Roman"/>
                <w:b/>
                <w:color w:val="000000"/>
                <w:sz w:val="24"/>
                <w:szCs w:val="24"/>
                <w:lang w:eastAsia="ru-RU"/>
              </w:rPr>
              <w:t>технология</w:t>
            </w:r>
          </w:p>
        </w:tc>
      </w:tr>
      <w:tr w:rsidR="00D26016" w:rsidRPr="009D2C67" w:rsidTr="00C7134A">
        <w:trPr>
          <w:jc w:val="center"/>
        </w:trPr>
        <w:tc>
          <w:tcPr>
            <w:tcW w:w="3115" w:type="dxa"/>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1. Черный пар</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8686</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1386</w:t>
            </w:r>
          </w:p>
        </w:tc>
      </w:tr>
      <w:tr w:rsidR="00D26016" w:rsidRPr="009D2C67" w:rsidTr="00C7134A">
        <w:trPr>
          <w:jc w:val="center"/>
        </w:trPr>
        <w:tc>
          <w:tcPr>
            <w:tcW w:w="3115" w:type="dxa"/>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2. Озимая пшеница</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w:t>
            </w:r>
          </w:p>
        </w:tc>
      </w:tr>
      <w:tr w:rsidR="00D26016" w:rsidRPr="009D2C67" w:rsidTr="00C7134A">
        <w:trPr>
          <w:jc w:val="center"/>
        </w:trPr>
        <w:tc>
          <w:tcPr>
            <w:tcW w:w="3115" w:type="dxa"/>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3. Кукуруза на зерно</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6098</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924</w:t>
            </w:r>
          </w:p>
        </w:tc>
      </w:tr>
      <w:tr w:rsidR="00D26016" w:rsidRPr="009D2C67" w:rsidTr="00C7134A">
        <w:trPr>
          <w:jc w:val="center"/>
        </w:trPr>
        <w:tc>
          <w:tcPr>
            <w:tcW w:w="3115" w:type="dxa"/>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4. Ячмень</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5359</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1109</w:t>
            </w:r>
          </w:p>
        </w:tc>
      </w:tr>
      <w:tr w:rsidR="00D26016" w:rsidRPr="009D2C67" w:rsidTr="00C7134A">
        <w:trPr>
          <w:jc w:val="center"/>
        </w:trPr>
        <w:tc>
          <w:tcPr>
            <w:tcW w:w="3115" w:type="dxa"/>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val="en-US" w:eastAsia="ru-RU"/>
              </w:rPr>
            </w:pPr>
            <w:r w:rsidRPr="009D2C67">
              <w:rPr>
                <w:rFonts w:ascii="Times New Roman" w:eastAsia="Times New Roman" w:hAnsi="Times New Roman" w:cs="Times New Roman"/>
                <w:b/>
                <w:color w:val="000000"/>
                <w:sz w:val="24"/>
                <w:szCs w:val="24"/>
                <w:lang w:eastAsia="ru-RU"/>
              </w:rPr>
              <w:t>5. Кукуруза</w:t>
            </w:r>
            <w:r w:rsidRPr="009D2C67">
              <w:rPr>
                <w:rFonts w:ascii="Times New Roman" w:eastAsia="Times New Roman" w:hAnsi="Times New Roman" w:cs="Times New Roman"/>
                <w:b/>
                <w:color w:val="000000"/>
                <w:sz w:val="24"/>
                <w:szCs w:val="24"/>
                <w:lang w:val="en-US" w:eastAsia="ru-RU"/>
              </w:rPr>
              <w:t xml:space="preserve"> </w:t>
            </w:r>
            <w:r w:rsidRPr="009D2C67">
              <w:rPr>
                <w:rFonts w:ascii="Times New Roman" w:eastAsia="Times New Roman" w:hAnsi="Times New Roman" w:cs="Times New Roman"/>
                <w:b/>
                <w:color w:val="000000"/>
                <w:sz w:val="24"/>
                <w:szCs w:val="24"/>
                <w:lang w:eastAsia="ru-RU"/>
              </w:rPr>
              <w:t>МВС</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6098</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6098</w:t>
            </w:r>
          </w:p>
        </w:tc>
      </w:tr>
      <w:tr w:rsidR="00D26016" w:rsidRPr="009D2C67" w:rsidTr="00C7134A">
        <w:trPr>
          <w:jc w:val="center"/>
        </w:trPr>
        <w:tc>
          <w:tcPr>
            <w:tcW w:w="3115" w:type="dxa"/>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6. Озимая пшеница</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val="en-US" w:eastAsia="ru-RU"/>
              </w:rPr>
            </w:pPr>
            <w:r w:rsidRPr="009D2C67">
              <w:rPr>
                <w:rFonts w:ascii="Times New Roman" w:eastAsia="Times New Roman" w:hAnsi="Times New Roman" w:cs="Times New Roman"/>
                <w:b/>
                <w:color w:val="000000"/>
                <w:sz w:val="24"/>
                <w:szCs w:val="24"/>
                <w:lang w:val="en-US" w:eastAsia="ru-RU"/>
              </w:rPr>
              <w:t>277</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val="en-US" w:eastAsia="ru-RU"/>
              </w:rPr>
            </w:pPr>
            <w:r w:rsidRPr="009D2C67">
              <w:rPr>
                <w:rFonts w:ascii="Times New Roman" w:eastAsia="Times New Roman" w:hAnsi="Times New Roman" w:cs="Times New Roman"/>
                <w:b/>
                <w:color w:val="000000"/>
                <w:sz w:val="24"/>
                <w:szCs w:val="24"/>
                <w:lang w:val="en-US" w:eastAsia="ru-RU"/>
              </w:rPr>
              <w:t>277</w:t>
            </w:r>
          </w:p>
        </w:tc>
      </w:tr>
      <w:tr w:rsidR="00D26016" w:rsidRPr="009D2C67" w:rsidTr="00C7134A">
        <w:trPr>
          <w:jc w:val="center"/>
        </w:trPr>
        <w:tc>
          <w:tcPr>
            <w:tcW w:w="3115" w:type="dxa"/>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7. Подсолнечник</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6098</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92</w:t>
            </w:r>
          </w:p>
        </w:tc>
      </w:tr>
      <w:tr w:rsidR="00D26016" w:rsidRPr="009D2C67" w:rsidTr="00C7134A">
        <w:trPr>
          <w:jc w:val="center"/>
        </w:trPr>
        <w:tc>
          <w:tcPr>
            <w:tcW w:w="3115" w:type="dxa"/>
            <w:vAlign w:val="center"/>
          </w:tcPr>
          <w:p w:rsidR="00D26016" w:rsidRPr="009D2C67" w:rsidRDefault="00D26016" w:rsidP="00C7134A">
            <w:pPr>
              <w:spacing w:after="0" w:line="240" w:lineRule="auto"/>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Итого:</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32616</w:t>
            </w:r>
          </w:p>
        </w:tc>
        <w:tc>
          <w:tcPr>
            <w:tcW w:w="3115" w:type="dxa"/>
            <w:vAlign w:val="center"/>
          </w:tcPr>
          <w:p w:rsidR="00D26016" w:rsidRPr="009D2C67"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9886</w:t>
            </w:r>
          </w:p>
        </w:tc>
      </w:tr>
    </w:tbl>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Экономия же при почвозащитной технологии возделывания</w:t>
      </w:r>
      <w:r w:rsidRPr="00FF74B4">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культур в семипольном севообороте составляет 22730 Мдж/га только за счет энергии</w:t>
      </w:r>
      <w:r w:rsidRPr="00FF74B4">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сбереженной почвы.</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Точнее, потери почвы и энергии в ней можно рассчитать по</w:t>
      </w:r>
      <w:r w:rsidRPr="00FF74B4">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формуле, приведенной в </w:t>
      </w:r>
      <w:r w:rsidRPr="007E02E6">
        <w:rPr>
          <w:rFonts w:ascii="Times New Roman" w:eastAsia="Times New Roman" w:hAnsi="Times New Roman" w:cs="Times New Roman"/>
          <w:color w:val="000000"/>
          <w:sz w:val="28"/>
          <w:szCs w:val="28"/>
          <w:lang w:eastAsia="ru-RU"/>
        </w:rPr>
        <w:t>ГОСТ 17.4.4.03-86</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Методы определения</w:t>
      </w:r>
      <w:r w:rsidRPr="00FF74B4">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потенциальной опасности</w:t>
      </w:r>
      <w:r>
        <w:rPr>
          <w:rFonts w:ascii="Times New Roman" w:eastAsia="Times New Roman" w:hAnsi="Times New Roman" w:cs="Times New Roman"/>
          <w:color w:val="000000"/>
          <w:sz w:val="28"/>
          <w:szCs w:val="28"/>
          <w:lang w:eastAsia="ru-RU"/>
        </w:rPr>
        <w:t xml:space="preserve"> эрозии под воздействием дождей»</w:t>
      </w:r>
      <w:r w:rsidRPr="007513D9">
        <w:rPr>
          <w:rFonts w:ascii="Times New Roman" w:eastAsia="Times New Roman" w:hAnsi="Times New Roman" w:cs="Times New Roman"/>
          <w:color w:val="000000"/>
          <w:sz w:val="28"/>
          <w:szCs w:val="28"/>
          <w:lang w:eastAsia="ru-RU"/>
        </w:rPr>
        <w:t xml:space="preserve">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23</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D26016" w:rsidRPr="007513D9" w:rsidRDefault="00D26016" w:rsidP="00D26016">
      <w:pPr>
        <w:spacing w:after="0"/>
        <w:ind w:firstLine="708"/>
        <w:rPr>
          <w:rFonts w:ascii="Times New Roman" w:eastAsia="Times New Roman" w:hAnsi="Times New Roman" w:cs="Times New Roman"/>
          <w:color w:val="000000"/>
          <w:sz w:val="28"/>
          <w:szCs w:val="28"/>
          <w:lang w:eastAsia="ru-RU"/>
        </w:rPr>
      </w:pPr>
      <m:oMath>
        <m:r>
          <m:rPr>
            <m:sty m:val="p"/>
          </m:rPr>
          <w:rPr>
            <w:rFonts w:ascii="Cambria Math" w:eastAsia="Times New Roman" w:hAnsi="Cambria Math" w:cs="Times New Roman"/>
            <w:color w:val="000000"/>
            <w:sz w:val="28"/>
            <w:szCs w:val="28"/>
            <w:lang w:eastAsia="ru-RU"/>
          </w:rPr>
          <m:t>А=</m:t>
        </m:r>
        <m:r>
          <m:rPr>
            <m:sty m:val="p"/>
          </m:rPr>
          <w:rPr>
            <w:rFonts w:ascii="Cambria Math" w:eastAsia="Times New Roman" w:hAnsi="Cambria Math" w:cs="Times New Roman"/>
            <w:color w:val="000000"/>
            <w:sz w:val="28"/>
            <w:szCs w:val="28"/>
            <w:lang w:val="en-US" w:eastAsia="ru-RU"/>
          </w:rPr>
          <m:t>R</m:t>
        </m:r>
        <m:r>
          <m:rPr>
            <m:sty m:val="p"/>
          </m:rPr>
          <w:rPr>
            <w:rFonts w:ascii="Cambria Math" w:eastAsia="Times New Roman" w:hAnsi="Cambria Math" w:cs="Times New Roman"/>
            <w:color w:val="000000"/>
            <w:sz w:val="28"/>
            <w:szCs w:val="28"/>
            <w:lang w:eastAsia="ru-RU"/>
          </w:rPr>
          <m:t>*К*</m:t>
        </m:r>
        <m:r>
          <m:rPr>
            <m:sty m:val="p"/>
          </m:rPr>
          <w:rPr>
            <w:rFonts w:ascii="Cambria Math" w:eastAsia="Times New Roman" w:hAnsi="Cambria Math" w:cs="Times New Roman"/>
            <w:color w:val="000000"/>
            <w:sz w:val="28"/>
            <w:szCs w:val="28"/>
            <w:lang w:val="en-US" w:eastAsia="ru-RU"/>
          </w:rPr>
          <m:t>L</m:t>
        </m:r>
        <m:r>
          <m:rPr>
            <m:sty m:val="p"/>
          </m:rP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val="en-US" w:eastAsia="ru-RU"/>
          </w:rPr>
          <m:t>S</m:t>
        </m:r>
        <m:r>
          <m:rPr>
            <m:sty m:val="p"/>
          </m:rPr>
          <w:rPr>
            <w:rFonts w:ascii="Cambria Math" w:eastAsia="Times New Roman" w:hAnsi="Cambria Math" w:cs="Times New Roman"/>
            <w:color w:val="000000"/>
            <w:sz w:val="28"/>
            <w:szCs w:val="28"/>
            <w:lang w:eastAsia="ru-RU"/>
          </w:rPr>
          <m:t>*С*Р</m:t>
        </m:r>
      </m:oMath>
      <w:r w:rsidRPr="005875C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(7</w:t>
      </w:r>
      <w:r w:rsidRPr="005875CF">
        <w:rPr>
          <w:rFonts w:ascii="Times New Roman" w:eastAsia="Times New Roman" w:hAnsi="Times New Roman" w:cs="Times New Roman"/>
          <w:color w:val="000000"/>
          <w:sz w:val="28"/>
          <w:szCs w:val="28"/>
          <w:lang w:eastAsia="ru-RU"/>
        </w:rPr>
        <w:t>.24)</w:t>
      </w:r>
    </w:p>
    <w:p w:rsidR="00D26016" w:rsidRPr="009D2C67" w:rsidRDefault="00D26016" w:rsidP="00D26016">
      <w:pPr>
        <w:spacing w:after="0"/>
        <w:jc w:val="both"/>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 xml:space="preserve">где </w:t>
      </w:r>
      <w:r w:rsidRPr="009D2C67">
        <w:rPr>
          <w:rFonts w:ascii="Times New Roman" w:eastAsia="Times New Roman" w:hAnsi="Times New Roman" w:cs="Times New Roman"/>
          <w:b/>
          <w:color w:val="000000"/>
          <w:sz w:val="24"/>
          <w:szCs w:val="24"/>
          <w:lang w:eastAsia="ru-RU"/>
        </w:rPr>
        <w:tab/>
      </w:r>
      <w:r w:rsidRPr="009D2C67">
        <w:rPr>
          <w:rFonts w:ascii="Times New Roman" w:eastAsia="Times New Roman" w:hAnsi="Times New Roman" w:cs="Times New Roman"/>
          <w:b/>
          <w:color w:val="000000"/>
          <w:sz w:val="24"/>
          <w:szCs w:val="24"/>
          <w:lang w:val="en-US" w:eastAsia="ru-RU"/>
        </w:rPr>
        <w:t>A</w:t>
      </w:r>
      <w:r w:rsidRPr="009D2C67">
        <w:rPr>
          <w:rFonts w:ascii="Times New Roman" w:eastAsia="Times New Roman" w:hAnsi="Times New Roman" w:cs="Times New Roman"/>
          <w:b/>
          <w:color w:val="000000"/>
          <w:sz w:val="24"/>
          <w:szCs w:val="24"/>
          <w:lang w:eastAsia="ru-RU"/>
        </w:rPr>
        <w:t xml:space="preserve"> - потенциальная опасность эрозии почв под воздействием дождей (годовые почвенные потери), т/га;</w:t>
      </w:r>
    </w:p>
    <w:p w:rsidR="00D26016" w:rsidRPr="009D2C6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В - фактор эродирующей способности дождей;</w:t>
      </w:r>
    </w:p>
    <w:p w:rsidR="00D26016" w:rsidRPr="009D2C6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К - фактор податливости почв эрозии;</w:t>
      </w:r>
    </w:p>
    <w:p w:rsidR="00D26016" w:rsidRPr="009D2C6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val="en-US" w:eastAsia="ru-RU"/>
        </w:rPr>
        <w:t>L</w:t>
      </w:r>
      <w:r w:rsidRPr="009D2C67">
        <w:rPr>
          <w:rFonts w:ascii="Times New Roman" w:eastAsia="Times New Roman" w:hAnsi="Times New Roman" w:cs="Times New Roman"/>
          <w:b/>
          <w:color w:val="000000"/>
          <w:sz w:val="24"/>
          <w:szCs w:val="24"/>
          <w:lang w:eastAsia="ru-RU"/>
        </w:rPr>
        <w:t xml:space="preserve"> - фактор длины склона;</w:t>
      </w:r>
    </w:p>
    <w:p w:rsidR="00D26016" w:rsidRPr="009D2C6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val="en-US" w:eastAsia="ru-RU"/>
        </w:rPr>
        <w:t>S</w:t>
      </w:r>
      <w:r w:rsidRPr="009D2C67">
        <w:rPr>
          <w:rFonts w:ascii="Times New Roman" w:eastAsia="Times New Roman" w:hAnsi="Times New Roman" w:cs="Times New Roman"/>
          <w:b/>
          <w:color w:val="000000"/>
          <w:sz w:val="24"/>
          <w:szCs w:val="24"/>
          <w:lang w:eastAsia="ru-RU"/>
        </w:rPr>
        <w:t xml:space="preserve"> - фактор крутизны склона;</w:t>
      </w:r>
    </w:p>
    <w:p w:rsidR="00D26016" w:rsidRPr="009D2C6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С - фактор растительности и севооборота;</w:t>
      </w:r>
    </w:p>
    <w:p w:rsidR="00D26016" w:rsidRPr="009D2C6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Р - фактор эффективности противоэрозионных мероприятий.</w:t>
      </w:r>
    </w:p>
    <w:p w:rsidR="00D26016" w:rsidRPr="009D2C67" w:rsidRDefault="00D26016" w:rsidP="00D26016">
      <w:pPr>
        <w:spacing w:after="0"/>
        <w:ind w:firstLine="708"/>
        <w:jc w:val="both"/>
        <w:rPr>
          <w:rFonts w:ascii="Times New Roman" w:eastAsia="Times New Roman" w:hAnsi="Times New Roman" w:cs="Times New Roman"/>
          <w:b/>
          <w:color w:val="000000"/>
          <w:sz w:val="24"/>
          <w:szCs w:val="24"/>
          <w:lang w:eastAsia="ru-RU"/>
        </w:rPr>
      </w:pPr>
      <w:r w:rsidRPr="009D2C67">
        <w:rPr>
          <w:rFonts w:ascii="Times New Roman" w:eastAsia="Times New Roman" w:hAnsi="Times New Roman" w:cs="Times New Roman"/>
          <w:b/>
          <w:color w:val="000000"/>
          <w:sz w:val="24"/>
          <w:szCs w:val="24"/>
          <w:lang w:eastAsia="ru-RU"/>
        </w:rPr>
        <w:t xml:space="preserve">Подробно способы вычисления факторов даны в указанном выше </w:t>
      </w:r>
      <w:r w:rsidRPr="00911C9D">
        <w:rPr>
          <w:rFonts w:ascii="Times New Roman" w:eastAsia="Times New Roman" w:hAnsi="Times New Roman" w:cs="Times New Roman"/>
          <w:b/>
          <w:color w:val="000000"/>
          <w:sz w:val="24"/>
          <w:szCs w:val="24"/>
          <w:lang w:eastAsia="ru-RU"/>
        </w:rPr>
        <w:t>ГОСТе.</w:t>
      </w:r>
    </w:p>
    <w:p w:rsidR="00D26016" w:rsidRPr="00C02335" w:rsidRDefault="00D26016" w:rsidP="00D26016">
      <w:pPr>
        <w:spacing w:after="0"/>
        <w:jc w:val="center"/>
        <w:rPr>
          <w:rFonts w:ascii="Times New Roman" w:eastAsia="Times New Roman" w:hAnsi="Times New Roman" w:cs="Times New Roman"/>
          <w:b/>
          <w:color w:val="000000"/>
          <w:sz w:val="28"/>
          <w:szCs w:val="28"/>
          <w:lang w:eastAsia="ru-RU"/>
        </w:rPr>
      </w:pPr>
      <w:r w:rsidRPr="00C02335">
        <w:rPr>
          <w:rFonts w:ascii="Times New Roman" w:eastAsia="Times New Roman" w:hAnsi="Times New Roman" w:cs="Times New Roman"/>
          <w:b/>
          <w:color w:val="000000"/>
          <w:sz w:val="28"/>
          <w:szCs w:val="28"/>
          <w:lang w:eastAsia="ru-RU"/>
        </w:rPr>
        <w:t>Предотвращение потерь энергии в земледельческом комплексе</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Рассмотрим качественную сторону энергопотерь на основе схемы</w:t>
      </w:r>
      <w:r>
        <w:rPr>
          <w:rFonts w:ascii="Times New Roman" w:eastAsia="Times New Roman" w:hAnsi="Times New Roman" w:cs="Times New Roman"/>
          <w:color w:val="000000"/>
          <w:sz w:val="28"/>
          <w:szCs w:val="28"/>
          <w:lang w:eastAsia="ru-RU"/>
        </w:rPr>
        <w:t>, данной на рис. 7</w:t>
      </w:r>
      <w:r w:rsidRPr="00911C9D">
        <w:rPr>
          <w:rFonts w:ascii="Times New Roman" w:eastAsia="Times New Roman" w:hAnsi="Times New Roman" w:cs="Times New Roman"/>
          <w:color w:val="000000"/>
          <w:sz w:val="28"/>
          <w:szCs w:val="28"/>
          <w:lang w:eastAsia="ru-RU"/>
        </w:rPr>
        <w:t>.1.</w:t>
      </w:r>
      <w:r w:rsidR="002C0CDA">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По уровню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П1</m:t>
            </m:r>
          </m:sub>
        </m:sSub>
      </m:oMath>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перераспределение энергии техники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можно </w:t>
      </w:r>
      <w:r>
        <w:rPr>
          <w:rFonts w:ascii="Times New Roman" w:eastAsia="Times New Roman" w:hAnsi="Times New Roman" w:cs="Times New Roman"/>
          <w:color w:val="000000"/>
          <w:sz w:val="28"/>
          <w:szCs w:val="28"/>
          <w:lang w:eastAsia="ru-RU"/>
        </w:rPr>
        <w:t>от</w:t>
      </w:r>
      <w:r w:rsidRPr="007513D9">
        <w:rPr>
          <w:rFonts w:ascii="Times New Roman" w:eastAsia="Times New Roman" w:hAnsi="Times New Roman" w:cs="Times New Roman"/>
          <w:color w:val="000000"/>
          <w:sz w:val="28"/>
          <w:szCs w:val="28"/>
          <w:lang w:eastAsia="ru-RU"/>
        </w:rPr>
        <w:t>метить, что уменьшение металлоемкости и увеличение ширины захвата агрегатов обеспечивают и наибольшую экономию энергии.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уровню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П2</m:t>
            </m:r>
          </m:sub>
        </m:sSub>
      </m:oMath>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энергозатраты</w:t>
      </w:r>
      <w:r w:rsidRPr="007513D9">
        <w:rPr>
          <w:rFonts w:ascii="Times New Roman" w:eastAsia="Times New Roman" w:hAnsi="Times New Roman" w:cs="Times New Roman"/>
          <w:color w:val="000000"/>
          <w:sz w:val="28"/>
          <w:szCs w:val="28"/>
          <w:lang w:eastAsia="ru-RU"/>
        </w:rPr>
        <w:t>, связанные с расходованием ГСМ</w:t>
      </w:r>
      <w:r>
        <w:rPr>
          <w:rFonts w:ascii="Times New Roman" w:eastAsia="Times New Roman" w:hAnsi="Times New Roman" w:cs="Times New Roman"/>
          <w:color w:val="000000"/>
          <w:sz w:val="28"/>
          <w:szCs w:val="28"/>
          <w:lang w:eastAsia="ru-RU"/>
        </w:rPr>
        <w:t xml:space="preserve">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следует придерживаться общепринятых правил экономии горюче-смазочных материалов, более полно загружать технику, где возможно применять машины с дизельными двигателями и добиваться, как и по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П1</m:t>
            </m:r>
          </m:sub>
        </m:sSub>
      </m:oMath>
      <w:r w:rsidRPr="007513D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максимального совмещения операций.</w:t>
      </w:r>
      <w:r>
        <w:rPr>
          <w:rFonts w:ascii="Times New Roman" w:eastAsia="Times New Roman" w:hAnsi="Times New Roman" w:cs="Times New Roman"/>
          <w:color w:val="000000"/>
          <w:sz w:val="28"/>
          <w:szCs w:val="28"/>
          <w:lang w:eastAsia="ru-RU"/>
        </w:rPr>
        <w:t xml:space="preserve">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По уровню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П3</m:t>
            </m:r>
          </m:sub>
        </m:sSub>
      </m:oMath>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живой труд </w:t>
      </w:r>
      <w:r w:rsidRPr="004D58E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7513D9">
        <w:rPr>
          <w:rFonts w:ascii="Times New Roman" w:eastAsia="Times New Roman" w:hAnsi="Times New Roman" w:cs="Times New Roman"/>
          <w:color w:val="000000"/>
          <w:sz w:val="28"/>
          <w:szCs w:val="28"/>
          <w:lang w:eastAsia="ru-RU"/>
        </w:rPr>
        <w:t>экономия достигается исключительно за счет совмещения операций, уменьшения их числа, автоматизации процессов.</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уровню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П4</m:t>
            </m:r>
          </m:sub>
        </m:sSub>
      </m:oMath>
      <w:r>
        <w:rPr>
          <w:rFonts w:ascii="Times New Roman" w:eastAsia="Times New Roman" w:hAnsi="Times New Roman" w:cs="Times New Roman"/>
          <w:color w:val="000000"/>
          <w:sz w:val="28"/>
          <w:szCs w:val="28"/>
          <w:lang w:eastAsia="ru-RU"/>
        </w:rPr>
        <w:t xml:space="preserve"> - </w:t>
      </w:r>
      <w:r w:rsidRPr="007513D9">
        <w:rPr>
          <w:rFonts w:ascii="Times New Roman" w:eastAsia="Times New Roman" w:hAnsi="Times New Roman" w:cs="Times New Roman"/>
          <w:color w:val="000000"/>
          <w:sz w:val="28"/>
          <w:szCs w:val="28"/>
          <w:lang w:eastAsia="ru-RU"/>
        </w:rPr>
        <w:t xml:space="preserve">энергия пестицидов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экономия достигается за счет</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применения их строго в срок и за счет нетрадиционного применения, то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есть с </w:t>
      </w:r>
      <w:r w:rsidRPr="007513D9">
        <w:rPr>
          <w:rFonts w:ascii="Times New Roman" w:eastAsia="Times New Roman" w:hAnsi="Times New Roman" w:cs="Times New Roman"/>
          <w:color w:val="000000"/>
          <w:sz w:val="28"/>
          <w:szCs w:val="28"/>
          <w:lang w:eastAsia="ru-RU"/>
        </w:rPr>
        <w:lastRenderedPageBreak/>
        <w:t>исключением сплошного внесения. Еще большая экономия достигается при переходе на биологические методы защиты растений.</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уровню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П5</m:t>
            </m:r>
          </m:sub>
        </m:sSub>
      </m:oMath>
      <w:r>
        <w:rPr>
          <w:rFonts w:ascii="Times New Roman" w:eastAsia="Times New Roman" w:hAnsi="Times New Roman" w:cs="Times New Roman"/>
          <w:color w:val="000000"/>
          <w:sz w:val="28"/>
          <w:szCs w:val="28"/>
          <w:lang w:eastAsia="ru-RU"/>
        </w:rPr>
        <w:t xml:space="preserve"> - </w:t>
      </w:r>
      <w:r w:rsidRPr="007513D9">
        <w:rPr>
          <w:rFonts w:ascii="Times New Roman" w:eastAsia="Times New Roman" w:hAnsi="Times New Roman" w:cs="Times New Roman"/>
          <w:color w:val="000000"/>
          <w:sz w:val="28"/>
          <w:szCs w:val="28"/>
          <w:lang w:eastAsia="ru-RU"/>
        </w:rPr>
        <w:t xml:space="preserve">энергетическое вложение удобрений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экономия достигается за счет внесения удобрений строго в срок, дробного внесения удобрений, внесения удобрений в прикорневую зону растений, а также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за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счет</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строго индивидуального внесения удобрений для данных почв.</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По уровню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П6</m:t>
            </m:r>
          </m:sub>
        </m:sSub>
      </m:oMath>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 экономия электроэнергии за счет общих правил</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экономии электроэнергии.</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По разделу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У</m:t>
            </m:r>
          </m:sub>
        </m:sSub>
      </m:oMath>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энергия накопления в урожае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экономия достигается (в период уборки) за счет общих требований, предъявляемых к</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данному технологическому процессу, а также за счет применения стационарных обмолоточных пунктов.</w:t>
      </w:r>
    </w:p>
    <w:p w:rsidR="00D26016" w:rsidRPr="00C02335" w:rsidRDefault="00D26016" w:rsidP="00D26016">
      <w:pPr>
        <w:spacing w:after="0"/>
        <w:jc w:val="center"/>
        <w:rPr>
          <w:rFonts w:ascii="Times New Roman" w:eastAsia="Times New Roman" w:hAnsi="Times New Roman" w:cs="Times New Roman"/>
          <w:b/>
          <w:color w:val="000000"/>
          <w:sz w:val="28"/>
          <w:szCs w:val="28"/>
          <w:lang w:eastAsia="ru-RU"/>
        </w:rPr>
      </w:pPr>
      <w:r w:rsidRPr="00C02335">
        <w:rPr>
          <w:rFonts w:ascii="Times New Roman" w:eastAsia="Times New Roman" w:hAnsi="Times New Roman" w:cs="Times New Roman"/>
          <w:b/>
          <w:color w:val="000000"/>
          <w:sz w:val="28"/>
          <w:szCs w:val="28"/>
          <w:lang w:eastAsia="ru-RU"/>
        </w:rPr>
        <w:t>Агроэнергетический экспресс-анализ</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Агроэнергетический экспресс-анализ земледельческих технологий</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основывается на учете трех основных затратных показателей: перераспределение энергии техники, энергии ГСМ, биологической энергии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человека.</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Такой анализ позволяет оценить затраты на обработку почвы,</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как одной из самых энергоемких операций в земледелии, в абсолютных</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показателях. При этом исключаются по сравниваемым технологиям одинаковые по энергозатратам операции по внесению удобрений, пестицидов и ряд других.</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При экспресс-анализе сравниваются между собой две и более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технологий. Соотношение с получаемым урожаем не производится.</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7</w:t>
      </w:r>
      <w:r w:rsidRPr="00911C9D">
        <w:rPr>
          <w:rFonts w:ascii="Times New Roman" w:eastAsia="Times New Roman" w:hAnsi="Times New Roman" w:cs="Times New Roman"/>
          <w:color w:val="000000"/>
          <w:sz w:val="28"/>
          <w:szCs w:val="28"/>
          <w:lang w:eastAsia="ru-RU"/>
        </w:rPr>
        <w:t>.6</w:t>
      </w:r>
    </w:p>
    <w:p w:rsidR="00D26016" w:rsidRPr="00C02335" w:rsidRDefault="00D26016" w:rsidP="00D26016">
      <w:pPr>
        <w:spacing w:after="0"/>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t>Энергозатраты в семипольном севообороте, определенные экспресс-анализом, в Мдж/га</w:t>
      </w:r>
    </w:p>
    <w:p w:rsidR="00D26016" w:rsidRPr="00C02335" w:rsidRDefault="00D26016" w:rsidP="00D26016">
      <w:pPr>
        <w:spacing w:after="0"/>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t>А — общепринятая технология; Б — почвозащитная.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69"/>
        <w:gridCol w:w="1005"/>
        <w:gridCol w:w="1042"/>
        <w:gridCol w:w="992"/>
        <w:gridCol w:w="996"/>
        <w:gridCol w:w="986"/>
      </w:tblGrid>
      <w:tr w:rsidR="00D26016" w:rsidRPr="00D21FB2" w:rsidTr="00C7134A">
        <w:trPr>
          <w:jc w:val="center"/>
        </w:trPr>
        <w:tc>
          <w:tcPr>
            <w:tcW w:w="3539" w:type="dxa"/>
            <w:vMerge w:val="restart"/>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Культура</w:t>
            </w:r>
          </w:p>
        </w:tc>
        <w:tc>
          <w:tcPr>
            <w:tcW w:w="1793" w:type="dxa"/>
            <w:gridSpan w:val="2"/>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Сельхозтехника</w:t>
            </w:r>
          </w:p>
        </w:tc>
        <w:tc>
          <w:tcPr>
            <w:tcW w:w="2034" w:type="dxa"/>
            <w:gridSpan w:val="2"/>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Живой труд</w:t>
            </w:r>
          </w:p>
        </w:tc>
        <w:tc>
          <w:tcPr>
            <w:tcW w:w="1979" w:type="dxa"/>
            <w:gridSpan w:val="2"/>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ГСМ</w:t>
            </w:r>
          </w:p>
        </w:tc>
      </w:tr>
      <w:tr w:rsidR="00D26016" w:rsidRPr="00D21FB2" w:rsidTr="00C7134A">
        <w:trPr>
          <w:jc w:val="center"/>
        </w:trPr>
        <w:tc>
          <w:tcPr>
            <w:tcW w:w="3539" w:type="dxa"/>
            <w:vMerge/>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А</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Б</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А</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Б</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А</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Б</w:t>
            </w:r>
          </w:p>
        </w:tc>
      </w:tr>
      <w:tr w:rsidR="00D26016" w:rsidRPr="00D21FB2" w:rsidTr="00C7134A">
        <w:trPr>
          <w:jc w:val="center"/>
        </w:trPr>
        <w:tc>
          <w:tcPr>
            <w:tcW w:w="3539"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w:t>
            </w: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2</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3</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4</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5</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6</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7</w:t>
            </w:r>
          </w:p>
        </w:tc>
      </w:tr>
      <w:tr w:rsidR="00D26016" w:rsidRPr="00D21FB2" w:rsidTr="00C7134A">
        <w:trPr>
          <w:jc w:val="center"/>
        </w:trPr>
        <w:tc>
          <w:tcPr>
            <w:tcW w:w="3539" w:type="dxa"/>
            <w:vAlign w:val="center"/>
          </w:tcPr>
          <w:p w:rsidR="00D26016" w:rsidRPr="00D21FB2"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 xml:space="preserve">1. Черный пар </w:t>
            </w: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247,2</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183,9</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2,3</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1,6</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969,0</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598</w:t>
            </w:r>
          </w:p>
        </w:tc>
      </w:tr>
      <w:tr w:rsidR="00D26016" w:rsidRPr="00D21FB2" w:rsidTr="00C7134A">
        <w:trPr>
          <w:jc w:val="center"/>
        </w:trPr>
        <w:tc>
          <w:tcPr>
            <w:tcW w:w="3539" w:type="dxa"/>
            <w:vAlign w:val="center"/>
          </w:tcPr>
          <w:p w:rsidR="00D26016" w:rsidRPr="00D21FB2" w:rsidRDefault="00D26016" w:rsidP="00C7134A">
            <w:pPr>
              <w:spacing w:after="0" w:line="240" w:lineRule="auto"/>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2. Озимая пшеница</w:t>
            </w: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w:t>
            </w:r>
          </w:p>
        </w:tc>
      </w:tr>
      <w:tr w:rsidR="00D26016" w:rsidRPr="00D21FB2" w:rsidTr="00C7134A">
        <w:trPr>
          <w:jc w:val="center"/>
        </w:trPr>
        <w:tc>
          <w:tcPr>
            <w:tcW w:w="3539" w:type="dxa"/>
            <w:vAlign w:val="center"/>
          </w:tcPr>
          <w:p w:rsidR="00D26016" w:rsidRPr="00D21FB2"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 xml:space="preserve">3. Кукуруза на зерно </w:t>
            </w: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814,9</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500,4</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5,5</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3,2</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1832,0</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105</w:t>
            </w:r>
          </w:p>
        </w:tc>
      </w:tr>
      <w:tr w:rsidR="00D26016" w:rsidRPr="00D21FB2" w:rsidTr="00C7134A">
        <w:trPr>
          <w:jc w:val="center"/>
        </w:trPr>
        <w:tc>
          <w:tcPr>
            <w:tcW w:w="3539" w:type="dxa"/>
            <w:vAlign w:val="center"/>
          </w:tcPr>
          <w:p w:rsidR="00D26016" w:rsidRPr="00D21FB2"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 xml:space="preserve">4. Ячмень </w:t>
            </w: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337,2</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336,4</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25</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29</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11029,0</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623</w:t>
            </w:r>
          </w:p>
        </w:tc>
      </w:tr>
      <w:tr w:rsidR="00D26016" w:rsidRPr="00D21FB2" w:rsidTr="00C7134A">
        <w:trPr>
          <w:jc w:val="center"/>
        </w:trPr>
        <w:tc>
          <w:tcPr>
            <w:tcW w:w="3539" w:type="dxa"/>
            <w:vAlign w:val="center"/>
          </w:tcPr>
          <w:p w:rsidR="00D26016" w:rsidRPr="00D21FB2" w:rsidRDefault="00D26016" w:rsidP="00C7134A">
            <w:pPr>
              <w:spacing w:after="0" w:line="240" w:lineRule="auto"/>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 xml:space="preserve">5. Кукуруза МВС </w:t>
            </w: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470,8</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197,7</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27</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0,9</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752,0</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508</w:t>
            </w:r>
          </w:p>
        </w:tc>
      </w:tr>
      <w:tr w:rsidR="00D26016" w:rsidRPr="00D21FB2" w:rsidTr="00C7134A">
        <w:trPr>
          <w:jc w:val="center"/>
        </w:trPr>
        <w:tc>
          <w:tcPr>
            <w:tcW w:w="3539" w:type="dxa"/>
            <w:vAlign w:val="center"/>
          </w:tcPr>
          <w:p w:rsidR="00D26016" w:rsidRPr="00D21FB2"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 xml:space="preserve">6. Озимая пшеница </w:t>
            </w: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55,1</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125,8</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0,4</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0,8</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94,0</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184</w:t>
            </w:r>
          </w:p>
        </w:tc>
      </w:tr>
      <w:tr w:rsidR="00D26016" w:rsidRPr="00D21FB2" w:rsidTr="00C7134A">
        <w:trPr>
          <w:jc w:val="center"/>
        </w:trPr>
        <w:tc>
          <w:tcPr>
            <w:tcW w:w="3539" w:type="dxa"/>
            <w:vAlign w:val="center"/>
          </w:tcPr>
          <w:p w:rsidR="00D26016" w:rsidRPr="00D21FB2"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 xml:space="preserve">7. Подсолнечник </w:t>
            </w: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674,4</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558.6</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4,4</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4,5</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1532,0</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1102</w:t>
            </w:r>
          </w:p>
        </w:tc>
      </w:tr>
      <w:tr w:rsidR="00D26016" w:rsidRPr="00D21FB2" w:rsidTr="00C7134A">
        <w:trPr>
          <w:jc w:val="center"/>
        </w:trPr>
        <w:tc>
          <w:tcPr>
            <w:tcW w:w="3539" w:type="dxa"/>
            <w:vAlign w:val="center"/>
          </w:tcPr>
          <w:p w:rsidR="00D26016" w:rsidRPr="00D21FB2"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 xml:space="preserve">Итого: </w:t>
            </w:r>
          </w:p>
        </w:tc>
        <w:tc>
          <w:tcPr>
            <w:tcW w:w="851"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2599,6</w:t>
            </w:r>
          </w:p>
        </w:tc>
        <w:tc>
          <w:tcPr>
            <w:tcW w:w="9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1902,8</w:t>
            </w:r>
          </w:p>
        </w:tc>
        <w:tc>
          <w:tcPr>
            <w:tcW w:w="104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17,8</w:t>
            </w:r>
          </w:p>
        </w:tc>
        <w:tc>
          <w:tcPr>
            <w:tcW w:w="992"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14,0</w:t>
            </w:r>
          </w:p>
        </w:tc>
        <w:tc>
          <w:tcPr>
            <w:tcW w:w="993"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6208,0</w:t>
            </w:r>
          </w:p>
        </w:tc>
        <w:tc>
          <w:tcPr>
            <w:tcW w:w="986"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399</w:t>
            </w:r>
          </w:p>
        </w:tc>
      </w:tr>
    </w:tbl>
    <w:p w:rsidR="00D26016" w:rsidRPr="007513D9" w:rsidRDefault="00D26016" w:rsidP="00D26016">
      <w:pPr>
        <w:spacing w:after="0"/>
        <w:jc w:val="both"/>
        <w:rPr>
          <w:rFonts w:ascii="Times New Roman" w:eastAsia="Times New Roman" w:hAnsi="Times New Roman" w:cs="Times New Roman"/>
          <w:color w:val="000000"/>
          <w:sz w:val="28"/>
          <w:szCs w:val="28"/>
          <w:lang w:eastAsia="ru-RU"/>
        </w:rPr>
      </w:pP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примере совхоза «Ударник»</w:t>
      </w:r>
      <w:r w:rsidRPr="007513D9">
        <w:rPr>
          <w:rFonts w:ascii="Times New Roman" w:eastAsia="Times New Roman" w:hAnsi="Times New Roman" w:cs="Times New Roman"/>
          <w:color w:val="000000"/>
          <w:sz w:val="28"/>
          <w:szCs w:val="28"/>
          <w:lang w:eastAsia="ru-RU"/>
        </w:rPr>
        <w:t xml:space="preserve"> Лутугинского района Луганской области</w:t>
      </w:r>
      <w:r>
        <w:rPr>
          <w:rFonts w:ascii="Times New Roman" w:eastAsia="Times New Roman" w:hAnsi="Times New Roman" w:cs="Times New Roman"/>
          <w:color w:val="000000"/>
          <w:sz w:val="28"/>
          <w:szCs w:val="28"/>
          <w:lang w:eastAsia="ru-RU"/>
        </w:rPr>
        <w:t xml:space="preserve"> (ныне ЛНР)</w:t>
      </w:r>
      <w:r w:rsidRPr="007513D9">
        <w:rPr>
          <w:rFonts w:ascii="Times New Roman" w:eastAsia="Times New Roman" w:hAnsi="Times New Roman" w:cs="Times New Roman"/>
          <w:color w:val="000000"/>
          <w:sz w:val="28"/>
          <w:szCs w:val="28"/>
          <w:lang w:eastAsia="ru-RU"/>
        </w:rPr>
        <w:t xml:space="preserve"> получены следующие </w:t>
      </w:r>
      <w:r w:rsidRPr="00911C9D">
        <w:rPr>
          <w:rFonts w:ascii="Times New Roman" w:eastAsia="Times New Roman" w:hAnsi="Times New Roman" w:cs="Times New Roman"/>
          <w:color w:val="000000"/>
          <w:sz w:val="28"/>
          <w:szCs w:val="28"/>
          <w:lang w:eastAsia="ru-RU"/>
        </w:rPr>
        <w:t xml:space="preserve">данные (табл. </w:t>
      </w:r>
      <w:r>
        <w:rPr>
          <w:rFonts w:ascii="Times New Roman" w:eastAsia="Times New Roman" w:hAnsi="Times New Roman" w:cs="Times New Roman"/>
          <w:color w:val="000000"/>
          <w:sz w:val="28"/>
          <w:szCs w:val="28"/>
          <w:lang w:eastAsia="ru-RU"/>
        </w:rPr>
        <w:t>7</w:t>
      </w:r>
      <w:r w:rsidRPr="00911C9D">
        <w:rPr>
          <w:rFonts w:ascii="Times New Roman" w:eastAsia="Times New Roman" w:hAnsi="Times New Roman" w:cs="Times New Roman"/>
          <w:color w:val="000000"/>
          <w:sz w:val="28"/>
          <w:szCs w:val="28"/>
          <w:lang w:eastAsia="ru-RU"/>
        </w:rPr>
        <w:t>.6).</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Для проведения экспресс-анализа достаточно взять энергозатраты,</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переносимые техникой, из </w:t>
      </w:r>
      <w:r>
        <w:rPr>
          <w:rFonts w:ascii="Times New Roman" w:eastAsia="Times New Roman" w:hAnsi="Times New Roman" w:cs="Times New Roman"/>
          <w:color w:val="000000"/>
          <w:sz w:val="28"/>
          <w:szCs w:val="28"/>
          <w:lang w:eastAsia="ru-RU"/>
        </w:rPr>
        <w:t xml:space="preserve">соответствующих </w:t>
      </w:r>
      <w:r w:rsidRPr="007513D9">
        <w:rPr>
          <w:rFonts w:ascii="Times New Roman" w:eastAsia="Times New Roman" w:hAnsi="Times New Roman" w:cs="Times New Roman"/>
          <w:color w:val="000000"/>
          <w:sz w:val="28"/>
          <w:szCs w:val="28"/>
          <w:lang w:eastAsia="ru-RU"/>
        </w:rPr>
        <w:t>нормативов энергозатра</w:t>
      </w:r>
      <w:r w:rsidRPr="00D21FB2">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где дан </w:t>
      </w:r>
      <w:r w:rsidRPr="007513D9">
        <w:rPr>
          <w:rFonts w:ascii="Times New Roman" w:eastAsia="Times New Roman" w:hAnsi="Times New Roman" w:cs="Times New Roman"/>
          <w:color w:val="000000"/>
          <w:sz w:val="28"/>
          <w:szCs w:val="28"/>
          <w:lang w:eastAsia="ru-RU"/>
        </w:rPr>
        <w:lastRenderedPageBreak/>
        <w:t xml:space="preserve">перенос вложенной энергии различными почвообрабатывающими агрегатами, причем </w:t>
      </w:r>
      <w:r>
        <w:rPr>
          <w:rFonts w:ascii="Times New Roman" w:eastAsia="Times New Roman" w:hAnsi="Times New Roman" w:cs="Times New Roman"/>
          <w:color w:val="000000"/>
          <w:sz w:val="28"/>
          <w:szCs w:val="28"/>
          <w:lang w:eastAsia="ru-RU"/>
        </w:rPr>
        <w:t xml:space="preserve">с учётом различной глубины </w:t>
      </w:r>
      <w:r w:rsidRPr="007513D9">
        <w:rPr>
          <w:rFonts w:ascii="Times New Roman" w:eastAsia="Times New Roman" w:hAnsi="Times New Roman" w:cs="Times New Roman"/>
          <w:color w:val="000000"/>
          <w:sz w:val="28"/>
          <w:szCs w:val="28"/>
          <w:lang w:eastAsia="ru-RU"/>
        </w:rPr>
        <w:t>обработки. Теплотворная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способность топлива </w:t>
      </w:r>
      <w:r>
        <w:rPr>
          <w:rFonts w:ascii="Times New Roman" w:eastAsia="Times New Roman" w:hAnsi="Times New Roman" w:cs="Times New Roman"/>
          <w:color w:val="000000"/>
          <w:sz w:val="28"/>
          <w:szCs w:val="28"/>
          <w:lang w:eastAsia="ru-RU"/>
        </w:rPr>
        <w:t xml:space="preserve">так же </w:t>
      </w:r>
      <w:r w:rsidRPr="007513D9">
        <w:rPr>
          <w:rFonts w:ascii="Times New Roman" w:eastAsia="Times New Roman" w:hAnsi="Times New Roman" w:cs="Times New Roman"/>
          <w:color w:val="000000"/>
          <w:sz w:val="28"/>
          <w:szCs w:val="28"/>
          <w:lang w:eastAsia="ru-RU"/>
        </w:rPr>
        <w:t>берется из</w:t>
      </w:r>
      <w:r>
        <w:rPr>
          <w:rFonts w:ascii="Times New Roman" w:eastAsia="Times New Roman" w:hAnsi="Times New Roman" w:cs="Times New Roman"/>
          <w:color w:val="000000"/>
          <w:sz w:val="28"/>
          <w:szCs w:val="28"/>
          <w:lang w:eastAsia="ru-RU"/>
        </w:rPr>
        <w:t xml:space="preserve"> соответствующих нормативных материалов</w:t>
      </w:r>
      <w:r w:rsidRPr="00D21FB2">
        <w:rPr>
          <w:rFonts w:ascii="Times New Roman" w:eastAsia="Times New Roman" w:hAnsi="Times New Roman" w:cs="Times New Roman"/>
          <w:color w:val="000000"/>
          <w:sz w:val="28"/>
          <w:szCs w:val="28"/>
          <w:lang w:eastAsia="ru-RU"/>
        </w:rPr>
        <w:t>, а</w:t>
      </w:r>
      <w:r w:rsidRPr="007513D9">
        <w:rPr>
          <w:rFonts w:ascii="Times New Roman" w:eastAsia="Times New Roman" w:hAnsi="Times New Roman" w:cs="Times New Roman"/>
          <w:color w:val="000000"/>
          <w:sz w:val="28"/>
          <w:szCs w:val="28"/>
          <w:lang w:eastAsia="ru-RU"/>
        </w:rPr>
        <w:t xml:space="preserve"> расход биологической</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энергии человека уточняется на основе</w:t>
      </w:r>
      <w:r>
        <w:rPr>
          <w:rFonts w:ascii="Times New Roman" w:eastAsia="Times New Roman" w:hAnsi="Times New Roman" w:cs="Times New Roman"/>
          <w:color w:val="000000"/>
          <w:sz w:val="28"/>
          <w:szCs w:val="28"/>
          <w:lang w:eastAsia="ru-RU"/>
        </w:rPr>
        <w:t xml:space="preserve"> соответствующих нормативов</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24</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Перенос энергии будет также зависеть от продолжительности работы и числа смен.</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Энергетическая эффективность применения минеральных 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органических удобрений дана в </w:t>
      </w:r>
      <w:r>
        <w:rPr>
          <w:rFonts w:ascii="Times New Roman" w:eastAsia="Times New Roman" w:hAnsi="Times New Roman" w:cs="Times New Roman"/>
          <w:color w:val="000000"/>
          <w:sz w:val="28"/>
          <w:szCs w:val="28"/>
          <w:lang w:eastAsia="ru-RU"/>
        </w:rPr>
        <w:t>таблице 7</w:t>
      </w:r>
      <w:r w:rsidRPr="00911C9D">
        <w:rPr>
          <w:rFonts w:ascii="Times New Roman" w:eastAsia="Times New Roman" w:hAnsi="Times New Roman" w:cs="Times New Roman"/>
          <w:color w:val="000000"/>
          <w:sz w:val="28"/>
          <w:szCs w:val="28"/>
          <w:lang w:eastAsia="ru-RU"/>
        </w:rPr>
        <w:t>.7.</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Расчет показывает, что при внесении относительно невысоких доз</w:t>
      </w:r>
      <w:r w:rsidRPr="009A26AA">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туков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en-US" w:eastAsia="ru-RU"/>
              </w:rPr>
              <m:t>N</m:t>
            </m:r>
          </m:e>
          <m:sub>
            <m:r>
              <w:rPr>
                <w:rFonts w:ascii="Cambria Math" w:eastAsia="Times New Roman" w:hAnsi="Cambria Math" w:cs="Times New Roman"/>
                <w:color w:val="000000"/>
                <w:sz w:val="28"/>
                <w:szCs w:val="28"/>
                <w:lang w:eastAsia="ru-RU"/>
              </w:rPr>
              <m:t>40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P</m:t>
            </m:r>
          </m:e>
          <m:sub>
            <m:r>
              <w:rPr>
                <w:rFonts w:ascii="Cambria Math" w:eastAsia="Times New Roman" w:hAnsi="Cambria Math" w:cs="Times New Roman"/>
                <w:color w:val="000000"/>
                <w:sz w:val="28"/>
                <w:szCs w:val="28"/>
                <w:lang w:eastAsia="ru-RU"/>
              </w:rPr>
              <m:t>30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20</m:t>
            </m:r>
          </m:sub>
        </m:sSub>
      </m:oMath>
      <w:r w:rsidRPr="007513D9">
        <w:rPr>
          <w:rFonts w:ascii="Times New Roman" w:eastAsia="Times New Roman" w:hAnsi="Times New Roman" w:cs="Times New Roman"/>
          <w:color w:val="000000"/>
          <w:sz w:val="28"/>
          <w:szCs w:val="28"/>
          <w:lang w:eastAsia="ru-RU"/>
        </w:rPr>
        <w:t>) энергоотдача по основной продукции выращиваемых</w:t>
      </w:r>
      <w:r w:rsidRPr="009A26AA">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культур значительно превышает энергозатраты минеральных удобрений. В среднем по севообороту энергетическая эффективность применения минерального удобрения была практически одинакова и составляла 3,00 по общепринятому фону и 2,99 </w:t>
      </w:r>
      <w:r w:rsidRPr="004D58EE">
        <w:rPr>
          <w:rFonts w:ascii="Times New Roman" w:hAnsi="Times New Roman" w:cs="Times New Roman"/>
          <w:color w:val="000000"/>
          <w:sz w:val="28"/>
          <w:szCs w:val="28"/>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 противоэрозионному.</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7</w:t>
      </w:r>
      <w:r w:rsidRPr="00911C9D">
        <w:rPr>
          <w:rFonts w:ascii="Times New Roman" w:eastAsia="Times New Roman" w:hAnsi="Times New Roman" w:cs="Times New Roman"/>
          <w:color w:val="000000"/>
          <w:sz w:val="28"/>
          <w:szCs w:val="28"/>
          <w:lang w:eastAsia="ru-RU"/>
        </w:rPr>
        <w:t>.7</w:t>
      </w:r>
    </w:p>
    <w:p w:rsidR="00D26016" w:rsidRPr="00C02335" w:rsidRDefault="00D26016" w:rsidP="00D26016">
      <w:pPr>
        <w:spacing w:after="0" w:line="240" w:lineRule="auto"/>
        <w:jc w:val="center"/>
        <w:rPr>
          <w:rFonts w:ascii="Times New Roman" w:eastAsia="Times New Roman" w:hAnsi="Times New Roman" w:cs="Times New Roman"/>
          <w:bCs/>
          <w:color w:val="000000"/>
          <w:sz w:val="28"/>
          <w:szCs w:val="28"/>
          <w:lang w:eastAsia="ru-RU"/>
        </w:rPr>
      </w:pPr>
      <w:r w:rsidRPr="00C02335">
        <w:rPr>
          <w:rFonts w:ascii="Times New Roman" w:eastAsia="Times New Roman" w:hAnsi="Times New Roman" w:cs="Times New Roman"/>
          <w:bCs/>
          <w:color w:val="000000"/>
          <w:sz w:val="28"/>
          <w:szCs w:val="28"/>
          <w:lang w:eastAsia="ru-RU"/>
        </w:rPr>
        <w:t>Энергетическая эффективность применения органических и минеральных удобрений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2567"/>
        <w:gridCol w:w="2105"/>
      </w:tblGrid>
      <w:tr w:rsidR="00D26016" w:rsidRPr="00D21FB2" w:rsidTr="00C7134A">
        <w:trPr>
          <w:jc w:val="center"/>
        </w:trPr>
        <w:tc>
          <w:tcPr>
            <w:tcW w:w="1838"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Вариант</w:t>
            </w:r>
          </w:p>
        </w:tc>
        <w:tc>
          <w:tcPr>
            <w:tcW w:w="283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Количество энергии, полученной с урожаем, МДж/га</w:t>
            </w:r>
          </w:p>
        </w:tc>
        <w:tc>
          <w:tcPr>
            <w:tcW w:w="2567"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Энергозатраты на применение удобрения, МДж/га</w:t>
            </w:r>
          </w:p>
        </w:tc>
        <w:tc>
          <w:tcPr>
            <w:tcW w:w="210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Энергетическая эффективность</w:t>
            </w:r>
          </w:p>
        </w:tc>
      </w:tr>
      <w:tr w:rsidR="00D26016" w:rsidRPr="00D21FB2" w:rsidTr="00C7134A">
        <w:trPr>
          <w:jc w:val="center"/>
        </w:trPr>
        <w:tc>
          <w:tcPr>
            <w:tcW w:w="9345" w:type="dxa"/>
            <w:gridSpan w:val="4"/>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Полевой севооборот</w:t>
            </w:r>
          </w:p>
        </w:tc>
      </w:tr>
      <w:tr w:rsidR="00D26016" w:rsidRPr="00D21FB2" w:rsidTr="00C7134A">
        <w:trPr>
          <w:jc w:val="center"/>
        </w:trPr>
        <w:tc>
          <w:tcPr>
            <w:tcW w:w="1838" w:type="dxa"/>
            <w:vAlign w:val="center"/>
          </w:tcPr>
          <w:p w:rsidR="00D26016" w:rsidRPr="00D21FB2" w:rsidRDefault="00FD714B" w:rsidP="00C7134A">
            <w:pPr>
              <w:spacing w:after="0" w:line="240" w:lineRule="auto"/>
              <w:rPr>
                <w:rFonts w:ascii="Times New Roman" w:eastAsia="Times New Roman" w:hAnsi="Times New Roman" w:cs="Times New Roman"/>
                <w:b/>
                <w:color w:val="000000"/>
                <w:sz w:val="24"/>
                <w:szCs w:val="24"/>
                <w:lang w:eastAsia="ru-RU"/>
              </w:rPr>
            </w:pPr>
            <m:oMathPara>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val="en-US" w:eastAsia="ru-RU"/>
                      </w:rPr>
                      <m:t>N</m:t>
                    </m:r>
                  </m:e>
                  <m:sub>
                    <m:r>
                      <m:rPr>
                        <m:sty m:val="bi"/>
                      </m:rPr>
                      <w:rPr>
                        <w:rFonts w:ascii="Cambria Math" w:eastAsia="Times New Roman" w:hAnsi="Cambria Math" w:cs="Times New Roman"/>
                        <w:color w:val="000000"/>
                        <w:sz w:val="24"/>
                        <w:szCs w:val="24"/>
                        <w:lang w:eastAsia="ru-RU"/>
                      </w:rPr>
                      <m:t>40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P</m:t>
                    </m:r>
                  </m:e>
                  <m:sub>
                    <m:r>
                      <m:rPr>
                        <m:sty m:val="bi"/>
                      </m:rPr>
                      <w:rPr>
                        <w:rFonts w:ascii="Cambria Math" w:eastAsia="Times New Roman" w:hAnsi="Cambria Math" w:cs="Times New Roman"/>
                        <w:color w:val="000000"/>
                        <w:sz w:val="24"/>
                        <w:szCs w:val="24"/>
                        <w:lang w:eastAsia="ru-RU"/>
                      </w:rPr>
                      <m:t>30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K</m:t>
                    </m:r>
                  </m:e>
                  <m:sub>
                    <m:r>
                      <m:rPr>
                        <m:sty m:val="bi"/>
                      </m:rPr>
                      <w:rPr>
                        <w:rFonts w:ascii="Cambria Math" w:eastAsia="Times New Roman" w:hAnsi="Cambria Math" w:cs="Times New Roman"/>
                        <w:color w:val="000000"/>
                        <w:sz w:val="24"/>
                        <w:szCs w:val="24"/>
                        <w:lang w:eastAsia="ru-RU"/>
                      </w:rPr>
                      <m:t>20</m:t>
                    </m:r>
                  </m:sub>
                </m:sSub>
              </m:oMath>
            </m:oMathPara>
          </w:p>
        </w:tc>
        <w:tc>
          <w:tcPr>
            <w:tcW w:w="2835" w:type="dxa"/>
            <w:vAlign w:val="center"/>
          </w:tcPr>
          <w:p w:rsidR="00D26016" w:rsidRPr="00D21FB2" w:rsidRDefault="00FD714B" w:rsidP="00C7134A">
            <w:pPr>
              <w:spacing w:after="0" w:line="240" w:lineRule="auto"/>
              <w:jc w:val="center"/>
              <w:rPr>
                <w:rFonts w:ascii="Times New Roman" w:eastAsia="Times New Roman" w:hAnsi="Times New Roman" w:cs="Times New Roman"/>
                <w:b/>
                <w:color w:val="000000"/>
                <w:sz w:val="24"/>
                <w:szCs w:val="24"/>
                <w:lang w:eastAsia="ru-RU"/>
              </w:rPr>
            </w:pPr>
            <m:oMathPara>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1200</m:t>
                    </m:r>
                  </m:num>
                  <m:den>
                    <m:r>
                      <m:rPr>
                        <m:sty m:val="bi"/>
                      </m:rPr>
                      <w:rPr>
                        <w:rFonts w:ascii="Cambria Math" w:eastAsia="Times New Roman" w:hAnsi="Cambria Math" w:cs="Times New Roman"/>
                        <w:color w:val="000000"/>
                        <w:sz w:val="24"/>
                        <w:szCs w:val="24"/>
                        <w:lang w:eastAsia="ru-RU"/>
                      </w:rPr>
                      <m:t>1198</m:t>
                    </m:r>
                  </m:den>
                </m:f>
              </m:oMath>
            </m:oMathPara>
          </w:p>
        </w:tc>
        <w:tc>
          <w:tcPr>
            <w:tcW w:w="2567"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4008</w:t>
            </w:r>
          </w:p>
        </w:tc>
        <w:tc>
          <w:tcPr>
            <w:tcW w:w="2105" w:type="dxa"/>
            <w:vAlign w:val="center"/>
          </w:tcPr>
          <w:p w:rsidR="00D26016" w:rsidRPr="00D21FB2" w:rsidRDefault="00FD714B" w:rsidP="00C7134A">
            <w:pPr>
              <w:spacing w:after="0" w:line="240" w:lineRule="auto"/>
              <w:jc w:val="center"/>
              <w:rPr>
                <w:rFonts w:ascii="Times New Roman" w:eastAsia="Times New Roman" w:hAnsi="Times New Roman" w:cs="Times New Roman"/>
                <w:b/>
                <w:color w:val="000000"/>
                <w:sz w:val="24"/>
                <w:szCs w:val="24"/>
                <w:lang w:eastAsia="ru-RU"/>
              </w:rPr>
            </w:pPr>
            <m:oMathPara>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3,0</m:t>
                    </m:r>
                  </m:num>
                  <m:den>
                    <m:r>
                      <m:rPr>
                        <m:sty m:val="bi"/>
                      </m:rPr>
                      <w:rPr>
                        <w:rFonts w:ascii="Cambria Math" w:eastAsia="Times New Roman" w:hAnsi="Cambria Math" w:cs="Times New Roman"/>
                        <w:color w:val="000000"/>
                        <w:sz w:val="24"/>
                        <w:szCs w:val="24"/>
                        <w:lang w:eastAsia="ru-RU"/>
                      </w:rPr>
                      <m:t>2,9</m:t>
                    </m:r>
                  </m:den>
                </m:f>
              </m:oMath>
            </m:oMathPara>
          </w:p>
        </w:tc>
      </w:tr>
      <w:tr w:rsidR="00D26016" w:rsidRPr="00D21FB2" w:rsidTr="00C7134A">
        <w:trPr>
          <w:jc w:val="center"/>
        </w:trPr>
        <w:tc>
          <w:tcPr>
            <w:tcW w:w="1838" w:type="dxa"/>
            <w:vAlign w:val="center"/>
          </w:tcPr>
          <w:p w:rsidR="00D26016" w:rsidRPr="00D21FB2" w:rsidRDefault="00FD714B" w:rsidP="00C7134A">
            <w:pPr>
              <w:spacing w:after="0" w:line="240" w:lineRule="auto"/>
              <w:rPr>
                <w:rFonts w:ascii="Times New Roman" w:eastAsia="Times New Roman" w:hAnsi="Times New Roman" w:cs="Times New Roman"/>
                <w:b/>
                <w:color w:val="000000"/>
                <w:sz w:val="24"/>
                <w:szCs w:val="24"/>
                <w:lang w:eastAsia="ru-RU"/>
              </w:rPr>
            </w:pPr>
            <m:oMathPara>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val="en-US" w:eastAsia="ru-RU"/>
                      </w:rPr>
                      <m:t>N</m:t>
                    </m:r>
                  </m:e>
                  <m:sub>
                    <m:r>
                      <m:rPr>
                        <m:sty m:val="bi"/>
                      </m:rPr>
                      <w:rPr>
                        <w:rFonts w:ascii="Cambria Math" w:eastAsia="Times New Roman" w:hAnsi="Cambria Math" w:cs="Times New Roman"/>
                        <w:color w:val="000000"/>
                        <w:sz w:val="24"/>
                        <w:szCs w:val="24"/>
                        <w:lang w:eastAsia="ru-RU"/>
                      </w:rPr>
                      <m:t>80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P</m:t>
                    </m:r>
                  </m:e>
                  <m:sub>
                    <m:r>
                      <m:rPr>
                        <m:sty m:val="bi"/>
                      </m:rPr>
                      <w:rPr>
                        <w:rFonts w:ascii="Cambria Math" w:eastAsia="Times New Roman" w:hAnsi="Cambria Math" w:cs="Times New Roman"/>
                        <w:color w:val="000000"/>
                        <w:sz w:val="24"/>
                        <w:szCs w:val="24"/>
                        <w:lang w:eastAsia="ru-RU"/>
                      </w:rPr>
                      <m:t>60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K</m:t>
                    </m:r>
                  </m:e>
                  <m:sub>
                    <m:r>
                      <m:rPr>
                        <m:sty m:val="bi"/>
                      </m:rPr>
                      <w:rPr>
                        <w:rFonts w:ascii="Cambria Math" w:eastAsia="Times New Roman" w:hAnsi="Cambria Math" w:cs="Times New Roman"/>
                        <w:color w:val="000000"/>
                        <w:sz w:val="24"/>
                        <w:szCs w:val="24"/>
                        <w:lang w:eastAsia="ru-RU"/>
                      </w:rPr>
                      <m:t>40</m:t>
                    </m:r>
                  </m:sub>
                </m:sSub>
              </m:oMath>
            </m:oMathPara>
          </w:p>
        </w:tc>
        <w:tc>
          <w:tcPr>
            <w:tcW w:w="2835" w:type="dxa"/>
            <w:vAlign w:val="center"/>
          </w:tcPr>
          <w:p w:rsidR="00D26016" w:rsidRPr="00D21FB2" w:rsidRDefault="00FD714B" w:rsidP="00C7134A">
            <w:pPr>
              <w:spacing w:after="0" w:line="240" w:lineRule="auto"/>
              <w:jc w:val="center"/>
              <w:rPr>
                <w:rFonts w:ascii="Times New Roman" w:eastAsia="Times New Roman" w:hAnsi="Times New Roman" w:cs="Times New Roman"/>
                <w:b/>
                <w:color w:val="000000"/>
                <w:sz w:val="24"/>
                <w:szCs w:val="24"/>
                <w:lang w:eastAsia="ru-RU"/>
              </w:rPr>
            </w:pPr>
            <m:oMathPara>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1885</m:t>
                    </m:r>
                  </m:num>
                  <m:den>
                    <m:r>
                      <m:rPr>
                        <m:sty m:val="bi"/>
                      </m:rPr>
                      <w:rPr>
                        <w:rFonts w:ascii="Cambria Math" w:eastAsia="Times New Roman" w:hAnsi="Cambria Math" w:cs="Times New Roman"/>
                        <w:color w:val="000000"/>
                        <w:sz w:val="24"/>
                        <w:szCs w:val="24"/>
                        <w:lang w:eastAsia="ru-RU"/>
                      </w:rPr>
                      <m:t>1880</m:t>
                    </m:r>
                  </m:den>
                </m:f>
              </m:oMath>
            </m:oMathPara>
          </w:p>
        </w:tc>
        <w:tc>
          <w:tcPr>
            <w:tcW w:w="2567"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8016</w:t>
            </w:r>
          </w:p>
        </w:tc>
        <w:tc>
          <w:tcPr>
            <w:tcW w:w="2105" w:type="dxa"/>
            <w:vAlign w:val="center"/>
          </w:tcPr>
          <w:p w:rsidR="00D26016" w:rsidRPr="00D21FB2" w:rsidRDefault="00FD714B" w:rsidP="00C7134A">
            <w:pPr>
              <w:spacing w:after="0" w:line="240" w:lineRule="auto"/>
              <w:jc w:val="center"/>
              <w:rPr>
                <w:rFonts w:ascii="Times New Roman" w:eastAsia="Times New Roman" w:hAnsi="Times New Roman" w:cs="Times New Roman"/>
                <w:b/>
                <w:color w:val="000000"/>
                <w:sz w:val="24"/>
                <w:szCs w:val="24"/>
                <w:lang w:eastAsia="ru-RU"/>
              </w:rPr>
            </w:pPr>
            <m:oMathPara>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2,3</m:t>
                    </m:r>
                  </m:num>
                  <m:den>
                    <m:r>
                      <m:rPr>
                        <m:sty m:val="bi"/>
                      </m:rPr>
                      <w:rPr>
                        <w:rFonts w:ascii="Cambria Math" w:eastAsia="Times New Roman" w:hAnsi="Cambria Math" w:cs="Times New Roman"/>
                        <w:color w:val="000000"/>
                        <w:sz w:val="24"/>
                        <w:szCs w:val="24"/>
                        <w:lang w:eastAsia="ru-RU"/>
                      </w:rPr>
                      <m:t>2,3</m:t>
                    </m:r>
                  </m:den>
                </m:f>
              </m:oMath>
            </m:oMathPara>
          </w:p>
        </w:tc>
      </w:tr>
      <w:tr w:rsidR="00D26016" w:rsidRPr="00D21FB2" w:rsidTr="00C7134A">
        <w:trPr>
          <w:jc w:val="center"/>
        </w:trPr>
        <w:tc>
          <w:tcPr>
            <w:tcW w:w="1838" w:type="dxa"/>
            <w:vAlign w:val="center"/>
          </w:tcPr>
          <w:p w:rsidR="00D26016" w:rsidRPr="00D21FB2" w:rsidRDefault="00FD714B" w:rsidP="00C7134A">
            <w:pPr>
              <w:spacing w:after="0" w:line="240" w:lineRule="auto"/>
              <w:rPr>
                <w:rFonts w:ascii="Times New Roman" w:eastAsia="Times New Roman" w:hAnsi="Times New Roman" w:cs="Times New Roman"/>
                <w:b/>
                <w:color w:val="000000"/>
                <w:sz w:val="24"/>
                <w:szCs w:val="24"/>
                <w:lang w:eastAsia="ru-RU"/>
              </w:rPr>
            </w:pPr>
            <m:oMathPara>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val="en-US" w:eastAsia="ru-RU"/>
                      </w:rPr>
                      <m:t>N</m:t>
                    </m:r>
                  </m:e>
                  <m:sub>
                    <m:r>
                      <m:rPr>
                        <m:sty m:val="bi"/>
                      </m:rPr>
                      <w:rPr>
                        <w:rFonts w:ascii="Cambria Math" w:eastAsia="Times New Roman" w:hAnsi="Cambria Math" w:cs="Times New Roman"/>
                        <w:color w:val="000000"/>
                        <w:sz w:val="24"/>
                        <w:szCs w:val="24"/>
                        <w:lang w:eastAsia="ru-RU"/>
                      </w:rPr>
                      <m:t>120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P</m:t>
                    </m:r>
                  </m:e>
                  <m:sub>
                    <m:r>
                      <m:rPr>
                        <m:sty m:val="bi"/>
                      </m:rPr>
                      <w:rPr>
                        <w:rFonts w:ascii="Cambria Math" w:eastAsia="Times New Roman" w:hAnsi="Cambria Math" w:cs="Times New Roman"/>
                        <w:color w:val="000000"/>
                        <w:sz w:val="24"/>
                        <w:szCs w:val="24"/>
                        <w:lang w:eastAsia="ru-RU"/>
                      </w:rPr>
                      <m:t>90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K</m:t>
                    </m:r>
                  </m:e>
                  <m:sub>
                    <m:r>
                      <m:rPr>
                        <m:sty m:val="bi"/>
                      </m:rPr>
                      <w:rPr>
                        <w:rFonts w:ascii="Cambria Math" w:eastAsia="Times New Roman" w:hAnsi="Cambria Math" w:cs="Times New Roman"/>
                        <w:color w:val="000000"/>
                        <w:sz w:val="24"/>
                        <w:szCs w:val="24"/>
                        <w:lang w:eastAsia="ru-RU"/>
                      </w:rPr>
                      <m:t>60</m:t>
                    </m:r>
                  </m:sub>
                </m:sSub>
              </m:oMath>
            </m:oMathPara>
          </w:p>
        </w:tc>
        <w:tc>
          <w:tcPr>
            <w:tcW w:w="2835" w:type="dxa"/>
            <w:vAlign w:val="center"/>
          </w:tcPr>
          <w:p w:rsidR="00D26016" w:rsidRPr="00D21FB2" w:rsidRDefault="00FD714B" w:rsidP="00C7134A">
            <w:pPr>
              <w:spacing w:after="0" w:line="240" w:lineRule="auto"/>
              <w:jc w:val="center"/>
              <w:rPr>
                <w:rFonts w:ascii="Times New Roman" w:eastAsia="Times New Roman" w:hAnsi="Times New Roman" w:cs="Times New Roman"/>
                <w:b/>
                <w:color w:val="000000"/>
                <w:sz w:val="24"/>
                <w:szCs w:val="24"/>
                <w:lang w:eastAsia="ru-RU"/>
              </w:rPr>
            </w:pPr>
            <m:oMathPara>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2005</m:t>
                    </m:r>
                  </m:num>
                  <m:den>
                    <m:r>
                      <m:rPr>
                        <m:sty m:val="bi"/>
                      </m:rPr>
                      <w:rPr>
                        <w:rFonts w:ascii="Cambria Math" w:eastAsia="Times New Roman" w:hAnsi="Cambria Math" w:cs="Times New Roman"/>
                        <w:color w:val="000000"/>
                        <w:sz w:val="24"/>
                        <w:szCs w:val="24"/>
                        <w:lang w:eastAsia="ru-RU"/>
                      </w:rPr>
                      <m:t>2060</m:t>
                    </m:r>
                  </m:den>
                </m:f>
              </m:oMath>
            </m:oMathPara>
          </w:p>
        </w:tc>
        <w:tc>
          <w:tcPr>
            <w:tcW w:w="2567"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12024</w:t>
            </w:r>
          </w:p>
        </w:tc>
        <w:tc>
          <w:tcPr>
            <w:tcW w:w="2105" w:type="dxa"/>
            <w:vAlign w:val="center"/>
          </w:tcPr>
          <w:p w:rsidR="00D26016" w:rsidRPr="00D21FB2" w:rsidRDefault="00FD714B" w:rsidP="00C7134A">
            <w:pPr>
              <w:spacing w:after="0" w:line="240" w:lineRule="auto"/>
              <w:jc w:val="center"/>
              <w:rPr>
                <w:rFonts w:ascii="Times New Roman" w:eastAsia="Times New Roman" w:hAnsi="Times New Roman" w:cs="Times New Roman"/>
                <w:b/>
                <w:color w:val="000000"/>
                <w:sz w:val="24"/>
                <w:szCs w:val="24"/>
                <w:lang w:eastAsia="ru-RU"/>
              </w:rPr>
            </w:pPr>
            <m:oMathPara>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1,6</m:t>
                    </m:r>
                  </m:num>
                  <m:den>
                    <m:r>
                      <m:rPr>
                        <m:sty m:val="bi"/>
                      </m:rPr>
                      <w:rPr>
                        <w:rFonts w:ascii="Cambria Math" w:eastAsia="Times New Roman" w:hAnsi="Cambria Math" w:cs="Times New Roman"/>
                        <w:color w:val="000000"/>
                        <w:sz w:val="24"/>
                        <w:szCs w:val="24"/>
                        <w:lang w:eastAsia="ru-RU"/>
                      </w:rPr>
                      <m:t>1,7</m:t>
                    </m:r>
                  </m:den>
                </m:f>
              </m:oMath>
            </m:oMathPara>
          </w:p>
        </w:tc>
      </w:tr>
      <w:tr w:rsidR="00D26016" w:rsidRPr="00D21FB2" w:rsidTr="00C7134A">
        <w:trPr>
          <w:jc w:val="center"/>
        </w:trPr>
        <w:tc>
          <w:tcPr>
            <w:tcW w:w="1838" w:type="dxa"/>
            <w:vAlign w:val="center"/>
          </w:tcPr>
          <w:p w:rsidR="00D26016" w:rsidRPr="00D21FB2" w:rsidRDefault="00D26016" w:rsidP="00C7134A">
            <w:pPr>
              <w:spacing w:after="0" w:line="240" w:lineRule="auto"/>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Навоз 9 т/га</w:t>
            </w:r>
          </w:p>
        </w:tc>
        <w:tc>
          <w:tcPr>
            <w:tcW w:w="2835" w:type="dxa"/>
            <w:vAlign w:val="center"/>
          </w:tcPr>
          <w:p w:rsidR="00D26016" w:rsidRPr="00D21FB2" w:rsidRDefault="00FD714B" w:rsidP="00C7134A">
            <w:pPr>
              <w:spacing w:after="0" w:line="240" w:lineRule="auto"/>
              <w:jc w:val="center"/>
              <w:rPr>
                <w:rFonts w:ascii="Times New Roman" w:eastAsia="Times New Roman" w:hAnsi="Times New Roman" w:cs="Times New Roman"/>
                <w:b/>
                <w:color w:val="000000"/>
                <w:sz w:val="24"/>
                <w:szCs w:val="24"/>
                <w:lang w:eastAsia="ru-RU"/>
              </w:rPr>
            </w:pPr>
            <m:oMathPara>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7951</m:t>
                    </m:r>
                  </m:num>
                  <m:den>
                    <m:r>
                      <m:rPr>
                        <m:sty m:val="bi"/>
                      </m:rPr>
                      <w:rPr>
                        <w:rFonts w:ascii="Cambria Math" w:eastAsia="Times New Roman" w:hAnsi="Cambria Math" w:cs="Times New Roman"/>
                        <w:color w:val="000000"/>
                        <w:sz w:val="24"/>
                        <w:szCs w:val="24"/>
                        <w:lang w:eastAsia="ru-RU"/>
                      </w:rPr>
                      <m:t>8015</m:t>
                    </m:r>
                  </m:den>
                </m:f>
              </m:oMath>
            </m:oMathPara>
          </w:p>
        </w:tc>
        <w:tc>
          <w:tcPr>
            <w:tcW w:w="2567"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3675</w:t>
            </w:r>
          </w:p>
        </w:tc>
        <w:tc>
          <w:tcPr>
            <w:tcW w:w="2105" w:type="dxa"/>
            <w:vAlign w:val="center"/>
          </w:tcPr>
          <w:p w:rsidR="00D26016" w:rsidRPr="00D21FB2" w:rsidRDefault="00FD714B" w:rsidP="00C7134A">
            <w:pPr>
              <w:spacing w:after="0" w:line="240" w:lineRule="auto"/>
              <w:jc w:val="center"/>
              <w:rPr>
                <w:rFonts w:ascii="Times New Roman" w:eastAsia="Times New Roman" w:hAnsi="Times New Roman" w:cs="Times New Roman"/>
                <w:b/>
                <w:color w:val="000000"/>
                <w:sz w:val="24"/>
                <w:szCs w:val="24"/>
                <w:lang w:eastAsia="ru-RU"/>
              </w:rPr>
            </w:pPr>
            <m:oMathPara>
              <m:oMath>
                <m:f>
                  <m:fPr>
                    <m:ctrlPr>
                      <w:rPr>
                        <w:rFonts w:ascii="Cambria Math" w:eastAsia="Times New Roman" w:hAnsi="Cambria Math" w:cs="Times New Roman"/>
                        <w:b/>
                        <w:i/>
                        <w:color w:val="000000"/>
                        <w:sz w:val="24"/>
                        <w:szCs w:val="24"/>
                        <w:lang w:eastAsia="ru-RU"/>
                      </w:rPr>
                    </m:ctrlPr>
                  </m:fPr>
                  <m:num>
                    <m:r>
                      <m:rPr>
                        <m:sty m:val="bi"/>
                      </m:rPr>
                      <w:rPr>
                        <w:rFonts w:ascii="Cambria Math" w:eastAsia="Times New Roman" w:hAnsi="Cambria Math" w:cs="Times New Roman"/>
                        <w:color w:val="000000"/>
                        <w:sz w:val="24"/>
                        <w:szCs w:val="24"/>
                        <w:lang w:eastAsia="ru-RU"/>
                      </w:rPr>
                      <m:t>2,1</m:t>
                    </m:r>
                  </m:num>
                  <m:den>
                    <m:r>
                      <m:rPr>
                        <m:sty m:val="bi"/>
                      </m:rPr>
                      <w:rPr>
                        <w:rFonts w:ascii="Cambria Math" w:eastAsia="Times New Roman" w:hAnsi="Cambria Math" w:cs="Times New Roman"/>
                        <w:color w:val="000000"/>
                        <w:sz w:val="24"/>
                        <w:szCs w:val="24"/>
                        <w:lang w:eastAsia="ru-RU"/>
                      </w:rPr>
                      <m:t>2,1</m:t>
                    </m:r>
                  </m:den>
                </m:f>
              </m:oMath>
            </m:oMathPara>
          </w:p>
        </w:tc>
      </w:tr>
      <w:tr w:rsidR="00D26016" w:rsidRPr="00D21FB2" w:rsidTr="00C7134A">
        <w:trPr>
          <w:jc w:val="center"/>
        </w:trPr>
        <w:tc>
          <w:tcPr>
            <w:tcW w:w="9345" w:type="dxa"/>
            <w:gridSpan w:val="4"/>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Почвозащитный севооборот</w:t>
            </w:r>
          </w:p>
        </w:tc>
      </w:tr>
      <w:tr w:rsidR="00D26016" w:rsidRPr="00D21FB2" w:rsidTr="00C7134A">
        <w:trPr>
          <w:jc w:val="center"/>
        </w:trPr>
        <w:tc>
          <w:tcPr>
            <w:tcW w:w="1838" w:type="dxa"/>
            <w:vAlign w:val="center"/>
          </w:tcPr>
          <w:p w:rsidR="00D26016" w:rsidRPr="00D21FB2" w:rsidRDefault="00FD714B" w:rsidP="00C7134A">
            <w:pPr>
              <w:spacing w:after="0" w:line="240" w:lineRule="auto"/>
              <w:rPr>
                <w:rFonts w:ascii="Times New Roman" w:eastAsia="Times New Roman" w:hAnsi="Times New Roman" w:cs="Times New Roman"/>
                <w:b/>
                <w:color w:val="000000"/>
                <w:sz w:val="24"/>
                <w:szCs w:val="24"/>
                <w:lang w:eastAsia="ru-RU"/>
              </w:rPr>
            </w:pPr>
            <m:oMathPara>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val="en-US" w:eastAsia="ru-RU"/>
                      </w:rPr>
                      <m:t>N</m:t>
                    </m:r>
                  </m:e>
                  <m:sub>
                    <m:r>
                      <m:rPr>
                        <m:sty m:val="bi"/>
                      </m:rPr>
                      <w:rPr>
                        <w:rFonts w:ascii="Cambria Math" w:eastAsia="Times New Roman" w:hAnsi="Cambria Math" w:cs="Times New Roman"/>
                        <w:color w:val="000000"/>
                        <w:sz w:val="24"/>
                        <w:szCs w:val="24"/>
                        <w:lang w:eastAsia="ru-RU"/>
                      </w:rPr>
                      <m:t>40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P</m:t>
                    </m:r>
                  </m:e>
                  <m:sub>
                    <m:r>
                      <m:rPr>
                        <m:sty m:val="bi"/>
                      </m:rPr>
                      <w:rPr>
                        <w:rFonts w:ascii="Cambria Math" w:eastAsia="Times New Roman" w:hAnsi="Cambria Math" w:cs="Times New Roman"/>
                        <w:color w:val="000000"/>
                        <w:sz w:val="24"/>
                        <w:szCs w:val="24"/>
                        <w:lang w:eastAsia="ru-RU"/>
                      </w:rPr>
                      <m:t>30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K</m:t>
                    </m:r>
                  </m:e>
                  <m:sub>
                    <m:r>
                      <m:rPr>
                        <m:sty m:val="bi"/>
                      </m:rPr>
                      <w:rPr>
                        <w:rFonts w:ascii="Cambria Math" w:eastAsia="Times New Roman" w:hAnsi="Cambria Math" w:cs="Times New Roman"/>
                        <w:color w:val="000000"/>
                        <w:sz w:val="24"/>
                        <w:szCs w:val="24"/>
                        <w:lang w:eastAsia="ru-RU"/>
                      </w:rPr>
                      <m:t>20</m:t>
                    </m:r>
                  </m:sub>
                </m:sSub>
              </m:oMath>
            </m:oMathPara>
          </w:p>
        </w:tc>
        <w:tc>
          <w:tcPr>
            <w:tcW w:w="283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7902</w:t>
            </w:r>
          </w:p>
        </w:tc>
        <w:tc>
          <w:tcPr>
            <w:tcW w:w="2567"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4008</w:t>
            </w:r>
          </w:p>
        </w:tc>
        <w:tc>
          <w:tcPr>
            <w:tcW w:w="210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1,97</w:t>
            </w:r>
          </w:p>
        </w:tc>
      </w:tr>
      <w:tr w:rsidR="00D26016" w:rsidRPr="00D21FB2" w:rsidTr="00C7134A">
        <w:trPr>
          <w:jc w:val="center"/>
        </w:trPr>
        <w:tc>
          <w:tcPr>
            <w:tcW w:w="1838" w:type="dxa"/>
            <w:vAlign w:val="center"/>
          </w:tcPr>
          <w:p w:rsidR="00D26016" w:rsidRPr="00D21FB2" w:rsidRDefault="00FD714B" w:rsidP="00C7134A">
            <w:pPr>
              <w:spacing w:after="0" w:line="240" w:lineRule="auto"/>
              <w:rPr>
                <w:rFonts w:ascii="Times New Roman" w:eastAsia="Times New Roman" w:hAnsi="Times New Roman" w:cs="Times New Roman"/>
                <w:b/>
                <w:color w:val="000000"/>
                <w:sz w:val="24"/>
                <w:szCs w:val="24"/>
                <w:lang w:eastAsia="ru-RU"/>
              </w:rPr>
            </w:pPr>
            <m:oMathPara>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val="en-US" w:eastAsia="ru-RU"/>
                      </w:rPr>
                      <m:t>N</m:t>
                    </m:r>
                  </m:e>
                  <m:sub>
                    <m:r>
                      <m:rPr>
                        <m:sty m:val="bi"/>
                      </m:rPr>
                      <w:rPr>
                        <w:rFonts w:ascii="Cambria Math" w:eastAsia="Times New Roman" w:hAnsi="Cambria Math" w:cs="Times New Roman"/>
                        <w:color w:val="000000"/>
                        <w:sz w:val="24"/>
                        <w:szCs w:val="24"/>
                        <w:lang w:eastAsia="ru-RU"/>
                      </w:rPr>
                      <m:t>80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P</m:t>
                    </m:r>
                  </m:e>
                  <m:sub>
                    <m:r>
                      <m:rPr>
                        <m:sty m:val="bi"/>
                      </m:rPr>
                      <w:rPr>
                        <w:rFonts w:ascii="Cambria Math" w:eastAsia="Times New Roman" w:hAnsi="Cambria Math" w:cs="Times New Roman"/>
                        <w:color w:val="000000"/>
                        <w:sz w:val="24"/>
                        <w:szCs w:val="24"/>
                        <w:lang w:eastAsia="ru-RU"/>
                      </w:rPr>
                      <m:t>60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K</m:t>
                    </m:r>
                  </m:e>
                  <m:sub>
                    <m:r>
                      <m:rPr>
                        <m:sty m:val="bi"/>
                      </m:rPr>
                      <w:rPr>
                        <w:rFonts w:ascii="Cambria Math" w:eastAsia="Times New Roman" w:hAnsi="Cambria Math" w:cs="Times New Roman"/>
                        <w:color w:val="000000"/>
                        <w:sz w:val="24"/>
                        <w:szCs w:val="24"/>
                        <w:lang w:eastAsia="ru-RU"/>
                      </w:rPr>
                      <m:t>40</m:t>
                    </m:r>
                  </m:sub>
                </m:sSub>
              </m:oMath>
            </m:oMathPara>
          </w:p>
        </w:tc>
        <w:tc>
          <w:tcPr>
            <w:tcW w:w="283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10325</w:t>
            </w:r>
          </w:p>
        </w:tc>
        <w:tc>
          <w:tcPr>
            <w:tcW w:w="2567"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8016</w:t>
            </w:r>
          </w:p>
        </w:tc>
        <w:tc>
          <w:tcPr>
            <w:tcW w:w="210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1,36</w:t>
            </w:r>
          </w:p>
        </w:tc>
      </w:tr>
      <w:tr w:rsidR="00D26016" w:rsidRPr="00D21FB2" w:rsidTr="00C7134A">
        <w:trPr>
          <w:jc w:val="center"/>
        </w:trPr>
        <w:tc>
          <w:tcPr>
            <w:tcW w:w="1838" w:type="dxa"/>
            <w:vAlign w:val="center"/>
          </w:tcPr>
          <w:p w:rsidR="00D26016" w:rsidRPr="00D21FB2" w:rsidRDefault="00FD714B" w:rsidP="00C7134A">
            <w:pPr>
              <w:spacing w:after="0" w:line="240" w:lineRule="auto"/>
              <w:rPr>
                <w:rFonts w:ascii="Times New Roman" w:eastAsia="Times New Roman" w:hAnsi="Times New Roman" w:cs="Times New Roman"/>
                <w:b/>
                <w:color w:val="000000"/>
                <w:sz w:val="24"/>
                <w:szCs w:val="24"/>
                <w:lang w:eastAsia="ru-RU"/>
              </w:rPr>
            </w:pPr>
            <m:oMathPara>
              <m:oMath>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val="en-US" w:eastAsia="ru-RU"/>
                      </w:rPr>
                      <m:t>N</m:t>
                    </m:r>
                  </m:e>
                  <m:sub>
                    <m:r>
                      <m:rPr>
                        <m:sty m:val="bi"/>
                      </m:rPr>
                      <w:rPr>
                        <w:rFonts w:ascii="Cambria Math" w:eastAsia="Times New Roman" w:hAnsi="Cambria Math" w:cs="Times New Roman"/>
                        <w:color w:val="000000"/>
                        <w:sz w:val="24"/>
                        <w:szCs w:val="24"/>
                        <w:lang w:eastAsia="ru-RU"/>
                      </w:rPr>
                      <m:t>120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P</m:t>
                    </m:r>
                  </m:e>
                  <m:sub>
                    <m:r>
                      <m:rPr>
                        <m:sty m:val="bi"/>
                      </m:rPr>
                      <w:rPr>
                        <w:rFonts w:ascii="Cambria Math" w:eastAsia="Times New Roman" w:hAnsi="Cambria Math" w:cs="Times New Roman"/>
                        <w:color w:val="000000"/>
                        <w:sz w:val="24"/>
                        <w:szCs w:val="24"/>
                        <w:lang w:eastAsia="ru-RU"/>
                      </w:rPr>
                      <m:t>90</m:t>
                    </m:r>
                  </m:sub>
                </m:sSub>
                <m:sSub>
                  <m:sSubPr>
                    <m:ctrlPr>
                      <w:rPr>
                        <w:rFonts w:ascii="Cambria Math" w:eastAsia="Times New Roman" w:hAnsi="Cambria Math" w:cs="Times New Roman"/>
                        <w:b/>
                        <w:i/>
                        <w:color w:val="000000"/>
                        <w:sz w:val="24"/>
                        <w:szCs w:val="24"/>
                        <w:lang w:eastAsia="ru-RU"/>
                      </w:rPr>
                    </m:ctrlPr>
                  </m:sSubPr>
                  <m:e>
                    <m:r>
                      <m:rPr>
                        <m:sty m:val="bi"/>
                      </m:rPr>
                      <w:rPr>
                        <w:rFonts w:ascii="Cambria Math" w:eastAsia="Times New Roman" w:hAnsi="Cambria Math" w:cs="Times New Roman"/>
                        <w:color w:val="000000"/>
                        <w:sz w:val="24"/>
                        <w:szCs w:val="24"/>
                        <w:lang w:eastAsia="ru-RU"/>
                      </w:rPr>
                      <m:t>K</m:t>
                    </m:r>
                  </m:e>
                  <m:sub>
                    <m:r>
                      <m:rPr>
                        <m:sty m:val="bi"/>
                      </m:rPr>
                      <w:rPr>
                        <w:rFonts w:ascii="Cambria Math" w:eastAsia="Times New Roman" w:hAnsi="Cambria Math" w:cs="Times New Roman"/>
                        <w:color w:val="000000"/>
                        <w:sz w:val="24"/>
                        <w:szCs w:val="24"/>
                        <w:lang w:eastAsia="ru-RU"/>
                      </w:rPr>
                      <m:t>60</m:t>
                    </m:r>
                  </m:sub>
                </m:sSub>
              </m:oMath>
            </m:oMathPara>
          </w:p>
        </w:tc>
        <w:tc>
          <w:tcPr>
            <w:tcW w:w="283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11969</w:t>
            </w:r>
          </w:p>
        </w:tc>
        <w:tc>
          <w:tcPr>
            <w:tcW w:w="2567"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12024</w:t>
            </w:r>
          </w:p>
        </w:tc>
        <w:tc>
          <w:tcPr>
            <w:tcW w:w="210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0,99</w:t>
            </w:r>
          </w:p>
        </w:tc>
      </w:tr>
      <w:tr w:rsidR="00D26016" w:rsidRPr="00D21FB2" w:rsidTr="00C7134A">
        <w:trPr>
          <w:jc w:val="center"/>
        </w:trPr>
        <w:tc>
          <w:tcPr>
            <w:tcW w:w="1838" w:type="dxa"/>
            <w:vAlign w:val="center"/>
          </w:tcPr>
          <w:p w:rsidR="00D26016" w:rsidRPr="00D21FB2" w:rsidRDefault="00D26016" w:rsidP="00C7134A">
            <w:pPr>
              <w:spacing w:after="0" w:line="240" w:lineRule="auto"/>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Навоз 12 т/га</w:t>
            </w:r>
          </w:p>
        </w:tc>
        <w:tc>
          <w:tcPr>
            <w:tcW w:w="283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9095</w:t>
            </w:r>
          </w:p>
        </w:tc>
        <w:tc>
          <w:tcPr>
            <w:tcW w:w="2567"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5040</w:t>
            </w:r>
          </w:p>
        </w:tc>
        <w:tc>
          <w:tcPr>
            <w:tcW w:w="2105" w:type="dxa"/>
            <w:vAlign w:val="center"/>
          </w:tcPr>
          <w:p w:rsidR="00D26016" w:rsidRPr="00D21FB2"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21FB2">
              <w:rPr>
                <w:rFonts w:ascii="Times New Roman" w:eastAsia="Times New Roman" w:hAnsi="Times New Roman" w:cs="Times New Roman"/>
                <w:b/>
                <w:color w:val="000000"/>
                <w:sz w:val="24"/>
                <w:szCs w:val="24"/>
                <w:lang w:eastAsia="ru-RU"/>
              </w:rPr>
              <w:t>1,80</w:t>
            </w:r>
          </w:p>
        </w:tc>
      </w:tr>
    </w:tbl>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По мере увеличения норм удобрений их энергетическая эффективность снижалась, и на вариантах с систематическим внесением</w:t>
      </w:r>
      <w:r w:rsidRPr="00814C56">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en-US" w:eastAsia="ru-RU"/>
              </w:rPr>
              <m:t>N</m:t>
            </m:r>
          </m:e>
          <m:sub>
            <m:r>
              <w:rPr>
                <w:rFonts w:ascii="Cambria Math" w:eastAsia="Times New Roman" w:hAnsi="Cambria Math" w:cs="Times New Roman"/>
                <w:color w:val="000000"/>
                <w:sz w:val="28"/>
                <w:szCs w:val="28"/>
                <w:lang w:eastAsia="ru-RU"/>
              </w:rPr>
              <m:t>120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P</m:t>
            </m:r>
          </m:e>
          <m:sub>
            <m:r>
              <w:rPr>
                <w:rFonts w:ascii="Cambria Math" w:eastAsia="Times New Roman" w:hAnsi="Cambria Math" w:cs="Times New Roman"/>
                <w:color w:val="000000"/>
                <w:sz w:val="28"/>
                <w:szCs w:val="28"/>
                <w:lang w:eastAsia="ru-RU"/>
              </w:rPr>
              <m:t>90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60</m:t>
            </m:r>
          </m:sub>
        </m:sSub>
      </m:oMath>
      <w:r w:rsidRPr="007513D9">
        <w:rPr>
          <w:rFonts w:ascii="Times New Roman" w:eastAsia="Times New Roman" w:hAnsi="Times New Roman" w:cs="Times New Roman"/>
          <w:color w:val="000000"/>
          <w:sz w:val="28"/>
          <w:szCs w:val="28"/>
          <w:lang w:eastAsia="ru-RU"/>
        </w:rPr>
        <w:t xml:space="preserve"> была 1,66</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1,71 единиц, то есть увеличение затрат</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не возобновляемой энергии не сопровождается одинаковым приростом</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урожая основной продукции.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Энергетическая отдача удобрений, применяемых в разных нормах, зависела от выращиваемой культуры. Так при среднем уровне</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минерального питания наивысшей энергоотдачей урожая отмечена озимая пшеница после кукурузы на силос и несколько меньшей ячмень.</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При удвоении количества удобрений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en-US" w:eastAsia="ru-RU"/>
              </w:rPr>
              <m:t>N</m:t>
            </m:r>
          </m:e>
          <m:sub>
            <m:r>
              <w:rPr>
                <w:rFonts w:ascii="Cambria Math" w:eastAsia="Times New Roman" w:hAnsi="Cambria Math" w:cs="Times New Roman"/>
                <w:color w:val="000000"/>
                <w:sz w:val="28"/>
                <w:szCs w:val="28"/>
                <w:lang w:eastAsia="ru-RU"/>
              </w:rPr>
              <m:t>80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P</m:t>
            </m:r>
          </m:e>
          <m:sub>
            <m:r>
              <w:rPr>
                <w:rFonts w:ascii="Cambria Math" w:eastAsia="Times New Roman" w:hAnsi="Cambria Math" w:cs="Times New Roman"/>
                <w:color w:val="000000"/>
                <w:sz w:val="28"/>
                <w:szCs w:val="28"/>
                <w:lang w:eastAsia="ru-RU"/>
              </w:rPr>
              <m:t>60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40</m:t>
            </m:r>
          </m:sub>
        </m:sSub>
      </m:oMath>
      <w:r w:rsidRPr="007513D9">
        <w:rPr>
          <w:rFonts w:ascii="Times New Roman" w:eastAsia="Times New Roman" w:hAnsi="Times New Roman" w:cs="Times New Roman"/>
          <w:color w:val="000000"/>
          <w:sz w:val="28"/>
          <w:szCs w:val="28"/>
          <w:lang w:eastAsia="ru-RU"/>
        </w:rPr>
        <w:t>) лучшими показателями характеризовалась кукуруза на силос, ячмень и озимая</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пшеница после кукурузы, а на вариантах с утроенной </w:t>
      </w:r>
      <w:r w:rsidRPr="007513D9">
        <w:rPr>
          <w:rFonts w:ascii="Times New Roman" w:eastAsia="Times New Roman" w:hAnsi="Times New Roman" w:cs="Times New Roman"/>
          <w:color w:val="000000"/>
          <w:sz w:val="28"/>
          <w:szCs w:val="28"/>
          <w:lang w:eastAsia="ru-RU"/>
        </w:rPr>
        <w:lastRenderedPageBreak/>
        <w:t xml:space="preserve">дозой </w:t>
      </w:r>
      <w:r>
        <w:rPr>
          <w:rFonts w:ascii="Times New Roman" w:eastAsia="Times New Roman" w:hAnsi="Times New Roman" w:cs="Times New Roman"/>
          <w:color w:val="000000"/>
          <w:sz w:val="28"/>
          <w:szCs w:val="28"/>
          <w:lang w:val="en-US" w:eastAsia="ru-RU"/>
        </w:rPr>
        <w:t>N</w:t>
      </w:r>
      <w:r w:rsidRPr="007513D9">
        <w:rPr>
          <w:rFonts w:ascii="Times New Roman" w:eastAsia="Times New Roman" w:hAnsi="Times New Roman" w:cs="Times New Roman"/>
          <w:color w:val="000000"/>
          <w:sz w:val="28"/>
          <w:szCs w:val="28"/>
          <w:lang w:eastAsia="ru-RU"/>
        </w:rPr>
        <w:t>РК</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en-US" w:eastAsia="ru-RU"/>
              </w:rPr>
              <m:t>N</m:t>
            </m:r>
          </m:e>
          <m:sub>
            <m:r>
              <w:rPr>
                <w:rFonts w:ascii="Cambria Math" w:eastAsia="Times New Roman" w:hAnsi="Cambria Math" w:cs="Times New Roman"/>
                <w:color w:val="000000"/>
                <w:sz w:val="28"/>
                <w:szCs w:val="28"/>
                <w:lang w:eastAsia="ru-RU"/>
              </w:rPr>
              <m:t>120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P</m:t>
            </m:r>
          </m:e>
          <m:sub>
            <m:r>
              <w:rPr>
                <w:rFonts w:ascii="Cambria Math" w:eastAsia="Times New Roman" w:hAnsi="Cambria Math" w:cs="Times New Roman"/>
                <w:color w:val="000000"/>
                <w:sz w:val="28"/>
                <w:szCs w:val="28"/>
                <w:lang w:eastAsia="ru-RU"/>
              </w:rPr>
              <m:t>90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60</m:t>
            </m:r>
          </m:sub>
        </m:sSub>
      </m:oMath>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лишь кукуруза на силос. По другим культурам энергоотдача была гораздо меньшей.</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Применение навоза из расчета 9 т/га севооборотной площади</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является энергетически эффективным приемом. Энергоотдача его</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применения по обеим системам обработки почвы была достаточно высокой, как в целом по севообороту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2,16-2,18, так и по отдельным</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культурам, за исключением озимой пшеницы по черному пару, где биоэнергетич</w:t>
      </w:r>
      <w:r>
        <w:rPr>
          <w:rFonts w:ascii="Times New Roman" w:eastAsia="Times New Roman" w:hAnsi="Times New Roman" w:cs="Times New Roman"/>
          <w:color w:val="000000"/>
          <w:sz w:val="28"/>
          <w:szCs w:val="28"/>
          <w:lang w:eastAsia="ru-RU"/>
        </w:rPr>
        <w:t>еский КПД был всего лишь 0,89-</w:t>
      </w:r>
      <w:r w:rsidRPr="007513D9">
        <w:rPr>
          <w:rFonts w:ascii="Times New Roman" w:eastAsia="Times New Roman" w:hAnsi="Times New Roman" w:cs="Times New Roman"/>
          <w:color w:val="000000"/>
          <w:sz w:val="28"/>
          <w:szCs w:val="28"/>
          <w:lang w:eastAsia="ru-RU"/>
        </w:rPr>
        <w:t>0,93.</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 почвозащитном севообороте применение минеральных удобрений с энергетической точки зрения менее эффективно, чем в полевом севообороте.</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Одной из причин этого есть то, что 40% площади</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почвозащитного севооборота занято эспарцетом, который слабо реагирует на смену уровня минерального питания.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 среднем по севообороту энергоотдача средней дозы МРК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en-US" w:eastAsia="ru-RU"/>
              </w:rPr>
              <m:t>N</m:t>
            </m:r>
          </m:e>
          <m:sub>
            <m:r>
              <w:rPr>
                <w:rFonts w:ascii="Cambria Math" w:eastAsia="Times New Roman" w:hAnsi="Cambria Math" w:cs="Times New Roman"/>
                <w:color w:val="000000"/>
                <w:sz w:val="28"/>
                <w:szCs w:val="28"/>
                <w:lang w:eastAsia="ru-RU"/>
              </w:rPr>
              <m:t>40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P</m:t>
            </m:r>
          </m:e>
          <m:sub>
            <m:r>
              <w:rPr>
                <w:rFonts w:ascii="Cambria Math" w:eastAsia="Times New Roman" w:hAnsi="Cambria Math" w:cs="Times New Roman"/>
                <w:color w:val="000000"/>
                <w:sz w:val="28"/>
                <w:szCs w:val="28"/>
                <w:lang w:eastAsia="ru-RU"/>
              </w:rPr>
              <m:t>30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20</m:t>
            </m:r>
          </m:sub>
        </m:sSub>
      </m:oMath>
      <w:r w:rsidRPr="007513D9">
        <w:rPr>
          <w:rFonts w:ascii="Times New Roman" w:eastAsia="Times New Roman" w:hAnsi="Times New Roman" w:cs="Times New Roman"/>
          <w:color w:val="000000"/>
          <w:sz w:val="28"/>
          <w:szCs w:val="28"/>
          <w:lang w:eastAsia="ru-RU"/>
        </w:rPr>
        <w:t>)</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составила 1,97, повышенной</w:t>
      </w:r>
      <w:r w:rsidRPr="00814C56">
        <w:rPr>
          <w:rFonts w:ascii="Times New Roman" w:eastAsia="Times New Roman" w:hAnsi="Times New Roman" w:cs="Times New Roman"/>
          <w:color w:val="000000"/>
          <w:sz w:val="28"/>
          <w:szCs w:val="28"/>
          <w:lang w:eastAsia="ru-RU"/>
        </w:rPr>
        <w:t xml:space="preserve">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en-US" w:eastAsia="ru-RU"/>
              </w:rPr>
              <m:t>N</m:t>
            </m:r>
          </m:e>
          <m:sub>
            <m:r>
              <w:rPr>
                <w:rFonts w:ascii="Cambria Math" w:eastAsia="Times New Roman" w:hAnsi="Cambria Math" w:cs="Times New Roman"/>
                <w:color w:val="000000"/>
                <w:sz w:val="28"/>
                <w:szCs w:val="28"/>
                <w:lang w:eastAsia="ru-RU"/>
              </w:rPr>
              <m:t>80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P</m:t>
            </m:r>
          </m:e>
          <m:sub>
            <m:r>
              <w:rPr>
                <w:rFonts w:ascii="Cambria Math" w:eastAsia="Times New Roman" w:hAnsi="Cambria Math" w:cs="Times New Roman"/>
                <w:color w:val="000000"/>
                <w:sz w:val="28"/>
                <w:szCs w:val="28"/>
                <w:lang w:eastAsia="ru-RU"/>
              </w:rPr>
              <m:t>60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40</m:t>
            </m:r>
          </m:sub>
        </m:sSub>
      </m:oMath>
      <w:r w:rsidRPr="007513D9">
        <w:rPr>
          <w:rFonts w:ascii="Times New Roman" w:eastAsia="Times New Roman" w:hAnsi="Times New Roman" w:cs="Times New Roman"/>
          <w:color w:val="000000"/>
          <w:sz w:val="28"/>
          <w:szCs w:val="28"/>
          <w:lang w:eastAsia="ru-RU"/>
        </w:rPr>
        <w:t>)</w:t>
      </w:r>
      <w:r w:rsidRPr="00814C5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814C56">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1,36, а</w:t>
      </w:r>
      <w:r w:rsidRPr="000B68BF">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применение высокой</w:t>
      </w:r>
      <w:r w:rsidRPr="000B68BF">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дозы полного минерального удобрения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en-US" w:eastAsia="ru-RU"/>
              </w:rPr>
              <m:t>N</m:t>
            </m:r>
          </m:e>
          <m:sub>
            <m:r>
              <w:rPr>
                <w:rFonts w:ascii="Cambria Math" w:eastAsia="Times New Roman" w:hAnsi="Cambria Math" w:cs="Times New Roman"/>
                <w:color w:val="000000"/>
                <w:sz w:val="28"/>
                <w:szCs w:val="28"/>
                <w:lang w:eastAsia="ru-RU"/>
              </w:rPr>
              <m:t>120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P</m:t>
            </m:r>
          </m:e>
          <m:sub>
            <m:r>
              <w:rPr>
                <w:rFonts w:ascii="Cambria Math" w:eastAsia="Times New Roman" w:hAnsi="Cambria Math" w:cs="Times New Roman"/>
                <w:color w:val="000000"/>
                <w:sz w:val="28"/>
                <w:szCs w:val="28"/>
                <w:lang w:eastAsia="ru-RU"/>
              </w:rPr>
              <m:t>90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60</m:t>
            </m:r>
          </m:sub>
        </m:sSub>
      </m:oMath>
      <w:r w:rsidRPr="007513D9">
        <w:rPr>
          <w:rFonts w:ascii="Times New Roman" w:eastAsia="Times New Roman" w:hAnsi="Times New Roman" w:cs="Times New Roman"/>
          <w:color w:val="000000"/>
          <w:sz w:val="28"/>
          <w:szCs w:val="28"/>
          <w:lang w:eastAsia="ru-RU"/>
        </w:rPr>
        <w:t>) отмечено как неэффективное, так как биоэнергетический КПД при этом не превышает единицу, а</w:t>
      </w:r>
      <w:r w:rsidRPr="000B68BF">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 отдельным культура</w:t>
      </w:r>
      <w:r>
        <w:rPr>
          <w:rFonts w:ascii="Times New Roman" w:eastAsia="Times New Roman" w:hAnsi="Times New Roman" w:cs="Times New Roman"/>
          <w:color w:val="000000"/>
          <w:sz w:val="28"/>
          <w:szCs w:val="28"/>
          <w:lang w:eastAsia="ru-RU"/>
        </w:rPr>
        <w:t>м он находится на уровне 0,44-</w:t>
      </w:r>
      <w:r w:rsidRPr="007513D9">
        <w:rPr>
          <w:rFonts w:ascii="Times New Roman" w:eastAsia="Times New Roman" w:hAnsi="Times New Roman" w:cs="Times New Roman"/>
          <w:color w:val="000000"/>
          <w:sz w:val="28"/>
          <w:szCs w:val="28"/>
          <w:lang w:eastAsia="ru-RU"/>
        </w:rPr>
        <w:t>0,60.</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На вариантах с внесением 60 т/га навоза количество полученной энергии за счет роста урожая сельскохозяйственных культур 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1,8 раза превышала энергозатраты на его производство.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Таким образом, результаты энергетической эффективности применения удобрений подтверждают целесообразность применения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среднего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en-US" w:eastAsia="ru-RU"/>
              </w:rPr>
              <m:t>N</m:t>
            </m:r>
          </m:e>
          <m:sub>
            <m:r>
              <w:rPr>
                <w:rFonts w:ascii="Cambria Math" w:eastAsia="Times New Roman" w:hAnsi="Cambria Math" w:cs="Times New Roman"/>
                <w:color w:val="000000"/>
                <w:sz w:val="28"/>
                <w:szCs w:val="28"/>
                <w:lang w:eastAsia="ru-RU"/>
              </w:rPr>
              <m:t>40-80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P</m:t>
            </m:r>
          </m:e>
          <m:sub>
            <m:r>
              <w:rPr>
                <w:rFonts w:ascii="Cambria Math" w:eastAsia="Times New Roman" w:hAnsi="Cambria Math" w:cs="Times New Roman"/>
                <w:color w:val="000000"/>
                <w:sz w:val="28"/>
                <w:szCs w:val="28"/>
                <w:lang w:eastAsia="ru-RU"/>
              </w:rPr>
              <m:t>30-60</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K</m:t>
            </m:r>
          </m:e>
          <m:sub>
            <m:r>
              <w:rPr>
                <w:rFonts w:ascii="Cambria Math" w:eastAsia="Times New Roman" w:hAnsi="Cambria Math" w:cs="Times New Roman"/>
                <w:color w:val="000000"/>
                <w:sz w:val="28"/>
                <w:szCs w:val="28"/>
                <w:lang w:eastAsia="ru-RU"/>
              </w:rPr>
              <m:t>20-40</m:t>
            </m:r>
          </m:sub>
        </m:sSub>
      </m:oMath>
      <w:r w:rsidRPr="007513D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ур</w:t>
      </w:r>
      <w:r w:rsidRPr="007513D9">
        <w:rPr>
          <w:rFonts w:ascii="Times New Roman" w:eastAsia="Times New Roman" w:hAnsi="Times New Roman" w:cs="Times New Roman"/>
          <w:color w:val="000000"/>
          <w:sz w:val="28"/>
          <w:szCs w:val="28"/>
          <w:lang w:eastAsia="ru-RU"/>
        </w:rPr>
        <w:t>овня минерального питания растений.</w:t>
      </w:r>
    </w:p>
    <w:p w:rsidR="00D26016" w:rsidRPr="00C02335" w:rsidRDefault="00D26016" w:rsidP="00D26016">
      <w:pPr>
        <w:spacing w:after="0"/>
        <w:jc w:val="center"/>
        <w:rPr>
          <w:rFonts w:ascii="Times New Roman" w:eastAsia="Times New Roman" w:hAnsi="Times New Roman" w:cs="Times New Roman"/>
          <w:b/>
          <w:color w:val="000000"/>
          <w:sz w:val="28"/>
          <w:szCs w:val="28"/>
          <w:lang w:eastAsia="ru-RU"/>
        </w:rPr>
      </w:pPr>
      <w:r w:rsidRPr="00C02335">
        <w:rPr>
          <w:rFonts w:ascii="Times New Roman" w:eastAsia="Times New Roman" w:hAnsi="Times New Roman" w:cs="Times New Roman"/>
          <w:b/>
          <w:color w:val="000000"/>
          <w:sz w:val="28"/>
          <w:szCs w:val="28"/>
          <w:lang w:eastAsia="ru-RU"/>
        </w:rPr>
        <w:t>Полный энергетический анализ</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Полный агроэнергетический анализ производится на основе схемы, данной </w:t>
      </w:r>
      <w:r>
        <w:rPr>
          <w:rFonts w:ascii="Times New Roman" w:eastAsia="Times New Roman" w:hAnsi="Times New Roman" w:cs="Times New Roman"/>
          <w:color w:val="000000"/>
          <w:sz w:val="28"/>
          <w:szCs w:val="28"/>
          <w:lang w:eastAsia="ru-RU"/>
        </w:rPr>
        <w:t>на рис. 7</w:t>
      </w:r>
      <w:r w:rsidRPr="0008531D">
        <w:rPr>
          <w:rFonts w:ascii="Times New Roman" w:eastAsia="Times New Roman" w:hAnsi="Times New Roman" w:cs="Times New Roman"/>
          <w:color w:val="000000"/>
          <w:sz w:val="28"/>
          <w:szCs w:val="28"/>
          <w:lang w:eastAsia="ru-RU"/>
        </w:rPr>
        <w:t>.1. При проведении анализа заполняется карта энергозатрат,</w:t>
      </w:r>
      <w:r>
        <w:rPr>
          <w:rFonts w:ascii="Times New Roman" w:eastAsia="Times New Roman" w:hAnsi="Times New Roman" w:cs="Times New Roman"/>
          <w:color w:val="000000"/>
          <w:sz w:val="28"/>
          <w:szCs w:val="28"/>
          <w:lang w:eastAsia="ru-RU"/>
        </w:rPr>
        <w:t xml:space="preserve"> имеющая форму, данную на рис. 7</w:t>
      </w:r>
      <w:r w:rsidRPr="0008531D">
        <w:rPr>
          <w:rFonts w:ascii="Times New Roman" w:eastAsia="Times New Roman" w:hAnsi="Times New Roman" w:cs="Times New Roman"/>
          <w:color w:val="000000"/>
          <w:sz w:val="28"/>
          <w:szCs w:val="28"/>
          <w:lang w:eastAsia="ru-RU"/>
        </w:rPr>
        <w:t>.4.</w:t>
      </w:r>
    </w:p>
    <w:p w:rsidR="002C0CDA" w:rsidRDefault="002C0CDA" w:rsidP="002C0CDA">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Карта энергозатрат представляет собой своего рода дальнейшее развертывание технологической карты возделывания культур 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составляется по каждой технологии отдельно (если сравниваются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две и более технологии).</w:t>
      </w:r>
    </w:p>
    <w:p w:rsidR="002C0CDA" w:rsidRDefault="002C0CDA" w:rsidP="002C0CDA">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Вначале карта заполняется по каждой составляющей технологии, затем производим суммирование затраченной энергии по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данной операции, а после заполнения всей карты, суммируем затраты по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каждому виду энергозатрат. Таким образом, по вертикали мы получаем энергию, затраченную по каждой операции, 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горизонтали</w:t>
      </w:r>
      <w:r>
        <w:rPr>
          <w:rFonts w:ascii="Times New Roman" w:eastAsia="Times New Roman" w:hAnsi="Times New Roman" w:cs="Times New Roman"/>
          <w:color w:val="000000"/>
          <w:sz w:val="28"/>
          <w:szCs w:val="28"/>
          <w:lang w:eastAsia="ru-RU"/>
        </w:rPr>
        <w:t xml:space="preserve"> – </w:t>
      </w:r>
      <w:r w:rsidRPr="007513D9">
        <w:rPr>
          <w:rFonts w:ascii="Times New Roman" w:eastAsia="Times New Roman" w:hAnsi="Times New Roman" w:cs="Times New Roman"/>
          <w:color w:val="000000"/>
          <w:sz w:val="28"/>
          <w:szCs w:val="28"/>
          <w:lang w:eastAsia="ru-RU"/>
        </w:rPr>
        <w:t>энергию по каждому</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виду энерговложений. Сумма вложенных энергий по вертикали должна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равняться сумме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энергий по горизонтали.</w:t>
      </w:r>
    </w:p>
    <w:p w:rsidR="002C0CDA" w:rsidRDefault="002C0CDA" w:rsidP="00D26016">
      <w:pPr>
        <w:spacing w:after="0"/>
        <w:ind w:firstLine="708"/>
        <w:jc w:val="both"/>
        <w:rPr>
          <w:rFonts w:ascii="Times New Roman" w:eastAsia="Times New Roman" w:hAnsi="Times New Roman" w:cs="Times New Roman"/>
          <w:color w:val="000000"/>
          <w:sz w:val="28"/>
          <w:szCs w:val="28"/>
          <w:lang w:eastAsia="ru-RU"/>
        </w:rPr>
      </w:pP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701"/>
        <w:gridCol w:w="992"/>
        <w:gridCol w:w="1134"/>
        <w:gridCol w:w="1843"/>
        <w:gridCol w:w="1270"/>
      </w:tblGrid>
      <w:tr w:rsidR="00D26016" w:rsidRPr="0029621F" w:rsidTr="00C7134A">
        <w:trPr>
          <w:jc w:val="center"/>
        </w:trPr>
        <w:tc>
          <w:tcPr>
            <w:tcW w:w="704" w:type="dxa"/>
            <w:vMerge w:val="restart"/>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 п/п</w:t>
            </w:r>
          </w:p>
        </w:tc>
        <w:tc>
          <w:tcPr>
            <w:tcW w:w="1701" w:type="dxa"/>
            <w:vMerge w:val="restart"/>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Наимние работ с указанием кач-ных показателей</w:t>
            </w:r>
          </w:p>
        </w:tc>
        <w:tc>
          <w:tcPr>
            <w:tcW w:w="3827" w:type="dxa"/>
            <w:gridSpan w:val="3"/>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Состав агрегата</w:t>
            </w:r>
          </w:p>
        </w:tc>
        <w:tc>
          <w:tcPr>
            <w:tcW w:w="3113" w:type="dxa"/>
            <w:gridSpan w:val="2"/>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Обслуживающи</w:t>
            </w:r>
          </w:p>
        </w:tc>
      </w:tr>
      <w:tr w:rsidR="00D26016" w:rsidRPr="0029621F" w:rsidTr="00C7134A">
        <w:trPr>
          <w:jc w:val="center"/>
        </w:trPr>
        <w:tc>
          <w:tcPr>
            <w:tcW w:w="704" w:type="dxa"/>
            <w:vMerge/>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p>
        </w:tc>
        <w:tc>
          <w:tcPr>
            <w:tcW w:w="1701" w:type="dxa"/>
            <w:vMerge/>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p>
        </w:tc>
        <w:tc>
          <w:tcPr>
            <w:tcW w:w="1701" w:type="dxa"/>
            <w:vMerge w:val="restart"/>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марка трактора, комбайна, автомобиля</w:t>
            </w:r>
          </w:p>
        </w:tc>
        <w:tc>
          <w:tcPr>
            <w:tcW w:w="2126" w:type="dxa"/>
            <w:gridSpan w:val="2"/>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сельхозмашина или орудие</w:t>
            </w:r>
          </w:p>
        </w:tc>
        <w:tc>
          <w:tcPr>
            <w:tcW w:w="1843" w:type="dxa"/>
            <w:vMerge w:val="restart"/>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трактористы-машинисты (кол-во)</w:t>
            </w:r>
          </w:p>
          <w:p w:rsidR="00D26016" w:rsidRPr="0029621F" w:rsidRDefault="00D26016" w:rsidP="00C7134A">
            <w:pPr>
              <w:spacing w:after="0" w:line="240" w:lineRule="auto"/>
              <w:jc w:val="center"/>
              <w:rPr>
                <w:rFonts w:ascii="Times New Roman" w:eastAsia="Times New Roman" w:hAnsi="Times New Roman" w:cs="Times New Roman"/>
                <w:b/>
                <w:sz w:val="20"/>
                <w:szCs w:val="20"/>
                <w:lang w:eastAsia="ru-RU"/>
              </w:rPr>
            </w:pPr>
          </w:p>
        </w:tc>
        <w:tc>
          <w:tcPr>
            <w:tcW w:w="1270" w:type="dxa"/>
            <w:vMerge w:val="restart"/>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другие раб-ки (кол-во)</w:t>
            </w:r>
          </w:p>
        </w:tc>
      </w:tr>
      <w:tr w:rsidR="00D26016" w:rsidRPr="0029621F" w:rsidTr="00C7134A">
        <w:trPr>
          <w:trHeight w:val="387"/>
          <w:jc w:val="center"/>
        </w:trPr>
        <w:tc>
          <w:tcPr>
            <w:tcW w:w="704" w:type="dxa"/>
            <w:vMerge/>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p>
        </w:tc>
        <w:tc>
          <w:tcPr>
            <w:tcW w:w="1701" w:type="dxa"/>
            <w:vMerge/>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p>
        </w:tc>
        <w:tc>
          <w:tcPr>
            <w:tcW w:w="1701" w:type="dxa"/>
            <w:vMerge/>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p>
        </w:tc>
        <w:tc>
          <w:tcPr>
            <w:tcW w:w="992"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марка</w:t>
            </w:r>
          </w:p>
        </w:tc>
        <w:tc>
          <w:tcPr>
            <w:tcW w:w="1134"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кол-во</w:t>
            </w:r>
          </w:p>
        </w:tc>
        <w:tc>
          <w:tcPr>
            <w:tcW w:w="1843" w:type="dxa"/>
            <w:vMerge/>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p>
        </w:tc>
        <w:tc>
          <w:tcPr>
            <w:tcW w:w="1270" w:type="dxa"/>
            <w:vMerge/>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p>
        </w:tc>
      </w:tr>
      <w:tr w:rsidR="00D26016" w:rsidRPr="0029621F" w:rsidTr="00C7134A">
        <w:trPr>
          <w:jc w:val="center"/>
        </w:trPr>
        <w:tc>
          <w:tcPr>
            <w:tcW w:w="704"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w:t>
            </w:r>
          </w:p>
        </w:tc>
        <w:tc>
          <w:tcPr>
            <w:tcW w:w="1701"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2</w:t>
            </w:r>
          </w:p>
        </w:tc>
        <w:tc>
          <w:tcPr>
            <w:tcW w:w="1701"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3</w:t>
            </w:r>
          </w:p>
        </w:tc>
        <w:tc>
          <w:tcPr>
            <w:tcW w:w="992"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4</w:t>
            </w:r>
          </w:p>
        </w:tc>
        <w:tc>
          <w:tcPr>
            <w:tcW w:w="1134"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5</w:t>
            </w:r>
          </w:p>
        </w:tc>
        <w:tc>
          <w:tcPr>
            <w:tcW w:w="1843"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6</w:t>
            </w:r>
          </w:p>
        </w:tc>
        <w:tc>
          <w:tcPr>
            <w:tcW w:w="1270"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7</w:t>
            </w:r>
          </w:p>
        </w:tc>
      </w:tr>
    </w:tbl>
    <w:p w:rsidR="00D26016"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Продолжение</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
        <w:gridCol w:w="1842"/>
        <w:gridCol w:w="1843"/>
        <w:gridCol w:w="1968"/>
        <w:gridCol w:w="2143"/>
      </w:tblGrid>
      <w:tr w:rsidR="00D26016" w:rsidRPr="0029621F" w:rsidTr="00C7134A">
        <w:trPr>
          <w:trHeight w:val="452"/>
          <w:jc w:val="center"/>
        </w:trPr>
        <w:tc>
          <w:tcPr>
            <w:tcW w:w="9366" w:type="dxa"/>
            <w:gridSpan w:val="5"/>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Расход материалов и услуг на 1 га</w:t>
            </w:r>
          </w:p>
        </w:tc>
      </w:tr>
      <w:tr w:rsidR="00D26016" w:rsidRPr="0029621F" w:rsidTr="00C7134A">
        <w:trPr>
          <w:trHeight w:val="480"/>
          <w:jc w:val="center"/>
        </w:trPr>
        <w:tc>
          <w:tcPr>
            <w:tcW w:w="1570"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число чел/час</w:t>
            </w:r>
          </w:p>
        </w:tc>
        <w:tc>
          <w:tcPr>
            <w:tcW w:w="1842"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кол-во ГСМ в кг</w:t>
            </w:r>
          </w:p>
        </w:tc>
        <w:tc>
          <w:tcPr>
            <w:tcW w:w="1843"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кол-во удобрений по д.в.</w:t>
            </w:r>
          </w:p>
        </w:tc>
        <w:tc>
          <w:tcPr>
            <w:tcW w:w="1968"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кол-во пестицидов по д.в.</w:t>
            </w:r>
          </w:p>
        </w:tc>
        <w:tc>
          <w:tcPr>
            <w:tcW w:w="2143"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Электроэнергия КВт. ч.</w:t>
            </w:r>
          </w:p>
        </w:tc>
      </w:tr>
      <w:tr w:rsidR="00D26016" w:rsidRPr="0029621F" w:rsidTr="00C7134A">
        <w:trPr>
          <w:trHeight w:val="278"/>
          <w:jc w:val="center"/>
        </w:trPr>
        <w:tc>
          <w:tcPr>
            <w:tcW w:w="1570"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8</w:t>
            </w:r>
          </w:p>
        </w:tc>
        <w:tc>
          <w:tcPr>
            <w:tcW w:w="1842"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9</w:t>
            </w:r>
          </w:p>
        </w:tc>
        <w:tc>
          <w:tcPr>
            <w:tcW w:w="1843"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10</w:t>
            </w:r>
          </w:p>
        </w:tc>
        <w:tc>
          <w:tcPr>
            <w:tcW w:w="1968"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11</w:t>
            </w:r>
          </w:p>
        </w:tc>
        <w:tc>
          <w:tcPr>
            <w:tcW w:w="2143"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12</w:t>
            </w:r>
          </w:p>
        </w:tc>
      </w:tr>
    </w:tbl>
    <w:p w:rsidR="00D26016"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365"/>
        <w:gridCol w:w="906"/>
        <w:gridCol w:w="1078"/>
        <w:gridCol w:w="1301"/>
        <w:gridCol w:w="1449"/>
        <w:gridCol w:w="992"/>
        <w:gridCol w:w="699"/>
      </w:tblGrid>
      <w:tr w:rsidR="00D26016" w:rsidRPr="0029621F" w:rsidTr="00C7134A">
        <w:trPr>
          <w:trHeight w:val="94"/>
          <w:jc w:val="center"/>
        </w:trPr>
        <w:tc>
          <w:tcPr>
            <w:tcW w:w="9345" w:type="dxa"/>
            <w:gridSpan w:val="8"/>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Энергозатраты в МДж/га</w:t>
            </w:r>
          </w:p>
        </w:tc>
      </w:tr>
      <w:tr w:rsidR="00D26016" w:rsidRPr="0029621F" w:rsidTr="00C7134A">
        <w:trPr>
          <w:trHeight w:val="437"/>
          <w:jc w:val="center"/>
        </w:trPr>
        <w:tc>
          <w:tcPr>
            <w:tcW w:w="155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тракторы и автомашины</w:t>
            </w:r>
          </w:p>
        </w:tc>
        <w:tc>
          <w:tcPr>
            <w:tcW w:w="136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Сельскохоз-машины</w:t>
            </w:r>
          </w:p>
        </w:tc>
        <w:tc>
          <w:tcPr>
            <w:tcW w:w="906"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ГСМ</w:t>
            </w:r>
          </w:p>
        </w:tc>
        <w:tc>
          <w:tcPr>
            <w:tcW w:w="1078"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удобрения</w:t>
            </w:r>
          </w:p>
        </w:tc>
        <w:tc>
          <w:tcPr>
            <w:tcW w:w="1301"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пестициды</w:t>
            </w:r>
          </w:p>
        </w:tc>
        <w:tc>
          <w:tcPr>
            <w:tcW w:w="1449"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Человеческий труд</w:t>
            </w:r>
          </w:p>
        </w:tc>
        <w:tc>
          <w:tcPr>
            <w:tcW w:w="992"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Элек</w:t>
            </w:r>
            <w:r>
              <w:rPr>
                <w:rFonts w:ascii="Times New Roman" w:eastAsia="Times New Roman" w:hAnsi="Times New Roman" w:cs="Times New Roman"/>
                <w:b/>
                <w:color w:val="000000"/>
                <w:sz w:val="20"/>
                <w:szCs w:val="20"/>
                <w:lang w:eastAsia="ru-RU"/>
              </w:rPr>
              <w:t>троэнерг</w:t>
            </w:r>
            <w:r w:rsidRPr="0029621F">
              <w:rPr>
                <w:rFonts w:ascii="Times New Roman" w:eastAsia="Times New Roman" w:hAnsi="Times New Roman" w:cs="Times New Roman"/>
                <w:b/>
                <w:color w:val="000000"/>
                <w:sz w:val="20"/>
                <w:szCs w:val="20"/>
                <w:lang w:eastAsia="ru-RU"/>
              </w:rPr>
              <w:t>ия</w:t>
            </w:r>
          </w:p>
        </w:tc>
        <w:tc>
          <w:tcPr>
            <w:tcW w:w="699"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всего</w:t>
            </w:r>
          </w:p>
        </w:tc>
      </w:tr>
      <w:tr w:rsidR="00D26016" w:rsidRPr="0029621F" w:rsidTr="00C7134A">
        <w:trPr>
          <w:trHeight w:val="328"/>
          <w:jc w:val="center"/>
        </w:trPr>
        <w:tc>
          <w:tcPr>
            <w:tcW w:w="155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13</w:t>
            </w:r>
          </w:p>
        </w:tc>
        <w:tc>
          <w:tcPr>
            <w:tcW w:w="136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14</w:t>
            </w:r>
          </w:p>
        </w:tc>
        <w:tc>
          <w:tcPr>
            <w:tcW w:w="906"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15</w:t>
            </w:r>
          </w:p>
        </w:tc>
        <w:tc>
          <w:tcPr>
            <w:tcW w:w="1078"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16</w:t>
            </w:r>
          </w:p>
        </w:tc>
        <w:tc>
          <w:tcPr>
            <w:tcW w:w="1301"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17</w:t>
            </w:r>
          </w:p>
        </w:tc>
        <w:tc>
          <w:tcPr>
            <w:tcW w:w="1449"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18</w:t>
            </w:r>
          </w:p>
        </w:tc>
        <w:tc>
          <w:tcPr>
            <w:tcW w:w="992"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19</w:t>
            </w:r>
          </w:p>
        </w:tc>
        <w:tc>
          <w:tcPr>
            <w:tcW w:w="699"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0"/>
                <w:szCs w:val="20"/>
                <w:lang w:eastAsia="ru-RU"/>
              </w:rPr>
            </w:pPr>
            <w:r w:rsidRPr="0029621F">
              <w:rPr>
                <w:rFonts w:ascii="Times New Roman" w:eastAsia="Times New Roman" w:hAnsi="Times New Roman" w:cs="Times New Roman"/>
                <w:b/>
                <w:color w:val="000000"/>
                <w:sz w:val="20"/>
                <w:szCs w:val="20"/>
                <w:lang w:eastAsia="ru-RU"/>
              </w:rPr>
              <w:t>20</w:t>
            </w:r>
          </w:p>
        </w:tc>
      </w:tr>
    </w:tbl>
    <w:p w:rsidR="00D26016" w:rsidRDefault="00D26016" w:rsidP="00D26016">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7</w:t>
      </w:r>
      <w:r w:rsidRPr="0008531D">
        <w:rPr>
          <w:rFonts w:ascii="Times New Roman" w:eastAsia="Times New Roman" w:hAnsi="Times New Roman" w:cs="Times New Roman"/>
          <w:color w:val="000000"/>
          <w:sz w:val="28"/>
          <w:szCs w:val="28"/>
          <w:lang w:eastAsia="ru-RU"/>
        </w:rPr>
        <w:t>.4. Карта</w:t>
      </w:r>
      <w:r w:rsidRPr="007513D9">
        <w:rPr>
          <w:rFonts w:ascii="Times New Roman" w:eastAsia="Times New Roman" w:hAnsi="Times New Roman" w:cs="Times New Roman"/>
          <w:color w:val="000000"/>
          <w:sz w:val="28"/>
          <w:szCs w:val="28"/>
          <w:lang w:eastAsia="ru-RU"/>
        </w:rPr>
        <w:t xml:space="preserve"> энергозатрат</w:t>
      </w:r>
      <w:r>
        <w:rPr>
          <w:rFonts w:ascii="Times New Roman" w:eastAsia="Times New Roman" w:hAnsi="Times New Roman" w:cs="Times New Roman"/>
          <w:color w:val="000000"/>
          <w:sz w:val="28"/>
          <w:szCs w:val="28"/>
          <w:lang w:eastAsia="ru-RU"/>
        </w:rPr>
        <w:t xml:space="preserve"> для полного энергоанализа</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Перераспределение антропогенной энергии, вложенной 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тракторы,</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автомобили, сельхозтехнику, рассчитывается умножением массы машины </w:t>
      </w:r>
      <w:r>
        <w:rPr>
          <w:rFonts w:ascii="Times New Roman" w:eastAsia="Times New Roman" w:hAnsi="Times New Roman" w:cs="Times New Roman"/>
          <w:color w:val="000000"/>
          <w:sz w:val="28"/>
          <w:szCs w:val="28"/>
          <w:lang w:eastAsia="ru-RU"/>
        </w:rPr>
        <w:t>н</w:t>
      </w:r>
      <w:r w:rsidRPr="007513D9">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энергетический </w:t>
      </w:r>
      <w:r w:rsidRPr="0008531D">
        <w:rPr>
          <w:rFonts w:ascii="Times New Roman" w:eastAsia="Times New Roman" w:hAnsi="Times New Roman" w:cs="Times New Roman"/>
          <w:color w:val="000000"/>
          <w:sz w:val="28"/>
          <w:szCs w:val="28"/>
          <w:lang w:eastAsia="ru-RU"/>
        </w:rPr>
        <w:t>эквивалент.</w:t>
      </w:r>
      <w:r w:rsidRPr="007513D9">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таблице 7</w:t>
      </w:r>
      <w:r w:rsidRPr="00911C9D">
        <w:rPr>
          <w:rFonts w:ascii="Times New Roman" w:eastAsia="Times New Roman" w:hAnsi="Times New Roman" w:cs="Times New Roman"/>
          <w:color w:val="000000"/>
          <w:sz w:val="28"/>
          <w:szCs w:val="28"/>
          <w:lang w:eastAsia="ru-RU"/>
        </w:rPr>
        <w:t>.8</w:t>
      </w:r>
      <w:r w:rsidRPr="007513D9">
        <w:rPr>
          <w:rFonts w:ascii="Times New Roman" w:eastAsia="Times New Roman" w:hAnsi="Times New Roman" w:cs="Times New Roman"/>
          <w:color w:val="000000"/>
          <w:sz w:val="28"/>
          <w:szCs w:val="28"/>
          <w:lang w:eastAsia="ru-RU"/>
        </w:rPr>
        <w:t xml:space="preserve"> приводятся массы (в кг) части тракторов и агрегатов, используемых в почвозащитном земледелии, и их нормативы переноса энергии.</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Если использовалась сельхозавиация, то энергетические затраты по ней вычисляются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25</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 формуле:</w:t>
      </w:r>
    </w:p>
    <w:p w:rsidR="00D26016" w:rsidRPr="007513D9" w:rsidRDefault="00FD714B" w:rsidP="00D26016">
      <w:pPr>
        <w:spacing w:after="0"/>
        <w:ind w:firstLine="708"/>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color w:val="000000"/>
                <w:sz w:val="28"/>
                <w:szCs w:val="28"/>
                <w:lang w:eastAsia="ru-RU"/>
              </w:rPr>
            </m:ctrlPr>
          </m:sSubPr>
          <m:e>
            <m:r>
              <w:rPr>
                <w:rFonts w:ascii="Cambria Math" w:eastAsia="Times New Roman" w:hAnsi="Cambria Math" w:cs="Times New Roman"/>
                <w:color w:val="000000"/>
                <w:sz w:val="28"/>
                <w:szCs w:val="28"/>
                <w:lang w:val="en-US" w:eastAsia="ru-RU"/>
              </w:rPr>
              <m:t>E</m:t>
            </m:r>
          </m:e>
          <m:sub>
            <m:r>
              <w:rPr>
                <w:rFonts w:ascii="Cambria Math" w:eastAsia="Times New Roman" w:hAnsi="Cambria Math" w:cs="Times New Roman"/>
                <w:color w:val="000000"/>
                <w:sz w:val="28"/>
                <w:szCs w:val="28"/>
                <w:lang w:eastAsia="ru-RU"/>
              </w:rPr>
              <m:t>a</m:t>
            </m:r>
          </m:sub>
        </m:sSub>
        <m:r>
          <m:rPr>
            <m:sty m:val="p"/>
          </m:rPr>
          <w:rPr>
            <w:rFonts w:ascii="Cambria Math" w:eastAsia="Times New Roman" w:hAnsi="Cambria Math" w:cs="Times New Roman"/>
            <w:color w:val="000000"/>
            <w:sz w:val="28"/>
            <w:szCs w:val="28"/>
            <w:lang w:eastAsia="ru-RU"/>
          </w:rPr>
          <m:t xml:space="preserve"> = t* 3500 МДж</m:t>
        </m:r>
      </m:oMath>
      <w:r w:rsidR="00D26016" w:rsidRPr="005875CF">
        <w:rPr>
          <w:rFonts w:ascii="Times New Roman" w:eastAsia="Times New Roman" w:hAnsi="Times New Roman" w:cs="Times New Roman"/>
          <w:color w:val="000000"/>
          <w:sz w:val="28"/>
          <w:szCs w:val="28"/>
          <w:lang w:eastAsia="ru-RU"/>
        </w:rPr>
        <w:t xml:space="preserve">,                                                   </w:t>
      </w:r>
      <w:r w:rsidR="00D26016">
        <w:rPr>
          <w:rFonts w:ascii="Times New Roman" w:eastAsia="Times New Roman" w:hAnsi="Times New Roman" w:cs="Times New Roman"/>
          <w:color w:val="000000"/>
          <w:sz w:val="28"/>
          <w:szCs w:val="28"/>
          <w:lang w:eastAsia="ru-RU"/>
        </w:rPr>
        <w:t xml:space="preserve">                              (7</w:t>
      </w:r>
      <w:r w:rsidR="00D26016" w:rsidRPr="005875CF">
        <w:rPr>
          <w:rFonts w:ascii="Times New Roman" w:eastAsia="Times New Roman" w:hAnsi="Times New Roman" w:cs="Times New Roman"/>
          <w:color w:val="000000"/>
          <w:sz w:val="28"/>
          <w:szCs w:val="28"/>
          <w:lang w:eastAsia="ru-RU"/>
        </w:rPr>
        <w:t>.25)</w:t>
      </w:r>
    </w:p>
    <w:p w:rsidR="00D26016" w:rsidRPr="0029621F" w:rsidRDefault="00D26016" w:rsidP="00D26016">
      <w:pPr>
        <w:spacing w:after="0"/>
        <w:jc w:val="both"/>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где t - время работы самолета над 1 га посевов.</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sidRPr="00911C9D">
        <w:rPr>
          <w:rFonts w:ascii="Times New Roman" w:eastAsia="Times New Roman" w:hAnsi="Times New Roman" w:cs="Times New Roman"/>
          <w:color w:val="000000"/>
          <w:sz w:val="28"/>
          <w:szCs w:val="28"/>
          <w:lang w:eastAsia="ru-RU"/>
        </w:rPr>
        <w:t>Таблица 1.8</w:t>
      </w:r>
    </w:p>
    <w:p w:rsidR="00D26016" w:rsidRDefault="00D26016" w:rsidP="00D26016">
      <w:pPr>
        <w:spacing w:after="0"/>
        <w:jc w:val="center"/>
        <w:rPr>
          <w:rFonts w:ascii="Times New Roman" w:eastAsia="Times New Roman" w:hAnsi="Times New Roman" w:cs="Times New Roman"/>
          <w:b/>
          <w:bCs/>
          <w:color w:val="000000"/>
          <w:sz w:val="28"/>
          <w:szCs w:val="28"/>
          <w:lang w:eastAsia="ru-RU"/>
        </w:rPr>
      </w:pPr>
      <w:r w:rsidRPr="006A74EA">
        <w:rPr>
          <w:rFonts w:ascii="Times New Roman" w:eastAsia="Times New Roman" w:hAnsi="Times New Roman" w:cs="Times New Roman"/>
          <w:b/>
          <w:bCs/>
          <w:color w:val="000000"/>
          <w:sz w:val="28"/>
          <w:szCs w:val="28"/>
          <w:lang w:eastAsia="ru-RU"/>
        </w:rPr>
        <w:t xml:space="preserve">Перенос энергии тракторов и сельхозмашин в МДж/та </w:t>
      </w:r>
    </w:p>
    <w:p w:rsidR="00D26016" w:rsidRPr="006A74EA" w:rsidRDefault="00D26016" w:rsidP="00D26016">
      <w:pPr>
        <w:spacing w:after="0"/>
        <w:jc w:val="center"/>
        <w:rPr>
          <w:rFonts w:ascii="Times New Roman" w:eastAsia="Times New Roman" w:hAnsi="Times New Roman" w:cs="Times New Roman"/>
          <w:b/>
          <w:bCs/>
          <w:color w:val="000000"/>
          <w:sz w:val="28"/>
          <w:szCs w:val="28"/>
          <w:lang w:eastAsia="ru-RU"/>
        </w:rPr>
      </w:pPr>
      <w:r w:rsidRPr="006A74EA">
        <w:rPr>
          <w:rFonts w:ascii="Times New Roman" w:eastAsia="Times New Roman" w:hAnsi="Times New Roman" w:cs="Times New Roman"/>
          <w:b/>
          <w:bCs/>
          <w:color w:val="000000"/>
          <w:sz w:val="28"/>
          <w:szCs w:val="28"/>
          <w:lang w:eastAsia="ru-RU"/>
        </w:rPr>
        <w:t>за 1 час рабочего времени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D26016" w:rsidRPr="0029621F" w:rsidTr="00C7134A">
        <w:trPr>
          <w:tblHeader/>
          <w:jc w:val="center"/>
        </w:trPr>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Марка трактора</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Масса</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Норматив</w:t>
            </w:r>
          </w:p>
        </w:tc>
      </w:tr>
      <w:tr w:rsidR="00D26016" w:rsidRPr="0029621F" w:rsidTr="00C7134A">
        <w:trPr>
          <w:jc w:val="center"/>
        </w:trPr>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Т-150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7535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183</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ДТ-75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6250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152</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К-701</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12500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304</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ЮМЗ-6Л</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3197</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78</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МТЗ-80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3160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77</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ЛДГ-15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3765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301</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ЛДГ-10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2450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196</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БДТ-7</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3500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280</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БД-10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3700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296</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БП-8</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1428</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114</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КПГ-2,2</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2230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80</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КПГ-2-150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860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31</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КПГ-250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495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18</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ППЛ-10-25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1214</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44</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ПЛП-6-35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1230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44</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ПЛП-5-35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29</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ПЛП-4-35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710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26</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КПШ-9</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2107</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215</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ОПТ-3-5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1205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43</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АКП-2,5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2038</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192</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СВУ-2,6</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571</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58</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ОН-400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320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79</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lastRenderedPageBreak/>
              <w:t>ЗККН-2,8</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2152</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220</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ЗККШ-6</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1835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187</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БИГ-ЗА</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1100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88</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БЗСС-1,0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БЗТС-1,0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42</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4</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КПЗ-3,8</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1000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102</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КПС-4</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969</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49</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КРН-5,6</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1300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92</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КРН-4,2</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871</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62</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РУМ-8</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3310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235</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1РМГ-4</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1460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85</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ПРТ-10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4000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232</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ПРТ-16</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6020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349</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СПЧ-6М</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820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88</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СУПН-8</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1126</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120</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СЗТ-3,6</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1830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196</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СЗ-3,6</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1450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155</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СЗП-3,6</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1870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200</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СЗС-2,1</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1250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134</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СК-6 «Колос»</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9750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1472</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СК-5 «Нива»</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8000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1208</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СКК-5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9309</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1406</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ПСП-1,5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18600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281</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С-И</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700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56</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СП-16</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1762</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141</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СП-И</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915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73</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СТ-21</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1800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144</w:t>
            </w:r>
          </w:p>
        </w:tc>
      </w:tr>
      <w:tr w:rsidR="00D26016" w:rsidRPr="0029621F" w:rsidTr="00C7134A">
        <w:trPr>
          <w:jc w:val="center"/>
        </w:trPr>
        <w:tc>
          <w:tcPr>
            <w:tcW w:w="3115" w:type="dxa"/>
            <w:vAlign w:val="center"/>
          </w:tcPr>
          <w:p w:rsidR="00D26016" w:rsidRPr="0029621F" w:rsidRDefault="00D26016" w:rsidP="00C7134A">
            <w:pPr>
              <w:spacing w:after="0" w:line="240" w:lineRule="auto"/>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СН-75</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1250</w:t>
            </w:r>
          </w:p>
        </w:tc>
        <w:tc>
          <w:tcPr>
            <w:tcW w:w="3115" w:type="dxa"/>
            <w:vAlign w:val="center"/>
          </w:tcPr>
          <w:p w:rsidR="00D26016" w:rsidRPr="0029621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100</w:t>
            </w:r>
          </w:p>
        </w:tc>
      </w:tr>
    </w:tbl>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Расчет ГСМ ведется согласно расчетным или фактическим затратам</w:t>
      </w:r>
      <w:r w:rsidRPr="00F4764E">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путем умножения массы израсходованных</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ГСМ на их энергетический эквивалент.</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Расчет расходования энергии, вложенной в удобрения, производится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согласно вносимым дозам по д.в., их энергетические эквиваленты берутся из </w:t>
      </w:r>
      <w:r>
        <w:rPr>
          <w:rFonts w:ascii="Times New Roman" w:eastAsia="Times New Roman" w:hAnsi="Times New Roman" w:cs="Times New Roman"/>
          <w:color w:val="000000"/>
          <w:sz w:val="28"/>
          <w:szCs w:val="28"/>
          <w:lang w:eastAsia="ru-RU"/>
        </w:rPr>
        <w:t>таблицы 7</w:t>
      </w:r>
      <w:r w:rsidRPr="00911C9D">
        <w:rPr>
          <w:rFonts w:ascii="Times New Roman" w:eastAsia="Times New Roman" w:hAnsi="Times New Roman" w:cs="Times New Roman"/>
          <w:color w:val="000000"/>
          <w:sz w:val="28"/>
          <w:szCs w:val="28"/>
          <w:lang w:eastAsia="ru-RU"/>
        </w:rPr>
        <w:t>.9.</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7</w:t>
      </w:r>
      <w:r w:rsidRPr="00911C9D">
        <w:rPr>
          <w:rFonts w:ascii="Times New Roman" w:eastAsia="Times New Roman" w:hAnsi="Times New Roman" w:cs="Times New Roman"/>
          <w:color w:val="000000"/>
          <w:sz w:val="28"/>
          <w:szCs w:val="28"/>
          <w:lang w:eastAsia="ru-RU"/>
        </w:rPr>
        <w:t>.9</w:t>
      </w:r>
    </w:p>
    <w:p w:rsidR="00D26016" w:rsidRPr="00331BE5" w:rsidRDefault="00D26016" w:rsidP="00D26016">
      <w:pPr>
        <w:spacing w:after="0"/>
        <w:jc w:val="center"/>
        <w:rPr>
          <w:rFonts w:ascii="Times New Roman" w:eastAsia="Times New Roman" w:hAnsi="Times New Roman" w:cs="Times New Roman"/>
          <w:b/>
          <w:bCs/>
          <w:color w:val="000000"/>
          <w:sz w:val="28"/>
          <w:szCs w:val="28"/>
          <w:lang w:eastAsia="ru-RU"/>
        </w:rPr>
      </w:pPr>
      <w:r w:rsidRPr="00331BE5">
        <w:rPr>
          <w:rFonts w:ascii="Times New Roman" w:eastAsia="Times New Roman" w:hAnsi="Times New Roman" w:cs="Times New Roman"/>
          <w:b/>
          <w:bCs/>
          <w:color w:val="000000"/>
          <w:sz w:val="28"/>
          <w:szCs w:val="28"/>
          <w:lang w:eastAsia="ru-RU"/>
        </w:rPr>
        <w:t>Энергетические эквиваленты минеральных удобрений, МДж/га по д.в.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26016" w:rsidRPr="0029621F" w:rsidTr="00C7134A">
        <w:trPr>
          <w:jc w:val="center"/>
        </w:trPr>
        <w:tc>
          <w:tcPr>
            <w:tcW w:w="4672" w:type="dxa"/>
          </w:tcPr>
          <w:p w:rsidR="00D26016" w:rsidRPr="0029621F" w:rsidRDefault="00D26016" w:rsidP="00C7134A">
            <w:pPr>
              <w:spacing w:after="0"/>
              <w:jc w:val="both"/>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Виды удобрений</w:t>
            </w:r>
          </w:p>
        </w:tc>
        <w:tc>
          <w:tcPr>
            <w:tcW w:w="4673" w:type="dxa"/>
          </w:tcPr>
          <w:p w:rsidR="00D26016" w:rsidRPr="0029621F" w:rsidRDefault="00D26016" w:rsidP="00C7134A">
            <w:pPr>
              <w:spacing w:after="0"/>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Энергетический эквивалент</w:t>
            </w:r>
          </w:p>
        </w:tc>
      </w:tr>
      <w:tr w:rsidR="00D26016" w:rsidRPr="0029621F" w:rsidTr="00C7134A">
        <w:trPr>
          <w:jc w:val="center"/>
        </w:trPr>
        <w:tc>
          <w:tcPr>
            <w:tcW w:w="4672" w:type="dxa"/>
          </w:tcPr>
          <w:p w:rsidR="00D26016" w:rsidRPr="0029621F" w:rsidRDefault="00D26016" w:rsidP="00C7134A">
            <w:pPr>
              <w:spacing w:after="0"/>
              <w:jc w:val="both"/>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 xml:space="preserve">Азотные </w:t>
            </w:r>
          </w:p>
        </w:tc>
        <w:tc>
          <w:tcPr>
            <w:tcW w:w="4673" w:type="dxa"/>
          </w:tcPr>
          <w:p w:rsidR="00D26016" w:rsidRPr="0029621F" w:rsidRDefault="00D26016" w:rsidP="00C7134A">
            <w:pPr>
              <w:spacing w:after="0"/>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86,8</w:t>
            </w:r>
          </w:p>
        </w:tc>
      </w:tr>
      <w:tr w:rsidR="00D26016" w:rsidRPr="0029621F" w:rsidTr="00C7134A">
        <w:trPr>
          <w:jc w:val="center"/>
        </w:trPr>
        <w:tc>
          <w:tcPr>
            <w:tcW w:w="4672" w:type="dxa"/>
          </w:tcPr>
          <w:p w:rsidR="00D26016" w:rsidRPr="0029621F" w:rsidRDefault="00D26016" w:rsidP="00C7134A">
            <w:pPr>
              <w:spacing w:after="0"/>
              <w:jc w:val="both"/>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 xml:space="preserve">Фосфорные </w:t>
            </w:r>
          </w:p>
        </w:tc>
        <w:tc>
          <w:tcPr>
            <w:tcW w:w="4673" w:type="dxa"/>
          </w:tcPr>
          <w:p w:rsidR="00D26016" w:rsidRPr="0029621F" w:rsidRDefault="00D26016" w:rsidP="00C7134A">
            <w:pPr>
              <w:spacing w:after="0"/>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12,6</w:t>
            </w:r>
          </w:p>
        </w:tc>
      </w:tr>
      <w:tr w:rsidR="00D26016" w:rsidRPr="0029621F" w:rsidTr="00C7134A">
        <w:trPr>
          <w:jc w:val="center"/>
        </w:trPr>
        <w:tc>
          <w:tcPr>
            <w:tcW w:w="4672" w:type="dxa"/>
          </w:tcPr>
          <w:p w:rsidR="00D26016" w:rsidRPr="0029621F" w:rsidRDefault="00D26016" w:rsidP="00C7134A">
            <w:pPr>
              <w:spacing w:after="0"/>
              <w:jc w:val="both"/>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 xml:space="preserve">Калийные </w:t>
            </w:r>
          </w:p>
        </w:tc>
        <w:tc>
          <w:tcPr>
            <w:tcW w:w="4673" w:type="dxa"/>
          </w:tcPr>
          <w:p w:rsidR="00D26016" w:rsidRPr="0029621F" w:rsidRDefault="00D26016" w:rsidP="00C7134A">
            <w:pPr>
              <w:spacing w:after="0"/>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8,3</w:t>
            </w:r>
          </w:p>
        </w:tc>
      </w:tr>
      <w:tr w:rsidR="00D26016" w:rsidRPr="0029621F" w:rsidTr="00C7134A">
        <w:trPr>
          <w:jc w:val="center"/>
        </w:trPr>
        <w:tc>
          <w:tcPr>
            <w:tcW w:w="4672" w:type="dxa"/>
          </w:tcPr>
          <w:p w:rsidR="00D26016" w:rsidRPr="0029621F" w:rsidRDefault="00D26016" w:rsidP="00C7134A">
            <w:pPr>
              <w:spacing w:after="0"/>
              <w:jc w:val="both"/>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 xml:space="preserve">Комплексные </w:t>
            </w:r>
          </w:p>
        </w:tc>
        <w:tc>
          <w:tcPr>
            <w:tcW w:w="4673" w:type="dxa"/>
          </w:tcPr>
          <w:p w:rsidR="00D26016" w:rsidRPr="0029621F" w:rsidRDefault="00D26016" w:rsidP="00C7134A">
            <w:pPr>
              <w:spacing w:after="0"/>
              <w:jc w:val="center"/>
              <w:rPr>
                <w:rFonts w:ascii="Times New Roman" w:eastAsia="Times New Roman" w:hAnsi="Times New Roman" w:cs="Times New Roman"/>
                <w:b/>
                <w:color w:val="000000"/>
                <w:sz w:val="24"/>
                <w:szCs w:val="24"/>
                <w:lang w:eastAsia="ru-RU"/>
              </w:rPr>
            </w:pPr>
            <w:r w:rsidRPr="0029621F">
              <w:rPr>
                <w:rFonts w:ascii="Times New Roman" w:eastAsia="Times New Roman" w:hAnsi="Times New Roman" w:cs="Times New Roman"/>
                <w:b/>
                <w:color w:val="000000"/>
                <w:sz w:val="24"/>
                <w:szCs w:val="24"/>
                <w:lang w:eastAsia="ru-RU"/>
              </w:rPr>
              <w:t>5155</w:t>
            </w:r>
          </w:p>
        </w:tc>
      </w:tr>
    </w:tbl>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Расчет энергии, вложенной в пестициды и перенесенной на 1</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га посевов, производится по эквивалентам </w:t>
      </w:r>
      <w:r>
        <w:rPr>
          <w:rFonts w:ascii="Times New Roman" w:eastAsia="Times New Roman" w:hAnsi="Times New Roman" w:cs="Times New Roman"/>
          <w:color w:val="000000"/>
          <w:sz w:val="28"/>
          <w:szCs w:val="28"/>
          <w:lang w:eastAsia="ru-RU"/>
        </w:rPr>
        <w:t>из табл. 7</w:t>
      </w:r>
      <w:r w:rsidRPr="00911C9D">
        <w:rPr>
          <w:rFonts w:ascii="Times New Roman" w:eastAsia="Times New Roman" w:hAnsi="Times New Roman" w:cs="Times New Roman"/>
          <w:color w:val="000000"/>
          <w:sz w:val="28"/>
          <w:szCs w:val="28"/>
          <w:lang w:eastAsia="ru-RU"/>
        </w:rPr>
        <w:t>.10.</w:t>
      </w:r>
    </w:p>
    <w:p w:rsidR="005F5DDA" w:rsidRPr="00911C9D" w:rsidRDefault="005F5DDA"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Человеческий труд (биологическая энергия человека) рассчитывается исходя из фактически затраченному времени. В данном приложении расход биоэнергии человека дан за </w:t>
      </w:r>
      <w:r>
        <w:rPr>
          <w:rFonts w:ascii="Times New Roman" w:eastAsia="Times New Roman" w:hAnsi="Times New Roman" w:cs="Times New Roman"/>
          <w:color w:val="000000"/>
          <w:sz w:val="28"/>
          <w:szCs w:val="28"/>
          <w:lang w:eastAsia="ru-RU"/>
        </w:rPr>
        <w:t>1</w:t>
      </w:r>
      <w:r w:rsidRPr="007513D9">
        <w:rPr>
          <w:rFonts w:ascii="Times New Roman" w:eastAsia="Times New Roman" w:hAnsi="Times New Roman" w:cs="Times New Roman"/>
          <w:color w:val="000000"/>
          <w:sz w:val="28"/>
          <w:szCs w:val="28"/>
          <w:lang w:eastAsia="ru-RU"/>
        </w:rPr>
        <w:t xml:space="preserve"> час.</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Электроэнергия рассчитывается исходя из того, что 1</w:t>
      </w:r>
      <w:r>
        <w:rPr>
          <w:rFonts w:ascii="Times New Roman" w:eastAsia="Times New Roman" w:hAnsi="Times New Roman" w:cs="Times New Roman"/>
          <w:color w:val="000000"/>
          <w:sz w:val="28"/>
          <w:szCs w:val="28"/>
          <w:lang w:eastAsia="ru-RU"/>
        </w:rPr>
        <w:t xml:space="preserve"> кВт•</w:t>
      </w:r>
      <w:r w:rsidRPr="007513D9">
        <w:rPr>
          <w:rFonts w:ascii="Times New Roman" w:eastAsia="Times New Roman" w:hAnsi="Times New Roman" w:cs="Times New Roman"/>
          <w:color w:val="000000"/>
          <w:sz w:val="28"/>
          <w:szCs w:val="28"/>
          <w:lang w:eastAsia="ru-RU"/>
        </w:rPr>
        <w:t xml:space="preserve">ч эквивалентен 11,97 МДж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26</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Таблица 7</w:t>
      </w:r>
      <w:r w:rsidRPr="00911C9D">
        <w:rPr>
          <w:rFonts w:ascii="Times New Roman" w:eastAsia="Times New Roman" w:hAnsi="Times New Roman" w:cs="Times New Roman"/>
          <w:color w:val="000000"/>
          <w:sz w:val="28"/>
          <w:szCs w:val="28"/>
          <w:lang w:eastAsia="ru-RU"/>
        </w:rPr>
        <w:t>.10</w:t>
      </w:r>
    </w:p>
    <w:p w:rsidR="00D26016" w:rsidRPr="00331BE5" w:rsidRDefault="00D26016" w:rsidP="00D26016">
      <w:pPr>
        <w:spacing w:after="0"/>
        <w:jc w:val="center"/>
        <w:rPr>
          <w:rFonts w:ascii="Times New Roman" w:eastAsia="Times New Roman" w:hAnsi="Times New Roman" w:cs="Times New Roman"/>
          <w:b/>
          <w:bCs/>
          <w:color w:val="000000"/>
          <w:sz w:val="28"/>
          <w:szCs w:val="28"/>
          <w:lang w:eastAsia="ru-RU"/>
        </w:rPr>
      </w:pPr>
      <w:r w:rsidRPr="00331BE5">
        <w:rPr>
          <w:rFonts w:ascii="Times New Roman" w:eastAsia="Times New Roman" w:hAnsi="Times New Roman" w:cs="Times New Roman"/>
          <w:b/>
          <w:bCs/>
          <w:color w:val="000000"/>
          <w:sz w:val="28"/>
          <w:szCs w:val="28"/>
          <w:lang w:eastAsia="ru-RU"/>
        </w:rPr>
        <w:t>Энергетические эквиваленты пестицидов, МДж/кг по д.в.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D26016" w:rsidRPr="000611DD" w:rsidTr="00C7134A">
        <w:trPr>
          <w:jc w:val="center"/>
        </w:trPr>
        <w:tc>
          <w:tcPr>
            <w:tcW w:w="2336" w:type="dxa"/>
            <w:vMerge w:val="restart"/>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Пестициды</w:t>
            </w:r>
          </w:p>
        </w:tc>
        <w:tc>
          <w:tcPr>
            <w:tcW w:w="7009" w:type="dxa"/>
            <w:gridSpan w:val="3"/>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Энергетический эквивалент</w:t>
            </w:r>
          </w:p>
        </w:tc>
      </w:tr>
      <w:tr w:rsidR="00D26016" w:rsidRPr="000611DD" w:rsidTr="00C7134A">
        <w:trPr>
          <w:jc w:val="center"/>
        </w:trPr>
        <w:tc>
          <w:tcPr>
            <w:tcW w:w="2336" w:type="dxa"/>
            <w:vMerge/>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p>
        </w:tc>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смешивающие масла</w:t>
            </w:r>
          </w:p>
        </w:tc>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смачивающийся</w:t>
            </w:r>
          </w:p>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порошок</w:t>
            </w:r>
          </w:p>
        </w:tc>
        <w:tc>
          <w:tcPr>
            <w:tcW w:w="2337"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гранулы</w:t>
            </w:r>
          </w:p>
        </w:tc>
      </w:tr>
      <w:tr w:rsidR="00D26016" w:rsidRPr="000611DD" w:rsidTr="00C7134A">
        <w:trPr>
          <w:jc w:val="center"/>
        </w:trPr>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Гербициды</w:t>
            </w:r>
          </w:p>
        </w:tc>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419,6</w:t>
            </w:r>
          </w:p>
        </w:tc>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263,6</w:t>
            </w:r>
          </w:p>
        </w:tc>
        <w:tc>
          <w:tcPr>
            <w:tcW w:w="2337"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363,7</w:t>
            </w:r>
          </w:p>
        </w:tc>
      </w:tr>
      <w:tr w:rsidR="00D26016" w:rsidRPr="000611DD" w:rsidTr="00C7134A">
        <w:trPr>
          <w:jc w:val="center"/>
        </w:trPr>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Инсектициды</w:t>
            </w:r>
          </w:p>
        </w:tc>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365,0</w:t>
            </w:r>
          </w:p>
        </w:tc>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258,0</w:t>
            </w:r>
          </w:p>
        </w:tc>
        <w:tc>
          <w:tcPr>
            <w:tcW w:w="2337"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3121</w:t>
            </w:r>
          </w:p>
        </w:tc>
      </w:tr>
      <w:tr w:rsidR="00D26016" w:rsidRPr="000611DD" w:rsidTr="00C7134A">
        <w:trPr>
          <w:jc w:val="center"/>
        </w:trPr>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Фунгициды</w:t>
            </w:r>
          </w:p>
        </w:tc>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272.6</w:t>
            </w:r>
          </w:p>
        </w:tc>
        <w:tc>
          <w:tcPr>
            <w:tcW w:w="2336"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116.6</w:t>
            </w:r>
          </w:p>
        </w:tc>
        <w:tc>
          <w:tcPr>
            <w:tcW w:w="2337" w:type="dxa"/>
            <w:vAlign w:val="center"/>
          </w:tcPr>
          <w:p w:rsidR="00D26016" w:rsidRPr="000611DD"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0611DD">
              <w:rPr>
                <w:rFonts w:ascii="Times New Roman" w:eastAsia="Times New Roman" w:hAnsi="Times New Roman" w:cs="Times New Roman"/>
                <w:b/>
                <w:color w:val="000000"/>
                <w:sz w:val="24"/>
                <w:szCs w:val="24"/>
                <w:lang w:eastAsia="ru-RU"/>
              </w:rPr>
              <w:t>216.7</w:t>
            </w:r>
          </w:p>
        </w:tc>
      </w:tr>
    </w:tbl>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Расчетные данные по хранению семян для облегчения составления полного энергобаланса приведены в </w:t>
      </w:r>
      <w:r>
        <w:rPr>
          <w:rFonts w:ascii="Times New Roman" w:eastAsia="Times New Roman" w:hAnsi="Times New Roman" w:cs="Times New Roman"/>
          <w:color w:val="000000"/>
          <w:sz w:val="28"/>
          <w:szCs w:val="28"/>
          <w:lang w:eastAsia="ru-RU"/>
        </w:rPr>
        <w:t>табл.7</w:t>
      </w:r>
      <w:r w:rsidRPr="00911C9D">
        <w:rPr>
          <w:rFonts w:ascii="Times New Roman" w:eastAsia="Times New Roman" w:hAnsi="Times New Roman" w:cs="Times New Roman"/>
          <w:color w:val="000000"/>
          <w:sz w:val="28"/>
          <w:szCs w:val="28"/>
          <w:lang w:eastAsia="ru-RU"/>
        </w:rPr>
        <w:t>.11.</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sidRPr="00911C9D">
        <w:rPr>
          <w:rFonts w:ascii="Times New Roman" w:eastAsia="Times New Roman" w:hAnsi="Times New Roman" w:cs="Times New Roman"/>
          <w:color w:val="000000"/>
          <w:sz w:val="28"/>
          <w:szCs w:val="28"/>
          <w:lang w:eastAsia="ru-RU"/>
        </w:rPr>
        <w:t xml:space="preserve">Таблица </w:t>
      </w:r>
      <w:r>
        <w:rPr>
          <w:rFonts w:ascii="Times New Roman" w:eastAsia="Times New Roman" w:hAnsi="Times New Roman" w:cs="Times New Roman"/>
          <w:color w:val="000000"/>
          <w:sz w:val="28"/>
          <w:szCs w:val="28"/>
          <w:lang w:eastAsia="ru-RU"/>
        </w:rPr>
        <w:t>7</w:t>
      </w:r>
      <w:r w:rsidRPr="00911C9D">
        <w:rPr>
          <w:rFonts w:ascii="Times New Roman" w:eastAsia="Times New Roman" w:hAnsi="Times New Roman" w:cs="Times New Roman"/>
          <w:color w:val="000000"/>
          <w:sz w:val="28"/>
          <w:szCs w:val="28"/>
          <w:lang w:eastAsia="ru-RU"/>
        </w:rPr>
        <w:t>.11</w:t>
      </w:r>
    </w:p>
    <w:p w:rsidR="00D26016" w:rsidRPr="007151EA" w:rsidRDefault="00D26016" w:rsidP="00D26016">
      <w:pPr>
        <w:spacing w:after="0"/>
        <w:jc w:val="center"/>
        <w:rPr>
          <w:rFonts w:ascii="Times New Roman" w:eastAsia="Times New Roman" w:hAnsi="Times New Roman" w:cs="Times New Roman"/>
          <w:bCs/>
          <w:color w:val="000000"/>
          <w:sz w:val="28"/>
          <w:szCs w:val="28"/>
          <w:lang w:eastAsia="ru-RU"/>
        </w:rPr>
      </w:pPr>
      <w:r w:rsidRPr="007151EA">
        <w:rPr>
          <w:rFonts w:ascii="Times New Roman" w:eastAsia="Times New Roman" w:hAnsi="Times New Roman" w:cs="Times New Roman"/>
          <w:bCs/>
          <w:color w:val="000000"/>
          <w:sz w:val="28"/>
          <w:szCs w:val="28"/>
          <w:lang w:eastAsia="ru-RU"/>
        </w:rPr>
        <w:t>Энергозатраты на обработку и хранения семян в различных режимах с учетом доработки семян, в МДж/т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725"/>
        <w:gridCol w:w="971"/>
        <w:gridCol w:w="1406"/>
        <w:gridCol w:w="1450"/>
        <w:gridCol w:w="2190"/>
      </w:tblGrid>
      <w:tr w:rsidR="00D26016" w:rsidRPr="00D03A2E" w:rsidTr="00C7134A">
        <w:trPr>
          <w:jc w:val="center"/>
        </w:trPr>
        <w:tc>
          <w:tcPr>
            <w:tcW w:w="1956" w:type="dxa"/>
            <w:vAlign w:val="center"/>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Культура</w:t>
            </w:r>
          </w:p>
        </w:tc>
        <w:tc>
          <w:tcPr>
            <w:tcW w:w="1725" w:type="dxa"/>
            <w:vAlign w:val="center"/>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Обработка и хранение</w:t>
            </w:r>
          </w:p>
        </w:tc>
        <w:tc>
          <w:tcPr>
            <w:tcW w:w="618" w:type="dxa"/>
            <w:vAlign w:val="center"/>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Сушка зерна</w:t>
            </w:r>
          </w:p>
        </w:tc>
        <w:tc>
          <w:tcPr>
            <w:tcW w:w="1406" w:type="dxa"/>
            <w:vAlign w:val="center"/>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Хра</w:t>
            </w:r>
            <w:r w:rsidRPr="00D03A2E">
              <w:rPr>
                <w:rFonts w:ascii="Times New Roman" w:eastAsia="Times New Roman" w:hAnsi="Times New Roman" w:cs="Times New Roman"/>
                <w:b/>
                <w:color w:val="000000"/>
                <w:sz w:val="24"/>
                <w:szCs w:val="24"/>
                <w:lang w:eastAsia="ru-RU"/>
              </w:rPr>
              <w:t>нение с активной вен-тиляцией</w:t>
            </w:r>
          </w:p>
        </w:tc>
        <w:tc>
          <w:tcPr>
            <w:tcW w:w="1450" w:type="dxa"/>
            <w:vAlign w:val="center"/>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Электо-подогрев воздуха</w:t>
            </w:r>
          </w:p>
        </w:tc>
        <w:tc>
          <w:tcPr>
            <w:tcW w:w="2190" w:type="dxa"/>
            <w:vAlign w:val="center"/>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Обработка и хранение при полной электрификации</w:t>
            </w:r>
          </w:p>
        </w:tc>
      </w:tr>
      <w:tr w:rsidR="00D26016" w:rsidRPr="00D03A2E" w:rsidTr="00C7134A">
        <w:trPr>
          <w:jc w:val="center"/>
        </w:trPr>
        <w:tc>
          <w:tcPr>
            <w:tcW w:w="1956" w:type="dxa"/>
          </w:tcPr>
          <w:p w:rsidR="00D26016" w:rsidRPr="00D03A2E"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 xml:space="preserve">Пшеница </w:t>
            </w:r>
          </w:p>
        </w:tc>
        <w:tc>
          <w:tcPr>
            <w:tcW w:w="1725"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35,58</w:t>
            </w:r>
          </w:p>
        </w:tc>
        <w:tc>
          <w:tcPr>
            <w:tcW w:w="618"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53,58</w:t>
            </w:r>
          </w:p>
        </w:tc>
        <w:tc>
          <w:tcPr>
            <w:tcW w:w="1406"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344,93</w:t>
            </w:r>
          </w:p>
        </w:tc>
        <w:tc>
          <w:tcPr>
            <w:tcW w:w="145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1077,48</w:t>
            </w:r>
          </w:p>
        </w:tc>
        <w:tc>
          <w:tcPr>
            <w:tcW w:w="219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1511,56</w:t>
            </w:r>
          </w:p>
        </w:tc>
      </w:tr>
      <w:tr w:rsidR="00D26016" w:rsidRPr="00D03A2E" w:rsidTr="00C7134A">
        <w:trPr>
          <w:jc w:val="center"/>
        </w:trPr>
        <w:tc>
          <w:tcPr>
            <w:tcW w:w="1956" w:type="dxa"/>
          </w:tcPr>
          <w:p w:rsidR="00D26016" w:rsidRPr="00D03A2E"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 xml:space="preserve">Рожь </w:t>
            </w:r>
          </w:p>
        </w:tc>
        <w:tc>
          <w:tcPr>
            <w:tcW w:w="1725"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36,00</w:t>
            </w:r>
          </w:p>
        </w:tc>
        <w:tc>
          <w:tcPr>
            <w:tcW w:w="618"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52,74</w:t>
            </w:r>
          </w:p>
        </w:tc>
        <w:tc>
          <w:tcPr>
            <w:tcW w:w="1406"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345,35</w:t>
            </w:r>
          </w:p>
        </w:tc>
        <w:tc>
          <w:tcPr>
            <w:tcW w:w="145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1077,48</w:t>
            </w:r>
          </w:p>
        </w:tc>
        <w:tc>
          <w:tcPr>
            <w:tcW w:w="219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1524,12</w:t>
            </w:r>
          </w:p>
        </w:tc>
      </w:tr>
      <w:tr w:rsidR="00D26016" w:rsidRPr="00D03A2E" w:rsidTr="00C7134A">
        <w:trPr>
          <w:jc w:val="center"/>
        </w:trPr>
        <w:tc>
          <w:tcPr>
            <w:tcW w:w="1956" w:type="dxa"/>
          </w:tcPr>
          <w:p w:rsidR="00D26016" w:rsidRPr="00D03A2E"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 xml:space="preserve">Кукуруза </w:t>
            </w:r>
          </w:p>
        </w:tc>
        <w:tc>
          <w:tcPr>
            <w:tcW w:w="1725"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35,58</w:t>
            </w:r>
          </w:p>
        </w:tc>
        <w:tc>
          <w:tcPr>
            <w:tcW w:w="618"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59,44</w:t>
            </w:r>
          </w:p>
        </w:tc>
        <w:tc>
          <w:tcPr>
            <w:tcW w:w="1406"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349,95</w:t>
            </w:r>
          </w:p>
        </w:tc>
        <w:tc>
          <w:tcPr>
            <w:tcW w:w="145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1077,48</w:t>
            </w:r>
          </w:p>
        </w:tc>
        <w:tc>
          <w:tcPr>
            <w:tcW w:w="219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1522,45</w:t>
            </w:r>
          </w:p>
        </w:tc>
      </w:tr>
      <w:tr w:rsidR="00D26016" w:rsidRPr="00D03A2E" w:rsidTr="00C7134A">
        <w:trPr>
          <w:jc w:val="center"/>
        </w:trPr>
        <w:tc>
          <w:tcPr>
            <w:tcW w:w="1956" w:type="dxa"/>
          </w:tcPr>
          <w:p w:rsidR="00D26016" w:rsidRPr="00D03A2E"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 xml:space="preserve">Овес </w:t>
            </w:r>
          </w:p>
        </w:tc>
        <w:tc>
          <w:tcPr>
            <w:tcW w:w="1725"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36,84</w:t>
            </w:r>
          </w:p>
        </w:tc>
        <w:tc>
          <w:tcPr>
            <w:tcW w:w="618"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53,58</w:t>
            </w:r>
          </w:p>
        </w:tc>
        <w:tc>
          <w:tcPr>
            <w:tcW w:w="1406"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348,28</w:t>
            </w:r>
          </w:p>
        </w:tc>
        <w:tc>
          <w:tcPr>
            <w:tcW w:w="145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1077,48</w:t>
            </w:r>
          </w:p>
        </w:tc>
        <w:tc>
          <w:tcPr>
            <w:tcW w:w="219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1516,17</w:t>
            </w:r>
          </w:p>
        </w:tc>
      </w:tr>
      <w:tr w:rsidR="00D26016" w:rsidRPr="00D03A2E" w:rsidTr="00C7134A">
        <w:trPr>
          <w:jc w:val="center"/>
        </w:trPr>
        <w:tc>
          <w:tcPr>
            <w:tcW w:w="1956" w:type="dxa"/>
          </w:tcPr>
          <w:p w:rsidR="00D26016" w:rsidRPr="00D03A2E"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Подсолнечник</w:t>
            </w:r>
          </w:p>
        </w:tc>
        <w:tc>
          <w:tcPr>
            <w:tcW w:w="1725"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37,26</w:t>
            </w:r>
          </w:p>
        </w:tc>
        <w:tc>
          <w:tcPr>
            <w:tcW w:w="618"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53,58</w:t>
            </w:r>
          </w:p>
        </w:tc>
        <w:tc>
          <w:tcPr>
            <w:tcW w:w="1406"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344,53</w:t>
            </w:r>
          </w:p>
        </w:tc>
        <w:tc>
          <w:tcPr>
            <w:tcW w:w="145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1077,48</w:t>
            </w:r>
          </w:p>
        </w:tc>
        <w:tc>
          <w:tcPr>
            <w:tcW w:w="2190" w:type="dxa"/>
          </w:tcPr>
          <w:p w:rsidR="00D26016" w:rsidRPr="00D03A2E"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D03A2E">
              <w:rPr>
                <w:rFonts w:ascii="Times New Roman" w:eastAsia="Times New Roman" w:hAnsi="Times New Roman" w:cs="Times New Roman"/>
                <w:b/>
                <w:color w:val="000000"/>
                <w:sz w:val="24"/>
                <w:szCs w:val="24"/>
                <w:lang w:eastAsia="ru-RU"/>
              </w:rPr>
              <w:t>1517,84</w:t>
            </w:r>
          </w:p>
        </w:tc>
      </w:tr>
    </w:tbl>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таблице 7</w:t>
      </w:r>
      <w:r w:rsidRPr="00911C9D">
        <w:rPr>
          <w:rFonts w:ascii="Times New Roman" w:eastAsia="Times New Roman" w:hAnsi="Times New Roman" w:cs="Times New Roman"/>
          <w:color w:val="000000"/>
          <w:sz w:val="28"/>
          <w:szCs w:val="28"/>
          <w:lang w:eastAsia="ru-RU"/>
        </w:rPr>
        <w:t>.12</w:t>
      </w:r>
      <w:r w:rsidRPr="007513D9">
        <w:rPr>
          <w:rFonts w:ascii="Times New Roman" w:eastAsia="Times New Roman" w:hAnsi="Times New Roman" w:cs="Times New Roman"/>
          <w:color w:val="000000"/>
          <w:sz w:val="28"/>
          <w:szCs w:val="28"/>
          <w:lang w:eastAsia="ru-RU"/>
        </w:rPr>
        <w:t xml:space="preserve"> даны энергозатраты, требующиеся для перевозки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полученной продукции.</w:t>
      </w:r>
    </w:p>
    <w:p w:rsidR="00D26016" w:rsidRPr="007513D9" w:rsidRDefault="00D26016" w:rsidP="00D26016">
      <w:pPr>
        <w:spacing w:after="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7.1</w:t>
      </w:r>
      <w:r w:rsidRPr="00AA5AFB">
        <w:rPr>
          <w:rFonts w:ascii="Times New Roman" w:eastAsia="Times New Roman" w:hAnsi="Times New Roman" w:cs="Times New Roman"/>
          <w:color w:val="000000"/>
          <w:sz w:val="28"/>
          <w:szCs w:val="28"/>
          <w:lang w:eastAsia="ru-RU"/>
        </w:rPr>
        <w:t>2</w:t>
      </w:r>
    </w:p>
    <w:p w:rsidR="00D26016" w:rsidRPr="00A328BE" w:rsidRDefault="00D26016" w:rsidP="00D26016">
      <w:pPr>
        <w:spacing w:after="0"/>
        <w:jc w:val="center"/>
        <w:rPr>
          <w:rFonts w:ascii="Times New Roman" w:eastAsia="Times New Roman" w:hAnsi="Times New Roman" w:cs="Times New Roman"/>
          <w:b/>
          <w:bCs/>
          <w:color w:val="000000"/>
          <w:sz w:val="28"/>
          <w:szCs w:val="28"/>
          <w:lang w:eastAsia="ru-RU"/>
        </w:rPr>
      </w:pPr>
      <w:r w:rsidRPr="00A328BE">
        <w:rPr>
          <w:rFonts w:ascii="Times New Roman" w:eastAsia="Times New Roman" w:hAnsi="Times New Roman" w:cs="Times New Roman"/>
          <w:b/>
          <w:bCs/>
          <w:color w:val="000000"/>
          <w:sz w:val="28"/>
          <w:szCs w:val="28"/>
          <w:lang w:eastAsia="ru-RU"/>
        </w:rPr>
        <w:t>Энергозатраты на 1 т/км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097"/>
      </w:tblGrid>
      <w:tr w:rsidR="00D26016" w:rsidRPr="008F4D4F" w:rsidTr="00C7134A">
        <w:trPr>
          <w:jc w:val="center"/>
        </w:trPr>
        <w:tc>
          <w:tcPr>
            <w:tcW w:w="4248" w:type="dxa"/>
          </w:tcPr>
          <w:p w:rsidR="00D26016" w:rsidRPr="008F4D4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Вид транспорта</w:t>
            </w:r>
          </w:p>
        </w:tc>
        <w:tc>
          <w:tcPr>
            <w:tcW w:w="5097" w:type="dxa"/>
          </w:tcPr>
          <w:p w:rsidR="00D26016" w:rsidRPr="008F4D4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Энергетический эквивалент, МДж</w:t>
            </w:r>
          </w:p>
        </w:tc>
      </w:tr>
      <w:tr w:rsidR="00D26016" w:rsidRPr="008F4D4F" w:rsidTr="00C7134A">
        <w:trPr>
          <w:jc w:val="center"/>
        </w:trPr>
        <w:tc>
          <w:tcPr>
            <w:tcW w:w="4248" w:type="dxa"/>
          </w:tcPr>
          <w:p w:rsidR="00D26016" w:rsidRPr="008F4D4F"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 xml:space="preserve">Водный </w:t>
            </w:r>
          </w:p>
        </w:tc>
        <w:tc>
          <w:tcPr>
            <w:tcW w:w="5097" w:type="dxa"/>
          </w:tcPr>
          <w:p w:rsidR="00D26016" w:rsidRPr="008F4D4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0,33</w:t>
            </w:r>
          </w:p>
        </w:tc>
      </w:tr>
      <w:tr w:rsidR="00D26016" w:rsidRPr="008F4D4F" w:rsidTr="00C7134A">
        <w:trPr>
          <w:jc w:val="center"/>
        </w:trPr>
        <w:tc>
          <w:tcPr>
            <w:tcW w:w="4248" w:type="dxa"/>
          </w:tcPr>
          <w:p w:rsidR="00D26016" w:rsidRPr="008F4D4F"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 xml:space="preserve">Самолетом </w:t>
            </w:r>
          </w:p>
        </w:tc>
        <w:tc>
          <w:tcPr>
            <w:tcW w:w="5097" w:type="dxa"/>
          </w:tcPr>
          <w:p w:rsidR="00D26016" w:rsidRPr="008F4D4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27,75</w:t>
            </w:r>
          </w:p>
        </w:tc>
      </w:tr>
      <w:tr w:rsidR="00D26016" w:rsidRPr="008F4D4F" w:rsidTr="00C7134A">
        <w:trPr>
          <w:jc w:val="center"/>
        </w:trPr>
        <w:tc>
          <w:tcPr>
            <w:tcW w:w="4248" w:type="dxa"/>
          </w:tcPr>
          <w:p w:rsidR="00D26016" w:rsidRPr="008F4D4F"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 xml:space="preserve">Автомобилем </w:t>
            </w:r>
          </w:p>
        </w:tc>
        <w:tc>
          <w:tcPr>
            <w:tcW w:w="5097" w:type="dxa"/>
          </w:tcPr>
          <w:p w:rsidR="00D26016" w:rsidRPr="008F4D4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4,78</w:t>
            </w:r>
          </w:p>
        </w:tc>
      </w:tr>
      <w:tr w:rsidR="00D26016" w:rsidRPr="008F4D4F" w:rsidTr="00C7134A">
        <w:trPr>
          <w:jc w:val="center"/>
        </w:trPr>
        <w:tc>
          <w:tcPr>
            <w:tcW w:w="4248" w:type="dxa"/>
          </w:tcPr>
          <w:p w:rsidR="00D26016" w:rsidRPr="008F4D4F"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 xml:space="preserve">Трактором </w:t>
            </w:r>
          </w:p>
        </w:tc>
        <w:tc>
          <w:tcPr>
            <w:tcW w:w="5097" w:type="dxa"/>
          </w:tcPr>
          <w:p w:rsidR="00D26016" w:rsidRPr="008F4D4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5,73</w:t>
            </w:r>
          </w:p>
        </w:tc>
      </w:tr>
      <w:tr w:rsidR="00D26016" w:rsidRPr="008F4D4F" w:rsidTr="00C7134A">
        <w:trPr>
          <w:jc w:val="center"/>
        </w:trPr>
        <w:tc>
          <w:tcPr>
            <w:tcW w:w="4248" w:type="dxa"/>
          </w:tcPr>
          <w:p w:rsidR="00D26016" w:rsidRPr="008F4D4F" w:rsidRDefault="00D26016" w:rsidP="00C7134A">
            <w:pPr>
              <w:spacing w:after="0" w:line="240" w:lineRule="auto"/>
              <w:jc w:val="both"/>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 xml:space="preserve">Тягачом с прицепом </w:t>
            </w:r>
          </w:p>
        </w:tc>
        <w:tc>
          <w:tcPr>
            <w:tcW w:w="5097" w:type="dxa"/>
          </w:tcPr>
          <w:p w:rsidR="00D26016" w:rsidRPr="008F4D4F" w:rsidRDefault="00D26016" w:rsidP="00C7134A">
            <w:pPr>
              <w:spacing w:after="0" w:line="240" w:lineRule="auto"/>
              <w:jc w:val="center"/>
              <w:rPr>
                <w:rFonts w:ascii="Times New Roman" w:eastAsia="Times New Roman" w:hAnsi="Times New Roman" w:cs="Times New Roman"/>
                <w:b/>
                <w:color w:val="000000"/>
                <w:sz w:val="24"/>
                <w:szCs w:val="24"/>
                <w:lang w:eastAsia="ru-RU"/>
              </w:rPr>
            </w:pPr>
            <w:r w:rsidRPr="008F4D4F">
              <w:rPr>
                <w:rFonts w:ascii="Times New Roman" w:eastAsia="Times New Roman" w:hAnsi="Times New Roman" w:cs="Times New Roman"/>
                <w:b/>
                <w:color w:val="000000"/>
                <w:sz w:val="24"/>
                <w:szCs w:val="24"/>
                <w:lang w:eastAsia="ru-RU"/>
              </w:rPr>
              <w:t>127</w:t>
            </w:r>
          </w:p>
        </w:tc>
      </w:tr>
    </w:tbl>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Для подведения энергобаланса, то </w:t>
      </w:r>
      <w:r w:rsidRPr="00584D8C">
        <w:rPr>
          <w:rFonts w:ascii="Times New Roman" w:eastAsia="Times New Roman" w:hAnsi="Times New Roman" w:cs="Times New Roman"/>
          <w:color w:val="000000"/>
          <w:sz w:val="28"/>
          <w:szCs w:val="28"/>
          <w:lang w:eastAsia="ru-RU"/>
        </w:rPr>
        <w:t xml:space="preserve">есть нахождения </w:t>
      </w:r>
      <w:r w:rsidRPr="00CD2B86">
        <w:rPr>
          <w:rFonts w:ascii="Times New Roman" w:eastAsia="Times New Roman" w:hAnsi="Times New Roman" w:cs="Times New Roman"/>
          <w:b/>
          <w:i/>
          <w:color w:val="000000"/>
          <w:sz w:val="28"/>
          <w:szCs w:val="28"/>
          <w:lang w:eastAsia="ru-RU"/>
        </w:rPr>
        <w:t>η</w:t>
      </w:r>
      <w:r w:rsidRPr="00B01283">
        <w:rPr>
          <w:rFonts w:ascii="Times New Roman" w:eastAsia="Times New Roman" w:hAnsi="Times New Roman" w:cs="Times New Roman"/>
          <w:b/>
          <w:color w:val="000000"/>
          <w:sz w:val="24"/>
          <w:szCs w:val="24"/>
          <w:lang w:eastAsia="ru-RU"/>
        </w:rPr>
        <w:t xml:space="preserve"> </w:t>
      </w:r>
      <w:r w:rsidRPr="007513D9">
        <w:rPr>
          <w:rFonts w:ascii="Times New Roman" w:eastAsia="Times New Roman" w:hAnsi="Times New Roman" w:cs="Times New Roman"/>
          <w:color w:val="000000"/>
          <w:sz w:val="28"/>
          <w:szCs w:val="28"/>
          <w:lang w:eastAsia="ru-RU"/>
        </w:rPr>
        <w:t>необходимо знать калорийность полученной продукции</w:t>
      </w:r>
      <w:r>
        <w:rPr>
          <w:rFonts w:ascii="Times New Roman" w:eastAsia="Times New Roman" w:hAnsi="Times New Roman" w:cs="Times New Roman"/>
          <w:color w:val="000000"/>
          <w:sz w:val="28"/>
          <w:szCs w:val="28"/>
          <w:lang w:eastAsia="ru-RU"/>
        </w:rPr>
        <w:t xml:space="preserve">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27</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 Исходя из урожайности на 1 га переводим массу полученной продукции в энергетический эквивалент, после чего </w:t>
      </w:r>
      <w:r w:rsidRPr="00584D8C">
        <w:rPr>
          <w:rFonts w:ascii="Times New Roman" w:eastAsia="Times New Roman" w:hAnsi="Times New Roman" w:cs="Times New Roman"/>
          <w:color w:val="000000"/>
          <w:sz w:val="28"/>
          <w:szCs w:val="28"/>
          <w:lang w:eastAsia="ru-RU"/>
        </w:rPr>
        <w:t xml:space="preserve">находим </w:t>
      </w:r>
      <w:r w:rsidRPr="00584D8C">
        <w:rPr>
          <w:rFonts w:ascii="Times New Roman" w:eastAsia="Times New Roman" w:hAnsi="Times New Roman" w:cs="Times New Roman"/>
          <w:b/>
          <w:i/>
          <w:color w:val="000000"/>
          <w:sz w:val="28"/>
          <w:szCs w:val="28"/>
          <w:lang w:eastAsia="ru-RU"/>
        </w:rPr>
        <w:t>η</w:t>
      </w:r>
      <w:r w:rsidRPr="00584D8C">
        <w:rPr>
          <w:rFonts w:ascii="Times New Roman" w:eastAsia="Times New Roman" w:hAnsi="Times New Roman" w:cs="Times New Roman"/>
          <w:color w:val="000000"/>
          <w:sz w:val="28"/>
          <w:szCs w:val="28"/>
          <w:lang w:eastAsia="ru-RU"/>
        </w:rPr>
        <w:t xml:space="preserve"> по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одной </w:t>
      </w:r>
      <w:r>
        <w:rPr>
          <w:rFonts w:ascii="Times New Roman" w:eastAsia="Times New Roman" w:hAnsi="Times New Roman" w:cs="Times New Roman"/>
          <w:color w:val="000000"/>
          <w:sz w:val="28"/>
          <w:szCs w:val="28"/>
          <w:lang w:eastAsia="ru-RU"/>
        </w:rPr>
        <w:t>из формул 7.9 или 7</w:t>
      </w:r>
      <w:r w:rsidRPr="005875CF">
        <w:rPr>
          <w:rFonts w:ascii="Times New Roman" w:eastAsia="Times New Roman" w:hAnsi="Times New Roman" w:cs="Times New Roman"/>
          <w:color w:val="000000"/>
          <w:sz w:val="28"/>
          <w:szCs w:val="28"/>
          <w:lang w:eastAsia="ru-RU"/>
        </w:rPr>
        <w:t xml:space="preserve">.10. </w:t>
      </w:r>
      <w:r w:rsidRPr="00584D8C">
        <w:rPr>
          <w:rFonts w:ascii="Times New Roman" w:eastAsia="Times New Roman" w:hAnsi="Times New Roman" w:cs="Times New Roman"/>
          <w:color w:val="000000"/>
          <w:sz w:val="28"/>
          <w:szCs w:val="28"/>
          <w:lang w:eastAsia="ru-RU"/>
        </w:rPr>
        <w:t>Делаем вывод о целесообразности применения того или иного</w:t>
      </w:r>
      <w:r w:rsidRPr="007513D9">
        <w:rPr>
          <w:rFonts w:ascii="Times New Roman" w:eastAsia="Times New Roman" w:hAnsi="Times New Roman" w:cs="Times New Roman"/>
          <w:color w:val="000000"/>
          <w:sz w:val="28"/>
          <w:szCs w:val="28"/>
          <w:lang w:eastAsia="ru-RU"/>
        </w:rPr>
        <w:t xml:space="preserve"> способа возделывания </w:t>
      </w:r>
      <w:r w:rsidRPr="00584D8C">
        <w:rPr>
          <w:rFonts w:ascii="Times New Roman" w:eastAsia="Times New Roman" w:hAnsi="Times New Roman" w:cs="Times New Roman"/>
          <w:color w:val="000000"/>
          <w:sz w:val="28"/>
          <w:szCs w:val="28"/>
          <w:lang w:eastAsia="ru-RU"/>
        </w:rPr>
        <w:t>культуры. При необходимости можно уточнить калорийность полученной продукции на калориметрической установке, например</w:t>
      </w:r>
      <w:r>
        <w:rPr>
          <w:rFonts w:ascii="Times New Roman" w:eastAsia="Times New Roman" w:hAnsi="Times New Roman" w:cs="Times New Roman"/>
          <w:color w:val="000000"/>
          <w:sz w:val="28"/>
          <w:szCs w:val="28"/>
          <w:lang w:eastAsia="ru-RU"/>
        </w:rPr>
        <w:t xml:space="preserve"> типа,</w:t>
      </w:r>
      <w:r w:rsidRPr="007513D9">
        <w:rPr>
          <w:rFonts w:ascii="Times New Roman" w:eastAsia="Times New Roman" w:hAnsi="Times New Roman" w:cs="Times New Roman"/>
          <w:color w:val="000000"/>
          <w:sz w:val="28"/>
          <w:szCs w:val="28"/>
          <w:lang w:eastAsia="ru-RU"/>
        </w:rPr>
        <w:t xml:space="preserve"> В08МА.</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Энергетические затраты на обработку и хранение семян рассчитываются по соответствующим нормам потребления электроэнергии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для продовольственного и кормового зерна со следующими параметрами: начальная влажность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20%, конечная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14%, засоренность </w:t>
      </w:r>
      <w:r w:rsidRPr="004D58EE">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до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10</w:t>
      </w:r>
      <w:r>
        <w:rPr>
          <w:rFonts w:ascii="Times New Roman" w:eastAsia="Times New Roman" w:hAnsi="Times New Roman" w:cs="Times New Roman"/>
          <w:color w:val="000000"/>
          <w:sz w:val="28"/>
          <w:szCs w:val="28"/>
          <w:lang w:eastAsia="ru-RU"/>
        </w:rPr>
        <w:t xml:space="preserve">% (табл. </w:t>
      </w:r>
      <w:r>
        <w:rPr>
          <w:rFonts w:ascii="Times New Roman" w:eastAsia="Times New Roman" w:hAnsi="Times New Roman" w:cs="Times New Roman"/>
          <w:color w:val="000000"/>
          <w:sz w:val="28"/>
          <w:szCs w:val="28"/>
          <w:lang w:eastAsia="ru-RU"/>
        </w:rPr>
        <w:lastRenderedPageBreak/>
        <w:t>7</w:t>
      </w:r>
      <w:r w:rsidRPr="00911C9D">
        <w:rPr>
          <w:rFonts w:ascii="Times New Roman" w:eastAsia="Times New Roman" w:hAnsi="Times New Roman" w:cs="Times New Roman"/>
          <w:color w:val="000000"/>
          <w:sz w:val="28"/>
          <w:szCs w:val="28"/>
          <w:lang w:eastAsia="ru-RU"/>
        </w:rPr>
        <w:t xml:space="preserve">.10). Производительность зерноочистительно-сушильного комплекса </w:t>
      </w:r>
      <w:r w:rsidRPr="00911C9D">
        <w:rPr>
          <w:rFonts w:ascii="Times New Roman" w:hAnsi="Times New Roman" w:cs="Times New Roman"/>
          <w:color w:val="000000"/>
          <w:sz w:val="28"/>
          <w:szCs w:val="28"/>
        </w:rPr>
        <w:t>–</w:t>
      </w:r>
      <w:r w:rsidRPr="007513D9">
        <w:rPr>
          <w:rFonts w:ascii="Times New Roman" w:eastAsia="Times New Roman" w:hAnsi="Times New Roman" w:cs="Times New Roman"/>
          <w:color w:val="000000"/>
          <w:sz w:val="28"/>
          <w:szCs w:val="28"/>
          <w:lang w:eastAsia="ru-RU"/>
        </w:rPr>
        <w:t xml:space="preserve"> 20 т/час.</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Если возникает необходимость, можно рассчитать энергетический</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эквивалент денежных затрат. Он равен отношению всей энергии,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потребленной в стране за данный год, и стоимости в рублях всего национального валового продукта страны за тот же год. Подобного рода расчеты можно производить и по отдельным регионам или, для выявления</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динамики процесса, по определенным промежуткам времени.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Во многих расчетах можно использо</w:t>
      </w:r>
      <w:r>
        <w:rPr>
          <w:rFonts w:ascii="Times New Roman" w:eastAsia="Times New Roman" w:hAnsi="Times New Roman" w:cs="Times New Roman"/>
          <w:color w:val="000000"/>
          <w:sz w:val="28"/>
          <w:szCs w:val="28"/>
          <w:lang w:eastAsia="ru-RU"/>
        </w:rPr>
        <w:t>вать методические рекомендации «</w:t>
      </w:r>
      <w:r w:rsidRPr="007513D9">
        <w:rPr>
          <w:rFonts w:ascii="Times New Roman" w:eastAsia="Times New Roman" w:hAnsi="Times New Roman" w:cs="Times New Roman"/>
          <w:color w:val="000000"/>
          <w:sz w:val="28"/>
          <w:szCs w:val="28"/>
          <w:lang w:eastAsia="ru-RU"/>
        </w:rPr>
        <w:t>Нормативы для определения экономической эффе</w:t>
      </w:r>
      <w:r>
        <w:rPr>
          <w:rFonts w:ascii="Times New Roman" w:eastAsia="Times New Roman" w:hAnsi="Times New Roman" w:cs="Times New Roman"/>
          <w:color w:val="000000"/>
          <w:sz w:val="28"/>
          <w:szCs w:val="28"/>
          <w:lang w:eastAsia="ru-RU"/>
        </w:rPr>
        <w:t>ктивности защиты почв от эрозии</w:t>
      </w:r>
      <w:r w:rsidRPr="00584D8C">
        <w:rPr>
          <w:rFonts w:ascii="Times New Roman" w:eastAsia="Times New Roman" w:hAnsi="Times New Roman" w:cs="Times New Roman"/>
          <w:color w:val="000000"/>
          <w:sz w:val="28"/>
          <w:szCs w:val="28"/>
          <w:lang w:eastAsia="ru-RU"/>
        </w:rPr>
        <w:t xml:space="preserve">»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28</w:t>
      </w:r>
      <w:r w:rsidRPr="004059B1">
        <w:rPr>
          <w:rFonts w:ascii="Times New Roman" w:eastAsia="Times New Roman" w:hAnsi="Times New Roman" w:cs="Times New Roman"/>
          <w:color w:val="000000"/>
          <w:sz w:val="28"/>
          <w:szCs w:val="28"/>
          <w:lang w:eastAsia="ru-RU"/>
        </w:rPr>
        <w:t>]</w:t>
      </w:r>
      <w:r w:rsidRPr="003A4ADB">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разработанные в У</w:t>
      </w:r>
      <w:r>
        <w:rPr>
          <w:rFonts w:ascii="Times New Roman" w:eastAsia="Times New Roman" w:hAnsi="Times New Roman" w:cs="Times New Roman"/>
          <w:color w:val="000000"/>
          <w:sz w:val="28"/>
          <w:szCs w:val="28"/>
          <w:lang w:eastAsia="ru-RU"/>
        </w:rPr>
        <w:t>кр</w:t>
      </w:r>
      <w:r w:rsidRPr="007513D9">
        <w:rPr>
          <w:rFonts w:ascii="Times New Roman" w:eastAsia="Times New Roman" w:hAnsi="Times New Roman" w:cs="Times New Roman"/>
          <w:color w:val="000000"/>
          <w:sz w:val="28"/>
          <w:szCs w:val="28"/>
          <w:lang w:eastAsia="ru-RU"/>
        </w:rPr>
        <w:t>НИИЗПЭ.</w:t>
      </w:r>
    </w:p>
    <w:p w:rsidR="00D26016" w:rsidRPr="00B13C4A" w:rsidRDefault="00D26016" w:rsidP="00D26016">
      <w:pPr>
        <w:spacing w:after="0"/>
        <w:jc w:val="center"/>
        <w:rPr>
          <w:rFonts w:ascii="Times New Roman" w:eastAsia="Times New Roman" w:hAnsi="Times New Roman" w:cs="Times New Roman"/>
          <w:b/>
          <w:color w:val="000000"/>
          <w:sz w:val="28"/>
          <w:szCs w:val="28"/>
          <w:lang w:eastAsia="ru-RU"/>
        </w:rPr>
      </w:pPr>
      <w:r w:rsidRPr="00B13C4A">
        <w:rPr>
          <w:rFonts w:ascii="Times New Roman" w:eastAsia="Times New Roman" w:hAnsi="Times New Roman" w:cs="Times New Roman"/>
          <w:b/>
          <w:color w:val="000000"/>
          <w:sz w:val="28"/>
          <w:szCs w:val="28"/>
          <w:lang w:eastAsia="ru-RU"/>
        </w:rPr>
        <w:t>Энергетический анализ с учётом сохраненной почвы</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Энергоанализ с учетом сохраненной почвы проводится согласно методике, изложенной выше</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w:t>
      </w:r>
      <w:r w:rsidRPr="005875CF">
        <w:rPr>
          <w:rFonts w:ascii="Times New Roman" w:eastAsia="Times New Roman" w:hAnsi="Times New Roman" w:cs="Times New Roman"/>
          <w:color w:val="000000"/>
          <w:sz w:val="28"/>
          <w:szCs w:val="28"/>
          <w:lang w:eastAsia="ru-RU"/>
        </w:rPr>
        <w:t>с</w:t>
      </w:r>
      <w:r w:rsidRPr="007513D9">
        <w:rPr>
          <w:rFonts w:ascii="Times New Roman" w:eastAsia="Times New Roman" w:hAnsi="Times New Roman" w:cs="Times New Roman"/>
          <w:color w:val="000000"/>
          <w:sz w:val="28"/>
          <w:szCs w:val="28"/>
          <w:lang w:eastAsia="ru-RU"/>
        </w:rPr>
        <w:t xml:space="preserve"> той разницей, что ведутся наблюдения за смывом почвы, а также определяют с помощью </w:t>
      </w:r>
      <w:r>
        <w:rPr>
          <w:rFonts w:ascii="Times New Roman" w:eastAsia="Times New Roman" w:hAnsi="Times New Roman" w:cs="Times New Roman"/>
          <w:color w:val="000000"/>
          <w:sz w:val="28"/>
          <w:szCs w:val="28"/>
          <w:lang w:eastAsia="ru-RU"/>
        </w:rPr>
        <w:t>табл. 7</w:t>
      </w:r>
      <w:r w:rsidRPr="00911C9D">
        <w:rPr>
          <w:rFonts w:ascii="Times New Roman" w:eastAsia="Times New Roman" w:hAnsi="Times New Roman" w:cs="Times New Roman"/>
          <w:color w:val="000000"/>
          <w:sz w:val="28"/>
          <w:szCs w:val="28"/>
          <w:lang w:eastAsia="ru-RU"/>
        </w:rPr>
        <w:t>.3 запасы</w:t>
      </w:r>
      <w:r w:rsidRPr="007513D9">
        <w:rPr>
          <w:rFonts w:ascii="Times New Roman" w:eastAsia="Times New Roman" w:hAnsi="Times New Roman" w:cs="Times New Roman"/>
          <w:color w:val="000000"/>
          <w:sz w:val="28"/>
          <w:szCs w:val="28"/>
          <w:lang w:eastAsia="ru-RU"/>
        </w:rPr>
        <w:t xml:space="preserve"> гумуса и энергию в нем согласно типам почв.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Для получения более точных результатов проводятся дополнительные исследования и определяется содержание энергии в почве и гумусе на калориметрической установке BO8MA, а в гумусе </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путем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окисления хромовой кислотой. Зная содержание гумуса в почве, его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энергетический эквивалент, рассчитывается величина сохраненной</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энергии в почве в результате применения почвозащитных технологий. После чего определяется полный коэффициент агроэнергоэффективности по </w:t>
      </w:r>
      <w:r>
        <w:rPr>
          <w:rFonts w:ascii="Times New Roman" w:eastAsia="Times New Roman" w:hAnsi="Times New Roman" w:cs="Times New Roman"/>
          <w:color w:val="000000"/>
          <w:sz w:val="28"/>
          <w:szCs w:val="28"/>
          <w:lang w:eastAsia="ru-RU"/>
        </w:rPr>
        <w:t>формуле 7</w:t>
      </w:r>
      <w:r w:rsidRPr="005875CF">
        <w:rPr>
          <w:rFonts w:ascii="Times New Roman" w:eastAsia="Times New Roman" w:hAnsi="Times New Roman" w:cs="Times New Roman"/>
          <w:color w:val="000000"/>
          <w:sz w:val="28"/>
          <w:szCs w:val="28"/>
          <w:lang w:eastAsia="ru-RU"/>
        </w:rPr>
        <w:t>.11. Допустим,</w:t>
      </w:r>
      <w:r w:rsidRPr="007513D9">
        <w:rPr>
          <w:rFonts w:ascii="Times New Roman" w:eastAsia="Times New Roman" w:hAnsi="Times New Roman" w:cs="Times New Roman"/>
          <w:color w:val="000000"/>
          <w:sz w:val="28"/>
          <w:szCs w:val="28"/>
          <w:lang w:eastAsia="ru-RU"/>
        </w:rPr>
        <w:t xml:space="preserve"> что на почвозащитных технологиях он всегда </w:t>
      </w:r>
      <w:r w:rsidRPr="005875CF">
        <w:rPr>
          <w:rFonts w:ascii="Times New Roman" w:eastAsia="Times New Roman" w:hAnsi="Times New Roman" w:cs="Times New Roman"/>
          <w:color w:val="000000"/>
          <w:sz w:val="28"/>
          <w:szCs w:val="28"/>
          <w:lang w:eastAsia="ru-RU"/>
        </w:rPr>
        <w:t xml:space="preserve">будет выше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29</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На основании изложенного выше </w:t>
      </w:r>
      <w:r>
        <w:rPr>
          <w:rFonts w:ascii="Times New Roman" w:eastAsia="Times New Roman" w:hAnsi="Times New Roman" w:cs="Times New Roman"/>
          <w:color w:val="000000"/>
          <w:sz w:val="28"/>
          <w:szCs w:val="28"/>
          <w:lang w:eastAsia="ru-RU"/>
        </w:rPr>
        <w:t xml:space="preserve">производятся соответствующие расчёты. </w:t>
      </w:r>
      <w:r w:rsidRPr="007513D9">
        <w:rPr>
          <w:rFonts w:ascii="Times New Roman" w:eastAsia="Times New Roman" w:hAnsi="Times New Roman" w:cs="Times New Roman"/>
          <w:color w:val="000000"/>
          <w:sz w:val="28"/>
          <w:szCs w:val="28"/>
          <w:lang w:eastAsia="ru-RU"/>
        </w:rPr>
        <w:t xml:space="preserve"> В них даны энергозатраты при фиксированной глубине обработки почвы разными агрегатами. </w:t>
      </w:r>
      <w:r>
        <w:rPr>
          <w:rFonts w:ascii="Times New Roman" w:eastAsia="Times New Roman" w:hAnsi="Times New Roman" w:cs="Times New Roman"/>
          <w:color w:val="000000"/>
          <w:sz w:val="28"/>
          <w:szCs w:val="28"/>
          <w:lang w:eastAsia="ru-RU"/>
        </w:rPr>
        <w:t>И</w:t>
      </w:r>
      <w:r w:rsidRPr="007513D9">
        <w:rPr>
          <w:rFonts w:ascii="Times New Roman" w:eastAsia="Times New Roman" w:hAnsi="Times New Roman" w:cs="Times New Roman"/>
          <w:color w:val="000000"/>
          <w:sz w:val="28"/>
          <w:szCs w:val="28"/>
          <w:lang w:eastAsia="ru-RU"/>
        </w:rPr>
        <w:t xml:space="preserve"> энергозатраты почвообрабатывающих агрегатов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при разноглубинной обработке. Исходя из этих данных</w:t>
      </w:r>
      <w:r>
        <w:rPr>
          <w:rFonts w:ascii="Times New Roman" w:eastAsia="Times New Roman" w:hAnsi="Times New Roman" w:cs="Times New Roman"/>
          <w:color w:val="000000"/>
          <w:sz w:val="28"/>
          <w:szCs w:val="28"/>
          <w:lang w:eastAsia="ru-RU"/>
        </w:rPr>
        <w:t>,</w:t>
      </w:r>
      <w:r w:rsidRPr="007513D9">
        <w:rPr>
          <w:rFonts w:ascii="Times New Roman" w:eastAsia="Times New Roman" w:hAnsi="Times New Roman" w:cs="Times New Roman"/>
          <w:color w:val="000000"/>
          <w:sz w:val="28"/>
          <w:szCs w:val="28"/>
          <w:lang w:eastAsia="ru-RU"/>
        </w:rPr>
        <w:t xml:space="preserve"> можно формировать заведомо менее энергоемкие машинные комплексы.</w:t>
      </w:r>
    </w:p>
    <w:p w:rsidR="00D26016" w:rsidRPr="00B13C4A" w:rsidRDefault="00D26016" w:rsidP="00D26016">
      <w:pPr>
        <w:spacing w:after="0"/>
        <w:jc w:val="center"/>
        <w:rPr>
          <w:rFonts w:ascii="Times New Roman" w:eastAsia="Times New Roman" w:hAnsi="Times New Roman" w:cs="Times New Roman"/>
          <w:b/>
          <w:color w:val="000000"/>
          <w:sz w:val="28"/>
          <w:szCs w:val="28"/>
          <w:lang w:eastAsia="ru-RU"/>
        </w:rPr>
      </w:pPr>
      <w:r w:rsidRPr="00B13C4A">
        <w:rPr>
          <w:rFonts w:ascii="Times New Roman" w:eastAsia="Times New Roman" w:hAnsi="Times New Roman" w:cs="Times New Roman"/>
          <w:b/>
          <w:color w:val="000000"/>
          <w:sz w:val="28"/>
          <w:szCs w:val="28"/>
          <w:lang w:eastAsia="ru-RU"/>
        </w:rPr>
        <w:t>Потери урожая в результате ухудшения экологической ситуации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Урожай сельскохозяйственных культур формируется не только и не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столько за счет антропогенной энергии, а в первую очередь за счет энергии, получаемой от солнца</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30</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Коэффициент полезного действия фотосинтеза составляет в реальных условиях 0,01. Предположим, что мы получили 2,5 т/га озимой пшеницы. Например, условная ее цена за </w:t>
      </w:r>
      <w:r>
        <w:rPr>
          <w:rFonts w:ascii="Times New Roman" w:eastAsia="Times New Roman" w:hAnsi="Times New Roman" w:cs="Times New Roman"/>
          <w:color w:val="000000"/>
          <w:sz w:val="28"/>
          <w:szCs w:val="28"/>
          <w:lang w:eastAsia="ru-RU"/>
        </w:rPr>
        <w:t>1</w:t>
      </w:r>
      <w:r w:rsidRPr="007513D9">
        <w:rPr>
          <w:rFonts w:ascii="Times New Roman" w:eastAsia="Times New Roman" w:hAnsi="Times New Roman" w:cs="Times New Roman"/>
          <w:color w:val="000000"/>
          <w:sz w:val="28"/>
          <w:szCs w:val="28"/>
          <w:lang w:eastAsia="ru-RU"/>
        </w:rPr>
        <w:t xml:space="preserve"> т</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Лутугинском районе Луганской области </w:t>
      </w:r>
      <w:r>
        <w:rPr>
          <w:rFonts w:ascii="Times New Roman" w:eastAsia="Times New Roman" w:hAnsi="Times New Roman" w:cs="Times New Roman"/>
          <w:color w:val="000000"/>
          <w:sz w:val="28"/>
          <w:szCs w:val="28"/>
          <w:lang w:eastAsia="ru-RU"/>
        </w:rPr>
        <w:t>50 у.е.</w:t>
      </w:r>
      <w:r w:rsidRPr="007513D9">
        <w:rPr>
          <w:rFonts w:ascii="Times New Roman" w:eastAsia="Times New Roman" w:hAnsi="Times New Roman" w:cs="Times New Roman"/>
          <w:color w:val="000000"/>
          <w:sz w:val="28"/>
          <w:szCs w:val="28"/>
          <w:lang w:eastAsia="ru-RU"/>
        </w:rPr>
        <w:t xml:space="preserve"> Поделив стоимость урожая на 0,01, получим потребительскую цену эксергии фотосинтезирующей радиации солнца, </w:t>
      </w:r>
      <w:r w:rsidRPr="007E0D89">
        <w:rPr>
          <w:rFonts w:ascii="Times New Roman" w:eastAsia="Times New Roman" w:hAnsi="Times New Roman" w:cs="Times New Roman"/>
          <w:color w:val="000000"/>
          <w:sz w:val="28"/>
          <w:szCs w:val="28"/>
          <w:lang w:eastAsia="ru-RU"/>
        </w:rPr>
        <w:t xml:space="preserve">падающей на 1 га агроценоза, равную </w:t>
      </w:r>
      <w:r>
        <w:rPr>
          <w:rFonts w:ascii="Times New Roman" w:eastAsia="Times New Roman" w:hAnsi="Times New Roman" w:cs="Times New Roman"/>
          <w:color w:val="000000"/>
          <w:sz w:val="28"/>
          <w:szCs w:val="28"/>
          <w:lang w:eastAsia="ru-RU"/>
        </w:rPr>
        <w:t>12500 у.е.</w:t>
      </w:r>
      <w:r w:rsidRPr="007513D9">
        <w:rPr>
          <w:rFonts w:ascii="Times New Roman" w:eastAsia="Times New Roman" w:hAnsi="Times New Roman" w:cs="Times New Roman"/>
          <w:color w:val="000000"/>
          <w:sz w:val="28"/>
          <w:szCs w:val="28"/>
          <w:lang w:eastAsia="ru-RU"/>
        </w:rPr>
        <w:t>.</w:t>
      </w:r>
    </w:p>
    <w:p w:rsidR="00D26016" w:rsidRPr="007513D9"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 xml:space="preserve">Если же атмосфера загрязнена, запылена и это повлияло на урожайность и привело к ее снижению до 1,5 т/га, т.е. урожайность снизилась на </w:t>
      </w:r>
      <w:r>
        <w:rPr>
          <w:rFonts w:ascii="Times New Roman" w:eastAsia="Times New Roman" w:hAnsi="Times New Roman" w:cs="Times New Roman"/>
          <w:color w:val="000000"/>
          <w:sz w:val="28"/>
          <w:szCs w:val="28"/>
          <w:lang w:eastAsia="ru-RU"/>
        </w:rPr>
        <w:t>1</w:t>
      </w:r>
      <w:r w:rsidRPr="007513D9">
        <w:rPr>
          <w:rFonts w:ascii="Times New Roman" w:eastAsia="Times New Roman" w:hAnsi="Times New Roman" w:cs="Times New Roman"/>
          <w:color w:val="000000"/>
          <w:sz w:val="28"/>
          <w:szCs w:val="28"/>
          <w:lang w:eastAsia="ru-RU"/>
        </w:rPr>
        <w:t xml:space="preserve"> т, то мы недополучили от солнца энергии на сумму не менее</w:t>
      </w:r>
      <w:r>
        <w:rPr>
          <w:rFonts w:ascii="Times New Roman" w:eastAsia="Times New Roman" w:hAnsi="Times New Roman" w:cs="Times New Roman"/>
          <w:color w:val="000000"/>
          <w:sz w:val="28"/>
          <w:szCs w:val="28"/>
          <w:lang w:eastAsia="ru-RU"/>
        </w:rPr>
        <w:t xml:space="preserve"> </w:t>
      </w:r>
      <w:r w:rsidRPr="007E0D89">
        <w:rPr>
          <w:rFonts w:ascii="Times New Roman" w:eastAsia="Times New Roman" w:hAnsi="Times New Roman" w:cs="Times New Roman"/>
          <w:color w:val="000000"/>
          <w:sz w:val="28"/>
          <w:szCs w:val="28"/>
          <w:lang w:eastAsia="ru-RU"/>
        </w:rPr>
        <w:t>5000 у.е..</w:t>
      </w:r>
      <w:r w:rsidRPr="007513D9">
        <w:rPr>
          <w:rFonts w:ascii="Times New Roman" w:eastAsia="Times New Roman" w:hAnsi="Times New Roman" w:cs="Times New Roman"/>
          <w:color w:val="000000"/>
          <w:sz w:val="28"/>
          <w:szCs w:val="28"/>
          <w:lang w:eastAsia="ru-RU"/>
        </w:rPr>
        <w:t xml:space="preserve"> Хотя по обычной методике ущерб </w:t>
      </w:r>
      <w:r w:rsidRPr="007E0D89">
        <w:rPr>
          <w:rFonts w:ascii="Times New Roman" w:eastAsia="Times New Roman" w:hAnsi="Times New Roman" w:cs="Times New Roman"/>
          <w:color w:val="000000"/>
          <w:sz w:val="28"/>
          <w:szCs w:val="28"/>
          <w:lang w:eastAsia="ru-RU"/>
        </w:rPr>
        <w:t xml:space="preserve">равняется </w:t>
      </w:r>
      <w:r>
        <w:rPr>
          <w:rFonts w:ascii="Times New Roman" w:eastAsia="Times New Roman" w:hAnsi="Times New Roman" w:cs="Times New Roman"/>
          <w:color w:val="000000"/>
          <w:sz w:val="28"/>
          <w:szCs w:val="28"/>
          <w:lang w:eastAsia="ru-RU"/>
        </w:rPr>
        <w:t>50 у.е.</w:t>
      </w:r>
      <w:r w:rsidRPr="007513D9">
        <w:rPr>
          <w:rFonts w:ascii="Times New Roman" w:eastAsia="Times New Roman" w:hAnsi="Times New Roman" w:cs="Times New Roman"/>
          <w:color w:val="000000"/>
          <w:sz w:val="28"/>
          <w:szCs w:val="28"/>
          <w:lang w:eastAsia="ru-RU"/>
        </w:rPr>
        <w:t xml:space="preserve"> Таким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образом, можно </w:t>
      </w:r>
      <w:r>
        <w:rPr>
          <w:rFonts w:ascii="Times New Roman" w:eastAsia="Times New Roman" w:hAnsi="Times New Roman" w:cs="Times New Roman"/>
          <w:color w:val="000000"/>
          <w:sz w:val="28"/>
          <w:szCs w:val="28"/>
          <w:lang w:eastAsia="ru-RU"/>
        </w:rPr>
        <w:t xml:space="preserve">и </w:t>
      </w:r>
      <w:r w:rsidRPr="007513D9">
        <w:rPr>
          <w:rFonts w:ascii="Times New Roman" w:eastAsia="Times New Roman" w:hAnsi="Times New Roman" w:cs="Times New Roman"/>
          <w:color w:val="000000"/>
          <w:sz w:val="28"/>
          <w:szCs w:val="28"/>
          <w:lang w:eastAsia="ru-RU"/>
        </w:rPr>
        <w:t xml:space="preserve">в денежном </w:t>
      </w:r>
      <w:r w:rsidRPr="007513D9">
        <w:rPr>
          <w:rFonts w:ascii="Times New Roman" w:eastAsia="Times New Roman" w:hAnsi="Times New Roman" w:cs="Times New Roman"/>
          <w:color w:val="000000"/>
          <w:sz w:val="28"/>
          <w:szCs w:val="28"/>
          <w:lang w:eastAsia="ru-RU"/>
        </w:rPr>
        <w:lastRenderedPageBreak/>
        <w:t>выражении оценить энергию ФАР и убытки,</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причиняемые загрязнением атмосферы, в общем виде.</w:t>
      </w:r>
    </w:p>
    <w:p w:rsidR="00D26016" w:rsidRPr="00A154BC" w:rsidRDefault="00D26016" w:rsidP="00D26016">
      <w:pPr>
        <w:spacing w:after="0"/>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 последнее время наметилась тенденция к</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тому, что интенсификация сельского хозяйства базируется на использовании во все более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широких масштабах ископаемой энергии, что требует огромных материальных затрат и сопровождается падением эффективности сельхозпроизводства. Такой односторонний подход привел к экспоненциальному росту затрат материальных ресурсов на каждую единицу дополнительной продукции, то есть к несоответствию ее прироста вложенным</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средствам. В конечном итоге, все это свидетельствует не только о несовершенстве существующих технологий возделывания сельскохозяйственных культур, но и о необходимости применения агроэнергоанализа</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в качестве одного из важнейших критериев оценки эффективности технологии, их энерго- и ресурсоэкономности, а одновременно и природоохранности.</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В широком смысле, целью агроэнерг</w:t>
      </w:r>
      <w:r>
        <w:rPr>
          <w:rFonts w:ascii="Times New Roman" w:eastAsia="Times New Roman" w:hAnsi="Times New Roman" w:cs="Times New Roman"/>
          <w:color w:val="000000"/>
          <w:sz w:val="28"/>
          <w:szCs w:val="28"/>
          <w:lang w:eastAsia="ru-RU"/>
        </w:rPr>
        <w:t>оанализа</w:t>
      </w:r>
      <w:r w:rsidRPr="007513D9">
        <w:rPr>
          <w:rFonts w:ascii="Times New Roman" w:eastAsia="Times New Roman" w:hAnsi="Times New Roman" w:cs="Times New Roman"/>
          <w:color w:val="000000"/>
          <w:sz w:val="28"/>
          <w:szCs w:val="28"/>
          <w:lang w:eastAsia="ru-RU"/>
        </w:rPr>
        <w:t xml:space="preserve"> является изучение</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закономерностей накопления и превращения энергии в продуктах</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фотосинтеза и агроценозах. Надо отметить, что сельское хозяйство</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всегда было и остается единственной отраслью хозяйства, работающей с положительным балансом </w:t>
      </w:r>
      <w:r w:rsidRPr="00655689">
        <w:rPr>
          <w:rFonts w:ascii="Times New Roman" w:eastAsia="Times New Roman" w:hAnsi="Times New Roman" w:cs="Times New Roman"/>
          <w:color w:val="000000"/>
          <w:sz w:val="28"/>
          <w:szCs w:val="28"/>
          <w:lang w:eastAsia="ru-RU"/>
        </w:rPr>
        <w:t>энергозатрат  [24].</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r w:rsidRPr="007513D9">
        <w:rPr>
          <w:rFonts w:ascii="Times New Roman" w:eastAsia="Times New Roman" w:hAnsi="Times New Roman" w:cs="Times New Roman"/>
          <w:color w:val="000000"/>
          <w:sz w:val="28"/>
          <w:szCs w:val="28"/>
          <w:lang w:eastAsia="ru-RU"/>
        </w:rPr>
        <w:t>Конкретной задачей агроэнергетики в приложении к земледелию является оценка и поиск оптимального соотношения между энергией, вложенной в производство урожая сельхозрастений, и энергией,</w:t>
      </w:r>
      <w:r>
        <w:rPr>
          <w:rFonts w:ascii="Times New Roman" w:eastAsia="Times New Roman" w:hAnsi="Times New Roman" w:cs="Times New Roman"/>
          <w:color w:val="000000"/>
          <w:sz w:val="28"/>
          <w:szCs w:val="28"/>
          <w:lang w:eastAsia="ru-RU"/>
        </w:rPr>
        <w:t xml:space="preserve"> </w:t>
      </w:r>
      <w:r w:rsidRPr="007513D9">
        <w:rPr>
          <w:rFonts w:ascii="Times New Roman" w:eastAsia="Times New Roman" w:hAnsi="Times New Roman" w:cs="Times New Roman"/>
          <w:color w:val="000000"/>
          <w:sz w:val="28"/>
          <w:szCs w:val="28"/>
          <w:lang w:eastAsia="ru-RU"/>
        </w:rPr>
        <w:t xml:space="preserve">полученной с данным урожаем. Сравнительный анализ может вестись поэтапно и по разным направлениям. Скажем, могут, как рассматривалось выше, сравниваться энергетические затраты в целом по севооборотам при использовании разных технологий: по технологиям возделывания различных культур, а могут сравниваться отдельные альтернативные операции, орудия, способы внутри </w:t>
      </w:r>
      <w:r w:rsidRPr="00524ED5">
        <w:rPr>
          <w:rFonts w:ascii="Times New Roman" w:eastAsia="Times New Roman" w:hAnsi="Times New Roman" w:cs="Times New Roman"/>
          <w:color w:val="000000"/>
          <w:sz w:val="28"/>
          <w:szCs w:val="28"/>
          <w:lang w:eastAsia="ru-RU"/>
        </w:rPr>
        <w:t xml:space="preserve">технологии </w:t>
      </w:r>
      <w:r w:rsidRPr="004059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31</w:t>
      </w:r>
      <w:r w:rsidRPr="004059B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D26016" w:rsidRDefault="00D26016" w:rsidP="00D26016">
      <w:pPr>
        <w:spacing w:after="0"/>
        <w:ind w:firstLine="708"/>
        <w:jc w:val="both"/>
        <w:rPr>
          <w:rFonts w:ascii="Times New Roman" w:eastAsia="Times New Roman" w:hAnsi="Times New Roman" w:cs="Times New Roman"/>
          <w:color w:val="000000"/>
          <w:sz w:val="28"/>
          <w:szCs w:val="28"/>
          <w:lang w:eastAsia="ru-RU"/>
        </w:rPr>
      </w:pPr>
    </w:p>
    <w:p w:rsidR="00D26016" w:rsidRDefault="00D26016" w:rsidP="00D26016">
      <w:pPr>
        <w:spacing w:after="0"/>
        <w:jc w:val="both"/>
        <w:rPr>
          <w:rFonts w:ascii="Times New Roman" w:eastAsia="Times New Roman" w:hAnsi="Times New Roman" w:cs="Times New Roman"/>
          <w:color w:val="000000"/>
          <w:sz w:val="28"/>
          <w:szCs w:val="28"/>
          <w:lang w:eastAsia="ru-RU"/>
        </w:rPr>
      </w:pPr>
      <w:r>
        <w:rPr>
          <w:rFonts w:ascii="Times New Roman" w:hAnsi="Times New Roman" w:cs="Times New Roman"/>
          <w:b/>
          <w:sz w:val="24"/>
          <w:szCs w:val="24"/>
        </w:rPr>
        <w:t xml:space="preserve">Справка. </w:t>
      </w:r>
      <w:r w:rsidRPr="00DA159C">
        <w:rPr>
          <w:rFonts w:ascii="Times New Roman" w:hAnsi="Times New Roman" w:cs="Times New Roman"/>
          <w:b/>
          <w:sz w:val="24"/>
          <w:szCs w:val="24"/>
        </w:rPr>
        <w:t>Исследования выполнены д-р</w:t>
      </w:r>
      <w:r>
        <w:rPr>
          <w:rFonts w:ascii="Times New Roman" w:hAnsi="Times New Roman" w:cs="Times New Roman"/>
          <w:b/>
          <w:sz w:val="24"/>
          <w:szCs w:val="24"/>
        </w:rPr>
        <w:t>ом</w:t>
      </w:r>
      <w:r w:rsidRPr="00DA159C">
        <w:rPr>
          <w:rFonts w:ascii="Times New Roman" w:hAnsi="Times New Roman" w:cs="Times New Roman"/>
          <w:b/>
          <w:sz w:val="24"/>
          <w:szCs w:val="24"/>
        </w:rPr>
        <w:t xml:space="preserve"> </w:t>
      </w:r>
      <w:r w:rsidR="007A5A9F">
        <w:rPr>
          <w:rFonts w:ascii="Times New Roman" w:hAnsi="Times New Roman" w:cs="Times New Roman"/>
          <w:b/>
          <w:sz w:val="24"/>
          <w:szCs w:val="24"/>
        </w:rPr>
        <w:t>с.-х.</w:t>
      </w:r>
      <w:r w:rsidRPr="00DA159C">
        <w:rPr>
          <w:rFonts w:ascii="Times New Roman" w:hAnsi="Times New Roman" w:cs="Times New Roman"/>
          <w:b/>
          <w:sz w:val="24"/>
          <w:szCs w:val="24"/>
        </w:rPr>
        <w:t xml:space="preserve"> наук, профессор</w:t>
      </w:r>
      <w:r>
        <w:rPr>
          <w:rFonts w:ascii="Times New Roman" w:hAnsi="Times New Roman" w:cs="Times New Roman"/>
          <w:b/>
          <w:sz w:val="24"/>
          <w:szCs w:val="24"/>
        </w:rPr>
        <w:t>ом</w:t>
      </w:r>
      <w:r w:rsidRPr="00DA159C">
        <w:rPr>
          <w:rFonts w:ascii="Times New Roman" w:hAnsi="Times New Roman" w:cs="Times New Roman"/>
          <w:b/>
          <w:sz w:val="24"/>
          <w:szCs w:val="24"/>
        </w:rPr>
        <w:t xml:space="preserve">  М.В. </w:t>
      </w:r>
      <w:r>
        <w:rPr>
          <w:rFonts w:ascii="Times New Roman" w:hAnsi="Times New Roman" w:cs="Times New Roman"/>
          <w:b/>
          <w:sz w:val="24"/>
          <w:szCs w:val="24"/>
        </w:rPr>
        <w:t>Орешкиным,</w:t>
      </w:r>
      <w:r w:rsidRPr="00DA159C">
        <w:rPr>
          <w:rFonts w:ascii="Times New Roman" w:hAnsi="Times New Roman" w:cs="Times New Roman"/>
          <w:b/>
          <w:sz w:val="24"/>
          <w:szCs w:val="24"/>
        </w:rPr>
        <w:t xml:space="preserve"> академик</w:t>
      </w:r>
      <w:r>
        <w:rPr>
          <w:rFonts w:ascii="Times New Roman" w:hAnsi="Times New Roman" w:cs="Times New Roman"/>
          <w:b/>
          <w:sz w:val="24"/>
          <w:szCs w:val="24"/>
        </w:rPr>
        <w:t>ом</w:t>
      </w:r>
      <w:r w:rsidRPr="00DA159C">
        <w:rPr>
          <w:rFonts w:ascii="Times New Roman" w:hAnsi="Times New Roman" w:cs="Times New Roman"/>
          <w:b/>
          <w:sz w:val="24"/>
          <w:szCs w:val="24"/>
        </w:rPr>
        <w:t xml:space="preserve"> РАЕ, ФГБОУ ВО </w:t>
      </w:r>
      <w:r>
        <w:rPr>
          <w:rFonts w:ascii="Times New Roman" w:hAnsi="Times New Roman" w:cs="Times New Roman"/>
          <w:b/>
          <w:sz w:val="24"/>
          <w:szCs w:val="24"/>
        </w:rPr>
        <w:t>«</w:t>
      </w:r>
      <w:r w:rsidRPr="00DA159C">
        <w:rPr>
          <w:rFonts w:ascii="Times New Roman" w:hAnsi="Times New Roman" w:cs="Times New Roman"/>
          <w:b/>
          <w:sz w:val="24"/>
          <w:szCs w:val="24"/>
        </w:rPr>
        <w:t>ЛГУ им. В. Даля</w:t>
      </w:r>
      <w:r>
        <w:rPr>
          <w:rFonts w:ascii="Times New Roman" w:hAnsi="Times New Roman" w:cs="Times New Roman"/>
          <w:b/>
          <w:sz w:val="24"/>
          <w:szCs w:val="24"/>
        </w:rPr>
        <w:t>»</w:t>
      </w:r>
      <w:r w:rsidRPr="00DA159C">
        <w:rPr>
          <w:rFonts w:ascii="Times New Roman" w:hAnsi="Times New Roman" w:cs="Times New Roman"/>
          <w:b/>
          <w:sz w:val="24"/>
          <w:szCs w:val="24"/>
        </w:rPr>
        <w:t>, г. Луганск</w:t>
      </w:r>
    </w:p>
    <w:p w:rsidR="00D26016" w:rsidRDefault="00D26016" w:rsidP="00D26016">
      <w:pPr>
        <w:spacing w:after="0"/>
        <w:ind w:firstLine="567"/>
        <w:jc w:val="both"/>
        <w:rPr>
          <w:rFonts w:ascii="Times New Roman" w:hAnsi="Times New Roman" w:cs="Times New Roman"/>
          <w:sz w:val="28"/>
          <w:szCs w:val="28"/>
        </w:rPr>
      </w:pPr>
    </w:p>
    <w:p w:rsidR="00D26016" w:rsidRDefault="00D26016" w:rsidP="00D26016">
      <w:pPr>
        <w:pStyle w:val="ab"/>
        <w:tabs>
          <w:tab w:val="left" w:pos="8505"/>
        </w:tabs>
        <w:spacing w:line="360" w:lineRule="auto"/>
        <w:ind w:right="27" w:firstLine="567"/>
        <w:jc w:val="center"/>
        <w:rPr>
          <w:rFonts w:ascii="Times New Roman" w:hAnsi="Times New Roman" w:cs="Times New Roman"/>
          <w:b/>
          <w:sz w:val="24"/>
          <w:szCs w:val="24"/>
        </w:rPr>
      </w:pPr>
      <w:r>
        <w:rPr>
          <w:rFonts w:ascii="Times New Roman" w:hAnsi="Times New Roman" w:cs="Times New Roman"/>
          <w:b/>
          <w:sz w:val="24"/>
          <w:szCs w:val="24"/>
        </w:rPr>
        <w:t>Список использованных источников</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 xml:space="preserve">1.Куракова Л.И. Современные ландшафты и хозяйственная деятельность / Л.И. Куракова. – М.: Просвещение. – 1983.  – 156 с. </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2.Рэуце К. Борьба с загрязнением почвы / К. Рэуце, С. Кырстя. –М.: Агропромиздат, 1986. – 224 с.</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3.Орешкин М.В. Энергетический аспект объёмной еханизированной обработки почвы / М.В. Орешкин/ Сборник научных трудов ЛГАУ. – Технические науки. - №4(10). – Луганск: ЛГАУ, 1999. – С.203-212.</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lastRenderedPageBreak/>
        <w:t>4. Орешкин М.В. Применение изобретений по а.с. 1496662 и 1766292 в системе почвозащитных технологий / М.В. Орешкин/ Сборник научных трудов ЛГАУ. – Технические науки. - №4(10). – Луганск: ЛГАУ, 1999. – С.213-214.</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5.Маркин Б.К. Энергетическая оценка интенсивной технологии возделывания озимой пшеницы / Б.К. Маркин, А.Н. Соснин // Земледелие. – 1999. - №3. – С.26-27.</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6. Федоров   В.А. Энергосберегающая система основной обработки почвы / В.А. Федоров, В.А. Вороная, И.А. Морозов // Аграрная наука. – 2001. - №5. – С.16-17.</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 xml:space="preserve">7.Будыко М.И. Глобальная экология / М.И. Будыко [Электронный ресурс]. – М.: Мысль, 1977. – 327 с. – Способ доступа:  </w:t>
      </w:r>
      <w:hyperlink r:id="rId140" w:history="1">
        <w:r w:rsidRPr="00BA6C76">
          <w:rPr>
            <w:rStyle w:val="af1"/>
            <w:rFonts w:ascii="Times New Roman" w:hAnsi="Times New Roman" w:cs="Times New Roman"/>
            <w:sz w:val="24"/>
            <w:szCs w:val="24"/>
          </w:rPr>
          <w:t>https://reallib.org/reader?file=1357226</w:t>
        </w:r>
      </w:hyperlink>
      <w:r w:rsidRPr="00BA6C76">
        <w:rPr>
          <w:rFonts w:ascii="Times New Roman" w:hAnsi="Times New Roman" w:cs="Times New Roman"/>
          <w:sz w:val="24"/>
          <w:szCs w:val="24"/>
        </w:rPr>
        <w:t xml:space="preserve"> (Дата обращения 22.10.2024).</w:t>
      </w:r>
    </w:p>
    <w:p w:rsidR="00D26016" w:rsidRPr="00BA6C76" w:rsidRDefault="00D26016" w:rsidP="00D26016">
      <w:pPr>
        <w:spacing w:after="0" w:line="240" w:lineRule="auto"/>
        <w:ind w:firstLine="567"/>
        <w:jc w:val="both"/>
        <w:rPr>
          <w:rFonts w:ascii="Times New Roman" w:hAnsi="Times New Roman" w:cs="Times New Roman"/>
          <w:sz w:val="24"/>
          <w:szCs w:val="24"/>
          <w:shd w:val="clear" w:color="auto" w:fill="FFFFFF"/>
        </w:rPr>
      </w:pPr>
      <w:r w:rsidRPr="00BA6C76">
        <w:rPr>
          <w:rFonts w:ascii="Times New Roman" w:hAnsi="Times New Roman" w:cs="Times New Roman"/>
          <w:sz w:val="24"/>
          <w:szCs w:val="24"/>
        </w:rPr>
        <w:t>8.</w:t>
      </w:r>
      <w:r w:rsidRPr="00BA6C76">
        <w:rPr>
          <w:rFonts w:ascii="Times New Roman" w:hAnsi="Times New Roman" w:cs="Times New Roman"/>
          <w:color w:val="222222"/>
          <w:sz w:val="24"/>
          <w:szCs w:val="24"/>
          <w:shd w:val="clear" w:color="auto" w:fill="FFFFFF"/>
        </w:rPr>
        <w:t xml:space="preserve"> </w:t>
      </w:r>
      <w:r w:rsidRPr="00BA6C76">
        <w:rPr>
          <w:rFonts w:ascii="Times New Roman" w:hAnsi="Times New Roman" w:cs="Times New Roman"/>
          <w:sz w:val="24"/>
          <w:szCs w:val="24"/>
          <w:shd w:val="clear" w:color="auto" w:fill="FFFFFF"/>
        </w:rPr>
        <w:t>Краткий словарь физических терминов / Сост. А. И. Болсун. – 3-е изд., стер. – Харьков : Вища шк. : Изд-во при Харьковском ун-те, 1987. – 198 с.</w:t>
      </w:r>
    </w:p>
    <w:p w:rsidR="00D26016" w:rsidRPr="00BA6C76" w:rsidRDefault="00D26016" w:rsidP="00D26016">
      <w:pPr>
        <w:spacing w:after="0" w:line="240" w:lineRule="auto"/>
        <w:ind w:firstLine="567"/>
        <w:jc w:val="both"/>
        <w:rPr>
          <w:rFonts w:ascii="Times New Roman" w:hAnsi="Times New Roman" w:cs="Times New Roman"/>
          <w:sz w:val="24"/>
          <w:szCs w:val="24"/>
          <w:shd w:val="clear" w:color="auto" w:fill="FFFFFF"/>
        </w:rPr>
      </w:pPr>
      <w:r w:rsidRPr="00BA6C76">
        <w:rPr>
          <w:rFonts w:ascii="Times New Roman" w:hAnsi="Times New Roman" w:cs="Times New Roman"/>
          <w:sz w:val="24"/>
          <w:szCs w:val="24"/>
          <w:shd w:val="clear" w:color="auto" w:fill="FFFFFF"/>
        </w:rPr>
        <w:t>9.ГОСТ 8.417-81 / СТ СЭВ 1052-78 /. – Единицы физическиъх величин / Ю.В. Тарбеев, К.Н. Широков, П.Н. Селиванов и др. – М.: Гос. ком СССР по стандартам, 1982. – 40 с.</w:t>
      </w:r>
    </w:p>
    <w:p w:rsidR="00D26016" w:rsidRPr="00BA6C76" w:rsidRDefault="00D26016" w:rsidP="00D26016">
      <w:pPr>
        <w:spacing w:after="0" w:line="240" w:lineRule="auto"/>
        <w:ind w:firstLine="567"/>
        <w:jc w:val="both"/>
        <w:rPr>
          <w:rFonts w:ascii="Times New Roman" w:hAnsi="Times New Roman" w:cs="Times New Roman"/>
          <w:sz w:val="24"/>
          <w:szCs w:val="24"/>
          <w:shd w:val="clear" w:color="auto" w:fill="FFFFFF"/>
        </w:rPr>
      </w:pPr>
      <w:r w:rsidRPr="00BA6C76">
        <w:rPr>
          <w:rFonts w:ascii="Times New Roman" w:hAnsi="Times New Roman" w:cs="Times New Roman"/>
          <w:sz w:val="24"/>
          <w:szCs w:val="24"/>
          <w:shd w:val="clear" w:color="auto" w:fill="FFFFFF"/>
        </w:rPr>
        <w:t>10.Костыльков И.Г. Энергетическая эффективность производства и применения удобрений / И.Г. Костыльков, Ю.В Рябов, Б.В. Драчев // Химия в сельском хозяйстве. – 1985. - №1. – С.42-45.</w:t>
      </w:r>
    </w:p>
    <w:p w:rsidR="00D26016" w:rsidRPr="00BA6C76" w:rsidRDefault="00D26016" w:rsidP="00D26016">
      <w:pPr>
        <w:spacing w:after="0" w:line="240" w:lineRule="auto"/>
        <w:ind w:firstLine="567"/>
        <w:jc w:val="both"/>
        <w:rPr>
          <w:rFonts w:ascii="Times New Roman" w:hAnsi="Times New Roman" w:cs="Times New Roman"/>
          <w:sz w:val="24"/>
          <w:szCs w:val="24"/>
          <w:shd w:val="clear" w:color="auto" w:fill="FFFFFF"/>
        </w:rPr>
      </w:pPr>
      <w:r w:rsidRPr="00BA6C76">
        <w:rPr>
          <w:rFonts w:ascii="Times New Roman" w:hAnsi="Times New Roman" w:cs="Times New Roman"/>
          <w:sz w:val="24"/>
          <w:szCs w:val="24"/>
          <w:shd w:val="clear" w:color="auto" w:fill="FFFFFF"/>
        </w:rPr>
        <w:t>11.Свирежев Ю.М. Кибернетика и урожай / Ю.М. Свирежев / Кибернетика живого. Биология и информация. – М.: Наука, 1984. С.54-64.</w:t>
      </w:r>
    </w:p>
    <w:p w:rsidR="00D26016" w:rsidRPr="00BA6C76" w:rsidRDefault="00D26016" w:rsidP="00D26016">
      <w:pPr>
        <w:spacing w:after="0" w:line="240" w:lineRule="auto"/>
        <w:ind w:firstLine="567"/>
        <w:jc w:val="both"/>
        <w:rPr>
          <w:rFonts w:ascii="Times New Roman" w:hAnsi="Times New Roman" w:cs="Times New Roman"/>
          <w:sz w:val="24"/>
          <w:szCs w:val="24"/>
          <w:shd w:val="clear" w:color="auto" w:fill="FFFFFF"/>
        </w:rPr>
      </w:pPr>
      <w:r w:rsidRPr="00BA6C76">
        <w:rPr>
          <w:rFonts w:ascii="Times New Roman" w:hAnsi="Times New Roman" w:cs="Times New Roman"/>
          <w:sz w:val="24"/>
          <w:szCs w:val="24"/>
          <w:shd w:val="clear" w:color="auto" w:fill="FFFFFF"/>
        </w:rPr>
        <w:t>12.Гаркуша В.Ф. Энергетические затраты при возделывании озимой пшеницы / В.Ф. Гаркуша, В.А. Грязев // Аграрная наука. – 1999. №1. – С.23-24.</w:t>
      </w:r>
    </w:p>
    <w:p w:rsidR="00D26016" w:rsidRPr="00BA6C76" w:rsidRDefault="00D26016" w:rsidP="00D26016">
      <w:pPr>
        <w:spacing w:after="0" w:line="240" w:lineRule="auto"/>
        <w:ind w:firstLine="567"/>
        <w:jc w:val="both"/>
        <w:rPr>
          <w:rFonts w:ascii="Times New Roman" w:hAnsi="Times New Roman" w:cs="Times New Roman"/>
          <w:sz w:val="24"/>
          <w:szCs w:val="24"/>
          <w:shd w:val="clear" w:color="auto" w:fill="FFFFFF"/>
        </w:rPr>
      </w:pPr>
      <w:r w:rsidRPr="00BA6C76">
        <w:rPr>
          <w:rFonts w:ascii="Times New Roman" w:hAnsi="Times New Roman" w:cs="Times New Roman"/>
          <w:sz w:val="24"/>
          <w:szCs w:val="24"/>
          <w:shd w:val="clear" w:color="auto" w:fill="FFFFFF"/>
        </w:rPr>
        <w:t>13.Никитин В.В. Энергетическая и денежная оценка эффективности минеральных удобрений / В.В. Никитин, В.З. Гетманский // Земледелие. – 2001. №3. – С.17.</w:t>
      </w:r>
    </w:p>
    <w:p w:rsidR="00D26016" w:rsidRPr="00BA6C76" w:rsidRDefault="00D26016" w:rsidP="00D26016">
      <w:pPr>
        <w:spacing w:after="0" w:line="240" w:lineRule="auto"/>
        <w:ind w:firstLine="567"/>
        <w:jc w:val="both"/>
        <w:rPr>
          <w:rFonts w:ascii="Times New Roman" w:hAnsi="Times New Roman" w:cs="Times New Roman"/>
          <w:sz w:val="24"/>
          <w:szCs w:val="24"/>
          <w:shd w:val="clear" w:color="auto" w:fill="FFFFFF"/>
        </w:rPr>
      </w:pPr>
      <w:r w:rsidRPr="00BA6C76">
        <w:rPr>
          <w:rFonts w:ascii="Times New Roman" w:hAnsi="Times New Roman" w:cs="Times New Roman"/>
          <w:sz w:val="24"/>
          <w:szCs w:val="24"/>
          <w:shd w:val="clear" w:color="auto" w:fill="FFFFFF"/>
        </w:rPr>
        <w:t>14.Булаткин Г.А. Энергетические аспекты воспроизводства почвенного плодородия / Г.А. Булаткин // Вестник сельскохозяйственной науки. – 1987. – №1. – С.36-40.</w:t>
      </w:r>
    </w:p>
    <w:p w:rsidR="00D26016" w:rsidRPr="00BA6C76" w:rsidRDefault="00D26016" w:rsidP="00D26016">
      <w:pPr>
        <w:spacing w:after="0" w:line="240" w:lineRule="auto"/>
        <w:ind w:firstLine="567"/>
        <w:jc w:val="both"/>
        <w:rPr>
          <w:rFonts w:ascii="Times New Roman" w:hAnsi="Times New Roman" w:cs="Times New Roman"/>
          <w:sz w:val="24"/>
          <w:szCs w:val="24"/>
          <w:shd w:val="clear" w:color="auto" w:fill="FFFFFF"/>
        </w:rPr>
      </w:pPr>
      <w:r w:rsidRPr="00BA6C76">
        <w:rPr>
          <w:rFonts w:ascii="Times New Roman" w:hAnsi="Times New Roman" w:cs="Times New Roman"/>
          <w:sz w:val="24"/>
          <w:szCs w:val="24"/>
          <w:shd w:val="clear" w:color="auto" w:fill="FFFFFF"/>
        </w:rPr>
        <w:t>15.Шакури Б.К. Зависимость количества биоэнергии от интенсивности биологических процессов в почвах под влиянием эрозии / Б.К. Шакури, Е.Г. Данина, Л.С. Кочкина // Вестник сельскохозяйственной науки. – 1987. – №3. – С.41.</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shd w:val="clear" w:color="auto" w:fill="FFFFFF"/>
        </w:rPr>
        <w:t>16.</w:t>
      </w:r>
      <w:r w:rsidRPr="00BA6C76">
        <w:rPr>
          <w:rStyle w:val="12"/>
          <w:rFonts w:ascii="Arial" w:eastAsiaTheme="minorHAnsi" w:hAnsi="Arial" w:cs="Arial"/>
          <w:b/>
          <w:bCs/>
          <w:sz w:val="24"/>
          <w:szCs w:val="24"/>
          <w:bdr w:val="none" w:sz="0" w:space="0" w:color="auto" w:frame="1"/>
        </w:rPr>
        <w:t xml:space="preserve"> </w:t>
      </w:r>
      <w:r w:rsidRPr="00BA6C76">
        <w:rPr>
          <w:rStyle w:val="spanstrong"/>
          <w:rFonts w:ascii="Times New Roman" w:hAnsi="Times New Roman" w:cs="Times New Roman"/>
          <w:bCs/>
          <w:sz w:val="24"/>
          <w:szCs w:val="24"/>
          <w:bdr w:val="none" w:sz="0" w:space="0" w:color="auto" w:frame="1"/>
        </w:rPr>
        <w:t>Плотников В. В</w:t>
      </w:r>
      <w:r w:rsidRPr="00BA6C76">
        <w:rPr>
          <w:rFonts w:ascii="Times New Roman" w:hAnsi="Times New Roman" w:cs="Times New Roman"/>
          <w:sz w:val="24"/>
          <w:szCs w:val="24"/>
        </w:rPr>
        <w:t xml:space="preserve">. На перекрестках экологии / В. В. Плотников. – Москва: Мысль, 1985. </w:t>
      </w:r>
      <w:r w:rsidRPr="00BA6C76">
        <w:rPr>
          <w:rFonts w:ascii="Times New Roman" w:hAnsi="Times New Roman" w:cs="Times New Roman"/>
          <w:sz w:val="24"/>
          <w:szCs w:val="24"/>
          <w:shd w:val="clear" w:color="auto" w:fill="FFFFFF"/>
        </w:rPr>
        <w:t>–</w:t>
      </w:r>
      <w:r w:rsidRPr="00BA6C76">
        <w:rPr>
          <w:rFonts w:ascii="Times New Roman" w:hAnsi="Times New Roman" w:cs="Times New Roman"/>
          <w:sz w:val="24"/>
          <w:szCs w:val="24"/>
        </w:rPr>
        <w:t xml:space="preserve"> 208 с. </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 xml:space="preserve">17.Созинов А.А. Агросфера в </w:t>
      </w:r>
      <w:r w:rsidRPr="00BA6C76">
        <w:rPr>
          <w:rFonts w:ascii="Times New Roman" w:hAnsi="Times New Roman" w:cs="Times New Roman"/>
          <w:sz w:val="24"/>
          <w:szCs w:val="24"/>
          <w:lang w:val="en-US"/>
        </w:rPr>
        <w:t>XXI</w:t>
      </w:r>
      <w:r w:rsidRPr="00BA6C76">
        <w:rPr>
          <w:rFonts w:ascii="Times New Roman" w:hAnsi="Times New Roman" w:cs="Times New Roman"/>
          <w:sz w:val="24"/>
          <w:szCs w:val="24"/>
        </w:rPr>
        <w:t xml:space="preserve"> веке / А.А. Созинов // Аграрная наука. – 1999. – №5. – С.7-8.</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18.Володин В.М. Конструирование экологически устойчивых агроэкосистем / В.М. Володин, И.П. Здоровцев // Земледелие. – 1999. – №1. – С.18-20.</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19.Савич В.И. Термодинамика трансформации соединений ионов в почве / В.И. Савич / Итоги науки и техники. Серия: Почвоведение и агрохимия. – Том 6. – Термодинамические методы химической характеристики почв / Под ред. Д.С. Орлова. – М.: ВИНИТИ, 1986. – С.55-78.</w:t>
      </w:r>
    </w:p>
    <w:p w:rsidR="00D26016" w:rsidRPr="00A1576F" w:rsidRDefault="00D26016" w:rsidP="00D26016">
      <w:pPr>
        <w:spacing w:after="0" w:line="240" w:lineRule="auto"/>
        <w:ind w:firstLine="567"/>
        <w:jc w:val="both"/>
        <w:rPr>
          <w:rFonts w:ascii="Times New Roman" w:hAnsi="Times New Roman" w:cs="Times New Roman"/>
          <w:sz w:val="24"/>
          <w:szCs w:val="24"/>
          <w:shd w:val="clear" w:color="auto" w:fill="FFFFFF"/>
          <w:lang w:val="en-US"/>
        </w:rPr>
      </w:pPr>
      <w:r w:rsidRPr="00CF58FA">
        <w:rPr>
          <w:rFonts w:ascii="Times New Roman" w:hAnsi="Times New Roman" w:cs="Times New Roman"/>
          <w:sz w:val="24"/>
          <w:szCs w:val="24"/>
        </w:rPr>
        <w:t>20.</w:t>
      </w:r>
      <w:r w:rsidRPr="00BA6C76">
        <w:rPr>
          <w:rFonts w:ascii="Times New Roman" w:hAnsi="Times New Roman" w:cs="Times New Roman"/>
          <w:sz w:val="24"/>
          <w:szCs w:val="24"/>
          <w:lang w:val="en-US"/>
        </w:rPr>
        <w:t>Kudrna</w:t>
      </w:r>
      <w:r w:rsidRPr="00CF58FA">
        <w:rPr>
          <w:rFonts w:ascii="Times New Roman" w:hAnsi="Times New Roman" w:cs="Times New Roman"/>
          <w:sz w:val="24"/>
          <w:szCs w:val="24"/>
        </w:rPr>
        <w:t xml:space="preserve"> </w:t>
      </w:r>
      <w:r w:rsidRPr="00BA6C76">
        <w:rPr>
          <w:rFonts w:ascii="Times New Roman" w:hAnsi="Times New Roman" w:cs="Times New Roman"/>
          <w:sz w:val="24"/>
          <w:szCs w:val="24"/>
          <w:lang w:val="en-US"/>
        </w:rPr>
        <w:t>K</w:t>
      </w:r>
      <w:r w:rsidRPr="00CF58FA">
        <w:rPr>
          <w:rFonts w:ascii="Times New Roman" w:hAnsi="Times New Roman" w:cs="Times New Roman"/>
          <w:sz w:val="24"/>
          <w:szCs w:val="24"/>
        </w:rPr>
        <w:t xml:space="preserve">. </w:t>
      </w:r>
      <w:proofErr w:type="gramStart"/>
      <w:r w:rsidRPr="00BA6C76">
        <w:rPr>
          <w:rFonts w:ascii="Times New Roman" w:hAnsi="Times New Roman" w:cs="Times New Roman"/>
          <w:sz w:val="24"/>
          <w:szCs w:val="24"/>
          <w:lang w:val="en-US"/>
        </w:rPr>
        <w:t>Zemedelste</w:t>
      </w:r>
      <w:r w:rsidRPr="00CF58FA">
        <w:rPr>
          <w:rFonts w:ascii="Times New Roman" w:hAnsi="Times New Roman" w:cs="Times New Roman"/>
          <w:sz w:val="24"/>
          <w:szCs w:val="24"/>
        </w:rPr>
        <w:t xml:space="preserve"> </w:t>
      </w:r>
      <w:r w:rsidRPr="00BA6C76">
        <w:rPr>
          <w:rFonts w:ascii="Times New Roman" w:hAnsi="Times New Roman" w:cs="Times New Roman"/>
          <w:sz w:val="24"/>
          <w:szCs w:val="24"/>
          <w:lang w:val="en-US"/>
        </w:rPr>
        <w:t>soustavy</w:t>
      </w:r>
      <w:r w:rsidRPr="00CF58FA">
        <w:rPr>
          <w:rFonts w:ascii="Times New Roman" w:hAnsi="Times New Roman" w:cs="Times New Roman"/>
          <w:sz w:val="24"/>
          <w:szCs w:val="24"/>
        </w:rPr>
        <w:t>.</w:t>
      </w:r>
      <w:proofErr w:type="gramEnd"/>
      <w:r w:rsidRPr="00CF58FA">
        <w:rPr>
          <w:rFonts w:ascii="Times New Roman" w:hAnsi="Times New Roman" w:cs="Times New Roman"/>
          <w:sz w:val="24"/>
          <w:szCs w:val="24"/>
        </w:rPr>
        <w:t xml:space="preserve"> </w:t>
      </w:r>
      <w:r w:rsidRPr="00BA6C76">
        <w:rPr>
          <w:rFonts w:ascii="Times New Roman" w:hAnsi="Times New Roman" w:cs="Times New Roman"/>
          <w:sz w:val="24"/>
          <w:szCs w:val="24"/>
          <w:lang w:val="en-US"/>
        </w:rPr>
        <w:t>Steitni</w:t>
      </w:r>
      <w:r w:rsidRPr="00A1576F">
        <w:rPr>
          <w:rFonts w:ascii="Times New Roman" w:hAnsi="Times New Roman" w:cs="Times New Roman"/>
          <w:sz w:val="24"/>
          <w:szCs w:val="24"/>
          <w:lang w:val="en-US"/>
        </w:rPr>
        <w:t xml:space="preserve"> </w:t>
      </w:r>
      <w:r w:rsidRPr="00BA6C76">
        <w:rPr>
          <w:rFonts w:ascii="Times New Roman" w:hAnsi="Times New Roman" w:cs="Times New Roman"/>
          <w:sz w:val="24"/>
          <w:szCs w:val="24"/>
          <w:lang w:val="en-US"/>
        </w:rPr>
        <w:t>Zemedesre</w:t>
      </w:r>
      <w:r w:rsidRPr="00A1576F">
        <w:rPr>
          <w:rFonts w:ascii="Times New Roman" w:hAnsi="Times New Roman" w:cs="Times New Roman"/>
          <w:sz w:val="24"/>
          <w:szCs w:val="24"/>
          <w:lang w:val="en-US"/>
        </w:rPr>
        <w:t xml:space="preserve"> </w:t>
      </w:r>
      <w:r w:rsidRPr="00BA6C76">
        <w:rPr>
          <w:rFonts w:ascii="Times New Roman" w:hAnsi="Times New Roman" w:cs="Times New Roman"/>
          <w:sz w:val="24"/>
          <w:szCs w:val="24"/>
          <w:lang w:val="en-US"/>
        </w:rPr>
        <w:t>nak</w:t>
      </w:r>
      <w:r w:rsidRPr="00A1576F">
        <w:rPr>
          <w:rFonts w:ascii="Times New Roman" w:hAnsi="Times New Roman" w:cs="Times New Roman"/>
          <w:sz w:val="24"/>
          <w:szCs w:val="24"/>
          <w:lang w:val="en-US"/>
        </w:rPr>
        <w:t xml:space="preserve"> </w:t>
      </w:r>
      <w:r w:rsidRPr="00BA6C76">
        <w:rPr>
          <w:rFonts w:ascii="Times New Roman" w:hAnsi="Times New Roman" w:cs="Times New Roman"/>
          <w:sz w:val="24"/>
          <w:szCs w:val="24"/>
          <w:lang w:val="en-US"/>
        </w:rPr>
        <w:t>Ladatelstvi</w:t>
      </w:r>
      <w:r w:rsidRPr="00A1576F">
        <w:rPr>
          <w:rFonts w:ascii="Times New Roman" w:hAnsi="Times New Roman" w:cs="Times New Roman"/>
          <w:sz w:val="24"/>
          <w:szCs w:val="24"/>
          <w:lang w:val="en-US"/>
        </w:rPr>
        <w:t xml:space="preserve"> / </w:t>
      </w:r>
      <w:r w:rsidRPr="00BA6C76">
        <w:rPr>
          <w:rFonts w:ascii="Times New Roman" w:hAnsi="Times New Roman" w:cs="Times New Roman"/>
          <w:sz w:val="24"/>
          <w:szCs w:val="24"/>
          <w:lang w:val="en-US"/>
        </w:rPr>
        <w:t>K</w:t>
      </w:r>
      <w:r w:rsidRPr="00A1576F">
        <w:rPr>
          <w:rFonts w:ascii="Times New Roman" w:hAnsi="Times New Roman" w:cs="Times New Roman"/>
          <w:sz w:val="24"/>
          <w:szCs w:val="24"/>
          <w:lang w:val="en-US"/>
        </w:rPr>
        <w:t xml:space="preserve">. </w:t>
      </w:r>
      <w:r w:rsidRPr="00BA6C76">
        <w:rPr>
          <w:rFonts w:ascii="Times New Roman" w:hAnsi="Times New Roman" w:cs="Times New Roman"/>
          <w:sz w:val="24"/>
          <w:szCs w:val="24"/>
          <w:lang w:val="en-US"/>
        </w:rPr>
        <w:t>Kudrna</w:t>
      </w:r>
      <w:r w:rsidRPr="00A1576F">
        <w:rPr>
          <w:rFonts w:ascii="Times New Roman" w:hAnsi="Times New Roman" w:cs="Times New Roman"/>
          <w:sz w:val="24"/>
          <w:szCs w:val="24"/>
          <w:lang w:val="en-US"/>
        </w:rPr>
        <w:t xml:space="preserve">. – </w:t>
      </w:r>
      <w:r w:rsidRPr="00BA6C76">
        <w:rPr>
          <w:rFonts w:ascii="Times New Roman" w:hAnsi="Times New Roman" w:cs="Times New Roman"/>
          <w:sz w:val="24"/>
          <w:szCs w:val="24"/>
          <w:lang w:val="en-US"/>
        </w:rPr>
        <w:t>Praha</w:t>
      </w:r>
      <w:r w:rsidRPr="00A1576F">
        <w:rPr>
          <w:rFonts w:ascii="Times New Roman" w:hAnsi="Times New Roman" w:cs="Times New Roman"/>
          <w:sz w:val="24"/>
          <w:szCs w:val="24"/>
          <w:lang w:val="en-US"/>
        </w:rPr>
        <w:t xml:space="preserve">: 1979. – 676 </w:t>
      </w:r>
      <w:r w:rsidRPr="00BA6C76">
        <w:rPr>
          <w:rFonts w:ascii="Times New Roman" w:hAnsi="Times New Roman" w:cs="Times New Roman"/>
          <w:sz w:val="24"/>
          <w:szCs w:val="24"/>
          <w:lang w:val="en-US"/>
        </w:rPr>
        <w:t>s</w:t>
      </w:r>
      <w:r w:rsidRPr="00A1576F">
        <w:rPr>
          <w:rFonts w:ascii="Times New Roman" w:hAnsi="Times New Roman" w:cs="Times New Roman"/>
          <w:sz w:val="24"/>
          <w:szCs w:val="24"/>
          <w:lang w:val="en-US"/>
        </w:rPr>
        <w:t>.</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21.Горбачёва А.Е. Биоэнергетическая оценка почвозащитной технологии выращивания сельскохозяйственных культур в условиях степной зоны УССР / А.Е. Горбачёва, М.В. Орешкин // Вестник сельскохозяйственной науки. – 1988. - №9. – С.28-33.</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22.Лавровский А.Б. К вопросу о построении модели стока и смыва при ливневой эрозии / А.Б. Лавровский, А.Ф. Игуменцев, С.В. Анисимов и др. / Закономерности проявления эрозионных и русловых процессов в различных природных процессах. – Тезисы докладов четвёртой всесоюзной научной конференции. – Москва 24-26 декабря 1987 г. – М.: Изд-во МГУ, 1987. – С.89-90.</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23. ГОСТ 17.4.4.03 – 86. Межгосударственный стандарт. Охрана природы. Почвы. Метод определения потенциальной опасности эрозии под воздействием дождей. – М.: Стандартинформ, 2008. – 8 с.</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lastRenderedPageBreak/>
        <w:t>24.Энергетическая эффективность возделывания сельскохозяйственных культур / В.В. Коринец, А.Ф. Козловцев, З.Н. Козенко и др. – Волгоград: Волгоградский СХИ, 1985. – 32 с.</w:t>
      </w:r>
    </w:p>
    <w:p w:rsidR="00D26016" w:rsidRPr="00BA6C76" w:rsidRDefault="00D26016" w:rsidP="00D26016">
      <w:pPr>
        <w:spacing w:after="0" w:line="240" w:lineRule="auto"/>
        <w:ind w:firstLine="567"/>
        <w:jc w:val="both"/>
        <w:rPr>
          <w:rStyle w:val="js-item-maininfo"/>
          <w:rFonts w:ascii="Times New Roman" w:hAnsi="Times New Roman" w:cs="Times New Roman"/>
          <w:sz w:val="24"/>
          <w:szCs w:val="24"/>
          <w:shd w:val="clear" w:color="auto" w:fill="FFFFFF"/>
        </w:rPr>
      </w:pPr>
      <w:r w:rsidRPr="00BA6C76">
        <w:rPr>
          <w:rFonts w:ascii="Times New Roman" w:hAnsi="Times New Roman" w:cs="Times New Roman"/>
          <w:sz w:val="24"/>
          <w:szCs w:val="24"/>
        </w:rPr>
        <w:t>25.</w:t>
      </w:r>
      <w:r w:rsidRPr="00BA6C76">
        <w:rPr>
          <w:rStyle w:val="js-item-maininfo"/>
          <w:rFonts w:ascii="Times New Roman" w:hAnsi="Times New Roman" w:cs="Times New Roman"/>
          <w:sz w:val="24"/>
          <w:szCs w:val="24"/>
          <w:shd w:val="clear" w:color="auto" w:fill="FFFFFF"/>
        </w:rPr>
        <w:t xml:space="preserve"> Кивер В.Ф. Энергосберегающая технология возделывания кукурузы на орошаемых землях / </w:t>
      </w:r>
      <w:r w:rsidRPr="00BA6C76">
        <w:rPr>
          <w:rStyle w:val="js-item-maininfo"/>
          <w:rFonts w:ascii="Times New Roman" w:hAnsi="Times New Roman" w:cs="Times New Roman"/>
          <w:bCs/>
          <w:sz w:val="24"/>
          <w:szCs w:val="24"/>
          <w:shd w:val="clear" w:color="auto" w:fill="FFFFFF"/>
        </w:rPr>
        <w:t>В</w:t>
      </w:r>
      <w:r w:rsidRPr="00BA6C76">
        <w:rPr>
          <w:rStyle w:val="js-item-maininfo"/>
          <w:rFonts w:ascii="Times New Roman" w:hAnsi="Times New Roman" w:cs="Times New Roman"/>
          <w:sz w:val="24"/>
          <w:szCs w:val="24"/>
          <w:shd w:val="clear" w:color="auto" w:fill="FFFFFF"/>
        </w:rPr>
        <w:t>. </w:t>
      </w:r>
      <w:r w:rsidRPr="00BA6C76">
        <w:rPr>
          <w:rStyle w:val="js-item-maininfo"/>
          <w:rFonts w:ascii="Times New Roman" w:hAnsi="Times New Roman" w:cs="Times New Roman"/>
          <w:bCs/>
          <w:sz w:val="24"/>
          <w:szCs w:val="24"/>
          <w:shd w:val="clear" w:color="auto" w:fill="FFFFFF"/>
        </w:rPr>
        <w:t>Ф</w:t>
      </w:r>
      <w:r w:rsidRPr="00BA6C76">
        <w:rPr>
          <w:rStyle w:val="js-item-maininfo"/>
          <w:rFonts w:ascii="Times New Roman" w:hAnsi="Times New Roman" w:cs="Times New Roman"/>
          <w:sz w:val="24"/>
          <w:szCs w:val="24"/>
          <w:shd w:val="clear" w:color="auto" w:fill="FFFFFF"/>
        </w:rPr>
        <w:t>. </w:t>
      </w:r>
      <w:r w:rsidRPr="00BA6C76">
        <w:rPr>
          <w:rStyle w:val="js-item-maininfo"/>
          <w:rFonts w:ascii="Times New Roman" w:hAnsi="Times New Roman" w:cs="Times New Roman"/>
          <w:bCs/>
          <w:sz w:val="24"/>
          <w:szCs w:val="24"/>
          <w:shd w:val="clear" w:color="auto" w:fill="FFFFFF"/>
        </w:rPr>
        <w:t>Кивер</w:t>
      </w:r>
      <w:r w:rsidRPr="00BA6C76">
        <w:rPr>
          <w:rStyle w:val="js-item-maininfo"/>
          <w:rFonts w:ascii="Times New Roman" w:hAnsi="Times New Roman" w:cs="Times New Roman"/>
          <w:sz w:val="24"/>
          <w:szCs w:val="24"/>
          <w:shd w:val="clear" w:color="auto" w:fill="FFFFFF"/>
        </w:rPr>
        <w:t xml:space="preserve">. </w:t>
      </w:r>
      <w:r w:rsidRPr="00BA6C76">
        <w:rPr>
          <w:rFonts w:ascii="Times New Roman" w:hAnsi="Times New Roman" w:cs="Times New Roman"/>
          <w:sz w:val="24"/>
          <w:szCs w:val="24"/>
        </w:rPr>
        <w:t>–</w:t>
      </w:r>
      <w:r w:rsidRPr="00BA6C76">
        <w:rPr>
          <w:rStyle w:val="js-item-maininfo"/>
          <w:rFonts w:ascii="Times New Roman" w:hAnsi="Times New Roman" w:cs="Times New Roman"/>
          <w:sz w:val="24"/>
          <w:szCs w:val="24"/>
          <w:shd w:val="clear" w:color="auto" w:fill="FFFFFF"/>
        </w:rPr>
        <w:t xml:space="preserve"> Киев: Урожай, 1988. </w:t>
      </w:r>
      <w:r w:rsidRPr="00BA6C76">
        <w:rPr>
          <w:rFonts w:ascii="Times New Roman" w:hAnsi="Times New Roman" w:cs="Times New Roman"/>
          <w:sz w:val="24"/>
          <w:szCs w:val="24"/>
        </w:rPr>
        <w:t>–</w:t>
      </w:r>
      <w:r w:rsidRPr="00BA6C76">
        <w:rPr>
          <w:rStyle w:val="js-item-maininfo"/>
          <w:rFonts w:ascii="Times New Roman" w:hAnsi="Times New Roman" w:cs="Times New Roman"/>
          <w:sz w:val="24"/>
          <w:szCs w:val="24"/>
          <w:shd w:val="clear" w:color="auto" w:fill="FFFFFF"/>
        </w:rPr>
        <w:t xml:space="preserve"> 119 с.</w:t>
      </w:r>
    </w:p>
    <w:p w:rsidR="00D26016" w:rsidRPr="00BA6C76" w:rsidRDefault="00D26016" w:rsidP="00D26016">
      <w:pPr>
        <w:spacing w:after="0" w:line="240" w:lineRule="auto"/>
        <w:ind w:firstLine="567"/>
        <w:jc w:val="both"/>
        <w:rPr>
          <w:rStyle w:val="js-item-maininfo"/>
          <w:rFonts w:ascii="Times New Roman" w:hAnsi="Times New Roman" w:cs="Times New Roman"/>
          <w:sz w:val="24"/>
          <w:szCs w:val="24"/>
          <w:shd w:val="clear" w:color="auto" w:fill="FFFFFF"/>
        </w:rPr>
      </w:pPr>
      <w:r w:rsidRPr="00BA6C76">
        <w:rPr>
          <w:rStyle w:val="js-item-maininfo"/>
          <w:rFonts w:ascii="Times New Roman" w:hAnsi="Times New Roman" w:cs="Times New Roman"/>
          <w:sz w:val="24"/>
          <w:szCs w:val="24"/>
          <w:shd w:val="clear" w:color="auto" w:fill="FFFFFF"/>
        </w:rPr>
        <w:t>26.Жученко А.А. Энергетический анализ в сельском хозяйстве / А.А. Жученко, Э.Ф. Казанцев, В.Н. Афанасьев. – Кишинёв: Штиинца, 1983. – 84 с.</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Style w:val="js-item-maininfo"/>
          <w:rFonts w:ascii="Times New Roman" w:hAnsi="Times New Roman" w:cs="Times New Roman"/>
          <w:sz w:val="24"/>
          <w:szCs w:val="24"/>
          <w:shd w:val="clear" w:color="auto" w:fill="FFFFFF"/>
        </w:rPr>
        <w:t>27.</w:t>
      </w:r>
      <w:r w:rsidRPr="00BA6C76">
        <w:rPr>
          <w:rFonts w:ascii="Times New Roman" w:hAnsi="Times New Roman" w:cs="Times New Roman"/>
          <w:sz w:val="24"/>
          <w:szCs w:val="24"/>
        </w:rPr>
        <w:t xml:space="preserve"> Химический состав пищевых продуктов: справочные таблицы содержания основных пищевых веществ и энергетической ценности пищевых продуктов / Под редакцией академика А.А. Покровского. Москва: Пищевая промышленность, 1976 г. – 228 с.</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28. Нормативы для определения экономической эффективности защиты почв от эрозии. Методические рекомендации / Н.В. Медведев, В.Л. Дмитренко, А.В. Филимонов и др. – Ворошиловград: УНИИЗПЭ, 1985. – 205 с.</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29. Горбачева А.Е. Агроэнергетическая оценка антропогенных воздействий при возделывании сельскохозяйственных культур в почвоохранном земледелии / А.Е. Горбачева, М.В. Орешкин УкрНИИ защиты почв от эрозии / ЦИиТЭИагропром. База депонированных рукописей/002862 /</w:t>
      </w:r>
      <w:r w:rsidRPr="00BA6C76">
        <w:rPr>
          <w:rFonts w:ascii="Times New Roman" w:hAnsi="Times New Roman" w:cs="Times New Roman"/>
          <w:sz w:val="24"/>
          <w:szCs w:val="24"/>
          <w:lang w:val="en-US"/>
        </w:rPr>
        <w:t>TRN</w:t>
      </w:r>
      <w:r w:rsidRPr="00BA6C76">
        <w:rPr>
          <w:rFonts w:ascii="Times New Roman" w:hAnsi="Times New Roman" w:cs="Times New Roman"/>
          <w:sz w:val="24"/>
          <w:szCs w:val="24"/>
        </w:rPr>
        <w:t>=</w:t>
      </w:r>
      <w:r w:rsidRPr="00BA6C76">
        <w:rPr>
          <w:rFonts w:ascii="Times New Roman" w:hAnsi="Times New Roman" w:cs="Times New Roman"/>
          <w:sz w:val="24"/>
          <w:szCs w:val="24"/>
          <w:lang w:val="en-US"/>
        </w:rPr>
        <w:t>RU</w:t>
      </w:r>
      <w:r w:rsidRPr="00BA6C76">
        <w:rPr>
          <w:rFonts w:ascii="Times New Roman" w:hAnsi="Times New Roman" w:cs="Times New Roman"/>
          <w:sz w:val="24"/>
          <w:szCs w:val="24"/>
        </w:rPr>
        <w:t xml:space="preserve"> 8960214. – Рукопись деп. 1989.06.06. – Ворошиловград,1989. – 38 с.</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30.Чуданов И.А. Минимализация обработки чернозёмов / И.А. Чуданов, Л.Ф. Лигастаева // Земледелие. – 2000. -№4. С.15-16.</w:t>
      </w:r>
    </w:p>
    <w:p w:rsidR="00D26016" w:rsidRPr="00BA6C76" w:rsidRDefault="00D26016" w:rsidP="00D26016">
      <w:pPr>
        <w:spacing w:after="0" w:line="240" w:lineRule="auto"/>
        <w:ind w:firstLine="567"/>
        <w:jc w:val="both"/>
        <w:rPr>
          <w:rFonts w:ascii="Times New Roman" w:hAnsi="Times New Roman" w:cs="Times New Roman"/>
          <w:sz w:val="24"/>
          <w:szCs w:val="24"/>
        </w:rPr>
      </w:pPr>
      <w:r w:rsidRPr="00BA6C76">
        <w:rPr>
          <w:rFonts w:ascii="Times New Roman" w:hAnsi="Times New Roman" w:cs="Times New Roman"/>
          <w:sz w:val="24"/>
          <w:szCs w:val="24"/>
        </w:rPr>
        <w:t>31.Медведовский А.К. Энергетическая оценка интенсивных технологий как показатель их совершенства и экономичности / А.К Медведовский // Вестник сельскохозяйственной науки, 1986. - №3. – С.5-16.</w:t>
      </w:r>
    </w:p>
    <w:p w:rsidR="00D26016" w:rsidRPr="00BA6C76" w:rsidRDefault="00D26016" w:rsidP="00D26016">
      <w:pPr>
        <w:spacing w:after="0" w:line="240" w:lineRule="auto"/>
        <w:ind w:firstLine="708"/>
        <w:jc w:val="both"/>
        <w:rPr>
          <w:rFonts w:ascii="Times New Roman" w:eastAsia="Times New Roman" w:hAnsi="Times New Roman" w:cs="Times New Roman"/>
          <w:color w:val="000000"/>
          <w:sz w:val="24"/>
          <w:szCs w:val="24"/>
          <w:lang w:eastAsia="ru-RU"/>
        </w:rPr>
      </w:pPr>
      <w:r w:rsidRPr="00BA6C76">
        <w:rPr>
          <w:rFonts w:ascii="Times New Roman" w:eastAsia="Times New Roman" w:hAnsi="Times New Roman" w:cs="Times New Roman"/>
          <w:color w:val="000000"/>
          <w:sz w:val="24"/>
          <w:szCs w:val="24"/>
          <w:lang w:eastAsia="ru-RU"/>
        </w:rPr>
        <w:t xml:space="preserve"> </w:t>
      </w:r>
    </w:p>
    <w:p w:rsidR="00D26016" w:rsidRDefault="00D26016"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E55F87" w:rsidRDefault="00E55F87" w:rsidP="00D26016">
      <w:pPr>
        <w:spacing w:after="120" w:line="240" w:lineRule="auto"/>
        <w:rPr>
          <w:rFonts w:ascii="Times New Roman" w:hAnsi="Times New Roman" w:cs="Times New Roman"/>
          <w:b/>
          <w:sz w:val="24"/>
          <w:szCs w:val="24"/>
        </w:rPr>
      </w:pPr>
    </w:p>
    <w:p w:rsidR="00C7653A" w:rsidRDefault="00C7653A" w:rsidP="00C7653A">
      <w:pPr>
        <w:spacing w:after="0"/>
        <w:jc w:val="center"/>
        <w:rPr>
          <w:rFonts w:ascii="Times New Roman" w:hAnsi="Times New Roman" w:cs="Times New Roman"/>
          <w:b/>
          <w:sz w:val="28"/>
          <w:szCs w:val="28"/>
        </w:rPr>
      </w:pPr>
    </w:p>
    <w:p w:rsidR="00C7653A" w:rsidRDefault="00C7653A" w:rsidP="00C7653A">
      <w:pPr>
        <w:spacing w:after="0"/>
        <w:jc w:val="center"/>
        <w:rPr>
          <w:rFonts w:ascii="Times New Roman" w:hAnsi="Times New Roman" w:cs="Times New Roman"/>
          <w:b/>
          <w:sz w:val="28"/>
          <w:szCs w:val="28"/>
        </w:rPr>
      </w:pPr>
    </w:p>
    <w:p w:rsidR="00C7653A" w:rsidRDefault="00C7653A" w:rsidP="00C7653A">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Глава 8. ПРОИЗВОДСТВЕННО-ТЕХНОЛОГИЧЕСКИЙ ОПЫТ ХОЗЯЙСТВЕННОГО ИСПОЛЬЗОВАНИЯ КОРОВ В ЗАВИСИМОСТИ ОТ СПООСБОВ СОДЕРЖАНИЯ И ТЕХНОГЕННЫХ ФАКТОРОВ</w:t>
      </w:r>
    </w:p>
    <w:p w:rsidR="00C7653A" w:rsidRDefault="00C7653A" w:rsidP="00C7653A">
      <w:pPr>
        <w:spacing w:after="0" w:line="360" w:lineRule="auto"/>
        <w:jc w:val="both"/>
        <w:rPr>
          <w:rFonts w:ascii="Times New Roman" w:hAnsi="Times New Roman" w:cs="Times New Roman"/>
          <w:b/>
          <w:sz w:val="28"/>
          <w:szCs w:val="28"/>
        </w:rPr>
      </w:pPr>
    </w:p>
    <w:p w:rsidR="00C7653A" w:rsidRPr="00C7385A" w:rsidRDefault="00C7653A" w:rsidP="00422762">
      <w:pPr>
        <w:spacing w:after="0" w:line="276" w:lineRule="auto"/>
        <w:ind w:firstLine="708"/>
        <w:jc w:val="both"/>
        <w:rPr>
          <w:rFonts w:ascii="Times New Roman" w:hAnsi="Times New Roman" w:cs="Times New Roman"/>
          <w:sz w:val="28"/>
          <w:szCs w:val="28"/>
        </w:rPr>
      </w:pPr>
      <w:r w:rsidRPr="00C7385A">
        <w:rPr>
          <w:rFonts w:ascii="Times New Roman" w:hAnsi="Times New Roman" w:cs="Times New Roman"/>
          <w:sz w:val="28"/>
          <w:szCs w:val="28"/>
        </w:rPr>
        <w:t xml:space="preserve">Хозяйственное использование важнейшего звена современного молочно-товарного скотоводства – дойного стада коров претерпевает длительную научно-практическую дискуссию о возможности оптимизации привязного и беспривязного их содержания животных, оказывающих определенный вклад в производственно-экономическую составляющую ведения продукционного процесса производства при получении востребованной на рынке молочно-товарной агропродукции [1, 3, 7, 11, 12, 14, 16, 17, 20, 27, 29, 33, 35, 39–41]. При этом, направленное совершенствование процесса производства, активно использующие элементы технико-технологической, биологической и производственно-организационной (антропогенной, управленческой) природы является основным вкладом в формирование рациональности схемы производства [2, 4, 5, 8–10, 13, 15, 18, 19, 21–25, 31, 32, 34, 36, 37, 43, 44, 46, 47–51]. Кроме этого, в цепочке «корова – молоко» есть одно существенное звено – процесс доения коров. От того, насколько он будет технологичен, напрямую зависит качество сырья. Высокопродуктивные молочные породы обладают очень чувствительным организмом. Поэтому важно комплексно удовлетворять биологические и физиологические потребности животного и создавать для него по-настоящему комфортные условия [3, 6, 26, 28, 30, 38, 41, 42]. В этой связи, представленные на обсуждение результаты производственного опыта по хозяйственному использованию коров в условиях различных молочных ферм крупнотоварного специализированного агропредприятия являются актуальными, затрагивающими непосредственный профессиональный интерес большого числа отраслевых специалистов сельскохозяйственного производства Республики и руководителей таких предприятий.  </w:t>
      </w:r>
      <w:r w:rsidRPr="00C7385A">
        <w:rPr>
          <w:rFonts w:ascii="Times New Roman" w:hAnsi="Times New Roman" w:cs="Times New Roman"/>
          <w:sz w:val="28"/>
          <w:szCs w:val="28"/>
        </w:rPr>
        <w:tab/>
      </w:r>
    </w:p>
    <w:p w:rsidR="00C7653A" w:rsidRPr="00C7385A" w:rsidRDefault="00C7653A" w:rsidP="00C7653A">
      <w:pPr>
        <w:spacing w:after="0"/>
        <w:ind w:firstLine="708"/>
        <w:jc w:val="both"/>
        <w:rPr>
          <w:rFonts w:ascii="Times New Roman" w:hAnsi="Times New Roman" w:cs="Times New Roman"/>
          <w:sz w:val="28"/>
          <w:szCs w:val="28"/>
        </w:rPr>
      </w:pPr>
      <w:r w:rsidRPr="00C7385A">
        <w:rPr>
          <w:rFonts w:ascii="Times New Roman" w:hAnsi="Times New Roman" w:cs="Times New Roman"/>
          <w:sz w:val="28"/>
          <w:szCs w:val="28"/>
        </w:rPr>
        <w:t xml:space="preserve">Основная цель исследований заключалась в изучении молочной продуктивности коров и продолжительности их хозяйственного использования в зависимости от способов содержания в производственных условиях КСУП «Вязовница-Агро» Осиповичского района. Для достижения цели были поставлены следующие задачи: осуществить анализ молочной продуктивности коров при разных технологиях производства молока; изучить количественные и качественные показатели получаемой молочно-товарной продукции; рассчитать экономическую эффективность полученных результатов хозяйственного опыта. </w:t>
      </w:r>
    </w:p>
    <w:p w:rsidR="00C7653A" w:rsidRDefault="00C7653A" w:rsidP="00C7653A">
      <w:pPr>
        <w:spacing w:after="0"/>
        <w:ind w:firstLine="708"/>
        <w:jc w:val="both"/>
        <w:rPr>
          <w:rFonts w:ascii="Times New Roman" w:hAnsi="Times New Roman" w:cs="Times New Roman"/>
          <w:sz w:val="28"/>
          <w:szCs w:val="28"/>
        </w:rPr>
      </w:pPr>
      <w:r w:rsidRPr="000E7E7F">
        <w:rPr>
          <w:rFonts w:ascii="Times New Roman" w:hAnsi="Times New Roman" w:cs="Times New Roman"/>
          <w:sz w:val="28"/>
          <w:szCs w:val="28"/>
        </w:rPr>
        <w:t>Материал и методы исследований.</w:t>
      </w:r>
      <w:r w:rsidRPr="00C7385A">
        <w:rPr>
          <w:rFonts w:ascii="Times New Roman" w:hAnsi="Times New Roman" w:cs="Times New Roman"/>
          <w:sz w:val="28"/>
          <w:szCs w:val="28"/>
        </w:rPr>
        <w:t xml:space="preserve"> Представленная работа выполнена в производственных условиях КСУП «Вязовница-Агро» Осиповичского района Могилевской области в период 2021–2024 гг. (опытная часть – 2021–2023 гг., </w:t>
      </w:r>
      <w:r w:rsidRPr="00C7385A">
        <w:rPr>
          <w:rFonts w:ascii="Times New Roman" w:hAnsi="Times New Roman" w:cs="Times New Roman"/>
          <w:sz w:val="28"/>
          <w:szCs w:val="28"/>
        </w:rPr>
        <w:lastRenderedPageBreak/>
        <w:t>аналитическая часть 2021–2024 гг.)</w:t>
      </w:r>
      <w:r>
        <w:rPr>
          <w:rFonts w:ascii="Times New Roman" w:hAnsi="Times New Roman" w:cs="Times New Roman"/>
          <w:sz w:val="28"/>
          <w:szCs w:val="28"/>
        </w:rPr>
        <w:t>.</w:t>
      </w:r>
      <w:r w:rsidRPr="00C7385A">
        <w:rPr>
          <w:rFonts w:ascii="Times New Roman" w:hAnsi="Times New Roman" w:cs="Times New Roman"/>
          <w:sz w:val="28"/>
          <w:szCs w:val="28"/>
        </w:rPr>
        <w:t xml:space="preserve"> Научно-хозяйственный опыт по гигиенической оценке различных способов содержания коров проводился по следующей схеме (таблица </w:t>
      </w:r>
      <w:r>
        <w:rPr>
          <w:rFonts w:ascii="Times New Roman" w:hAnsi="Times New Roman" w:cs="Times New Roman"/>
          <w:sz w:val="28"/>
          <w:szCs w:val="28"/>
        </w:rPr>
        <w:t>8.1</w:t>
      </w:r>
      <w:r w:rsidRPr="00C7385A">
        <w:rPr>
          <w:rFonts w:ascii="Times New Roman" w:hAnsi="Times New Roman" w:cs="Times New Roman"/>
          <w:sz w:val="28"/>
          <w:szCs w:val="28"/>
        </w:rPr>
        <w:t>).</w:t>
      </w:r>
      <w:r>
        <w:rPr>
          <w:rFonts w:ascii="Times New Roman" w:hAnsi="Times New Roman" w:cs="Times New Roman"/>
          <w:sz w:val="28"/>
          <w:szCs w:val="28"/>
        </w:rPr>
        <w:t xml:space="preserve"> </w:t>
      </w:r>
    </w:p>
    <w:p w:rsidR="00C7653A" w:rsidRDefault="00C7653A" w:rsidP="00C7653A">
      <w:pPr>
        <w:spacing w:after="0" w:line="360" w:lineRule="auto"/>
        <w:ind w:firstLine="708"/>
        <w:jc w:val="right"/>
        <w:rPr>
          <w:rFonts w:ascii="Times New Roman" w:hAnsi="Times New Roman" w:cs="Times New Roman"/>
          <w:sz w:val="28"/>
          <w:szCs w:val="28"/>
        </w:rPr>
      </w:pPr>
      <w:r w:rsidRPr="00C7385A">
        <w:rPr>
          <w:rFonts w:ascii="Times New Roman" w:hAnsi="Times New Roman" w:cs="Times New Roman"/>
          <w:sz w:val="28"/>
          <w:szCs w:val="28"/>
        </w:rPr>
        <w:t xml:space="preserve">Таблица </w:t>
      </w:r>
      <w:r>
        <w:rPr>
          <w:rFonts w:ascii="Times New Roman" w:hAnsi="Times New Roman" w:cs="Times New Roman"/>
          <w:sz w:val="28"/>
          <w:szCs w:val="28"/>
        </w:rPr>
        <w:t>8.1</w:t>
      </w:r>
    </w:p>
    <w:p w:rsidR="00C7653A" w:rsidRPr="00440451" w:rsidRDefault="00C7653A" w:rsidP="00C7653A">
      <w:pPr>
        <w:spacing w:after="0"/>
        <w:jc w:val="center"/>
        <w:rPr>
          <w:rFonts w:ascii="Times New Roman" w:hAnsi="Times New Roman" w:cs="Times New Roman"/>
          <w:sz w:val="28"/>
          <w:szCs w:val="28"/>
        </w:rPr>
      </w:pPr>
      <w:r w:rsidRPr="00440451">
        <w:rPr>
          <w:rFonts w:ascii="Times New Roman" w:hAnsi="Times New Roman" w:cs="Times New Roman"/>
          <w:sz w:val="28"/>
          <w:szCs w:val="28"/>
        </w:rPr>
        <w:t>Схема опыта</w:t>
      </w:r>
    </w:p>
    <w:tbl>
      <w:tblPr>
        <w:tblW w:w="9639" w:type="dxa"/>
        <w:tblInd w:w="108" w:type="dxa"/>
        <w:tblCellMar>
          <w:left w:w="0" w:type="dxa"/>
          <w:right w:w="0" w:type="dxa"/>
        </w:tblCellMar>
        <w:tblLook w:val="0600" w:firstRow="0" w:lastRow="0" w:firstColumn="0" w:lastColumn="0" w:noHBand="1" w:noVBand="1"/>
      </w:tblPr>
      <w:tblGrid>
        <w:gridCol w:w="1969"/>
        <w:gridCol w:w="1306"/>
        <w:gridCol w:w="2207"/>
        <w:gridCol w:w="1945"/>
        <w:gridCol w:w="2212"/>
      </w:tblGrid>
      <w:tr w:rsidR="00C7653A" w:rsidRPr="00F94607" w:rsidTr="00C7134A">
        <w:trPr>
          <w:trHeight w:val="45"/>
        </w:trPr>
        <w:tc>
          <w:tcPr>
            <w:tcW w:w="1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Группа</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животных</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 xml:space="preserve">Годы </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 xml:space="preserve">Способ </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содержания</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 </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Система содержания</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Доильное оборудование</w:t>
            </w:r>
          </w:p>
        </w:tc>
      </w:tr>
      <w:tr w:rsidR="00C7653A" w:rsidRPr="00F94607" w:rsidTr="00C7134A">
        <w:trPr>
          <w:trHeight w:val="45"/>
        </w:trPr>
        <w:tc>
          <w:tcPr>
            <w:tcW w:w="19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контрольная</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(МТК</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 xml:space="preserve"> «Вязовница»)</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2021</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беспривязный</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круглогодовая стойловая</w:t>
            </w:r>
          </w:p>
        </w:tc>
        <w:tc>
          <w:tcPr>
            <w:tcW w:w="221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lang w:val="en-US"/>
              </w:rPr>
              <w:t>EnDuranse</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Параллель</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2х16</w:t>
            </w:r>
          </w:p>
        </w:tc>
      </w:tr>
      <w:tr w:rsidR="00C7653A" w:rsidRPr="00F94607" w:rsidTr="00C7134A">
        <w:trPr>
          <w:trHeight w:val="45"/>
        </w:trPr>
        <w:tc>
          <w:tcPr>
            <w:tcW w:w="1969" w:type="dxa"/>
            <w:vMerge/>
            <w:tcBorders>
              <w:top w:val="single" w:sz="8" w:space="0" w:color="000000"/>
              <w:left w:val="single" w:sz="8" w:space="0" w:color="000000"/>
              <w:bottom w:val="single" w:sz="8" w:space="0" w:color="000000"/>
              <w:right w:val="single" w:sz="8" w:space="0" w:color="000000"/>
            </w:tcBorders>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2022</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беспривязный</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круглогодовая стойловая</w:t>
            </w:r>
          </w:p>
        </w:tc>
        <w:tc>
          <w:tcPr>
            <w:tcW w:w="2212" w:type="dxa"/>
            <w:vMerge/>
            <w:tcBorders>
              <w:top w:val="single" w:sz="8" w:space="0" w:color="000000"/>
              <w:left w:val="single" w:sz="8" w:space="0" w:color="000000"/>
              <w:bottom w:val="single" w:sz="8" w:space="0" w:color="000000"/>
              <w:right w:val="single" w:sz="8" w:space="0" w:color="000000"/>
            </w:tcBorders>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p>
        </w:tc>
      </w:tr>
      <w:tr w:rsidR="00C7653A" w:rsidRPr="00F94607" w:rsidTr="00C7134A">
        <w:trPr>
          <w:trHeight w:val="45"/>
        </w:trPr>
        <w:tc>
          <w:tcPr>
            <w:tcW w:w="1969" w:type="dxa"/>
            <w:vMerge/>
            <w:tcBorders>
              <w:top w:val="single" w:sz="8" w:space="0" w:color="000000"/>
              <w:left w:val="single" w:sz="8" w:space="0" w:color="000000"/>
              <w:bottom w:val="single" w:sz="8" w:space="0" w:color="000000"/>
              <w:right w:val="single" w:sz="8" w:space="0" w:color="000000"/>
            </w:tcBorders>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2023</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беспривязный</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круглогодовая стойловая</w:t>
            </w:r>
          </w:p>
        </w:tc>
        <w:tc>
          <w:tcPr>
            <w:tcW w:w="2212" w:type="dxa"/>
            <w:vMerge/>
            <w:tcBorders>
              <w:top w:val="single" w:sz="8" w:space="0" w:color="000000"/>
              <w:left w:val="single" w:sz="8" w:space="0" w:color="000000"/>
              <w:bottom w:val="single" w:sz="8" w:space="0" w:color="000000"/>
              <w:right w:val="single" w:sz="8" w:space="0" w:color="000000"/>
            </w:tcBorders>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p>
        </w:tc>
      </w:tr>
      <w:tr w:rsidR="00C7653A" w:rsidRPr="00F94607" w:rsidTr="00C7134A">
        <w:trPr>
          <w:trHeight w:val="45"/>
        </w:trPr>
        <w:tc>
          <w:tcPr>
            <w:tcW w:w="196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опытная</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 xml:space="preserve">(МТФ </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«Каменичи»)</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2021</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привязный</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стойлово-пастбищная</w:t>
            </w:r>
          </w:p>
        </w:tc>
        <w:tc>
          <w:tcPr>
            <w:tcW w:w="221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АДСН 2</w:t>
            </w:r>
          </w:p>
        </w:tc>
      </w:tr>
      <w:tr w:rsidR="00C7653A" w:rsidRPr="00F94607" w:rsidTr="00C7134A">
        <w:trPr>
          <w:trHeight w:val="45"/>
        </w:trPr>
        <w:tc>
          <w:tcPr>
            <w:tcW w:w="1969" w:type="dxa"/>
            <w:vMerge/>
            <w:tcBorders>
              <w:top w:val="single" w:sz="8" w:space="0" w:color="000000"/>
              <w:left w:val="single" w:sz="8" w:space="0" w:color="000000"/>
              <w:bottom w:val="single" w:sz="8" w:space="0" w:color="000000"/>
              <w:right w:val="single" w:sz="8" w:space="0" w:color="000000"/>
            </w:tcBorders>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2022</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привязный</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стойлово-пастбищная</w:t>
            </w:r>
          </w:p>
        </w:tc>
        <w:tc>
          <w:tcPr>
            <w:tcW w:w="2212" w:type="dxa"/>
            <w:vMerge/>
            <w:tcBorders>
              <w:top w:val="single" w:sz="8" w:space="0" w:color="000000"/>
              <w:left w:val="single" w:sz="8" w:space="0" w:color="000000"/>
              <w:bottom w:val="single" w:sz="8" w:space="0" w:color="000000"/>
              <w:right w:val="single" w:sz="8" w:space="0" w:color="000000"/>
            </w:tcBorders>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p>
        </w:tc>
      </w:tr>
      <w:tr w:rsidR="00C7653A" w:rsidRPr="00F94607" w:rsidTr="00C7134A">
        <w:trPr>
          <w:trHeight w:val="45"/>
        </w:trPr>
        <w:tc>
          <w:tcPr>
            <w:tcW w:w="1969" w:type="dxa"/>
            <w:vMerge/>
            <w:tcBorders>
              <w:top w:val="single" w:sz="8" w:space="0" w:color="000000"/>
              <w:left w:val="single" w:sz="8" w:space="0" w:color="000000"/>
              <w:bottom w:val="single" w:sz="8" w:space="0" w:color="000000"/>
              <w:right w:val="single" w:sz="8" w:space="0" w:color="000000"/>
            </w:tcBorders>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2023</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привязный после реконструкции</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rPr>
              <w:t>круглогодовая стойловая</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lang w:val="en-US"/>
              </w:rPr>
              <w:t>Delaval</w:t>
            </w:r>
          </w:p>
          <w:p w:rsidR="00C7653A" w:rsidRPr="00F94607" w:rsidRDefault="00C7653A" w:rsidP="00C7134A">
            <w:pPr>
              <w:spacing w:after="0" w:line="240" w:lineRule="auto"/>
              <w:jc w:val="both"/>
              <w:rPr>
                <w:rFonts w:ascii="Times New Roman" w:hAnsi="Times New Roman" w:cs="Times New Roman"/>
                <w:b/>
                <w:sz w:val="24"/>
                <w:szCs w:val="24"/>
              </w:rPr>
            </w:pPr>
            <w:r w:rsidRPr="00F94607">
              <w:rPr>
                <w:rFonts w:ascii="Times New Roman" w:hAnsi="Times New Roman" w:cs="Times New Roman"/>
                <w:b/>
                <w:sz w:val="24"/>
                <w:szCs w:val="24"/>
                <w:lang w:val="en-US"/>
              </w:rPr>
              <w:t>DelPro</w:t>
            </w:r>
          </w:p>
        </w:tc>
      </w:tr>
    </w:tbl>
    <w:p w:rsidR="00C7653A" w:rsidRPr="00C7385A" w:rsidRDefault="00C7653A" w:rsidP="00C7653A">
      <w:pPr>
        <w:spacing w:after="0"/>
        <w:ind w:firstLine="708"/>
        <w:jc w:val="both"/>
        <w:rPr>
          <w:rFonts w:ascii="Times New Roman" w:hAnsi="Times New Roman" w:cs="Times New Roman"/>
          <w:sz w:val="28"/>
          <w:szCs w:val="28"/>
        </w:rPr>
      </w:pPr>
      <w:r w:rsidRPr="00C7385A">
        <w:rPr>
          <w:rFonts w:ascii="Times New Roman" w:hAnsi="Times New Roman" w:cs="Times New Roman"/>
          <w:sz w:val="28"/>
          <w:szCs w:val="28"/>
        </w:rPr>
        <w:t xml:space="preserve">На основании таблицы </w:t>
      </w:r>
      <w:r>
        <w:rPr>
          <w:rFonts w:ascii="Times New Roman" w:hAnsi="Times New Roman" w:cs="Times New Roman"/>
          <w:sz w:val="28"/>
          <w:szCs w:val="28"/>
        </w:rPr>
        <w:t>8.</w:t>
      </w:r>
      <w:r w:rsidRPr="00C7385A">
        <w:rPr>
          <w:rFonts w:ascii="Times New Roman" w:hAnsi="Times New Roman" w:cs="Times New Roman"/>
          <w:sz w:val="28"/>
          <w:szCs w:val="28"/>
        </w:rPr>
        <w:t>1 видно, что в качестве контроля был взят молочно-товарный комплекс МТК «Вязовница». На данном производственном участке животные содержатся беспривязно при круглогодовой стойловой системе.</w:t>
      </w:r>
      <w:r>
        <w:rPr>
          <w:rFonts w:ascii="Times New Roman" w:hAnsi="Times New Roman" w:cs="Times New Roman"/>
          <w:sz w:val="28"/>
          <w:szCs w:val="28"/>
        </w:rPr>
        <w:t xml:space="preserve"> </w:t>
      </w:r>
      <w:r w:rsidRPr="00C7385A">
        <w:rPr>
          <w:rFonts w:ascii="Times New Roman" w:hAnsi="Times New Roman" w:cs="Times New Roman"/>
          <w:sz w:val="28"/>
          <w:szCs w:val="28"/>
        </w:rPr>
        <w:t xml:space="preserve">В качестве опытной группы была выбрана МТФ «Каменичи». На протяжении 2022 года на ферме проводилась в пустующих помещениях реконструкция, в результате чего уже в 2023 году дойное стадо было переведено на привязное содержание при круглогодовой стойловой системе с использованием оборудования DeLaval DelPro™. </w:t>
      </w:r>
    </w:p>
    <w:p w:rsidR="00C7653A" w:rsidRPr="00C7385A" w:rsidRDefault="00C7653A" w:rsidP="00C7653A">
      <w:pPr>
        <w:spacing w:after="0"/>
        <w:ind w:firstLine="708"/>
        <w:jc w:val="both"/>
        <w:rPr>
          <w:rFonts w:ascii="Times New Roman" w:hAnsi="Times New Roman" w:cs="Times New Roman"/>
          <w:sz w:val="28"/>
          <w:szCs w:val="28"/>
        </w:rPr>
      </w:pPr>
      <w:r w:rsidRPr="00C7385A">
        <w:rPr>
          <w:rFonts w:ascii="Times New Roman" w:hAnsi="Times New Roman" w:cs="Times New Roman"/>
          <w:sz w:val="28"/>
          <w:szCs w:val="28"/>
        </w:rPr>
        <w:t>В ходе опыта изучали следующие показатели (методика исследований общепринятая):</w:t>
      </w:r>
    </w:p>
    <w:p w:rsidR="00C7653A" w:rsidRPr="00C7385A" w:rsidRDefault="00C7653A" w:rsidP="00C7653A">
      <w:pPr>
        <w:spacing w:after="0"/>
        <w:jc w:val="both"/>
        <w:rPr>
          <w:rFonts w:ascii="Times New Roman" w:hAnsi="Times New Roman" w:cs="Times New Roman"/>
          <w:sz w:val="28"/>
          <w:szCs w:val="28"/>
        </w:rPr>
      </w:pPr>
      <w:r w:rsidRPr="00C7385A">
        <w:rPr>
          <w:rFonts w:ascii="Times New Roman" w:hAnsi="Times New Roman" w:cs="Times New Roman"/>
          <w:sz w:val="28"/>
          <w:szCs w:val="28"/>
        </w:rPr>
        <w:t>1) молочная продуктивность коров путем проведения контрольных доек;</w:t>
      </w:r>
    </w:p>
    <w:p w:rsidR="00C7653A" w:rsidRPr="00C7385A" w:rsidRDefault="00C7653A" w:rsidP="00C7653A">
      <w:pPr>
        <w:spacing w:after="0"/>
        <w:jc w:val="both"/>
        <w:rPr>
          <w:rFonts w:ascii="Times New Roman" w:hAnsi="Times New Roman" w:cs="Times New Roman"/>
          <w:sz w:val="28"/>
          <w:szCs w:val="28"/>
        </w:rPr>
      </w:pPr>
      <w:r w:rsidRPr="00C7385A">
        <w:rPr>
          <w:rFonts w:ascii="Times New Roman" w:hAnsi="Times New Roman" w:cs="Times New Roman"/>
          <w:sz w:val="28"/>
          <w:szCs w:val="28"/>
        </w:rPr>
        <w:t>2) органолептическая оценка молока включала в себя определение цвета, вкуса, запаха и консистенции молока;</w:t>
      </w:r>
    </w:p>
    <w:p w:rsidR="00C7653A" w:rsidRPr="00C7385A" w:rsidRDefault="00C7653A" w:rsidP="00C7653A">
      <w:pPr>
        <w:spacing w:after="0"/>
        <w:jc w:val="both"/>
        <w:rPr>
          <w:rFonts w:ascii="Times New Roman" w:hAnsi="Times New Roman" w:cs="Times New Roman"/>
          <w:sz w:val="28"/>
          <w:szCs w:val="28"/>
        </w:rPr>
      </w:pPr>
      <w:r w:rsidRPr="00C7385A">
        <w:rPr>
          <w:rFonts w:ascii="Times New Roman" w:hAnsi="Times New Roman" w:cs="Times New Roman"/>
          <w:sz w:val="28"/>
          <w:szCs w:val="28"/>
        </w:rPr>
        <w:t>3) физико-химические свойства и состав молока:</w:t>
      </w:r>
    </w:p>
    <w:p w:rsidR="00C7653A" w:rsidRPr="00C7385A" w:rsidRDefault="00C7653A" w:rsidP="00C7653A">
      <w:pPr>
        <w:spacing w:after="0"/>
        <w:jc w:val="both"/>
        <w:rPr>
          <w:rFonts w:ascii="Times New Roman" w:hAnsi="Times New Roman" w:cs="Times New Roman"/>
          <w:sz w:val="28"/>
          <w:szCs w:val="28"/>
        </w:rPr>
      </w:pPr>
      <w:r w:rsidRPr="00C7385A">
        <w:rPr>
          <w:rFonts w:ascii="Times New Roman" w:hAnsi="Times New Roman" w:cs="Times New Roman"/>
          <w:sz w:val="28"/>
          <w:szCs w:val="28"/>
        </w:rPr>
        <w:t>- плотность (кг/м</w:t>
      </w:r>
      <w:r w:rsidRPr="00C7385A">
        <w:rPr>
          <w:rFonts w:ascii="Times New Roman" w:hAnsi="Times New Roman" w:cs="Times New Roman"/>
          <w:sz w:val="28"/>
          <w:szCs w:val="28"/>
          <w:vertAlign w:val="superscript"/>
        </w:rPr>
        <w:t>3</w:t>
      </w:r>
      <w:r w:rsidRPr="00C7385A">
        <w:rPr>
          <w:rFonts w:ascii="Times New Roman" w:hAnsi="Times New Roman" w:cs="Times New Roman"/>
          <w:sz w:val="28"/>
          <w:szCs w:val="28"/>
        </w:rPr>
        <w:t>) – с помощью ареометра согласно ГОСТ 3625-84 «Молоко и молочные продукты. Методы определения плотности»;</w:t>
      </w:r>
    </w:p>
    <w:p w:rsidR="00C7653A" w:rsidRPr="00C7385A" w:rsidRDefault="00C7653A" w:rsidP="00C7653A">
      <w:pPr>
        <w:spacing w:after="0"/>
        <w:jc w:val="both"/>
        <w:rPr>
          <w:rFonts w:ascii="Times New Roman" w:hAnsi="Times New Roman" w:cs="Times New Roman"/>
          <w:sz w:val="28"/>
          <w:szCs w:val="28"/>
        </w:rPr>
      </w:pPr>
      <w:r w:rsidRPr="00C7385A">
        <w:rPr>
          <w:rFonts w:ascii="Times New Roman" w:hAnsi="Times New Roman" w:cs="Times New Roman"/>
          <w:sz w:val="28"/>
          <w:szCs w:val="28"/>
        </w:rPr>
        <w:t>- кислотность (Т°) – титрованием 0,1% щелочью (NaOH) согласно ГОСТ 3625-84 «Молоко и молочные продукты. Титриметрические методы определения кислотности»;</w:t>
      </w:r>
    </w:p>
    <w:p w:rsidR="00C7653A" w:rsidRPr="00C7385A" w:rsidRDefault="00C7653A" w:rsidP="00C7653A">
      <w:pPr>
        <w:spacing w:after="0"/>
        <w:jc w:val="both"/>
        <w:rPr>
          <w:rFonts w:ascii="Times New Roman" w:hAnsi="Times New Roman" w:cs="Times New Roman"/>
          <w:sz w:val="28"/>
          <w:szCs w:val="28"/>
        </w:rPr>
      </w:pPr>
      <w:r w:rsidRPr="00C7385A">
        <w:rPr>
          <w:rFonts w:ascii="Times New Roman" w:hAnsi="Times New Roman" w:cs="Times New Roman"/>
          <w:sz w:val="28"/>
          <w:szCs w:val="28"/>
        </w:rPr>
        <w:t>- содержание массовой доли жира (%) в молоке – на приборе «Милкоскан 605»;</w:t>
      </w:r>
    </w:p>
    <w:p w:rsidR="00C7653A" w:rsidRPr="00C7385A" w:rsidRDefault="00C7653A" w:rsidP="00C7653A">
      <w:pPr>
        <w:spacing w:after="0"/>
        <w:jc w:val="both"/>
        <w:rPr>
          <w:rFonts w:ascii="Times New Roman" w:hAnsi="Times New Roman" w:cs="Times New Roman"/>
          <w:sz w:val="28"/>
          <w:szCs w:val="28"/>
        </w:rPr>
      </w:pPr>
      <w:r w:rsidRPr="00C7385A">
        <w:rPr>
          <w:rFonts w:ascii="Times New Roman" w:hAnsi="Times New Roman" w:cs="Times New Roman"/>
          <w:sz w:val="28"/>
          <w:szCs w:val="28"/>
        </w:rPr>
        <w:t>- содержание массовой доли лактозы (%) определяли рефрактометрический методом при помощи рефрактометра «РЛ»;</w:t>
      </w:r>
    </w:p>
    <w:p w:rsidR="00C7653A" w:rsidRPr="00C7385A" w:rsidRDefault="00C7653A" w:rsidP="00C7653A">
      <w:pPr>
        <w:spacing w:after="0"/>
        <w:jc w:val="both"/>
        <w:rPr>
          <w:rFonts w:ascii="Times New Roman" w:hAnsi="Times New Roman" w:cs="Times New Roman"/>
          <w:sz w:val="28"/>
          <w:szCs w:val="28"/>
        </w:rPr>
      </w:pPr>
      <w:r w:rsidRPr="00C7385A">
        <w:rPr>
          <w:rFonts w:ascii="Times New Roman" w:hAnsi="Times New Roman" w:cs="Times New Roman"/>
          <w:sz w:val="28"/>
          <w:szCs w:val="28"/>
        </w:rPr>
        <w:lastRenderedPageBreak/>
        <w:t>- определение количества соматических клеток в молоке производили при помощи анализатора молока АКМ-98. Метод измерений соответствует ГОСТу 23453-90 «Молоко. Методы определения количества соматических клеток»;</w:t>
      </w:r>
    </w:p>
    <w:p w:rsidR="00C7653A" w:rsidRPr="00C7385A" w:rsidRDefault="00C7653A" w:rsidP="00C7653A">
      <w:pPr>
        <w:spacing w:after="0"/>
        <w:jc w:val="both"/>
        <w:rPr>
          <w:rFonts w:ascii="Times New Roman" w:hAnsi="Times New Roman" w:cs="Times New Roman"/>
          <w:sz w:val="28"/>
          <w:szCs w:val="28"/>
        </w:rPr>
      </w:pPr>
      <w:r w:rsidRPr="00C7385A">
        <w:rPr>
          <w:rFonts w:ascii="Times New Roman" w:hAnsi="Times New Roman" w:cs="Times New Roman"/>
          <w:sz w:val="28"/>
          <w:szCs w:val="28"/>
        </w:rPr>
        <w:t>- бактериальную обсемененность (КОЕ/см</w:t>
      </w:r>
      <w:r w:rsidRPr="00C7385A">
        <w:rPr>
          <w:rFonts w:ascii="Times New Roman" w:hAnsi="Times New Roman" w:cs="Times New Roman"/>
          <w:sz w:val="28"/>
          <w:szCs w:val="28"/>
          <w:vertAlign w:val="superscript"/>
        </w:rPr>
        <w:t>3</w:t>
      </w:r>
      <w:r w:rsidRPr="00C7385A">
        <w:rPr>
          <w:rFonts w:ascii="Times New Roman" w:hAnsi="Times New Roman" w:cs="Times New Roman"/>
          <w:sz w:val="28"/>
          <w:szCs w:val="28"/>
        </w:rPr>
        <w:t>) определяли экспресс-методом при помощи прибора «БиоТФ».</w:t>
      </w:r>
    </w:p>
    <w:p w:rsidR="00C7653A" w:rsidRPr="00C7385A" w:rsidRDefault="00C7653A" w:rsidP="00C7653A">
      <w:pPr>
        <w:spacing w:after="0"/>
        <w:ind w:firstLine="708"/>
        <w:jc w:val="both"/>
        <w:rPr>
          <w:rFonts w:ascii="Times New Roman" w:hAnsi="Times New Roman" w:cs="Times New Roman"/>
          <w:sz w:val="28"/>
          <w:szCs w:val="28"/>
        </w:rPr>
      </w:pPr>
      <w:r w:rsidRPr="00C7385A">
        <w:rPr>
          <w:rFonts w:ascii="Times New Roman" w:hAnsi="Times New Roman" w:cs="Times New Roman"/>
          <w:sz w:val="28"/>
          <w:szCs w:val="28"/>
        </w:rPr>
        <w:t>При изучении молочной продуктивности также проводился расчет количества молочного жира (удой х содержание жира / 100).</w:t>
      </w:r>
    </w:p>
    <w:p w:rsidR="00C7653A" w:rsidRPr="00C7385A" w:rsidRDefault="00C7653A" w:rsidP="00C7653A">
      <w:pPr>
        <w:spacing w:after="0"/>
        <w:ind w:firstLine="708"/>
        <w:jc w:val="both"/>
        <w:rPr>
          <w:rFonts w:ascii="Times New Roman" w:hAnsi="Times New Roman" w:cs="Times New Roman"/>
          <w:sz w:val="28"/>
          <w:szCs w:val="28"/>
        </w:rPr>
      </w:pPr>
      <w:r w:rsidRPr="00C7385A">
        <w:rPr>
          <w:rFonts w:ascii="Times New Roman" w:hAnsi="Times New Roman" w:cs="Times New Roman"/>
          <w:sz w:val="28"/>
          <w:szCs w:val="28"/>
        </w:rPr>
        <w:t>Методологическая база исследований состояла из использования методов сравнения, логического, монографического, анализа, синтеза, прикладной математики.</w:t>
      </w:r>
    </w:p>
    <w:p w:rsidR="00C7653A" w:rsidRDefault="00C7653A" w:rsidP="00C7653A">
      <w:pPr>
        <w:spacing w:after="0"/>
        <w:jc w:val="center"/>
        <w:rPr>
          <w:rFonts w:ascii="Times New Roman" w:hAnsi="Times New Roman" w:cs="Times New Roman"/>
          <w:b/>
          <w:sz w:val="28"/>
          <w:szCs w:val="28"/>
        </w:rPr>
      </w:pPr>
      <w:r w:rsidRPr="00C7385A">
        <w:rPr>
          <w:rFonts w:ascii="Times New Roman" w:hAnsi="Times New Roman" w:cs="Times New Roman"/>
          <w:b/>
          <w:sz w:val="28"/>
          <w:szCs w:val="28"/>
        </w:rPr>
        <w:t>Практическая значимость результатов исследований.</w:t>
      </w:r>
    </w:p>
    <w:p w:rsidR="00C7653A" w:rsidRPr="00C7385A" w:rsidRDefault="00C7653A" w:rsidP="00C7653A">
      <w:pPr>
        <w:spacing w:after="0"/>
        <w:jc w:val="both"/>
        <w:rPr>
          <w:rFonts w:ascii="Times New Roman" w:hAnsi="Times New Roman" w:cs="Times New Roman"/>
          <w:b/>
          <w:sz w:val="28"/>
          <w:szCs w:val="28"/>
        </w:rPr>
      </w:pPr>
      <w:r w:rsidRPr="00C7385A">
        <w:rPr>
          <w:rFonts w:ascii="Times New Roman" w:hAnsi="Times New Roman" w:cs="Times New Roman"/>
          <w:sz w:val="28"/>
          <w:szCs w:val="28"/>
        </w:rPr>
        <w:t>Проведен сравнительный анализ молочной продуктивности и качественных показателей молока коров при различных технологиях доения. Установлено, что в КСУП «Вязовница-Агро» Осиповичского района целесообразно применять как привязное, так и беспривязное содержание коров. Соблюдение основных требований и правил выполнения технологических операций обеспечат предприятию увеличение продуктивности животных и повышение качества молока.</w:t>
      </w:r>
    </w:p>
    <w:p w:rsidR="00C7653A" w:rsidRPr="00C7385A" w:rsidRDefault="00C7653A" w:rsidP="00C7653A">
      <w:pPr>
        <w:spacing w:after="0"/>
        <w:jc w:val="center"/>
        <w:rPr>
          <w:rFonts w:ascii="Times New Roman" w:hAnsi="Times New Roman" w:cs="Times New Roman"/>
          <w:b/>
          <w:sz w:val="28"/>
          <w:szCs w:val="28"/>
        </w:rPr>
      </w:pPr>
      <w:r w:rsidRPr="00C7385A">
        <w:rPr>
          <w:rFonts w:ascii="Times New Roman" w:hAnsi="Times New Roman" w:cs="Times New Roman"/>
          <w:b/>
          <w:sz w:val="28"/>
          <w:szCs w:val="28"/>
        </w:rPr>
        <w:t>Влияние технологии содержания и доения коров на продуктивность, воспроизводительные способности коров и качество молока</w:t>
      </w:r>
    </w:p>
    <w:p w:rsidR="00C7653A" w:rsidRPr="00C7385A" w:rsidRDefault="00C7653A" w:rsidP="00422762">
      <w:pPr>
        <w:spacing w:after="0" w:line="276" w:lineRule="auto"/>
        <w:ind w:firstLine="708"/>
        <w:jc w:val="both"/>
        <w:rPr>
          <w:rFonts w:ascii="Times New Roman" w:hAnsi="Times New Roman" w:cs="Times New Roman"/>
          <w:sz w:val="28"/>
          <w:szCs w:val="28"/>
        </w:rPr>
      </w:pPr>
      <w:r w:rsidRPr="00C7385A">
        <w:rPr>
          <w:rFonts w:ascii="Times New Roman" w:hAnsi="Times New Roman" w:cs="Times New Roman"/>
          <w:sz w:val="28"/>
          <w:szCs w:val="28"/>
        </w:rPr>
        <w:t xml:space="preserve">В настоящее время у животноводов-практиков возникает много вопросов: что лучше, построить новую ферму или реконструировать старую, оставить привязное или перейти на беспривязное содержание, какой тип коровника лучше, как организовать кормление животных, как оптимально установить вентиляцию и т.д. Сложность этих вопросов заключается в том, что нужно сравнить не только стоимость различных технологий, но также их влияние на дальнейшую производительность фермы или комплекса в течение многих лет. Без серьезных исследований невозможно корректно ответить на такие вопросы [3, 5, 7, 8, 12, 14, 17, 22, 27, 30, 31, 35, 36, 38, 40, 46]. В поисках ответа на данный вопрос как отечественные, так и зарубежные животноводы проводят систематические исследования [1, 3, 4, 8, 9, 11, 13, 15, 22, 26, 28, 35, 37, 38, 46, 48, 50, 51]. В настоящее время в Республике также наиболее эффективным признан беспривязный способ, распространенный во многих странах на сравнительно крупных фермах. Он позволяет организовать поточное производство, специализировать операторов на выполнения отдельных операций технологического процесса с группой животных, схожих по физиологическому состоянию и продуктивности. Наибольшее признание получил беспривязно-боксовый способ с доением коров в отдельных помещениях на высокопроизводительных доильных установках [7, 11, 17, 20, 27, 34, 40, 46]. Исследованиями показано, что в СПК «Колхоз «Сластены» </w:t>
      </w:r>
      <w:r w:rsidRPr="00C7385A">
        <w:rPr>
          <w:rFonts w:ascii="Times New Roman" w:hAnsi="Times New Roman" w:cs="Times New Roman"/>
          <w:sz w:val="28"/>
          <w:szCs w:val="28"/>
        </w:rPr>
        <w:lastRenderedPageBreak/>
        <w:t xml:space="preserve">Чаусского района Могилевской области проводил исследования по установлению зависимости молочной продуктивности коров от способов содержания и доения коров. В качестве объекта были выбраны две фермы: Хильковичи и Бордилы. На ферме Бордилы содержание коров привязное, доение осуществлялось в стойлах коровника в молокопровод АДМ-8А. На ферме Хильковичи содержание коров беспривязное боксовое, доение предусмотрено в доильном зале на установке «Елочка». Установлено, что беспривязный способ содержания коров с доением в доильном зале оказывает положительное влияние на количество и качество реализуемой продукции, что подтверждается увеличением удельного веса молока сорта «экстра» в общей структуре. Так, если при привязном содержании и доении коров в молокопровод молоко сорта «экстра» не продается, и есть 2,3% продукции второго сорта, то при беспривязном содержании и доении в доильном зале уровень реализации молока сорта «экстра» составил 40,3%, а молоко второго сорта вообще не реализовывалось. В ОАО «Рудаково» Витебского района. В ходе исследований были изучены условия кормления и изучена динамика молочной продуктивности коров при привязном (МТФ «Добрино») и беспривязном (МТК «1200») способах содержания в зависимости от возраста и живой массы. Установлено, что при беспривязном способе содержания молочная продуктивность коров на 579 кг (8,4%) выше, чем при привязном содержании. При этом затраты кормов на производство 1 ц молока у данных животных на 5,1% ниже по сравнению со сверстницами, содержащимися на привязи. Это способствовало снижению себестоимости производства молока на 3,4% и повышению рентабельности производства молока на 4,0 процентных пункта. Эти данные свидетельствуют о том, что с переводом дойного стада на беспривязное содержание наблюдается рост продуктивности как результат модернизации производственных элементов. Так, молодые коровы, содержащиеся беспривязно, способны в данном стаде более полно реализовать свой генетический потенциал. При этом, отдельными исследованиями установлено, что уровень производительности труда при беспривязном содержании животных значительно выше, чем при привязном. Сравнивались два хозяйства, где соблюдаются все условия интенсивного животноводства, однако система содержания коров в них различная: колхоз им. Ленина Тульской области (беспривязный способ) и колхоз им. Владимира Ильича Московской (привязный способ с доением в молокопровод). В первом хозяйстве затраты труда на 1 ц молока были равны 1,5 чел.-ч, во втором – 5,1, или в 3,4 раза выше; себестоимость молока ниже на 33,4% в первом хозяйстве, рентабельность выше в 2,1 раза. Правда, затраты кормов на 1 ц молока в колхозе им. Ленина выше на 5%, однако удельный вес концентратов в рационе </w:t>
      </w:r>
      <w:r w:rsidRPr="00C7385A">
        <w:rPr>
          <w:rFonts w:ascii="Times New Roman" w:hAnsi="Times New Roman" w:cs="Times New Roman"/>
          <w:sz w:val="28"/>
          <w:szCs w:val="28"/>
        </w:rPr>
        <w:lastRenderedPageBreak/>
        <w:t>составил 33%, а в колхозе им. Владимира Ильича – 38%. Эти факты еще раз подтверждают преимущества беспривязного содержания коров в условиях интенсивного молочного скотоводства. Несмотря на то, что беспривязное содержание молочных коров находит все большее распространение, традиционное привязное до сих пор широко применяется во многих странах. По мнению А. и. Портного и других авторов, оно дает возможность обслуживать животных индивидуально и обеспечивает лучший контроль за физиологическим состоянием животных. Этот способ обеспечивает лучшие условия для выявления животных в охоте, проведения искусственного осеменения, клинического (ректального) обследования, лечения гинекологических заболеваний и проведения других мероприятий по воспроизводству стада [5, 11, 14, 22, 27, 34, 40]. Данные, полученные в результате исследований А. И. Портного, а также опыт хозяйственной практики показывают, что привязное содержание создает большие возможности для организации индивидуального ухода за животными, нормированного кормления и раздоя новотельных коров. Это способствует повышению удоя на 9–26% по сравнению с беспривязным содержанием [27, 45].</w:t>
      </w:r>
    </w:p>
    <w:p w:rsidR="00C7653A" w:rsidRPr="00C7385A" w:rsidRDefault="00C7653A" w:rsidP="00C7653A">
      <w:pPr>
        <w:spacing w:after="0"/>
        <w:jc w:val="center"/>
        <w:rPr>
          <w:rFonts w:ascii="Times New Roman" w:hAnsi="Times New Roman" w:cs="Times New Roman"/>
          <w:b/>
          <w:sz w:val="28"/>
          <w:szCs w:val="28"/>
        </w:rPr>
      </w:pPr>
      <w:r w:rsidRPr="00C7385A">
        <w:rPr>
          <w:rFonts w:ascii="Times New Roman" w:hAnsi="Times New Roman" w:cs="Times New Roman"/>
          <w:b/>
          <w:sz w:val="28"/>
          <w:szCs w:val="28"/>
        </w:rPr>
        <w:t>Необходимость улучшения условий содержания крупного рогатого путем модернизации и реконструкции ферм и комплексов</w:t>
      </w:r>
    </w:p>
    <w:p w:rsidR="00C7653A" w:rsidRPr="00C7385A" w:rsidRDefault="00C7653A" w:rsidP="00C7653A">
      <w:pPr>
        <w:spacing w:after="0"/>
        <w:ind w:firstLine="708"/>
        <w:jc w:val="both"/>
        <w:rPr>
          <w:rFonts w:ascii="Times New Roman" w:hAnsi="Times New Roman" w:cs="Times New Roman"/>
          <w:sz w:val="28"/>
          <w:szCs w:val="28"/>
        </w:rPr>
      </w:pPr>
      <w:r w:rsidRPr="00C7385A">
        <w:rPr>
          <w:rFonts w:ascii="Times New Roman" w:hAnsi="Times New Roman" w:cs="Times New Roman"/>
          <w:sz w:val="28"/>
          <w:szCs w:val="28"/>
        </w:rPr>
        <w:t xml:space="preserve">Существующие молочно-товарные фермы и комплексы пока остаются основными поставщиками молока и мяса. Поэтому рост производства и снижения ресурсо-, энерго- и трудозатрат на получение сырья необходимо добиваться в первую очередь на них. Большинство животноводческих объектов по производству молока основного и подсобно-вспомогательного назначения возведены по типовым проектам. Строительная часть таких построек имеет сравнительно невысокий процент физического износа, что говорит о возможности их продолжительного использования [19, 22, 23, 34]. В тоже время в процессе эксплуатации выявлены существенные недостатки в застройке и технологическом оборудовании многих ферм, таких, например, как невысокая концентрация поголовья животных, недостаточная вместимость помещений, нерациональное использование оборудования. Нуждаются в перестройке и техническом перевооружении и те объекты, которые называются сегодня комплексами, но не соответствуют этому названию. Таких объектов немало, так как во время их массового строительства многие вопросы промышленной технологии производства молока не были еще до конца решены, а при проектировании, строительстве и освоении их были допущены серьезные просчеты и ошибки. Технические решения, положенные в основу проектов этих комплексов и сама технология производства молока устарели.. На молочно-товарных фермах этот недостаток в отличие от других объектов сельскохозяйственного назначения усугубляется еще и тем, что здесь </w:t>
      </w:r>
      <w:r w:rsidRPr="00C7385A">
        <w:rPr>
          <w:rFonts w:ascii="Times New Roman" w:hAnsi="Times New Roman" w:cs="Times New Roman"/>
          <w:sz w:val="28"/>
          <w:szCs w:val="28"/>
        </w:rPr>
        <w:lastRenderedPageBreak/>
        <w:t>технологическая часть зданий и сооружений сильно зависит от строительных решений. Габариты многих построек, их объемно-планировочные решения не позволяют без соответствующих изменений строительной части внедрять прогрессивные технологические решения. Кроме того, использование прогрессивных технологий тормозит отсутствием необходимых подсобно-вспомогательных объектов. Для многих ферм характерны дефицит скотомест, устаревшая форма организации труда и т.д. [34, 40, 46]. Устранить названные недостатки и перевести молочное скотоводство на новые прогрессивные технологии в короткие сроки и с минимальными затратами возможно только с помощью реконструкции ферм. При этом модернизируют существующие производственные помещения, заменяют устаревшее оборудование, внедряют новые формы организации трудовых процессов. При реконструкции основная часть капиталовложений может использоваться на приобретение машин и оборудования. Это объясняется тем, что при разработке объемно-планировочных решений по реконструкции можно рационально использовать существующие здания, инженерные коммуникации и элементы благоустройства [9, 23, 34]. Комплексное освоение при реконструкции животноводческих помещений прогрессивных планировочных решений, эффективных средств механизации и автоматизации производственных процессов, углубленной селекционно-племенной работы, рациональной организации труда при увеличении производства высококачественных кормов может оказать существенное влияние на интенсификацию производства и способствовать получению конкурентоспособной продукции [1, 3, 5, 11, 13, 17, 22, 29, 33, 39, 46, 47]. Указ Президента № 332 «О строительстве молочно-товарных ферм» стал главным мотиватором масштабного обновления производственных помещений в нашей стране. В результате удалось построить свыше 500 новых и отремонтировать 2300 молочно-товарных ферм, что существенно повысило качество и объемы получаемого молока [23].</w:t>
      </w:r>
    </w:p>
    <w:p w:rsidR="00C7653A" w:rsidRPr="00C7385A" w:rsidRDefault="00C7653A" w:rsidP="00C7653A">
      <w:pPr>
        <w:spacing w:after="0"/>
        <w:ind w:firstLine="708"/>
        <w:jc w:val="both"/>
        <w:rPr>
          <w:rFonts w:ascii="Times New Roman" w:hAnsi="Times New Roman" w:cs="Times New Roman"/>
          <w:sz w:val="28"/>
          <w:szCs w:val="28"/>
        </w:rPr>
      </w:pPr>
      <w:r w:rsidRPr="00C7385A">
        <w:rPr>
          <w:rFonts w:ascii="Times New Roman" w:hAnsi="Times New Roman" w:cs="Times New Roman"/>
          <w:sz w:val="28"/>
          <w:szCs w:val="28"/>
        </w:rPr>
        <w:t xml:space="preserve">Таким образом, главные цели реконструкции и модернизации ферм – увеличение объемов производства молока, улучшение его качества и, как следствие, рост основных экономических показателей деятельности хозяйства – выручки, прибыли и в конечном счете рентабельности. Достичь их смогут те сельхозпредприятия, которые выберут наиболее эффективное решение для реконструкции [8, 23, 24, 27, 31, 46].  </w:t>
      </w:r>
    </w:p>
    <w:p w:rsidR="00C7653A" w:rsidRPr="00C7385A" w:rsidRDefault="00C7653A" w:rsidP="00422762">
      <w:pPr>
        <w:spacing w:after="0"/>
        <w:ind w:firstLine="708"/>
        <w:jc w:val="both"/>
        <w:rPr>
          <w:rFonts w:ascii="Times New Roman" w:eastAsia="Times New Roman" w:hAnsi="Times New Roman" w:cs="Times New Roman"/>
          <w:sz w:val="28"/>
          <w:szCs w:val="28"/>
          <w:lang w:eastAsia="ru-RU"/>
        </w:rPr>
      </w:pPr>
      <w:r w:rsidRPr="00C7385A">
        <w:rPr>
          <w:rFonts w:ascii="Times New Roman" w:hAnsi="Times New Roman" w:cs="Times New Roman"/>
          <w:b/>
          <w:sz w:val="28"/>
          <w:szCs w:val="28"/>
        </w:rPr>
        <w:t>Результаты исследований и их обсуждение.</w:t>
      </w:r>
      <w:r w:rsidRPr="00C7385A">
        <w:rPr>
          <w:rFonts w:ascii="Times New Roman" w:hAnsi="Times New Roman" w:cs="Times New Roman"/>
          <w:sz w:val="28"/>
          <w:szCs w:val="28"/>
        </w:rPr>
        <w:t xml:space="preserve"> Изучение способов содержания животных показывает, что привязное содержание (в основном это стойла вдоль кормового стола), представляет собой определенную фиксацию животного в пространстве (в специально возведенном стойле) и подразделяется на три вида: круглогодовое; комбинация привязи и выгула; дополнение к сезонным пастбищным выпасам. Несмотря на растущую критику, такой подход получил широкое распространение в мировом животноводстве [7, 11, 17. 21, 27, </w:t>
      </w:r>
      <w:r w:rsidRPr="00C7385A">
        <w:rPr>
          <w:rFonts w:ascii="Times New Roman" w:hAnsi="Times New Roman" w:cs="Times New Roman"/>
          <w:sz w:val="28"/>
          <w:szCs w:val="28"/>
        </w:rPr>
        <w:lastRenderedPageBreak/>
        <w:t xml:space="preserve">31, 41, 46]. Отмеченный подход имеет следующие достоинства: возможность персонифицированной работы с животными, отсутствие конфликтов между животными стада, высокая плотность постановки животных. Однако, имеются следующие недостатки: резко увеличиваются болезни конечностей животных, наблюдается значительный рост трудовых затрат (живого труда человека), растут затраты на индивидуальное поение, отмечается ограничение подвижности животного, его свободного поведения. При этом, также выбор системы содержания зависит от определенных условий агропредприятия: типов построек, количества поголовья животных, однородности стада и других компонентов. В конечном итоге, выбор системы содержания зависит от специализации агрохозяйства и, практически в любом предприятии можно добиться хороших положительных результатов при условии научно-практической системности в кормлении, содержании животных, доении, создании комфортных условий их жизнедеятельности [3, 5, 9, 13, 18, 22, 27, 39, 40, 43]. Проведенными исследованиями было установлено, что  </w:t>
      </w:r>
      <w:r w:rsidRPr="00C7385A">
        <w:rPr>
          <w:rFonts w:ascii="Times New Roman" w:eastAsia="Times New Roman" w:hAnsi="Times New Roman" w:cs="Times New Roman"/>
          <w:sz w:val="28"/>
          <w:szCs w:val="28"/>
          <w:lang w:eastAsia="ru-RU"/>
        </w:rPr>
        <w:t>МТК «Вязовница» введен в эксплуатацию три года назад. Содержание дойного стада беспривязное, боксовое, безвыгульное. Размер боксов принят: 1,2 х 2,5 (м). Для создания комфортных условий для животных боксы устилаются резиновыми матами толщиной 30 мм. Содержание молодняка, глубокостельных и новотельных коров принято беспривязное свободно-выгульное. Животные содержатся в групповых станках на периодически сменяемой подстилке (измельченная солома слоем 250 мм). Для проведения отелов предусмотрены три станка по 3 места. Животные содержатся беспривязно на периодически сменяемой подстилке (измельченная солома слоем 250 мм). Секция новотельных коров (послеродовая секция) оснащена доильной площадкой с мини-доильной установкой на 10 мест для доения коров молозивного периода. Выдоенное молозиво используется для выпойки телят в профилактории, оставшееся хранится в танке-охладителе объемом 1000 литров в блоке вспомогательных помещений. Телята профилакторного периода до 90 дней содержатся в индивидуальных клетках профилактория, где выпаиваются первоначально молозивом, в дальнейшем – ЗЦМ.</w:t>
      </w:r>
      <w:r w:rsidRPr="00C7385A">
        <w:rPr>
          <w:rFonts w:ascii="Times New Roman" w:eastAsia="Calibri" w:hAnsi="Times New Roman" w:cs="Times New Roman"/>
          <w:sz w:val="28"/>
          <w:szCs w:val="28"/>
        </w:rPr>
        <w:t xml:space="preserve"> </w:t>
      </w:r>
      <w:r w:rsidRPr="00C7385A">
        <w:rPr>
          <w:rFonts w:ascii="Times New Roman" w:eastAsia="Times New Roman" w:hAnsi="Times New Roman" w:cs="Times New Roman"/>
          <w:sz w:val="28"/>
          <w:szCs w:val="28"/>
          <w:lang w:eastAsia="ru-RU"/>
        </w:rPr>
        <w:t xml:space="preserve">Телята в профилактории приучаются к поеданию концкор-мов и сена. Дозированная раздача молочных кормов производится с помощью такси-молочного. Покрытие полов, внутренняя отделка помещений доильно-молочного блока назначается в соответствии с технологическими заданиями, санитарно-гигиеническими требованиями, мероприятиями по технической эстетике и заключается в применении материалов, позволяющих противостоять действию агрессивной среды и проводить влажную уборку помещений. В коровниках установлены стойловые разделители CC1800, ограждение кормового стола HL10, маятниковые активные щетки-чесалки. Применяется поточная система производства молока, при котором все поголовье коров разделяют на </w:t>
      </w:r>
      <w:r w:rsidRPr="00C7385A">
        <w:rPr>
          <w:rFonts w:ascii="Times New Roman" w:eastAsia="Times New Roman" w:hAnsi="Times New Roman" w:cs="Times New Roman"/>
          <w:sz w:val="28"/>
          <w:szCs w:val="28"/>
          <w:lang w:eastAsia="ru-RU"/>
        </w:rPr>
        <w:lastRenderedPageBreak/>
        <w:t xml:space="preserve">технологические группы, которые размещаются в разных помещениях или в секциях одного помещения. По мере изменения физиологического состояния животных переводят из одной группы в другую, образуя живую поточную линию. В коровниках установлены автоматические кормовые станции, размещаемых в каждой секции (1 на 25 коров). Кормовые станции позволяют вести учет параметров коровы с помощью автоматического программирования. Также использование кормовых станций позволяет эффективнее распределять концентрированные корма, благодаря чему увеличивается общая продуктивность стада в целом и индивидуальные надои с каждой коровы. Доение коров предусмотрено в доильно-молочном блоке, осуществляется на автоматизированной доильной установке в зале EnDurance™ параллельного типа 2х16.  Доение новотельных коров (молозивного периода) производится в послеродовой секции на мини-доильной установке P2100 параллельного типа на 10 мест. Управление доильным оборудованием полностью компьютеризировано и позволяет осуществлять ряд необходимых в молочном животноводстве операций: учет ежедневных надоев, автоматический съем и промывку доильного аппарата, точное определение «охоты» у животного, разделение молока по сортам, индивидуальный адресный докорм концентратами во время доения для повышения молокоотдачи и продуктивности животных, щадящее доение для сохранения здоровья вымени коров. Больных и маститных коров доят в последнюю очередь. Нетоварное молоко идет по отводному молокопроводу на пастеризацию и последующую выпойку телятам. </w:t>
      </w:r>
    </w:p>
    <w:p w:rsidR="00C7653A" w:rsidRPr="00C7385A" w:rsidRDefault="00C7653A" w:rsidP="00C7653A">
      <w:pPr>
        <w:spacing w:after="0"/>
        <w:ind w:right="-285" w:firstLine="709"/>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После дойки установка автоматически поднимается, животные покидают свое место и идут на комплекс, а в доильном зале начинается автоматическая промывка доильных аппаратов. Передвижение оператора-дояра в процессе доения минимально, его работа заключается в том, чтобы по очереди каждой корове надеть на вымя доильный аппарат.</w:t>
      </w:r>
    </w:p>
    <w:p w:rsidR="00C7653A" w:rsidRPr="00C7385A" w:rsidRDefault="00C7653A" w:rsidP="00C7653A">
      <w:pPr>
        <w:spacing w:after="0"/>
        <w:ind w:right="-285" w:firstLine="709"/>
        <w:jc w:val="both"/>
        <w:rPr>
          <w:rFonts w:ascii="Times New Roman" w:eastAsia="Times New Roman" w:hAnsi="Times New Roman" w:cs="Times New Roman"/>
          <w:sz w:val="28"/>
          <w:szCs w:val="28"/>
          <w:shd w:val="clear" w:color="auto" w:fill="FFFFFF"/>
          <w:lang w:eastAsia="ru-RU"/>
        </w:rPr>
      </w:pPr>
      <w:r w:rsidRPr="00C7385A">
        <w:rPr>
          <w:rFonts w:ascii="Times New Roman" w:eastAsia="Times New Roman" w:hAnsi="Times New Roman" w:cs="Times New Roman"/>
          <w:sz w:val="28"/>
          <w:szCs w:val="28"/>
          <w:shd w:val="clear" w:color="auto" w:fill="FFFFFF"/>
          <w:lang w:eastAsia="ru-RU"/>
        </w:rPr>
        <w:t xml:space="preserve">Возможности доильного зала таковы, что на стенде одновременно находятся 32 коровы, поэтому дояркам расслабляться некогда: за смену буренок надо подоить три раза – утром, в обед и вечером. С такой нагрузкой помогает справляться современное оборудование, установленное на комплексе 4 года назад. После реконструкции все трудоемкие процессы механизированы. Руки доярок не соприкасаются с молоком: по трубопроводам оно поступает в специальные закрытые резервуары, где охлаждается. </w:t>
      </w:r>
    </w:p>
    <w:p w:rsidR="00C7653A" w:rsidRPr="00C7385A" w:rsidRDefault="00C7653A" w:rsidP="00C7653A">
      <w:pPr>
        <w:spacing w:after="0"/>
        <w:ind w:right="-285" w:firstLine="709"/>
        <w:jc w:val="both"/>
        <w:rPr>
          <w:rFonts w:ascii="Times New Roman" w:eastAsia="Times New Roman" w:hAnsi="Times New Roman" w:cs="Times New Roman"/>
          <w:sz w:val="28"/>
          <w:szCs w:val="28"/>
          <w:shd w:val="clear" w:color="auto" w:fill="FFFFFF"/>
          <w:lang w:eastAsia="ru-RU"/>
        </w:rPr>
      </w:pPr>
      <w:r w:rsidRPr="00C7385A">
        <w:rPr>
          <w:rFonts w:ascii="Times New Roman" w:eastAsia="Times New Roman" w:hAnsi="Times New Roman" w:cs="Times New Roman"/>
          <w:sz w:val="28"/>
          <w:szCs w:val="28"/>
          <w:shd w:val="clear" w:color="auto" w:fill="FFFFFF"/>
          <w:lang w:eastAsia="ru-RU"/>
        </w:rPr>
        <w:t>В хозяйстве ведется контроль качества молока параллельно с молокозаводом, для этого на молочно-товарном комплексе имеется весь перечень приборов необходимых для контроля качественных показателей производимого молоко.</w:t>
      </w:r>
    </w:p>
    <w:p w:rsidR="00C7653A" w:rsidRPr="00C7385A" w:rsidRDefault="00C7653A" w:rsidP="00C7653A">
      <w:pPr>
        <w:spacing w:after="0"/>
        <w:ind w:right="-285" w:firstLine="709"/>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 xml:space="preserve">Выдоенное молоко от установки поступает в молочную, где предусмотрены два танка-охладителя объемом 1000 литров DXCEM. Танки-охладители оснащены </w:t>
      </w:r>
      <w:r w:rsidRPr="00C7385A">
        <w:rPr>
          <w:rFonts w:ascii="Times New Roman" w:eastAsia="Times New Roman" w:hAnsi="Times New Roman" w:cs="Times New Roman"/>
          <w:sz w:val="28"/>
          <w:szCs w:val="28"/>
          <w:lang w:eastAsia="ru-RU"/>
        </w:rPr>
        <w:lastRenderedPageBreak/>
        <w:t>рекуператорами тепла 2 х 1000 литров для производства теплой воды на мойку оборудования. Молозиво используется для выпойки телят, оставшееся хранится в танке-охладителе DXO объемом 500 литров.</w:t>
      </w:r>
    </w:p>
    <w:p w:rsidR="00C7653A" w:rsidRPr="00C7385A" w:rsidRDefault="00C7653A" w:rsidP="00C7653A">
      <w:pPr>
        <w:spacing w:after="0"/>
        <w:ind w:right="-285" w:firstLine="709"/>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Исследованиями также установлено, что содержание животных имеет определенные отличия в МТФ «Каменичи». В частности, около трех лет назад, до постановки опыта, высший менеджмент агрохозяйства стоял</w:t>
      </w:r>
      <w:r w:rsidRPr="00C7385A">
        <w:rPr>
          <w:rFonts w:ascii="Times New Roman" w:eastAsia="Calibri" w:hAnsi="Times New Roman" w:cs="Times New Roman"/>
          <w:sz w:val="28"/>
          <w:szCs w:val="28"/>
        </w:rPr>
        <w:t xml:space="preserve"> перед выбором: реконструировать два привязных коровника  под доильный зал или модернизировать их, установив линейный молокопровод с системой управления фермой DeLaval DelPro™. Было много дискуссий, горячих споров, но выбрали «DelPro». Время показало: при минимальных инвестициях была получена максимальная отдача.</w:t>
      </w:r>
    </w:p>
    <w:p w:rsidR="00C7653A" w:rsidRPr="00C7385A" w:rsidRDefault="00C7653A" w:rsidP="00C7653A">
      <w:pPr>
        <w:spacing w:after="0"/>
        <w:ind w:right="-285" w:firstLine="709"/>
        <w:jc w:val="both"/>
        <w:rPr>
          <w:rFonts w:ascii="Times New Roman" w:eastAsia="Times New Roman" w:hAnsi="Times New Roman" w:cs="Times New Roman"/>
          <w:sz w:val="28"/>
          <w:szCs w:val="28"/>
          <w:lang w:eastAsia="ru-RU"/>
        </w:rPr>
      </w:pPr>
      <w:r w:rsidRPr="00C7385A">
        <w:rPr>
          <w:rFonts w:ascii="Times New Roman" w:eastAsia="Calibri" w:hAnsi="Times New Roman" w:cs="Times New Roman"/>
          <w:sz w:val="28"/>
          <w:szCs w:val="28"/>
        </w:rPr>
        <w:t>В трех типовых коровниках в настоящее время содержится в среднем по 200 голов в каждом (в 1-м – коровы высокоудойные (раздой и первая половина основного периода лактации), во 2-м – коровы в середине и на спаде лактации).</w:t>
      </w:r>
      <w:r w:rsidRPr="00C7385A">
        <w:rPr>
          <w:rFonts w:ascii="Times New Roman" w:eastAsia="Times New Roman" w:hAnsi="Times New Roman" w:cs="Times New Roman"/>
          <w:sz w:val="28"/>
          <w:szCs w:val="28"/>
          <w:lang w:eastAsia="ru-RU"/>
        </w:rPr>
        <w:t xml:space="preserve"> </w:t>
      </w:r>
      <w:r w:rsidRPr="00C7385A">
        <w:rPr>
          <w:rFonts w:ascii="Times New Roman" w:eastAsia="Calibri" w:hAnsi="Times New Roman" w:cs="Times New Roman"/>
          <w:sz w:val="28"/>
          <w:szCs w:val="28"/>
        </w:rPr>
        <w:t>Оснастка коровников от DeLaval – это система DelPro™. Это единственное в своем роде сочетание традиционного доения в молокопровод и компьютерной программы управления фермой. У всех коров – в ушах бирки для идентификации.</w:t>
      </w:r>
      <w:r w:rsidRPr="00C7385A">
        <w:rPr>
          <w:rFonts w:ascii="Times New Roman" w:eastAsia="Times New Roman" w:hAnsi="Times New Roman" w:cs="Times New Roman"/>
          <w:sz w:val="28"/>
          <w:szCs w:val="28"/>
          <w:lang w:eastAsia="ru-RU"/>
        </w:rPr>
        <w:t xml:space="preserve"> </w:t>
      </w:r>
      <w:r w:rsidRPr="00C7385A">
        <w:rPr>
          <w:rFonts w:ascii="Times New Roman" w:eastAsia="Calibri" w:hAnsi="Times New Roman" w:cs="Times New Roman"/>
          <w:sz w:val="28"/>
          <w:szCs w:val="28"/>
        </w:rPr>
        <w:t>На сегодняшний день DelPro предстает систему, объединяющую в себе программу управления стадом, программу управления кормлением и все остальное оборудование, задействованное в технологическом процессе получения молока.</w:t>
      </w:r>
      <w:r>
        <w:rPr>
          <w:rFonts w:ascii="Times New Roman" w:eastAsia="Calibri" w:hAnsi="Times New Roman" w:cs="Times New Roman"/>
          <w:sz w:val="28"/>
          <w:szCs w:val="28"/>
        </w:rPr>
        <w:t xml:space="preserve"> </w:t>
      </w:r>
      <w:r w:rsidRPr="00C7385A">
        <w:rPr>
          <w:rFonts w:ascii="Times New Roman" w:eastAsia="Calibri" w:hAnsi="Times New Roman" w:cs="Times New Roman"/>
          <w:sz w:val="28"/>
          <w:szCs w:val="28"/>
        </w:rPr>
        <w:t>Во время запуска оборудования сюда были направлены специально подготовленные консультанты-технологи и они при сдаче фермы, проводили обучение для специалистов животноводческого предприятия. Обучение комплексное, проходило в течение трех дней (обучение проходило полностью силами компании DeLaval, дилеры осуществляют техническую поддержку).</w:t>
      </w:r>
      <w:r w:rsidRPr="00C7385A">
        <w:rPr>
          <w:rFonts w:ascii="Times New Roman" w:eastAsia="Times New Roman" w:hAnsi="Times New Roman" w:cs="Times New Roman"/>
          <w:sz w:val="28"/>
          <w:szCs w:val="28"/>
          <w:lang w:eastAsia="ru-RU"/>
        </w:rPr>
        <w:t xml:space="preserve"> </w:t>
      </w:r>
      <w:r w:rsidRPr="00C7385A">
        <w:rPr>
          <w:rFonts w:ascii="Times New Roman" w:eastAsia="Calibri" w:hAnsi="Times New Roman" w:cs="Times New Roman"/>
          <w:sz w:val="28"/>
          <w:szCs w:val="28"/>
        </w:rPr>
        <w:t>Первый элемент системы – доильные аппараты, вакуумные насосы, молокопроводы – все, что позволяет обеспечить качественное доение. Второй – программа управления фермой. Она достаточно простая. Ведь по сути управлять стадом не так сложно, необходимо просто вовремя применять правильные процедуры в отношении коров, которые в них нуждаются. Доильные аппараты DelPro™ имеют счетчик, с помощью которого удается получить точнейший учет надоев. Данные о надоях помогают принимать верные решения и работать со стадом на более высоком уровне.</w:t>
      </w:r>
      <w:r w:rsidRPr="00C7385A">
        <w:rPr>
          <w:rFonts w:ascii="Times New Roman" w:eastAsia="Times New Roman" w:hAnsi="Times New Roman" w:cs="Times New Roman"/>
          <w:sz w:val="28"/>
          <w:szCs w:val="28"/>
          <w:lang w:eastAsia="ru-RU"/>
        </w:rPr>
        <w:t xml:space="preserve"> </w:t>
      </w:r>
      <w:r w:rsidRPr="00C7385A">
        <w:rPr>
          <w:rFonts w:ascii="Times New Roman" w:eastAsia="Calibri" w:hAnsi="Times New Roman" w:cs="Times New Roman"/>
          <w:sz w:val="28"/>
          <w:szCs w:val="28"/>
        </w:rPr>
        <w:t xml:space="preserve">Доильный аппарат DelPro™ MU480 оснащен функцией умной идентификации животного, принцип которой заключается в том, что система запоминает процесс доения после первой дойки. Во время очередной и всех последующих доек, система подсказывает оператору очередной номер коровы, выводя его на дисплей доильного аппарата. Для реализации этой функции необходимо, чтобы животные постоянно находились на своих местах, и возвращались в свое стойло после прогулки. Этого легко добились посредством так называемых «тренировок» в течении трех дней, после которых, 95% коров </w:t>
      </w:r>
      <w:r w:rsidRPr="00C7385A">
        <w:rPr>
          <w:rFonts w:ascii="Times New Roman" w:eastAsia="Calibri" w:hAnsi="Times New Roman" w:cs="Times New Roman"/>
          <w:sz w:val="28"/>
          <w:szCs w:val="28"/>
        </w:rPr>
        <w:lastRenderedPageBreak/>
        <w:t xml:space="preserve">стада стали самостоятельно возвращаться на свои места. Приучение остальных коров длилось в течении недели. </w:t>
      </w:r>
    </w:p>
    <w:p w:rsidR="00C7653A" w:rsidRPr="00C7385A" w:rsidRDefault="00C7653A" w:rsidP="00C7653A">
      <w:pPr>
        <w:spacing w:after="0"/>
        <w:ind w:right="-285" w:firstLine="709"/>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 xml:space="preserve">Таки образом, ключевое звено в системе управления DelPro™ – это новый доильный аппарат DelPro™ MU480, который обеспечивает эффективное доение и беспроводную связь с программой DelPro Win. Доильный аппарат DelPro™ MU480 обеспечивает учет надоев каждой коровы каждую доильную сессию. Новейший инфракрасный счетчик молока установленный в доильный аппарат, проводит более 100000 измерений потока молока в секунду. Доильный аппарат DelPro™ MU480 оснащен модулем Bluetooth для передачи данных по удоям, скорости молокоотдачи и времени доения каждой коровы в режиме реального времени. Данные по удоям с помощью антенны передаются в системный контроллер и затем пересылаются в базу данных компьютерной программы DelPro Win. </w:t>
      </w:r>
    </w:p>
    <w:p w:rsidR="00C7653A" w:rsidRPr="00C7385A" w:rsidRDefault="00C7653A" w:rsidP="00C7653A">
      <w:pPr>
        <w:spacing w:after="0"/>
        <w:ind w:right="-285" w:firstLine="709"/>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Система стабильного вакуума и подвесная часть с технологией верхней эвакуацией молока позволяет не только сократить время доения, но и снизить риск заболевания маститом. В доильном аппарате DelPro™ MU480, колебания уровня вакуума компенсируются электронным вакуумным регулятором, проводящим более 100 измерений в секунду. Доильный аппарат фактически устраняет физическое воздействие колебаний уровня вакуума на соски вымени, неизбежные с изменением потока молока и обеспечивает более плотное прилегание и равномерное сокращение сосковой резины. Это снижает нагрузку на соски вымени, сохраняет его здоровье и снижает риск заболевания маститом.</w:t>
      </w:r>
    </w:p>
    <w:p w:rsidR="00C7653A" w:rsidRPr="00C7385A" w:rsidRDefault="00C7653A" w:rsidP="00C7653A">
      <w:pPr>
        <w:spacing w:after="0"/>
        <w:ind w:right="-285" w:firstLine="709"/>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При достижении потока молока минимально заданного уровня, программа подает команду аппарату на снятие подвесной части, что исключает риск передаивания животного. Оператору машинного доения нет необходимости находится возле доильного аппарата и ждать окончания доения, что позволяет увеличить нагрузку на оператора и осуществлять доение большего числа коров меньшим количеством операторов.</w:t>
      </w:r>
    </w:p>
    <w:p w:rsidR="00C7653A" w:rsidRPr="00C7385A" w:rsidRDefault="00C7653A" w:rsidP="00C7653A">
      <w:pPr>
        <w:spacing w:after="0"/>
        <w:ind w:right="-285" w:firstLine="709"/>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Доильный аппарат DelPro™ MU480 оснащен наглядным дисплеем процесса доения и индикатором оповещения. Информационный дисплей отражает надой, скорость молокоотдачи, номер животного и время доения животного. Аппарат также позволяет получить информацию о том, сколько животных подоено и сколько осталось не выдоенных коров. Доильный аппарат, будучи интегрированным с программой управления фермой, сообщит оператору о необходимости доения больного животного в ведро и заблокирует доение в общий молокопровод.</w:t>
      </w:r>
    </w:p>
    <w:p w:rsidR="00C7653A" w:rsidRPr="00C7385A" w:rsidRDefault="00C7653A" w:rsidP="00C7653A">
      <w:pPr>
        <w:spacing w:after="0"/>
        <w:ind w:right="-285" w:firstLine="709"/>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 xml:space="preserve">Удаление навоза при привязном содержании осуществляется скребковым навозоуборочным транспортером ТСН-160. Его удаляют несколько раз в день, по мере накопления. Транспортер смонтирован в открытом канале и навоз с подстилкой вручную сбрасывают в канал. Затем навоз поступает в навозоприемник, после чего по наклонному транспортеру навозная масса </w:t>
      </w:r>
      <w:r w:rsidRPr="00C7385A">
        <w:rPr>
          <w:rFonts w:ascii="Times New Roman" w:eastAsia="Times New Roman" w:hAnsi="Times New Roman" w:cs="Times New Roman"/>
          <w:sz w:val="28"/>
          <w:szCs w:val="28"/>
          <w:lang w:eastAsia="ru-RU"/>
        </w:rPr>
        <w:lastRenderedPageBreak/>
        <w:t xml:space="preserve">подается в тракторный самосвальный прицеп и транспортируется в навозохранилище. В качестве подстилки используется солома или опилки, которые подсыпают по мере необходимости. </w:t>
      </w:r>
    </w:p>
    <w:p w:rsidR="00C7653A" w:rsidRPr="00C7385A" w:rsidRDefault="00C7653A" w:rsidP="00C7653A">
      <w:pPr>
        <w:spacing w:after="0"/>
        <w:ind w:right="-285" w:firstLine="851"/>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Предварительно солома подвергается измельчению при помощи агрегата трактора МТЗ-82 и измельчителя–раздатчика соломы ИРС-180.</w:t>
      </w:r>
    </w:p>
    <w:p w:rsidR="00C7653A" w:rsidRPr="00C7385A" w:rsidRDefault="00C7653A" w:rsidP="00C7653A">
      <w:pPr>
        <w:spacing w:after="0"/>
        <w:ind w:right="-284" w:firstLine="709"/>
        <w:jc w:val="both"/>
        <w:rPr>
          <w:rFonts w:ascii="Times New Roman" w:eastAsia="Times New Roman" w:hAnsi="Times New Roman" w:cs="Times New Roman"/>
          <w:snapToGrid w:val="0"/>
          <w:sz w:val="28"/>
          <w:szCs w:val="28"/>
          <w:lang w:eastAsia="ru-RU"/>
        </w:rPr>
      </w:pPr>
      <w:r w:rsidRPr="00C7385A">
        <w:rPr>
          <w:rFonts w:ascii="Times New Roman" w:eastAsia="Times New Roman" w:hAnsi="Times New Roman" w:cs="Times New Roman"/>
          <w:snapToGrid w:val="0"/>
          <w:sz w:val="28"/>
          <w:szCs w:val="28"/>
          <w:lang w:eastAsia="ru-RU"/>
        </w:rPr>
        <w:t>Для поения животных на ферме с привязным содержанием используют одночашечные металлические индивидуальные автопоилки ПА-1А, которые работают от водопроводной сети. Одна поилка рассчитана на двух животных.</w:t>
      </w:r>
    </w:p>
    <w:p w:rsidR="00C7653A" w:rsidRPr="00C7385A" w:rsidRDefault="00C7653A" w:rsidP="00C7653A">
      <w:pPr>
        <w:spacing w:after="0"/>
        <w:ind w:right="-284" w:firstLine="709"/>
        <w:jc w:val="both"/>
        <w:rPr>
          <w:rFonts w:ascii="Times New Roman" w:eastAsia="Times New Roman" w:hAnsi="Times New Roman" w:cs="Times New Roman"/>
          <w:sz w:val="28"/>
          <w:szCs w:val="28"/>
        </w:rPr>
      </w:pPr>
      <w:r w:rsidRPr="00C7385A">
        <w:rPr>
          <w:rFonts w:ascii="Times New Roman" w:eastAsia="Times New Roman" w:hAnsi="Times New Roman" w:cs="Times New Roman"/>
          <w:snapToGrid w:val="0"/>
          <w:sz w:val="28"/>
          <w:szCs w:val="28"/>
          <w:lang w:eastAsia="ru-RU"/>
        </w:rPr>
        <w:t xml:space="preserve">Исследование молочной продуктивности коров показало, </w:t>
      </w:r>
      <w:r w:rsidRPr="00C7385A">
        <w:rPr>
          <w:rFonts w:ascii="Times New Roman" w:eastAsia="Times New Roman" w:hAnsi="Times New Roman" w:cs="Times New Roman"/>
          <w:sz w:val="28"/>
          <w:szCs w:val="28"/>
        </w:rPr>
        <w:t>что в 2021 году среднегодовые удои коров контрольной группы МТК «Вязовница» находились выше уровня опытной группы (МТФ «Каменичи») на 14,0% (589 кг). По массовой доле жира и белка в молоке превосходство имела контрольная группа: в 2021 году – на 0,04 и 0,03 процентных пункта соответственно. В 2022 году среднегодовые удои коров контрольной группы МТК «Вязовница» находились выше уровня опытной группы (МТФ «Каменичи») на 8,3% (399 кг). По массовой доле жира и белка в молоке превосходство имела контрольная группа: в 2022 году – на 0,06 и 0,03 процентных пункта соответственно. Вместе с тем, после проведения реконструкции на МТФ «Каменичи» установлен резкий рост продуктивности животных: лидирующую позицию прочно заняли и укрепили животные контрольной группы. Так, в 2023 году превышение обильномолочности над аналогами контрольной группы составило 17,7% (1020 кг). По массовой доле жира и белка в молоке превосходство имела контрольная группа: в 2023 году – на 0,08 и 0,04 процентных пункта соответственно. В целом за анализируемый период удои коров на МТК «Вязовница» увеличились на 19,7% (949 кг), на МТФ «Каменичи» – на 60,6% (2558 кг). Как в контрольной, так и в опытной группах наблюдается устойчивая тенденция по увеличению содержания массовой доли жира в молоке коров. За три года жирномолочность коров в контрольной группе выросла с 3,85% до 4,06% – увеличение составило 0,21 процентных пункта.  В опытной группе содержание жира в молоке выросло с 3,82% до 3,98% – за три года рост составил 0,16 процентных пункта.</w:t>
      </w:r>
    </w:p>
    <w:p w:rsidR="00422762" w:rsidRPr="00C7385A" w:rsidRDefault="00C7653A" w:rsidP="00422762">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 xml:space="preserve">В продолжение лактации удои у коров неодинаковы. У каждой коровы свои индивидуальные изменения в удоях. Все изменения по количеству выделенного молока по отдельным дням, месяцам можно представить в виде лактационной кривой (графическое изображение удоя за лактацию). Характер лактационной кривой у коров неодинаков. У одних он в течение лактации мало изменяется, а у других – подвержен резким изменениям. </w:t>
      </w:r>
      <w:r w:rsidR="00422762" w:rsidRPr="00C7385A">
        <w:rPr>
          <w:rFonts w:ascii="Times New Roman" w:eastAsia="Times New Roman" w:hAnsi="Times New Roman" w:cs="Times New Roman"/>
          <w:sz w:val="28"/>
          <w:szCs w:val="28"/>
        </w:rPr>
        <w:t xml:space="preserve">Лактационная кривая обусловлена уровнем молочной продуктивности и индивидуальными особенностями физиологического состояния коров, а также уровнем кормления и условиями содержания. Лактационные кривые коров-первотелок представлены на рисунке </w:t>
      </w:r>
      <w:r w:rsidR="00422762">
        <w:rPr>
          <w:rFonts w:ascii="Times New Roman" w:eastAsia="Times New Roman" w:hAnsi="Times New Roman" w:cs="Times New Roman"/>
          <w:sz w:val="28"/>
          <w:szCs w:val="28"/>
        </w:rPr>
        <w:t>8.</w:t>
      </w:r>
      <w:r w:rsidR="00422762" w:rsidRPr="00C7385A">
        <w:rPr>
          <w:rFonts w:ascii="Times New Roman" w:eastAsia="Times New Roman" w:hAnsi="Times New Roman" w:cs="Times New Roman"/>
          <w:sz w:val="28"/>
          <w:szCs w:val="28"/>
        </w:rPr>
        <w:t xml:space="preserve">1. </w:t>
      </w:r>
    </w:p>
    <w:p w:rsidR="00422762" w:rsidRPr="00C7385A" w:rsidRDefault="00422762" w:rsidP="00422762">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 xml:space="preserve">Данные рисунка </w:t>
      </w:r>
      <w:r>
        <w:rPr>
          <w:rFonts w:ascii="Times New Roman" w:eastAsia="Times New Roman" w:hAnsi="Times New Roman" w:cs="Times New Roman"/>
          <w:sz w:val="28"/>
          <w:szCs w:val="28"/>
        </w:rPr>
        <w:t>8.</w:t>
      </w:r>
      <w:r w:rsidRPr="00C7385A">
        <w:rPr>
          <w:rFonts w:ascii="Times New Roman" w:eastAsia="Times New Roman" w:hAnsi="Times New Roman" w:cs="Times New Roman"/>
          <w:sz w:val="28"/>
          <w:szCs w:val="28"/>
        </w:rPr>
        <w:t xml:space="preserve">1 свидетельствуют о том, что коровы контрольной </w:t>
      </w:r>
      <w:r w:rsidRPr="00C7385A">
        <w:rPr>
          <w:rFonts w:ascii="Times New Roman" w:eastAsia="Times New Roman" w:hAnsi="Times New Roman" w:cs="Times New Roman"/>
          <w:sz w:val="28"/>
          <w:szCs w:val="28"/>
        </w:rPr>
        <w:lastRenderedPageBreak/>
        <w:t>группы на протяжении трех лет имели равномерные удои по месяцам. В опытной группе в 2021–2022 годах установлена низкая двухвершинная лактационная кривая. Однако в 2023 году у коров опытной группы наблюдалась более высокая лактационная кривая с устойчивыми удоями</w:t>
      </w:r>
    </w:p>
    <w:p w:rsidR="00C7653A" w:rsidRPr="00C7385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r w:rsidRPr="00C7385A">
        <w:rPr>
          <w:rFonts w:ascii="Times New Roman" w:eastAsia="Times New Roman" w:hAnsi="Times New Roman" w:cs="Times New Roman"/>
          <w:noProof/>
          <w:sz w:val="28"/>
          <w:szCs w:val="28"/>
          <w:lang w:val="en-US"/>
        </w:rPr>
        <w:drawing>
          <wp:inline distT="0" distB="0" distL="0" distR="0" wp14:anchorId="0B7CCE55" wp14:editId="4E0458A3">
            <wp:extent cx="6128385" cy="962025"/>
            <wp:effectExtent l="0" t="0" r="5715" b="9525"/>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C7653A" w:rsidRPr="00C7385A" w:rsidRDefault="00C7653A" w:rsidP="00C7653A">
      <w:pPr>
        <w:widowControl w:val="0"/>
        <w:autoSpaceDE w:val="0"/>
        <w:autoSpaceDN w:val="0"/>
        <w:adjustRightInd w:val="0"/>
        <w:spacing w:after="0"/>
        <w:ind w:right="-284"/>
        <w:jc w:val="center"/>
        <w:rPr>
          <w:rFonts w:ascii="Times New Roman" w:eastAsia="Times New Roman" w:hAnsi="Times New Roman" w:cs="Times New Roman"/>
          <w:b/>
          <w:sz w:val="28"/>
          <w:szCs w:val="28"/>
        </w:rPr>
      </w:pPr>
      <w:r w:rsidRPr="00C7385A">
        <w:rPr>
          <w:rFonts w:ascii="Times New Roman" w:eastAsia="Times New Roman" w:hAnsi="Times New Roman" w:cs="Times New Roman"/>
          <w:b/>
          <w:sz w:val="28"/>
          <w:szCs w:val="28"/>
        </w:rPr>
        <w:t>2022 год</w:t>
      </w: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r w:rsidRPr="00C7385A">
        <w:rPr>
          <w:rFonts w:ascii="Times New Roman" w:eastAsia="Times New Roman" w:hAnsi="Times New Roman" w:cs="Times New Roman"/>
          <w:b/>
          <w:noProof/>
          <w:sz w:val="28"/>
          <w:szCs w:val="28"/>
          <w:lang w:val="en-US"/>
        </w:rPr>
        <w:drawing>
          <wp:inline distT="0" distB="0" distL="0" distR="0" wp14:anchorId="17C9432D" wp14:editId="1F22E6A6">
            <wp:extent cx="6128385" cy="1038225"/>
            <wp:effectExtent l="0" t="0" r="5715" b="9525"/>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C7653A" w:rsidRPr="00C7385A" w:rsidRDefault="00C7653A" w:rsidP="00C7653A">
      <w:pPr>
        <w:widowControl w:val="0"/>
        <w:autoSpaceDE w:val="0"/>
        <w:autoSpaceDN w:val="0"/>
        <w:adjustRightInd w:val="0"/>
        <w:spacing w:after="0"/>
        <w:ind w:right="-284" w:firstLine="709"/>
        <w:jc w:val="center"/>
        <w:rPr>
          <w:rFonts w:ascii="Times New Roman" w:eastAsia="Times New Roman" w:hAnsi="Times New Roman" w:cs="Times New Roman"/>
          <w:b/>
          <w:sz w:val="28"/>
          <w:szCs w:val="28"/>
        </w:rPr>
      </w:pPr>
      <w:r w:rsidRPr="00C7385A">
        <w:rPr>
          <w:rFonts w:ascii="Times New Roman" w:eastAsia="Times New Roman" w:hAnsi="Times New Roman" w:cs="Times New Roman"/>
          <w:b/>
          <w:sz w:val="28"/>
          <w:szCs w:val="28"/>
        </w:rPr>
        <w:t>2022 год</w:t>
      </w: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r w:rsidRPr="00C7385A">
        <w:rPr>
          <w:rFonts w:ascii="Times New Roman" w:eastAsia="Times New Roman" w:hAnsi="Times New Roman" w:cs="Times New Roman"/>
          <w:b/>
          <w:noProof/>
          <w:sz w:val="28"/>
          <w:szCs w:val="28"/>
          <w:lang w:val="en-US"/>
        </w:rPr>
        <w:drawing>
          <wp:inline distT="0" distB="0" distL="0" distR="0" wp14:anchorId="18F724DB" wp14:editId="5C4DA206">
            <wp:extent cx="6153150" cy="2057400"/>
            <wp:effectExtent l="0" t="0" r="0" b="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C7653A" w:rsidRPr="00C7385A" w:rsidRDefault="00C7653A" w:rsidP="00C7653A">
      <w:pPr>
        <w:widowControl w:val="0"/>
        <w:autoSpaceDE w:val="0"/>
        <w:autoSpaceDN w:val="0"/>
        <w:adjustRightInd w:val="0"/>
        <w:spacing w:after="0"/>
        <w:ind w:right="-284" w:firstLine="709"/>
        <w:jc w:val="center"/>
        <w:rPr>
          <w:rFonts w:ascii="Times New Roman" w:eastAsia="Times New Roman" w:hAnsi="Times New Roman" w:cs="Times New Roman"/>
          <w:b/>
          <w:sz w:val="28"/>
          <w:szCs w:val="28"/>
        </w:rPr>
      </w:pPr>
      <w:r w:rsidRPr="00C7385A">
        <w:rPr>
          <w:rFonts w:ascii="Times New Roman" w:eastAsia="Times New Roman" w:hAnsi="Times New Roman" w:cs="Times New Roman"/>
          <w:b/>
          <w:sz w:val="28"/>
          <w:szCs w:val="28"/>
        </w:rPr>
        <w:t>2023 год</w:t>
      </w:r>
    </w:p>
    <w:p w:rsidR="00C7653A" w:rsidRPr="00C7385A" w:rsidRDefault="00C7653A" w:rsidP="00C7653A">
      <w:pPr>
        <w:widowControl w:val="0"/>
        <w:autoSpaceDE w:val="0"/>
        <w:autoSpaceDN w:val="0"/>
        <w:adjustRightInd w:val="0"/>
        <w:spacing w:after="0"/>
        <w:ind w:right="-284" w:firstLine="709"/>
        <w:jc w:val="center"/>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w:t>
      </w:r>
      <w:r w:rsidRPr="00C738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w:t>
      </w:r>
      <w:r w:rsidRPr="00C7385A">
        <w:rPr>
          <w:rFonts w:ascii="Times New Roman" w:eastAsia="Times New Roman" w:hAnsi="Times New Roman" w:cs="Times New Roman"/>
          <w:sz w:val="28"/>
          <w:szCs w:val="28"/>
        </w:rPr>
        <w:t>1 – Динамика среднесуточных удоев на корову по месяцам за 2021–2023 гг., кг</w:t>
      </w:r>
    </w:p>
    <w:p w:rsidR="00C7653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 xml:space="preserve">Динамика среднесуточного количества молочного жира на корову по месяцам за 2021–2023 гг. отражена на рисунке </w:t>
      </w:r>
      <w:r>
        <w:rPr>
          <w:rFonts w:ascii="Times New Roman" w:eastAsia="Times New Roman" w:hAnsi="Times New Roman" w:cs="Times New Roman"/>
          <w:sz w:val="28"/>
          <w:szCs w:val="28"/>
        </w:rPr>
        <w:t>8.</w:t>
      </w:r>
      <w:r w:rsidRPr="00C7385A">
        <w:rPr>
          <w:rFonts w:ascii="Times New Roman" w:eastAsia="Times New Roman" w:hAnsi="Times New Roman" w:cs="Times New Roman"/>
          <w:sz w:val="28"/>
          <w:szCs w:val="28"/>
        </w:rPr>
        <w:t>2.</w:t>
      </w:r>
    </w:p>
    <w:p w:rsidR="0062621F" w:rsidRPr="00C7385A" w:rsidRDefault="0062621F" w:rsidP="0062621F">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r w:rsidRPr="00C7385A">
        <w:rPr>
          <w:rFonts w:ascii="Times New Roman" w:eastAsia="Times New Roman" w:hAnsi="Times New Roman" w:cs="Times New Roman"/>
          <w:color w:val="000000"/>
          <w:sz w:val="28"/>
          <w:szCs w:val="28"/>
          <w:lang w:eastAsia="ru-RU"/>
        </w:rPr>
        <w:t xml:space="preserve">На основании рисунка </w:t>
      </w:r>
      <w:r>
        <w:rPr>
          <w:rFonts w:ascii="Times New Roman" w:eastAsia="Times New Roman" w:hAnsi="Times New Roman" w:cs="Times New Roman"/>
          <w:color w:val="000000"/>
          <w:sz w:val="28"/>
          <w:szCs w:val="28"/>
          <w:lang w:eastAsia="ru-RU"/>
        </w:rPr>
        <w:t>8.</w:t>
      </w:r>
      <w:r w:rsidRPr="00C7385A">
        <w:rPr>
          <w:rFonts w:ascii="Times New Roman" w:eastAsia="Times New Roman" w:hAnsi="Times New Roman" w:cs="Times New Roman"/>
          <w:color w:val="000000"/>
          <w:sz w:val="28"/>
          <w:szCs w:val="28"/>
          <w:lang w:eastAsia="ru-RU"/>
        </w:rPr>
        <w:t xml:space="preserve">2 установлено, что в 2021–2023 годах продуктивность коров контрольной группы была выше продуктивности аналогов опытной группы в средней на 0,04–0,09 кг. </w:t>
      </w:r>
      <w:r w:rsidRPr="00C7385A">
        <w:rPr>
          <w:rFonts w:ascii="Times New Roman" w:eastAsia="Times New Roman" w:hAnsi="Times New Roman" w:cs="Times New Roman"/>
          <w:sz w:val="28"/>
          <w:szCs w:val="28"/>
        </w:rPr>
        <w:t xml:space="preserve">После проведения реконструкции на МТФ «Каменичи» лидирующую позицию заняли животные контрольной группы: в 2023 году превышение среднесуточного количества молочного жира над аналогами контрольной группы составило 0,06–0,17 кг. </w:t>
      </w:r>
    </w:p>
    <w:p w:rsidR="0062621F" w:rsidRPr="00C7385A" w:rsidRDefault="0062621F"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 xml:space="preserve">Динамика среднесуточного количества молочного белка на корову по месяцам за 2021–2023 гг. отражена на рисунке </w:t>
      </w:r>
      <w:r>
        <w:rPr>
          <w:rFonts w:ascii="Times New Roman" w:eastAsia="Times New Roman" w:hAnsi="Times New Roman" w:cs="Times New Roman"/>
          <w:sz w:val="28"/>
          <w:szCs w:val="28"/>
        </w:rPr>
        <w:t>8.</w:t>
      </w:r>
      <w:r w:rsidRPr="00C7385A">
        <w:rPr>
          <w:rFonts w:ascii="Times New Roman" w:eastAsia="Times New Roman" w:hAnsi="Times New Roman" w:cs="Times New Roman"/>
          <w:sz w:val="28"/>
          <w:szCs w:val="28"/>
        </w:rPr>
        <w:t>3, на основании чего</w:t>
      </w:r>
      <w:r w:rsidRPr="00C7385A">
        <w:rPr>
          <w:rFonts w:ascii="Times New Roman" w:eastAsia="Times New Roman" w:hAnsi="Times New Roman" w:cs="Times New Roman"/>
          <w:color w:val="000000"/>
          <w:sz w:val="28"/>
          <w:szCs w:val="28"/>
          <w:lang w:eastAsia="ru-RU"/>
        </w:rPr>
        <w:t xml:space="preserve"> установлено, что в 202–2022 годах продуктивность коров контрольной группы была выше по количеству молочного жира продуктивности аналогов опытной </w:t>
      </w:r>
      <w:r w:rsidRPr="00C7385A">
        <w:rPr>
          <w:rFonts w:ascii="Times New Roman" w:eastAsia="Times New Roman" w:hAnsi="Times New Roman" w:cs="Times New Roman"/>
          <w:color w:val="000000"/>
          <w:sz w:val="28"/>
          <w:szCs w:val="28"/>
          <w:lang w:eastAsia="ru-RU"/>
        </w:rPr>
        <w:lastRenderedPageBreak/>
        <w:t>группы в средней на 0,03–0,09 кг.</w:t>
      </w:r>
    </w:p>
    <w:p w:rsidR="00C7653A" w:rsidRPr="00C7385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p>
    <w:p w:rsidR="00C7653A" w:rsidRPr="00C7385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r w:rsidRPr="00C7385A">
        <w:rPr>
          <w:rFonts w:ascii="Times New Roman" w:eastAsia="Times New Roman" w:hAnsi="Times New Roman" w:cs="Times New Roman"/>
          <w:noProof/>
          <w:sz w:val="28"/>
          <w:szCs w:val="28"/>
          <w:lang w:val="en-US"/>
        </w:rPr>
        <w:drawing>
          <wp:inline distT="0" distB="0" distL="0" distR="0" wp14:anchorId="294DB06D" wp14:editId="2475FCD2">
            <wp:extent cx="6143625" cy="1076325"/>
            <wp:effectExtent l="0" t="0" r="9525" b="9525"/>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C7653A" w:rsidRPr="00C7385A" w:rsidRDefault="00C7653A" w:rsidP="00C7653A">
      <w:pPr>
        <w:widowControl w:val="0"/>
        <w:autoSpaceDE w:val="0"/>
        <w:autoSpaceDN w:val="0"/>
        <w:adjustRightInd w:val="0"/>
        <w:spacing w:after="0"/>
        <w:ind w:right="-284"/>
        <w:jc w:val="center"/>
        <w:rPr>
          <w:rFonts w:ascii="Times New Roman" w:eastAsia="Times New Roman" w:hAnsi="Times New Roman" w:cs="Times New Roman"/>
          <w:b/>
          <w:sz w:val="28"/>
          <w:szCs w:val="28"/>
        </w:rPr>
      </w:pPr>
      <w:r w:rsidRPr="00C7385A">
        <w:rPr>
          <w:rFonts w:ascii="Times New Roman" w:eastAsia="Times New Roman" w:hAnsi="Times New Roman" w:cs="Times New Roman"/>
          <w:b/>
          <w:sz w:val="28"/>
          <w:szCs w:val="28"/>
        </w:rPr>
        <w:t>2021 год</w:t>
      </w: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r w:rsidRPr="00C7385A">
        <w:rPr>
          <w:rFonts w:ascii="Times New Roman" w:eastAsia="Times New Roman" w:hAnsi="Times New Roman" w:cs="Times New Roman"/>
          <w:noProof/>
          <w:sz w:val="28"/>
          <w:szCs w:val="28"/>
          <w:lang w:val="en-US"/>
        </w:rPr>
        <w:drawing>
          <wp:inline distT="0" distB="0" distL="0" distR="0" wp14:anchorId="5D70D91B" wp14:editId="4D45D253">
            <wp:extent cx="6128385" cy="1066800"/>
            <wp:effectExtent l="0" t="0" r="5715" b="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C7653A" w:rsidRPr="00C7385A" w:rsidRDefault="00C7653A" w:rsidP="00C7653A">
      <w:pPr>
        <w:widowControl w:val="0"/>
        <w:autoSpaceDE w:val="0"/>
        <w:autoSpaceDN w:val="0"/>
        <w:adjustRightInd w:val="0"/>
        <w:spacing w:after="0"/>
        <w:ind w:right="-284" w:firstLine="709"/>
        <w:jc w:val="center"/>
        <w:rPr>
          <w:rFonts w:ascii="Times New Roman" w:eastAsia="Times New Roman" w:hAnsi="Times New Roman" w:cs="Times New Roman"/>
          <w:b/>
          <w:sz w:val="28"/>
          <w:szCs w:val="28"/>
        </w:rPr>
      </w:pPr>
      <w:r w:rsidRPr="00C7385A">
        <w:rPr>
          <w:rFonts w:ascii="Times New Roman" w:eastAsia="Times New Roman" w:hAnsi="Times New Roman" w:cs="Times New Roman"/>
          <w:b/>
          <w:sz w:val="28"/>
          <w:szCs w:val="28"/>
        </w:rPr>
        <w:t>2022 год</w:t>
      </w: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r w:rsidRPr="00C7385A">
        <w:rPr>
          <w:rFonts w:ascii="Times New Roman" w:eastAsia="Times New Roman" w:hAnsi="Times New Roman" w:cs="Times New Roman"/>
          <w:noProof/>
          <w:sz w:val="28"/>
          <w:szCs w:val="28"/>
          <w:lang w:val="en-US"/>
        </w:rPr>
        <w:drawing>
          <wp:inline distT="0" distB="0" distL="0" distR="0" wp14:anchorId="0AA29B1D" wp14:editId="1B255CA9">
            <wp:extent cx="6153150" cy="19050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C7653A" w:rsidRPr="00C7385A" w:rsidRDefault="00C7653A" w:rsidP="00C7653A">
      <w:pPr>
        <w:widowControl w:val="0"/>
        <w:autoSpaceDE w:val="0"/>
        <w:autoSpaceDN w:val="0"/>
        <w:adjustRightInd w:val="0"/>
        <w:spacing w:after="0"/>
        <w:ind w:right="-284" w:firstLine="709"/>
        <w:jc w:val="center"/>
        <w:rPr>
          <w:rFonts w:ascii="Times New Roman" w:eastAsia="Times New Roman" w:hAnsi="Times New Roman" w:cs="Times New Roman"/>
          <w:b/>
          <w:sz w:val="28"/>
          <w:szCs w:val="28"/>
        </w:rPr>
      </w:pPr>
      <w:r w:rsidRPr="00C7385A">
        <w:rPr>
          <w:rFonts w:ascii="Times New Roman" w:eastAsia="Times New Roman" w:hAnsi="Times New Roman" w:cs="Times New Roman"/>
          <w:b/>
          <w:sz w:val="28"/>
          <w:szCs w:val="28"/>
        </w:rPr>
        <w:t>2023 год</w:t>
      </w:r>
    </w:p>
    <w:p w:rsidR="00C7653A" w:rsidRPr="00C7385A" w:rsidRDefault="00C7653A" w:rsidP="00C7653A">
      <w:pPr>
        <w:tabs>
          <w:tab w:val="left" w:pos="5355"/>
        </w:tabs>
        <w:spacing w:after="0"/>
        <w:ind w:right="-284" w:firstLine="680"/>
        <w:contextualSpacing/>
        <w:jc w:val="center"/>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w:t>
      </w:r>
      <w:r w:rsidRPr="00C738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w:t>
      </w:r>
      <w:r w:rsidRPr="00C7385A">
        <w:rPr>
          <w:rFonts w:ascii="Times New Roman" w:eastAsia="Times New Roman" w:hAnsi="Times New Roman" w:cs="Times New Roman"/>
          <w:sz w:val="28"/>
          <w:szCs w:val="28"/>
        </w:rPr>
        <w:t>2 – Динамика среднесуточного количества молочного жира (на корову) по месяцам за 2021–2023 гг., кг</w:t>
      </w:r>
    </w:p>
    <w:p w:rsidR="00C7653A" w:rsidRPr="00C7385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color w:val="000000"/>
          <w:sz w:val="28"/>
          <w:szCs w:val="28"/>
          <w:lang w:eastAsia="ru-RU"/>
        </w:rPr>
      </w:pPr>
    </w:p>
    <w:p w:rsidR="00C7653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 xml:space="preserve">После проведения реконструкции на МТФ «Каменичи» лидирующую позицию заняли животные контрольной группы: в 2023 году превышение среднесуточного количества молочного жира над аналогами контрольной группы составило 0,06–0,15 кг. </w:t>
      </w:r>
    </w:p>
    <w:p w:rsidR="0062621F" w:rsidRPr="00C7385A" w:rsidRDefault="0062621F" w:rsidP="0062621F">
      <w:pPr>
        <w:spacing w:after="0"/>
        <w:ind w:right="-284" w:firstLine="680"/>
        <w:jc w:val="both"/>
        <w:rPr>
          <w:rFonts w:ascii="Times New Roman" w:eastAsia="Times New Roman" w:hAnsi="Times New Roman" w:cs="Times New Roman"/>
          <w:color w:val="000000"/>
          <w:sz w:val="28"/>
          <w:szCs w:val="28"/>
          <w:lang w:eastAsia="ru-RU"/>
        </w:rPr>
      </w:pPr>
      <w:r w:rsidRPr="00C7385A">
        <w:rPr>
          <w:rFonts w:ascii="Times New Roman" w:eastAsia="Times New Roman" w:hAnsi="Times New Roman" w:cs="Times New Roman"/>
          <w:color w:val="000000"/>
          <w:sz w:val="28"/>
          <w:szCs w:val="28"/>
          <w:lang w:eastAsia="ru-RU"/>
        </w:rPr>
        <w:t xml:space="preserve">На двух производственных участках КСУП «Вязовница-Агро» Осиповичского района организованы молочные с лабораторией. Они представляют собой изолированные, специально оборудованные помещения при коровниках. Основная задача прифермских молочных – прием молока, фильтрация и его транспортировка, контроль за качеством молока в соответствии со стандартом, выявление коров, больных маститами, контроль за соблюдением санитарно-гигиенического режима. </w:t>
      </w:r>
    </w:p>
    <w:p w:rsidR="0062621F" w:rsidRPr="00C7385A" w:rsidRDefault="0062621F"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p>
    <w:p w:rsidR="00C7653A" w:rsidRPr="00C7385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r w:rsidRPr="00C7385A">
        <w:rPr>
          <w:rFonts w:ascii="Times New Roman" w:eastAsia="Times New Roman" w:hAnsi="Times New Roman" w:cs="Times New Roman"/>
          <w:b/>
          <w:noProof/>
          <w:sz w:val="28"/>
          <w:szCs w:val="28"/>
          <w:lang w:val="en-US"/>
        </w:rPr>
        <w:lastRenderedPageBreak/>
        <w:drawing>
          <wp:inline distT="0" distB="0" distL="0" distR="0" wp14:anchorId="036090EC" wp14:editId="2AA452D3">
            <wp:extent cx="6153150" cy="1133475"/>
            <wp:effectExtent l="0" t="0" r="0" b="9525"/>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C7653A" w:rsidRPr="00C7385A" w:rsidRDefault="00C7653A" w:rsidP="00C7653A">
      <w:pPr>
        <w:widowControl w:val="0"/>
        <w:autoSpaceDE w:val="0"/>
        <w:autoSpaceDN w:val="0"/>
        <w:adjustRightInd w:val="0"/>
        <w:spacing w:after="0"/>
        <w:ind w:right="-284"/>
        <w:jc w:val="center"/>
        <w:rPr>
          <w:rFonts w:ascii="Times New Roman" w:eastAsia="Times New Roman" w:hAnsi="Times New Roman" w:cs="Times New Roman"/>
          <w:b/>
          <w:sz w:val="28"/>
          <w:szCs w:val="28"/>
        </w:rPr>
      </w:pPr>
      <w:r w:rsidRPr="00C7385A">
        <w:rPr>
          <w:rFonts w:ascii="Times New Roman" w:eastAsia="Times New Roman" w:hAnsi="Times New Roman" w:cs="Times New Roman"/>
          <w:b/>
          <w:sz w:val="28"/>
          <w:szCs w:val="28"/>
        </w:rPr>
        <w:t>2021 год</w:t>
      </w: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r w:rsidRPr="00C7385A">
        <w:rPr>
          <w:rFonts w:ascii="Times New Roman" w:eastAsia="Times New Roman" w:hAnsi="Times New Roman" w:cs="Times New Roman"/>
          <w:b/>
          <w:noProof/>
          <w:sz w:val="28"/>
          <w:szCs w:val="28"/>
          <w:lang w:val="en-US"/>
        </w:rPr>
        <w:drawing>
          <wp:inline distT="0" distB="0" distL="0" distR="0" wp14:anchorId="7D0A3F1E" wp14:editId="0D245345">
            <wp:extent cx="6128385" cy="1047750"/>
            <wp:effectExtent l="0" t="0" r="5715"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C7653A" w:rsidRPr="00C7385A" w:rsidRDefault="00C7653A" w:rsidP="00C7653A">
      <w:pPr>
        <w:widowControl w:val="0"/>
        <w:autoSpaceDE w:val="0"/>
        <w:autoSpaceDN w:val="0"/>
        <w:adjustRightInd w:val="0"/>
        <w:spacing w:after="0"/>
        <w:ind w:right="-284" w:firstLine="709"/>
        <w:jc w:val="center"/>
        <w:rPr>
          <w:rFonts w:ascii="Times New Roman" w:eastAsia="Times New Roman" w:hAnsi="Times New Roman" w:cs="Times New Roman"/>
          <w:b/>
          <w:sz w:val="28"/>
          <w:szCs w:val="28"/>
        </w:rPr>
      </w:pPr>
      <w:r w:rsidRPr="00C7385A">
        <w:rPr>
          <w:rFonts w:ascii="Times New Roman" w:eastAsia="Times New Roman" w:hAnsi="Times New Roman" w:cs="Times New Roman"/>
          <w:b/>
          <w:sz w:val="28"/>
          <w:szCs w:val="28"/>
        </w:rPr>
        <w:t>2022 год</w:t>
      </w:r>
    </w:p>
    <w:p w:rsidR="00C7653A" w:rsidRPr="00C7385A" w:rsidRDefault="00C7653A" w:rsidP="00C7653A">
      <w:pPr>
        <w:widowControl w:val="0"/>
        <w:autoSpaceDE w:val="0"/>
        <w:autoSpaceDN w:val="0"/>
        <w:adjustRightInd w:val="0"/>
        <w:spacing w:after="0"/>
        <w:ind w:right="-284"/>
        <w:jc w:val="both"/>
        <w:rPr>
          <w:rFonts w:ascii="Times New Roman" w:eastAsia="Times New Roman" w:hAnsi="Times New Roman" w:cs="Times New Roman"/>
          <w:sz w:val="28"/>
          <w:szCs w:val="28"/>
        </w:rPr>
      </w:pPr>
      <w:r w:rsidRPr="00C7385A">
        <w:rPr>
          <w:rFonts w:ascii="Times New Roman" w:eastAsia="Times New Roman" w:hAnsi="Times New Roman" w:cs="Times New Roman"/>
          <w:noProof/>
          <w:sz w:val="28"/>
          <w:szCs w:val="28"/>
          <w:lang w:val="en-US"/>
        </w:rPr>
        <w:drawing>
          <wp:inline distT="0" distB="0" distL="0" distR="0" wp14:anchorId="459B2ACC" wp14:editId="6CC5BECE">
            <wp:extent cx="6153150" cy="1905000"/>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C7653A" w:rsidRPr="00C7385A" w:rsidRDefault="00C7653A" w:rsidP="00C7653A">
      <w:pPr>
        <w:widowControl w:val="0"/>
        <w:autoSpaceDE w:val="0"/>
        <w:autoSpaceDN w:val="0"/>
        <w:adjustRightInd w:val="0"/>
        <w:spacing w:after="0"/>
        <w:ind w:right="-284" w:firstLine="709"/>
        <w:jc w:val="center"/>
        <w:rPr>
          <w:rFonts w:ascii="Times New Roman" w:eastAsia="Times New Roman" w:hAnsi="Times New Roman" w:cs="Times New Roman"/>
          <w:b/>
          <w:sz w:val="28"/>
          <w:szCs w:val="28"/>
        </w:rPr>
      </w:pPr>
      <w:r w:rsidRPr="00C7385A">
        <w:rPr>
          <w:rFonts w:ascii="Times New Roman" w:eastAsia="Times New Roman" w:hAnsi="Times New Roman" w:cs="Times New Roman"/>
          <w:b/>
          <w:sz w:val="28"/>
          <w:szCs w:val="28"/>
        </w:rPr>
        <w:t>2023 год</w:t>
      </w:r>
    </w:p>
    <w:p w:rsidR="00C7653A" w:rsidRPr="00C7385A" w:rsidRDefault="00C7653A" w:rsidP="00C7653A">
      <w:pPr>
        <w:tabs>
          <w:tab w:val="left" w:pos="5355"/>
        </w:tabs>
        <w:spacing w:after="0"/>
        <w:ind w:right="-284" w:firstLine="680"/>
        <w:contextualSpacing/>
        <w:jc w:val="center"/>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w:t>
      </w:r>
      <w:r w:rsidRPr="00C738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w:t>
      </w:r>
      <w:r w:rsidRPr="00C7385A">
        <w:rPr>
          <w:rFonts w:ascii="Times New Roman" w:eastAsia="Times New Roman" w:hAnsi="Times New Roman" w:cs="Times New Roman"/>
          <w:sz w:val="28"/>
          <w:szCs w:val="28"/>
        </w:rPr>
        <w:t>3 – Динамика среднесуточного количества молочного белка  на корову по месяцам за 2021–2023 гг., кг</w:t>
      </w:r>
    </w:p>
    <w:p w:rsidR="00C7653A" w:rsidRPr="00C7385A" w:rsidRDefault="00C7653A" w:rsidP="00C7653A">
      <w:pPr>
        <w:spacing w:after="0"/>
        <w:ind w:right="-284"/>
        <w:jc w:val="both"/>
        <w:rPr>
          <w:rFonts w:ascii="Times New Roman" w:eastAsia="Times New Roman" w:hAnsi="Times New Roman" w:cs="Times New Roman"/>
          <w:b/>
          <w:color w:val="000000"/>
          <w:sz w:val="28"/>
          <w:szCs w:val="28"/>
          <w:lang w:eastAsia="ru-RU"/>
        </w:rPr>
      </w:pPr>
    </w:p>
    <w:p w:rsidR="00C7653A" w:rsidRDefault="00C7653A" w:rsidP="00C7653A">
      <w:pPr>
        <w:spacing w:after="0" w:line="240" w:lineRule="auto"/>
        <w:ind w:right="-284"/>
        <w:jc w:val="right"/>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8.</w:t>
      </w:r>
      <w:r w:rsidRPr="00C7385A">
        <w:rPr>
          <w:rFonts w:ascii="Times New Roman" w:eastAsia="Times New Roman" w:hAnsi="Times New Roman" w:cs="Times New Roman"/>
          <w:sz w:val="28"/>
          <w:szCs w:val="28"/>
          <w:lang w:eastAsia="ru-RU"/>
        </w:rPr>
        <w:t xml:space="preserve">2 </w:t>
      </w:r>
    </w:p>
    <w:p w:rsidR="00C7653A" w:rsidRPr="00C7385A" w:rsidRDefault="00C7653A" w:rsidP="00C7653A">
      <w:pPr>
        <w:spacing w:after="0" w:line="240" w:lineRule="auto"/>
        <w:ind w:right="-284"/>
        <w:jc w:val="center"/>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 xml:space="preserve">Физико-химические свойства и состав молока коров, </w:t>
      </w:r>
      <w:r w:rsidRPr="00C7385A">
        <w:rPr>
          <w:rFonts w:ascii="Times New Roman" w:eastAsia="Calibri" w:hAnsi="Times New Roman" w:cs="Times New Roman"/>
          <w:sz w:val="28"/>
          <w:szCs w:val="28"/>
        </w:rPr>
        <w:t>(</w:t>
      </w:r>
      <w:r w:rsidRPr="00C7385A">
        <w:rPr>
          <w:rFonts w:ascii="Times New Roman" w:eastAsia="Calibri" w:hAnsi="Times New Roman" w:cs="Times New Roman"/>
          <w:noProof/>
          <w:position w:val="-4"/>
          <w:sz w:val="28"/>
          <w:szCs w:val="28"/>
          <w:lang w:val="en-US"/>
        </w:rPr>
        <w:drawing>
          <wp:inline distT="0" distB="0" distL="0" distR="0" wp14:anchorId="7935D7D9" wp14:editId="21A69925">
            <wp:extent cx="180975" cy="20002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C7385A">
        <w:rPr>
          <w:rFonts w:ascii="Times New Roman" w:eastAsia="Calibri" w:hAnsi="Times New Roman" w:cs="Times New Roman"/>
          <w:sz w:val="28"/>
          <w:szCs w:val="28"/>
        </w:rPr>
        <w:t>±</w:t>
      </w:r>
      <w:r w:rsidRPr="00C7385A">
        <w:rPr>
          <w:rFonts w:ascii="Times New Roman" w:eastAsia="Calibri" w:hAnsi="Times New Roman" w:cs="Times New Roman"/>
          <w:sz w:val="28"/>
          <w:szCs w:val="28"/>
          <w:lang w:val="en-US"/>
        </w:rPr>
        <w:t>m</w:t>
      </w:r>
      <w:r w:rsidRPr="00C7385A">
        <w:rPr>
          <w:rFonts w:ascii="Times New Roman" w:eastAsia="Calibri" w:hAnsi="Times New Roman" w:cs="Times New Roman"/>
          <w:sz w:val="28"/>
          <w:szCs w:val="28"/>
        </w:rPr>
        <w:t>)</w:t>
      </w:r>
    </w:p>
    <w:tbl>
      <w:tblPr>
        <w:tblStyle w:val="29"/>
        <w:tblW w:w="9668" w:type="dxa"/>
        <w:tblInd w:w="108" w:type="dxa"/>
        <w:tblLook w:val="04A0" w:firstRow="1" w:lastRow="0" w:firstColumn="1" w:lastColumn="0" w:noHBand="0" w:noVBand="1"/>
      </w:tblPr>
      <w:tblGrid>
        <w:gridCol w:w="1715"/>
        <w:gridCol w:w="15"/>
        <w:gridCol w:w="4240"/>
        <w:gridCol w:w="1801"/>
        <w:gridCol w:w="1897"/>
      </w:tblGrid>
      <w:tr w:rsidR="00C7653A" w:rsidRPr="008C0457" w:rsidTr="00C7134A">
        <w:trPr>
          <w:trHeight w:val="1126"/>
        </w:trPr>
        <w:tc>
          <w:tcPr>
            <w:tcW w:w="1715"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 xml:space="preserve">Период </w:t>
            </w:r>
          </w:p>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olor w:val="000000"/>
                <w:sz w:val="24"/>
                <w:szCs w:val="24"/>
              </w:rPr>
              <w:t>исследований</w:t>
            </w:r>
          </w:p>
        </w:tc>
        <w:tc>
          <w:tcPr>
            <w:tcW w:w="4255" w:type="dxa"/>
            <w:gridSpan w:val="2"/>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olor w:val="000000"/>
                <w:sz w:val="24"/>
                <w:szCs w:val="24"/>
              </w:rPr>
              <w:t>Показатели</w:t>
            </w:r>
          </w:p>
        </w:tc>
        <w:tc>
          <w:tcPr>
            <w:tcW w:w="1801" w:type="dxa"/>
          </w:tcPr>
          <w:p w:rsidR="00C7653A" w:rsidRPr="008C0457" w:rsidRDefault="00C7653A" w:rsidP="00076DE4">
            <w:pPr>
              <w:spacing w:after="0" w:line="240" w:lineRule="auto"/>
              <w:jc w:val="center"/>
              <w:rPr>
                <w:rFonts w:ascii="Times New Roman" w:eastAsia="Times New Roman" w:hAnsi="Times New Roman"/>
                <w:b/>
                <w:color w:val="000000"/>
                <w:sz w:val="24"/>
                <w:szCs w:val="24"/>
              </w:rPr>
            </w:pPr>
            <w:r w:rsidRPr="008C0457">
              <w:rPr>
                <w:rFonts w:ascii="Times New Roman" w:eastAsia="Times New Roman" w:hAnsi="Times New Roman"/>
                <w:b/>
                <w:color w:val="000000"/>
                <w:sz w:val="24"/>
                <w:szCs w:val="24"/>
              </w:rPr>
              <w:t>Контрольная группа</w:t>
            </w:r>
          </w:p>
          <w:p w:rsidR="00C7653A" w:rsidRPr="008C0457" w:rsidRDefault="00C7653A" w:rsidP="00076DE4">
            <w:pPr>
              <w:spacing w:after="0" w:line="240" w:lineRule="auto"/>
              <w:jc w:val="center"/>
              <w:rPr>
                <w:rFonts w:ascii="Times New Roman" w:eastAsia="Times New Roman" w:hAnsi="Times New Roman"/>
                <w:b/>
                <w:color w:val="000000"/>
                <w:sz w:val="24"/>
                <w:szCs w:val="24"/>
              </w:rPr>
            </w:pPr>
            <w:r w:rsidRPr="008C0457">
              <w:rPr>
                <w:rFonts w:ascii="Times New Roman" w:eastAsia="Times New Roman" w:hAnsi="Times New Roman"/>
                <w:b/>
                <w:color w:val="000000"/>
                <w:sz w:val="24"/>
                <w:szCs w:val="24"/>
              </w:rPr>
              <w:t>(МТК «Вязовница»)</w:t>
            </w:r>
          </w:p>
        </w:tc>
        <w:tc>
          <w:tcPr>
            <w:tcW w:w="1897" w:type="dxa"/>
          </w:tcPr>
          <w:p w:rsidR="00C7653A" w:rsidRPr="008C0457" w:rsidRDefault="00C7653A" w:rsidP="00076DE4">
            <w:pPr>
              <w:spacing w:after="0" w:line="240" w:lineRule="auto"/>
              <w:jc w:val="center"/>
              <w:rPr>
                <w:rFonts w:ascii="Times New Roman" w:eastAsia="Times New Roman" w:hAnsi="Times New Roman"/>
                <w:b/>
                <w:color w:val="000000"/>
                <w:sz w:val="24"/>
                <w:szCs w:val="24"/>
              </w:rPr>
            </w:pPr>
            <w:r w:rsidRPr="008C0457">
              <w:rPr>
                <w:rFonts w:ascii="Times New Roman" w:eastAsia="Times New Roman" w:hAnsi="Times New Roman"/>
                <w:b/>
                <w:color w:val="000000"/>
                <w:sz w:val="24"/>
                <w:szCs w:val="24"/>
              </w:rPr>
              <w:t>Опытная группа</w:t>
            </w:r>
          </w:p>
          <w:p w:rsidR="00C7653A" w:rsidRPr="008C0457" w:rsidRDefault="00C7653A" w:rsidP="00076DE4">
            <w:pPr>
              <w:spacing w:after="0" w:line="240" w:lineRule="auto"/>
              <w:jc w:val="center"/>
              <w:rPr>
                <w:rFonts w:ascii="Times New Roman" w:eastAsia="Times New Roman" w:hAnsi="Times New Roman"/>
                <w:b/>
                <w:color w:val="000000"/>
                <w:sz w:val="24"/>
                <w:szCs w:val="24"/>
              </w:rPr>
            </w:pPr>
            <w:r w:rsidRPr="008C0457">
              <w:rPr>
                <w:rFonts w:ascii="Times New Roman" w:eastAsia="Times New Roman" w:hAnsi="Times New Roman"/>
                <w:b/>
                <w:color w:val="000000"/>
                <w:sz w:val="24"/>
                <w:szCs w:val="24"/>
              </w:rPr>
              <w:t>(МТФ «Каменичи»)</w:t>
            </w:r>
          </w:p>
        </w:tc>
      </w:tr>
      <w:tr w:rsidR="00C7653A" w:rsidRPr="008C0457" w:rsidTr="00C7134A">
        <w:trPr>
          <w:trHeight w:val="301"/>
        </w:trPr>
        <w:tc>
          <w:tcPr>
            <w:tcW w:w="1715" w:type="dxa"/>
            <w:vMerge w:val="restart"/>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 xml:space="preserve">2021 г.   </w:t>
            </w:r>
          </w:p>
        </w:tc>
        <w:tc>
          <w:tcPr>
            <w:tcW w:w="4255" w:type="dxa"/>
            <w:gridSpan w:val="2"/>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Плотность, кг/м³</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1028,4±0,2</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1028,7±0,5</w:t>
            </w:r>
          </w:p>
        </w:tc>
      </w:tr>
      <w:tr w:rsidR="00C7653A" w:rsidRPr="008C0457" w:rsidTr="00C7134A">
        <w:trPr>
          <w:trHeight w:val="31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Титруемая кислотность, ºТ</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17,10±0,2</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17,10±0,1</w:t>
            </w:r>
          </w:p>
        </w:tc>
      </w:tr>
      <w:tr w:rsidR="00C7653A" w:rsidRPr="008C0457" w:rsidTr="00C7134A">
        <w:trPr>
          <w:trHeight w:val="31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Содержание соматических      клеток, тыс./см</w:t>
            </w:r>
            <w:r w:rsidRPr="008C0457">
              <w:rPr>
                <w:rFonts w:ascii="Times New Roman" w:hAnsi="Times New Roman"/>
                <w:b/>
                <w:sz w:val="24"/>
                <w:szCs w:val="24"/>
                <w:vertAlign w:val="superscript"/>
              </w:rPr>
              <w:t>3</w:t>
            </w:r>
          </w:p>
        </w:tc>
        <w:tc>
          <w:tcPr>
            <w:tcW w:w="1801" w:type="dxa"/>
            <w:vAlign w:val="center"/>
          </w:tcPr>
          <w:p w:rsidR="00C7653A" w:rsidRPr="008C0457" w:rsidRDefault="00C7653A" w:rsidP="00076DE4">
            <w:pPr>
              <w:spacing w:after="0" w:line="240" w:lineRule="auto"/>
              <w:jc w:val="center"/>
              <w:rPr>
                <w:rFonts w:ascii="Times New Roman" w:hAnsi="Times New Roman"/>
                <w:b/>
                <w:sz w:val="24"/>
                <w:szCs w:val="24"/>
              </w:rPr>
            </w:pPr>
            <w:r w:rsidRPr="008C0457">
              <w:rPr>
                <w:rFonts w:ascii="Times New Roman" w:hAnsi="Times New Roman"/>
                <w:b/>
                <w:sz w:val="24"/>
                <w:szCs w:val="24"/>
              </w:rPr>
              <w:t>192</w:t>
            </w:r>
            <w:r w:rsidRPr="008C0457">
              <w:rPr>
                <w:rFonts w:ascii="Times New Roman" w:hAnsi="Times New Roman"/>
                <w:b/>
                <w:caps/>
                <w:sz w:val="24"/>
                <w:szCs w:val="24"/>
              </w:rPr>
              <w:t>±52</w:t>
            </w:r>
          </w:p>
        </w:tc>
        <w:tc>
          <w:tcPr>
            <w:tcW w:w="1897" w:type="dxa"/>
            <w:vAlign w:val="center"/>
          </w:tcPr>
          <w:p w:rsidR="00C7653A" w:rsidRPr="008C0457" w:rsidRDefault="00C7653A" w:rsidP="00076DE4">
            <w:pPr>
              <w:spacing w:after="0" w:line="240" w:lineRule="auto"/>
              <w:jc w:val="center"/>
              <w:rPr>
                <w:rFonts w:ascii="Times New Roman" w:hAnsi="Times New Roman"/>
                <w:b/>
                <w:sz w:val="24"/>
                <w:szCs w:val="24"/>
              </w:rPr>
            </w:pPr>
            <w:r w:rsidRPr="008C0457">
              <w:rPr>
                <w:rFonts w:ascii="Times New Roman" w:hAnsi="Times New Roman"/>
                <w:b/>
                <w:sz w:val="24"/>
                <w:szCs w:val="24"/>
              </w:rPr>
              <w:t>356</w:t>
            </w:r>
            <w:r w:rsidRPr="008C0457">
              <w:rPr>
                <w:rFonts w:ascii="Times New Roman" w:hAnsi="Times New Roman"/>
                <w:b/>
                <w:caps/>
                <w:sz w:val="24"/>
                <w:szCs w:val="24"/>
              </w:rPr>
              <w:t>±55</w:t>
            </w:r>
          </w:p>
        </w:tc>
      </w:tr>
      <w:tr w:rsidR="00C7653A" w:rsidRPr="008C0457" w:rsidTr="00C7134A">
        <w:trPr>
          <w:trHeight w:val="9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sz w:val="24"/>
                <w:szCs w:val="24"/>
              </w:rPr>
            </w:pPr>
            <w:r w:rsidRPr="008C0457">
              <w:rPr>
                <w:rFonts w:ascii="Times New Roman" w:hAnsi="Times New Roman"/>
                <w:b/>
                <w:sz w:val="24"/>
                <w:szCs w:val="24"/>
              </w:rPr>
              <w:t>Лактоза, %</w:t>
            </w:r>
          </w:p>
        </w:tc>
        <w:tc>
          <w:tcPr>
            <w:tcW w:w="1801" w:type="dxa"/>
            <w:vAlign w:val="center"/>
          </w:tcPr>
          <w:p w:rsidR="00C7653A" w:rsidRPr="008C0457" w:rsidRDefault="00C7653A" w:rsidP="00076DE4">
            <w:pPr>
              <w:shd w:val="clear" w:color="auto" w:fill="FFFFFF"/>
              <w:autoSpaceDE w:val="0"/>
              <w:autoSpaceDN w:val="0"/>
              <w:adjustRightInd w:val="0"/>
              <w:spacing w:after="0" w:line="240" w:lineRule="auto"/>
              <w:jc w:val="center"/>
              <w:rPr>
                <w:rFonts w:ascii="Times New Roman" w:hAnsi="Times New Roman"/>
                <w:b/>
                <w:sz w:val="24"/>
                <w:szCs w:val="24"/>
              </w:rPr>
            </w:pPr>
            <w:r w:rsidRPr="008C0457">
              <w:rPr>
                <w:rFonts w:ascii="Times New Roman" w:hAnsi="Times New Roman"/>
                <w:b/>
                <w:bCs/>
                <w:color w:val="000000"/>
                <w:sz w:val="24"/>
                <w:szCs w:val="24"/>
              </w:rPr>
              <w:t>4,89</w:t>
            </w:r>
            <w:r w:rsidRPr="008C0457">
              <w:rPr>
                <w:rFonts w:ascii="Times New Roman" w:hAnsi="Times New Roman"/>
                <w:b/>
                <w:caps/>
                <w:sz w:val="24"/>
                <w:szCs w:val="24"/>
              </w:rPr>
              <w:t>±0,01</w:t>
            </w:r>
          </w:p>
        </w:tc>
        <w:tc>
          <w:tcPr>
            <w:tcW w:w="1897" w:type="dxa"/>
            <w:vAlign w:val="center"/>
          </w:tcPr>
          <w:p w:rsidR="00C7653A" w:rsidRPr="008C0457" w:rsidRDefault="00C7653A" w:rsidP="00076DE4">
            <w:pPr>
              <w:shd w:val="clear" w:color="auto" w:fill="FFFFFF"/>
              <w:autoSpaceDE w:val="0"/>
              <w:autoSpaceDN w:val="0"/>
              <w:adjustRightInd w:val="0"/>
              <w:spacing w:after="0" w:line="240" w:lineRule="auto"/>
              <w:jc w:val="center"/>
              <w:rPr>
                <w:rFonts w:ascii="Times New Roman" w:hAnsi="Times New Roman"/>
                <w:b/>
                <w:sz w:val="24"/>
                <w:szCs w:val="24"/>
              </w:rPr>
            </w:pPr>
            <w:r w:rsidRPr="008C0457">
              <w:rPr>
                <w:rFonts w:ascii="Times New Roman" w:hAnsi="Times New Roman"/>
                <w:b/>
                <w:sz w:val="24"/>
                <w:szCs w:val="24"/>
              </w:rPr>
              <w:t>4,79</w:t>
            </w:r>
            <w:r w:rsidRPr="008C0457">
              <w:rPr>
                <w:rFonts w:ascii="Times New Roman" w:hAnsi="Times New Roman"/>
                <w:b/>
                <w:caps/>
                <w:sz w:val="24"/>
                <w:szCs w:val="24"/>
              </w:rPr>
              <w:t>±0,02</w:t>
            </w:r>
          </w:p>
        </w:tc>
      </w:tr>
      <w:tr w:rsidR="00C7653A" w:rsidRPr="008C0457" w:rsidTr="00C7134A">
        <w:trPr>
          <w:trHeight w:val="9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sz w:val="24"/>
                <w:szCs w:val="24"/>
              </w:rPr>
            </w:pPr>
            <w:r w:rsidRPr="008C0457">
              <w:rPr>
                <w:rFonts w:ascii="Times New Roman" w:hAnsi="Times New Roman"/>
                <w:b/>
                <w:sz w:val="24"/>
                <w:szCs w:val="24"/>
              </w:rPr>
              <w:t>Бакобсемененность, тыс. КОЕ/см</w:t>
            </w:r>
            <w:r w:rsidRPr="008C0457">
              <w:rPr>
                <w:rFonts w:ascii="Times New Roman" w:hAnsi="Times New Roman"/>
                <w:b/>
                <w:sz w:val="24"/>
                <w:szCs w:val="24"/>
                <w:vertAlign w:val="superscript"/>
              </w:rPr>
              <w:t>3</w:t>
            </w:r>
          </w:p>
        </w:tc>
        <w:tc>
          <w:tcPr>
            <w:tcW w:w="1801" w:type="dxa"/>
            <w:vAlign w:val="center"/>
          </w:tcPr>
          <w:p w:rsidR="00C7653A" w:rsidRPr="008C0457" w:rsidRDefault="00C7653A" w:rsidP="00076DE4">
            <w:pPr>
              <w:shd w:val="clear" w:color="auto" w:fill="FFFFFF"/>
              <w:autoSpaceDE w:val="0"/>
              <w:autoSpaceDN w:val="0"/>
              <w:adjustRightInd w:val="0"/>
              <w:spacing w:after="0" w:line="240" w:lineRule="auto"/>
              <w:jc w:val="center"/>
              <w:rPr>
                <w:rFonts w:ascii="Times New Roman" w:hAnsi="Times New Roman"/>
                <w:b/>
                <w:bCs/>
                <w:color w:val="000000"/>
                <w:sz w:val="24"/>
                <w:szCs w:val="24"/>
              </w:rPr>
            </w:pPr>
            <w:r w:rsidRPr="008C0457">
              <w:rPr>
                <w:rFonts w:ascii="Times New Roman" w:hAnsi="Times New Roman"/>
                <w:b/>
                <w:bCs/>
                <w:color w:val="000000"/>
                <w:sz w:val="24"/>
                <w:szCs w:val="24"/>
              </w:rPr>
              <w:t>96</w:t>
            </w:r>
          </w:p>
        </w:tc>
        <w:tc>
          <w:tcPr>
            <w:tcW w:w="1897" w:type="dxa"/>
            <w:vAlign w:val="center"/>
          </w:tcPr>
          <w:p w:rsidR="00C7653A" w:rsidRPr="008C0457" w:rsidRDefault="00C7653A" w:rsidP="00076DE4">
            <w:pPr>
              <w:shd w:val="clear" w:color="auto" w:fill="FFFFFF"/>
              <w:autoSpaceDE w:val="0"/>
              <w:autoSpaceDN w:val="0"/>
              <w:adjustRightInd w:val="0"/>
              <w:spacing w:after="0" w:line="240" w:lineRule="auto"/>
              <w:jc w:val="center"/>
              <w:rPr>
                <w:rFonts w:ascii="Times New Roman" w:hAnsi="Times New Roman"/>
                <w:b/>
                <w:sz w:val="24"/>
                <w:szCs w:val="24"/>
              </w:rPr>
            </w:pPr>
            <w:r w:rsidRPr="008C0457">
              <w:rPr>
                <w:rFonts w:ascii="Times New Roman" w:hAnsi="Times New Roman"/>
                <w:b/>
                <w:sz w:val="24"/>
                <w:szCs w:val="24"/>
              </w:rPr>
              <w:t>98</w:t>
            </w:r>
          </w:p>
        </w:tc>
      </w:tr>
      <w:tr w:rsidR="00C7653A" w:rsidRPr="008C0457" w:rsidTr="00C7134A">
        <w:trPr>
          <w:trHeight w:val="9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color w:val="000000"/>
                <w:sz w:val="24"/>
                <w:szCs w:val="24"/>
              </w:rPr>
            </w:pPr>
            <w:r w:rsidRPr="008C0457">
              <w:rPr>
                <w:rFonts w:ascii="Times New Roman" w:hAnsi="Times New Roman"/>
                <w:b/>
                <w:color w:val="000000"/>
                <w:sz w:val="24"/>
                <w:szCs w:val="24"/>
              </w:rPr>
              <w:t>Сухое вещество, %</w:t>
            </w:r>
          </w:p>
        </w:tc>
        <w:tc>
          <w:tcPr>
            <w:tcW w:w="1801"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12,4</w:t>
            </w:r>
          </w:p>
        </w:tc>
        <w:tc>
          <w:tcPr>
            <w:tcW w:w="1897"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12,5</w:t>
            </w:r>
          </w:p>
        </w:tc>
      </w:tr>
      <w:tr w:rsidR="00C7653A" w:rsidRPr="008C0457" w:rsidTr="00C7134A">
        <w:trPr>
          <w:trHeight w:val="9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color w:val="000000"/>
                <w:sz w:val="24"/>
                <w:szCs w:val="24"/>
              </w:rPr>
            </w:pPr>
            <w:r w:rsidRPr="008C0457">
              <w:rPr>
                <w:rFonts w:ascii="Times New Roman" w:hAnsi="Times New Roman"/>
                <w:b/>
                <w:color w:val="000000"/>
                <w:sz w:val="24"/>
                <w:szCs w:val="24"/>
              </w:rPr>
              <w:t>Сухой обезжиренный молочный остаток, %</w:t>
            </w:r>
          </w:p>
        </w:tc>
        <w:tc>
          <w:tcPr>
            <w:tcW w:w="1801"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8,52</w:t>
            </w:r>
          </w:p>
        </w:tc>
        <w:tc>
          <w:tcPr>
            <w:tcW w:w="1897"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8,66</w:t>
            </w:r>
          </w:p>
        </w:tc>
      </w:tr>
      <w:tr w:rsidR="00C7653A" w:rsidRPr="008C0457" w:rsidTr="00C7134A">
        <w:trPr>
          <w:trHeight w:val="301"/>
        </w:trPr>
        <w:tc>
          <w:tcPr>
            <w:tcW w:w="1715" w:type="dxa"/>
            <w:vMerge w:val="restart"/>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 xml:space="preserve">2022 </w:t>
            </w:r>
            <w:r w:rsidRPr="008C0457">
              <w:rPr>
                <w:rFonts w:ascii="Times New Roman" w:hAnsi="Times New Roman"/>
                <w:b/>
                <w:caps/>
                <w:sz w:val="24"/>
                <w:szCs w:val="24"/>
                <w:vertAlign w:val="subscript"/>
              </w:rPr>
              <w:t>Г</w:t>
            </w:r>
            <w:r w:rsidRPr="008C0457">
              <w:rPr>
                <w:rFonts w:ascii="Times New Roman" w:hAnsi="Times New Roman"/>
                <w:b/>
                <w:caps/>
                <w:sz w:val="24"/>
                <w:szCs w:val="24"/>
              </w:rPr>
              <w:t xml:space="preserve">.   </w:t>
            </w:r>
          </w:p>
        </w:tc>
        <w:tc>
          <w:tcPr>
            <w:tcW w:w="4255" w:type="dxa"/>
            <w:gridSpan w:val="2"/>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Плотность, кг/м³</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1028,7±0,8</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1028,8±0,7</w:t>
            </w:r>
          </w:p>
        </w:tc>
      </w:tr>
      <w:tr w:rsidR="00C7653A" w:rsidRPr="008C0457" w:rsidTr="00C7134A">
        <w:trPr>
          <w:trHeight w:val="31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Титруемая кислотность, ºТ</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16,9±0,2</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17,2±0,3</w:t>
            </w:r>
          </w:p>
        </w:tc>
      </w:tr>
      <w:tr w:rsidR="00C7653A" w:rsidRPr="008C0457" w:rsidTr="00C7134A">
        <w:trPr>
          <w:trHeight w:val="31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Содержание соматических      клеток, тыс./см</w:t>
            </w:r>
            <w:r w:rsidRPr="008C0457">
              <w:rPr>
                <w:rFonts w:ascii="Times New Roman" w:hAnsi="Times New Roman"/>
                <w:b/>
                <w:sz w:val="24"/>
                <w:szCs w:val="24"/>
                <w:vertAlign w:val="superscript"/>
              </w:rPr>
              <w:t>3</w:t>
            </w:r>
          </w:p>
        </w:tc>
        <w:tc>
          <w:tcPr>
            <w:tcW w:w="1801" w:type="dxa"/>
            <w:vAlign w:val="center"/>
          </w:tcPr>
          <w:p w:rsidR="00C7653A" w:rsidRPr="008C0457" w:rsidRDefault="00C7653A" w:rsidP="00076DE4">
            <w:pPr>
              <w:spacing w:after="0" w:line="240" w:lineRule="auto"/>
              <w:jc w:val="center"/>
              <w:rPr>
                <w:rFonts w:ascii="Times New Roman" w:hAnsi="Times New Roman"/>
                <w:b/>
                <w:sz w:val="24"/>
                <w:szCs w:val="24"/>
              </w:rPr>
            </w:pPr>
            <w:r w:rsidRPr="008C0457">
              <w:rPr>
                <w:rFonts w:ascii="Times New Roman" w:hAnsi="Times New Roman"/>
                <w:b/>
                <w:sz w:val="24"/>
                <w:szCs w:val="24"/>
              </w:rPr>
              <w:t>285</w:t>
            </w:r>
            <w:r w:rsidRPr="008C0457">
              <w:rPr>
                <w:rFonts w:ascii="Times New Roman" w:hAnsi="Times New Roman"/>
                <w:b/>
                <w:caps/>
                <w:sz w:val="24"/>
                <w:szCs w:val="24"/>
              </w:rPr>
              <w:t>±54</w:t>
            </w:r>
          </w:p>
        </w:tc>
        <w:tc>
          <w:tcPr>
            <w:tcW w:w="1897" w:type="dxa"/>
            <w:vAlign w:val="center"/>
          </w:tcPr>
          <w:p w:rsidR="00C7653A" w:rsidRPr="008C0457" w:rsidRDefault="00C7653A" w:rsidP="00076DE4">
            <w:pPr>
              <w:spacing w:after="0" w:line="240" w:lineRule="auto"/>
              <w:jc w:val="center"/>
              <w:rPr>
                <w:rFonts w:ascii="Times New Roman" w:hAnsi="Times New Roman"/>
                <w:b/>
                <w:sz w:val="24"/>
                <w:szCs w:val="24"/>
              </w:rPr>
            </w:pPr>
            <w:r w:rsidRPr="008C0457">
              <w:rPr>
                <w:rFonts w:ascii="Times New Roman" w:hAnsi="Times New Roman"/>
                <w:b/>
                <w:sz w:val="24"/>
                <w:szCs w:val="24"/>
              </w:rPr>
              <w:t>301</w:t>
            </w:r>
            <w:r w:rsidRPr="008C0457">
              <w:rPr>
                <w:rFonts w:ascii="Times New Roman" w:hAnsi="Times New Roman"/>
                <w:b/>
                <w:caps/>
                <w:sz w:val="24"/>
                <w:szCs w:val="24"/>
              </w:rPr>
              <w:t>±56</w:t>
            </w:r>
          </w:p>
        </w:tc>
      </w:tr>
      <w:tr w:rsidR="00C7653A" w:rsidRPr="008C0457" w:rsidTr="00C7134A">
        <w:trPr>
          <w:trHeight w:val="185"/>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sz w:val="24"/>
                <w:szCs w:val="24"/>
              </w:rPr>
            </w:pPr>
            <w:r w:rsidRPr="008C0457">
              <w:rPr>
                <w:rFonts w:ascii="Times New Roman" w:hAnsi="Times New Roman"/>
                <w:b/>
                <w:sz w:val="24"/>
                <w:szCs w:val="24"/>
              </w:rPr>
              <w:t>Лактоза, %</w:t>
            </w:r>
          </w:p>
        </w:tc>
        <w:tc>
          <w:tcPr>
            <w:tcW w:w="1801" w:type="dxa"/>
            <w:vAlign w:val="center"/>
          </w:tcPr>
          <w:p w:rsidR="00C7653A" w:rsidRPr="008C0457" w:rsidRDefault="00C7653A" w:rsidP="00076DE4">
            <w:pPr>
              <w:shd w:val="clear" w:color="auto" w:fill="FFFFFF"/>
              <w:autoSpaceDE w:val="0"/>
              <w:autoSpaceDN w:val="0"/>
              <w:adjustRightInd w:val="0"/>
              <w:spacing w:after="0" w:line="240" w:lineRule="auto"/>
              <w:jc w:val="center"/>
              <w:rPr>
                <w:rFonts w:ascii="Times New Roman" w:hAnsi="Times New Roman"/>
                <w:b/>
                <w:sz w:val="24"/>
                <w:szCs w:val="24"/>
              </w:rPr>
            </w:pPr>
            <w:r w:rsidRPr="008C0457">
              <w:rPr>
                <w:rFonts w:ascii="Times New Roman" w:hAnsi="Times New Roman"/>
                <w:b/>
                <w:sz w:val="24"/>
                <w:szCs w:val="24"/>
              </w:rPr>
              <w:t>4,88±0,01</w:t>
            </w:r>
          </w:p>
        </w:tc>
        <w:tc>
          <w:tcPr>
            <w:tcW w:w="1897"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4,87</w:t>
            </w:r>
            <w:r w:rsidRPr="008C0457">
              <w:rPr>
                <w:rFonts w:ascii="Times New Roman" w:hAnsi="Times New Roman"/>
                <w:b/>
                <w:caps/>
                <w:sz w:val="24"/>
                <w:szCs w:val="24"/>
              </w:rPr>
              <w:t>±0,01</w:t>
            </w:r>
          </w:p>
        </w:tc>
      </w:tr>
      <w:tr w:rsidR="00C7653A" w:rsidRPr="008C0457" w:rsidTr="00C7134A">
        <w:trPr>
          <w:trHeight w:val="31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sz w:val="24"/>
                <w:szCs w:val="24"/>
              </w:rPr>
            </w:pPr>
            <w:r w:rsidRPr="008C0457">
              <w:rPr>
                <w:rFonts w:ascii="Times New Roman" w:hAnsi="Times New Roman"/>
                <w:b/>
                <w:sz w:val="24"/>
                <w:szCs w:val="24"/>
              </w:rPr>
              <w:t>Бакобсемененность, тыс. КОЕ/см</w:t>
            </w:r>
            <w:r w:rsidRPr="008C0457">
              <w:rPr>
                <w:rFonts w:ascii="Times New Roman" w:hAnsi="Times New Roman"/>
                <w:b/>
                <w:sz w:val="24"/>
                <w:szCs w:val="24"/>
                <w:vertAlign w:val="superscript"/>
              </w:rPr>
              <w:t>3</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94</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93</w:t>
            </w:r>
          </w:p>
        </w:tc>
      </w:tr>
      <w:tr w:rsidR="00C7653A" w:rsidRPr="008C0457" w:rsidTr="00C7134A">
        <w:trPr>
          <w:trHeight w:val="316"/>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color w:val="000000"/>
                <w:sz w:val="24"/>
                <w:szCs w:val="24"/>
              </w:rPr>
            </w:pPr>
            <w:r w:rsidRPr="008C0457">
              <w:rPr>
                <w:rFonts w:ascii="Times New Roman" w:hAnsi="Times New Roman"/>
                <w:b/>
                <w:color w:val="000000"/>
                <w:sz w:val="24"/>
                <w:szCs w:val="24"/>
              </w:rPr>
              <w:t>Сухое вещество, %</w:t>
            </w:r>
          </w:p>
        </w:tc>
        <w:tc>
          <w:tcPr>
            <w:tcW w:w="1801"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12,6</w:t>
            </w:r>
          </w:p>
        </w:tc>
        <w:tc>
          <w:tcPr>
            <w:tcW w:w="1897"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12,7</w:t>
            </w:r>
          </w:p>
        </w:tc>
      </w:tr>
      <w:tr w:rsidR="00C7653A" w:rsidRPr="008C0457" w:rsidTr="00C7134A">
        <w:trPr>
          <w:trHeight w:val="384"/>
        </w:trPr>
        <w:tc>
          <w:tcPr>
            <w:tcW w:w="1715" w:type="dxa"/>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color w:val="000000"/>
                <w:sz w:val="24"/>
                <w:szCs w:val="24"/>
              </w:rPr>
            </w:pPr>
            <w:r w:rsidRPr="008C0457">
              <w:rPr>
                <w:rFonts w:ascii="Times New Roman" w:hAnsi="Times New Roman"/>
                <w:b/>
                <w:color w:val="000000"/>
                <w:sz w:val="24"/>
                <w:szCs w:val="24"/>
              </w:rPr>
              <w:t>Сухой обезжиренный молочный остаток, %</w:t>
            </w:r>
          </w:p>
        </w:tc>
        <w:tc>
          <w:tcPr>
            <w:tcW w:w="1801"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8,72</w:t>
            </w:r>
          </w:p>
        </w:tc>
        <w:tc>
          <w:tcPr>
            <w:tcW w:w="1897"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8,91</w:t>
            </w:r>
          </w:p>
        </w:tc>
      </w:tr>
      <w:tr w:rsidR="00C7653A" w:rsidRPr="008C0457" w:rsidTr="00C7134A">
        <w:trPr>
          <w:trHeight w:val="301"/>
        </w:trPr>
        <w:tc>
          <w:tcPr>
            <w:tcW w:w="1730" w:type="dxa"/>
            <w:gridSpan w:val="2"/>
            <w:vMerge w:val="restart"/>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 xml:space="preserve">2023 </w:t>
            </w:r>
            <w:r w:rsidRPr="008C0457">
              <w:rPr>
                <w:rFonts w:ascii="Times New Roman" w:hAnsi="Times New Roman"/>
                <w:b/>
                <w:caps/>
                <w:sz w:val="24"/>
                <w:szCs w:val="24"/>
                <w:vertAlign w:val="subscript"/>
              </w:rPr>
              <w:t>г</w:t>
            </w:r>
            <w:r w:rsidRPr="008C0457">
              <w:rPr>
                <w:rFonts w:ascii="Times New Roman" w:hAnsi="Times New Roman"/>
                <w:b/>
                <w:caps/>
                <w:sz w:val="24"/>
                <w:szCs w:val="24"/>
              </w:rPr>
              <w:t>.</w:t>
            </w:r>
          </w:p>
        </w:tc>
        <w:tc>
          <w:tcPr>
            <w:tcW w:w="4240" w:type="dxa"/>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Плотность, кг/м³</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1028,4±0,2</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1028,6±0,8</w:t>
            </w:r>
          </w:p>
        </w:tc>
      </w:tr>
      <w:tr w:rsidR="00C7653A" w:rsidRPr="008C0457" w:rsidTr="00C7134A">
        <w:trPr>
          <w:trHeight w:val="316"/>
        </w:trPr>
        <w:tc>
          <w:tcPr>
            <w:tcW w:w="1730" w:type="dxa"/>
            <w:gridSpan w:val="2"/>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40" w:type="dxa"/>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Титруемая кислотность, ºТ</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17,30±0,4</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17,40±0,5</w:t>
            </w:r>
          </w:p>
        </w:tc>
      </w:tr>
      <w:tr w:rsidR="00C7653A" w:rsidRPr="008C0457" w:rsidTr="00C7134A">
        <w:trPr>
          <w:trHeight w:val="316"/>
        </w:trPr>
        <w:tc>
          <w:tcPr>
            <w:tcW w:w="1730" w:type="dxa"/>
            <w:gridSpan w:val="2"/>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40" w:type="dxa"/>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Содержание соматических      клеток, тыс./см</w:t>
            </w:r>
            <w:r w:rsidRPr="008C0457">
              <w:rPr>
                <w:rFonts w:ascii="Times New Roman" w:hAnsi="Times New Roman"/>
                <w:b/>
                <w:sz w:val="24"/>
                <w:szCs w:val="24"/>
                <w:vertAlign w:val="superscript"/>
              </w:rPr>
              <w:t>3</w:t>
            </w:r>
          </w:p>
        </w:tc>
        <w:tc>
          <w:tcPr>
            <w:tcW w:w="1801" w:type="dxa"/>
            <w:vAlign w:val="center"/>
          </w:tcPr>
          <w:p w:rsidR="00C7653A" w:rsidRPr="008C0457" w:rsidRDefault="00C7653A" w:rsidP="00076DE4">
            <w:pPr>
              <w:spacing w:after="0" w:line="240" w:lineRule="auto"/>
              <w:jc w:val="center"/>
              <w:rPr>
                <w:rFonts w:ascii="Times New Roman" w:hAnsi="Times New Roman"/>
                <w:b/>
                <w:sz w:val="24"/>
                <w:szCs w:val="24"/>
              </w:rPr>
            </w:pPr>
            <w:r w:rsidRPr="008C0457">
              <w:rPr>
                <w:rFonts w:ascii="Times New Roman" w:hAnsi="Times New Roman"/>
                <w:b/>
                <w:sz w:val="24"/>
                <w:szCs w:val="24"/>
              </w:rPr>
              <w:t>75</w:t>
            </w:r>
            <w:r w:rsidRPr="008C0457">
              <w:rPr>
                <w:rFonts w:ascii="Times New Roman" w:hAnsi="Times New Roman"/>
                <w:b/>
                <w:caps/>
                <w:sz w:val="24"/>
                <w:szCs w:val="24"/>
              </w:rPr>
              <w:t>±50</w:t>
            </w:r>
          </w:p>
        </w:tc>
        <w:tc>
          <w:tcPr>
            <w:tcW w:w="1897" w:type="dxa"/>
            <w:vAlign w:val="center"/>
          </w:tcPr>
          <w:p w:rsidR="00C7653A" w:rsidRPr="008C0457" w:rsidRDefault="00C7653A" w:rsidP="00076DE4">
            <w:pPr>
              <w:spacing w:after="0" w:line="240" w:lineRule="auto"/>
              <w:jc w:val="center"/>
              <w:rPr>
                <w:rFonts w:ascii="Times New Roman" w:hAnsi="Times New Roman"/>
                <w:b/>
                <w:sz w:val="24"/>
                <w:szCs w:val="24"/>
              </w:rPr>
            </w:pPr>
            <w:r w:rsidRPr="008C0457">
              <w:rPr>
                <w:rFonts w:ascii="Times New Roman" w:hAnsi="Times New Roman"/>
                <w:b/>
                <w:sz w:val="24"/>
                <w:szCs w:val="24"/>
              </w:rPr>
              <w:t>145</w:t>
            </w:r>
            <w:r w:rsidRPr="008C0457">
              <w:rPr>
                <w:rFonts w:ascii="Times New Roman" w:hAnsi="Times New Roman"/>
                <w:b/>
                <w:caps/>
                <w:sz w:val="24"/>
                <w:szCs w:val="24"/>
              </w:rPr>
              <w:t>±50</w:t>
            </w:r>
          </w:p>
        </w:tc>
      </w:tr>
      <w:tr w:rsidR="00C7653A" w:rsidRPr="008C0457" w:rsidTr="00C7134A">
        <w:trPr>
          <w:trHeight w:val="316"/>
        </w:trPr>
        <w:tc>
          <w:tcPr>
            <w:tcW w:w="1730" w:type="dxa"/>
            <w:gridSpan w:val="2"/>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40" w:type="dxa"/>
          </w:tcPr>
          <w:p w:rsidR="00C7653A" w:rsidRPr="008C0457" w:rsidRDefault="00C7653A" w:rsidP="00076DE4">
            <w:pPr>
              <w:spacing w:after="0" w:line="240" w:lineRule="auto"/>
              <w:jc w:val="both"/>
              <w:rPr>
                <w:rFonts w:ascii="Times New Roman" w:hAnsi="Times New Roman"/>
                <w:b/>
                <w:sz w:val="24"/>
                <w:szCs w:val="24"/>
              </w:rPr>
            </w:pPr>
            <w:r w:rsidRPr="008C0457">
              <w:rPr>
                <w:rFonts w:ascii="Times New Roman" w:hAnsi="Times New Roman"/>
                <w:b/>
                <w:sz w:val="24"/>
                <w:szCs w:val="24"/>
              </w:rPr>
              <w:t>Лактоза, %</w:t>
            </w:r>
          </w:p>
        </w:tc>
        <w:tc>
          <w:tcPr>
            <w:tcW w:w="1801" w:type="dxa"/>
            <w:vAlign w:val="center"/>
          </w:tcPr>
          <w:p w:rsidR="00C7653A" w:rsidRPr="008C0457" w:rsidRDefault="00C7653A" w:rsidP="00076DE4">
            <w:pPr>
              <w:shd w:val="clear" w:color="auto" w:fill="FFFFFF"/>
              <w:autoSpaceDE w:val="0"/>
              <w:autoSpaceDN w:val="0"/>
              <w:adjustRightInd w:val="0"/>
              <w:spacing w:after="0" w:line="240" w:lineRule="auto"/>
              <w:jc w:val="center"/>
              <w:rPr>
                <w:rFonts w:ascii="Times New Roman" w:hAnsi="Times New Roman"/>
                <w:b/>
                <w:sz w:val="24"/>
                <w:szCs w:val="24"/>
              </w:rPr>
            </w:pPr>
            <w:r w:rsidRPr="008C0457">
              <w:rPr>
                <w:rFonts w:ascii="Times New Roman" w:hAnsi="Times New Roman"/>
                <w:b/>
                <w:bCs/>
                <w:color w:val="000000"/>
                <w:sz w:val="24"/>
                <w:szCs w:val="24"/>
              </w:rPr>
              <w:t>4,89</w:t>
            </w:r>
            <w:r w:rsidRPr="008C0457">
              <w:rPr>
                <w:rFonts w:ascii="Times New Roman" w:hAnsi="Times New Roman"/>
                <w:b/>
                <w:caps/>
                <w:sz w:val="24"/>
                <w:szCs w:val="24"/>
              </w:rPr>
              <w:t>±0,01</w:t>
            </w:r>
          </w:p>
        </w:tc>
        <w:tc>
          <w:tcPr>
            <w:tcW w:w="1897" w:type="dxa"/>
            <w:vAlign w:val="center"/>
          </w:tcPr>
          <w:p w:rsidR="00C7653A" w:rsidRPr="008C0457" w:rsidRDefault="00C7653A" w:rsidP="00076DE4">
            <w:pPr>
              <w:shd w:val="clear" w:color="auto" w:fill="FFFFFF"/>
              <w:autoSpaceDE w:val="0"/>
              <w:autoSpaceDN w:val="0"/>
              <w:adjustRightInd w:val="0"/>
              <w:spacing w:after="0" w:line="240" w:lineRule="auto"/>
              <w:jc w:val="center"/>
              <w:rPr>
                <w:rFonts w:ascii="Times New Roman" w:hAnsi="Times New Roman"/>
                <w:b/>
                <w:sz w:val="24"/>
                <w:szCs w:val="24"/>
              </w:rPr>
            </w:pPr>
            <w:r w:rsidRPr="008C0457">
              <w:rPr>
                <w:rFonts w:ascii="Times New Roman" w:hAnsi="Times New Roman"/>
                <w:b/>
                <w:sz w:val="24"/>
                <w:szCs w:val="24"/>
              </w:rPr>
              <w:t>4,79</w:t>
            </w:r>
            <w:r w:rsidRPr="008C0457">
              <w:rPr>
                <w:rFonts w:ascii="Times New Roman" w:hAnsi="Times New Roman"/>
                <w:b/>
                <w:caps/>
                <w:sz w:val="24"/>
                <w:szCs w:val="24"/>
              </w:rPr>
              <w:t>±0,01</w:t>
            </w:r>
          </w:p>
        </w:tc>
      </w:tr>
      <w:tr w:rsidR="00C7653A" w:rsidRPr="008C0457" w:rsidTr="00C7134A">
        <w:trPr>
          <w:trHeight w:val="316"/>
        </w:trPr>
        <w:tc>
          <w:tcPr>
            <w:tcW w:w="1730" w:type="dxa"/>
            <w:gridSpan w:val="2"/>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40" w:type="dxa"/>
          </w:tcPr>
          <w:p w:rsidR="00C7653A" w:rsidRPr="008C0457" w:rsidRDefault="00C7653A" w:rsidP="00076DE4">
            <w:pPr>
              <w:spacing w:after="0" w:line="240" w:lineRule="auto"/>
              <w:jc w:val="both"/>
              <w:rPr>
                <w:rFonts w:ascii="Times New Roman" w:hAnsi="Times New Roman"/>
                <w:b/>
                <w:sz w:val="24"/>
                <w:szCs w:val="24"/>
              </w:rPr>
            </w:pPr>
            <w:r w:rsidRPr="008C0457">
              <w:rPr>
                <w:rFonts w:ascii="Times New Roman" w:hAnsi="Times New Roman"/>
                <w:b/>
                <w:sz w:val="24"/>
                <w:szCs w:val="24"/>
              </w:rPr>
              <w:t>Бакобсемененность, тыс. КОЕ/см</w:t>
            </w:r>
            <w:r w:rsidRPr="008C0457">
              <w:rPr>
                <w:rFonts w:ascii="Times New Roman" w:hAnsi="Times New Roman"/>
                <w:b/>
                <w:sz w:val="24"/>
                <w:szCs w:val="24"/>
                <w:vertAlign w:val="superscript"/>
              </w:rPr>
              <w:t>3</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72</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70</w:t>
            </w:r>
          </w:p>
        </w:tc>
      </w:tr>
      <w:tr w:rsidR="00C7653A" w:rsidRPr="008C0457" w:rsidTr="00C7134A">
        <w:trPr>
          <w:trHeight w:val="316"/>
        </w:trPr>
        <w:tc>
          <w:tcPr>
            <w:tcW w:w="1730" w:type="dxa"/>
            <w:gridSpan w:val="2"/>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40" w:type="dxa"/>
          </w:tcPr>
          <w:p w:rsidR="00C7653A" w:rsidRPr="008C0457" w:rsidRDefault="00C7653A" w:rsidP="00076DE4">
            <w:pPr>
              <w:spacing w:after="0" w:line="240" w:lineRule="auto"/>
              <w:jc w:val="both"/>
              <w:rPr>
                <w:rFonts w:ascii="Times New Roman" w:hAnsi="Times New Roman"/>
                <w:b/>
                <w:color w:val="000000"/>
                <w:sz w:val="24"/>
                <w:szCs w:val="24"/>
              </w:rPr>
            </w:pPr>
            <w:r w:rsidRPr="008C0457">
              <w:rPr>
                <w:rFonts w:ascii="Times New Roman" w:hAnsi="Times New Roman"/>
                <w:b/>
                <w:color w:val="000000"/>
                <w:sz w:val="24"/>
                <w:szCs w:val="24"/>
              </w:rPr>
              <w:t>Сухое вещество, %</w:t>
            </w:r>
          </w:p>
        </w:tc>
        <w:tc>
          <w:tcPr>
            <w:tcW w:w="1801"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13,0</w:t>
            </w:r>
          </w:p>
        </w:tc>
        <w:tc>
          <w:tcPr>
            <w:tcW w:w="1897" w:type="dxa"/>
            <w:vAlign w:val="center"/>
          </w:tcPr>
          <w:p w:rsidR="00C7653A" w:rsidRPr="008C0457" w:rsidRDefault="00C7653A" w:rsidP="00076DE4">
            <w:pPr>
              <w:spacing w:after="0" w:line="240" w:lineRule="auto"/>
              <w:jc w:val="center"/>
              <w:rPr>
                <w:rFonts w:ascii="Times New Roman" w:hAnsi="Times New Roman"/>
                <w:b/>
                <w:color w:val="000000"/>
                <w:sz w:val="24"/>
                <w:szCs w:val="24"/>
              </w:rPr>
            </w:pPr>
            <w:r w:rsidRPr="008C0457">
              <w:rPr>
                <w:rFonts w:ascii="Times New Roman" w:hAnsi="Times New Roman"/>
                <w:b/>
                <w:color w:val="000000"/>
                <w:sz w:val="24"/>
                <w:szCs w:val="24"/>
              </w:rPr>
              <w:t>13,0</w:t>
            </w:r>
          </w:p>
        </w:tc>
      </w:tr>
      <w:tr w:rsidR="00C7653A" w:rsidRPr="008C0457" w:rsidTr="00C7134A">
        <w:trPr>
          <w:trHeight w:val="316"/>
        </w:trPr>
        <w:tc>
          <w:tcPr>
            <w:tcW w:w="1730" w:type="dxa"/>
            <w:gridSpan w:val="2"/>
            <w:vMerge/>
            <w:vAlign w:val="center"/>
          </w:tcPr>
          <w:p w:rsidR="00C7653A" w:rsidRPr="008C0457" w:rsidRDefault="00C7653A" w:rsidP="00076DE4">
            <w:pPr>
              <w:spacing w:after="0" w:line="240" w:lineRule="auto"/>
              <w:jc w:val="center"/>
              <w:rPr>
                <w:rFonts w:ascii="Times New Roman" w:hAnsi="Times New Roman"/>
                <w:b/>
                <w:caps/>
                <w:sz w:val="24"/>
                <w:szCs w:val="24"/>
              </w:rPr>
            </w:pPr>
          </w:p>
        </w:tc>
        <w:tc>
          <w:tcPr>
            <w:tcW w:w="4240" w:type="dxa"/>
          </w:tcPr>
          <w:p w:rsidR="00C7653A" w:rsidRPr="008C0457" w:rsidRDefault="00C7653A" w:rsidP="00076DE4">
            <w:pPr>
              <w:spacing w:after="0" w:line="240" w:lineRule="auto"/>
              <w:jc w:val="both"/>
              <w:rPr>
                <w:rFonts w:ascii="Times New Roman" w:hAnsi="Times New Roman"/>
                <w:b/>
                <w:color w:val="000000"/>
                <w:sz w:val="24"/>
                <w:szCs w:val="24"/>
              </w:rPr>
            </w:pPr>
            <w:r w:rsidRPr="008C0457">
              <w:rPr>
                <w:rFonts w:ascii="Times New Roman" w:hAnsi="Times New Roman"/>
                <w:b/>
                <w:color w:val="000000"/>
                <w:sz w:val="24"/>
                <w:szCs w:val="24"/>
              </w:rPr>
              <w:t>Сухой обезжиренный молочный остаток, %</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8,98</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9,01</w:t>
            </w:r>
          </w:p>
        </w:tc>
      </w:tr>
      <w:tr w:rsidR="00C7653A" w:rsidRPr="008C0457" w:rsidTr="00C7134A">
        <w:trPr>
          <w:trHeight w:val="301"/>
        </w:trPr>
        <w:tc>
          <w:tcPr>
            <w:tcW w:w="1715" w:type="dxa"/>
            <w:vMerge w:val="restart"/>
          </w:tcPr>
          <w:p w:rsidR="00C7653A" w:rsidRPr="008C0457" w:rsidRDefault="00C7653A" w:rsidP="00076DE4">
            <w:pPr>
              <w:spacing w:after="0" w:line="240" w:lineRule="auto"/>
              <w:rPr>
                <w:rFonts w:ascii="Times New Roman" w:hAnsi="Times New Roman"/>
                <w:b/>
                <w:caps/>
                <w:sz w:val="24"/>
                <w:szCs w:val="24"/>
              </w:rPr>
            </w:pPr>
          </w:p>
          <w:p w:rsidR="00C7653A" w:rsidRPr="008C0457" w:rsidRDefault="00C7653A" w:rsidP="00076DE4">
            <w:pPr>
              <w:spacing w:after="0" w:line="240" w:lineRule="auto"/>
              <w:jc w:val="center"/>
              <w:rPr>
                <w:rFonts w:ascii="Times New Roman" w:hAnsi="Times New Roman"/>
                <w:b/>
                <w:sz w:val="24"/>
                <w:szCs w:val="24"/>
              </w:rPr>
            </w:pPr>
          </w:p>
          <w:p w:rsidR="00C7653A" w:rsidRPr="008C0457" w:rsidRDefault="00C7653A" w:rsidP="00076DE4">
            <w:pPr>
              <w:spacing w:after="0" w:line="240" w:lineRule="auto"/>
              <w:jc w:val="center"/>
              <w:rPr>
                <w:rFonts w:ascii="Times New Roman" w:hAnsi="Times New Roman"/>
                <w:b/>
                <w:sz w:val="24"/>
                <w:szCs w:val="24"/>
              </w:rPr>
            </w:pPr>
            <w:r w:rsidRPr="008C0457">
              <w:rPr>
                <w:rFonts w:ascii="Times New Roman" w:hAnsi="Times New Roman"/>
                <w:b/>
                <w:sz w:val="24"/>
                <w:szCs w:val="24"/>
              </w:rPr>
              <w:t xml:space="preserve">Итого </w:t>
            </w:r>
          </w:p>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sz w:val="24"/>
                <w:szCs w:val="24"/>
              </w:rPr>
              <w:t>в среднем</w:t>
            </w:r>
          </w:p>
        </w:tc>
        <w:tc>
          <w:tcPr>
            <w:tcW w:w="4255" w:type="dxa"/>
            <w:gridSpan w:val="2"/>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Плотность, кг/м³</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1028,5±0,6</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1028,7±0,4</w:t>
            </w:r>
          </w:p>
        </w:tc>
      </w:tr>
      <w:tr w:rsidR="00C7653A" w:rsidRPr="008C0457" w:rsidTr="00C7134A">
        <w:trPr>
          <w:trHeight w:val="301"/>
        </w:trPr>
        <w:tc>
          <w:tcPr>
            <w:tcW w:w="1715" w:type="dxa"/>
            <w:vMerge/>
          </w:tcPr>
          <w:p w:rsidR="00C7653A" w:rsidRPr="008C0457" w:rsidRDefault="00C7653A" w:rsidP="00076DE4">
            <w:pPr>
              <w:spacing w:after="0" w:line="240" w:lineRule="auto"/>
              <w:rPr>
                <w:rFonts w:ascii="Times New Roman" w:hAnsi="Times New Roman"/>
                <w:b/>
                <w:caps/>
                <w:sz w:val="24"/>
                <w:szCs w:val="24"/>
              </w:rPr>
            </w:pPr>
          </w:p>
        </w:tc>
        <w:tc>
          <w:tcPr>
            <w:tcW w:w="4255" w:type="dxa"/>
            <w:gridSpan w:val="2"/>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Титруемая кислотность, ºТ</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17,10±0,2</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17,23±0,3</w:t>
            </w:r>
          </w:p>
        </w:tc>
      </w:tr>
      <w:tr w:rsidR="00C7653A" w:rsidRPr="008C0457" w:rsidTr="00C7134A">
        <w:trPr>
          <w:trHeight w:val="127"/>
        </w:trPr>
        <w:tc>
          <w:tcPr>
            <w:tcW w:w="1715" w:type="dxa"/>
            <w:vMerge/>
          </w:tcPr>
          <w:p w:rsidR="00C7653A" w:rsidRPr="008C0457" w:rsidRDefault="00C7653A" w:rsidP="00076DE4">
            <w:pPr>
              <w:spacing w:after="0" w:line="240" w:lineRule="auto"/>
              <w:rPr>
                <w:rFonts w:ascii="Times New Roman" w:hAnsi="Times New Roman"/>
                <w:b/>
                <w:caps/>
                <w:sz w:val="24"/>
                <w:szCs w:val="24"/>
              </w:rPr>
            </w:pPr>
          </w:p>
        </w:tc>
        <w:tc>
          <w:tcPr>
            <w:tcW w:w="4255" w:type="dxa"/>
            <w:gridSpan w:val="2"/>
          </w:tcPr>
          <w:p w:rsidR="00C7653A" w:rsidRPr="008C0457" w:rsidRDefault="00C7653A" w:rsidP="00076DE4">
            <w:pPr>
              <w:spacing w:after="0" w:line="240" w:lineRule="auto"/>
              <w:rPr>
                <w:rFonts w:ascii="Times New Roman" w:hAnsi="Times New Roman"/>
                <w:b/>
                <w:caps/>
                <w:sz w:val="24"/>
                <w:szCs w:val="24"/>
              </w:rPr>
            </w:pPr>
            <w:r w:rsidRPr="008C0457">
              <w:rPr>
                <w:rFonts w:ascii="Times New Roman" w:hAnsi="Times New Roman"/>
                <w:b/>
                <w:sz w:val="24"/>
                <w:szCs w:val="24"/>
              </w:rPr>
              <w:t>Содержание соматических      клеток, тыс. КОЕ/см</w:t>
            </w:r>
            <w:r w:rsidRPr="008C0457">
              <w:rPr>
                <w:rFonts w:ascii="Times New Roman" w:hAnsi="Times New Roman"/>
                <w:b/>
                <w:sz w:val="24"/>
                <w:szCs w:val="24"/>
                <w:vertAlign w:val="superscript"/>
              </w:rPr>
              <w:t>3</w:t>
            </w:r>
          </w:p>
        </w:tc>
        <w:tc>
          <w:tcPr>
            <w:tcW w:w="1801" w:type="dxa"/>
            <w:vAlign w:val="center"/>
          </w:tcPr>
          <w:p w:rsidR="00C7653A" w:rsidRPr="008C0457" w:rsidRDefault="00C7653A" w:rsidP="00076DE4">
            <w:pPr>
              <w:spacing w:after="0" w:line="240" w:lineRule="auto"/>
              <w:jc w:val="center"/>
              <w:rPr>
                <w:rFonts w:ascii="Times New Roman" w:hAnsi="Times New Roman"/>
                <w:b/>
                <w:sz w:val="24"/>
                <w:szCs w:val="24"/>
              </w:rPr>
            </w:pPr>
            <w:r w:rsidRPr="008C0457">
              <w:rPr>
                <w:rFonts w:ascii="Times New Roman" w:hAnsi="Times New Roman"/>
                <w:b/>
                <w:sz w:val="24"/>
                <w:szCs w:val="24"/>
              </w:rPr>
              <w:t>184</w:t>
            </w:r>
            <w:r w:rsidRPr="008C0457">
              <w:rPr>
                <w:rFonts w:ascii="Times New Roman" w:hAnsi="Times New Roman"/>
                <w:b/>
                <w:caps/>
                <w:sz w:val="24"/>
                <w:szCs w:val="24"/>
              </w:rPr>
              <w:t>±53</w:t>
            </w:r>
          </w:p>
        </w:tc>
        <w:tc>
          <w:tcPr>
            <w:tcW w:w="1897" w:type="dxa"/>
            <w:vAlign w:val="center"/>
          </w:tcPr>
          <w:p w:rsidR="00C7653A" w:rsidRPr="008C0457" w:rsidRDefault="00C7653A" w:rsidP="00076DE4">
            <w:pPr>
              <w:spacing w:after="0" w:line="240" w:lineRule="auto"/>
              <w:jc w:val="center"/>
              <w:rPr>
                <w:rFonts w:ascii="Times New Roman" w:hAnsi="Times New Roman"/>
                <w:b/>
                <w:sz w:val="24"/>
                <w:szCs w:val="24"/>
              </w:rPr>
            </w:pPr>
            <w:r w:rsidRPr="008C0457">
              <w:rPr>
                <w:rFonts w:ascii="Times New Roman" w:hAnsi="Times New Roman"/>
                <w:b/>
                <w:sz w:val="24"/>
                <w:szCs w:val="24"/>
              </w:rPr>
              <w:t>234</w:t>
            </w:r>
            <w:r w:rsidRPr="008C0457">
              <w:rPr>
                <w:rFonts w:ascii="Times New Roman" w:hAnsi="Times New Roman"/>
                <w:b/>
                <w:caps/>
                <w:sz w:val="24"/>
                <w:szCs w:val="24"/>
              </w:rPr>
              <w:t>±54</w:t>
            </w:r>
          </w:p>
        </w:tc>
      </w:tr>
      <w:tr w:rsidR="00C7653A" w:rsidRPr="008C0457" w:rsidTr="00C7134A">
        <w:trPr>
          <w:trHeight w:val="180"/>
        </w:trPr>
        <w:tc>
          <w:tcPr>
            <w:tcW w:w="1715" w:type="dxa"/>
            <w:vMerge/>
          </w:tcPr>
          <w:p w:rsidR="00C7653A" w:rsidRPr="008C0457" w:rsidRDefault="00C7653A" w:rsidP="00076DE4">
            <w:pPr>
              <w:spacing w:after="0" w:line="240" w:lineRule="auto"/>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sz w:val="24"/>
                <w:szCs w:val="24"/>
              </w:rPr>
            </w:pPr>
            <w:r w:rsidRPr="008C0457">
              <w:rPr>
                <w:rFonts w:ascii="Times New Roman" w:hAnsi="Times New Roman"/>
                <w:b/>
                <w:sz w:val="24"/>
                <w:szCs w:val="24"/>
              </w:rPr>
              <w:t>Лактоза, %</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4,89±0,01</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4,82±0,02</w:t>
            </w:r>
          </w:p>
        </w:tc>
      </w:tr>
      <w:tr w:rsidR="00C7653A" w:rsidRPr="008C0457" w:rsidTr="00C7134A">
        <w:trPr>
          <w:trHeight w:val="180"/>
        </w:trPr>
        <w:tc>
          <w:tcPr>
            <w:tcW w:w="1715" w:type="dxa"/>
            <w:vMerge/>
          </w:tcPr>
          <w:p w:rsidR="00C7653A" w:rsidRPr="008C0457" w:rsidRDefault="00C7653A" w:rsidP="00076DE4">
            <w:pPr>
              <w:spacing w:after="0" w:line="240" w:lineRule="auto"/>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sz w:val="24"/>
                <w:szCs w:val="24"/>
              </w:rPr>
            </w:pPr>
            <w:r w:rsidRPr="008C0457">
              <w:rPr>
                <w:rFonts w:ascii="Times New Roman" w:hAnsi="Times New Roman"/>
                <w:b/>
                <w:sz w:val="24"/>
                <w:szCs w:val="24"/>
              </w:rPr>
              <w:t>Бакобсемененность, тыс./см</w:t>
            </w:r>
            <w:r w:rsidRPr="008C0457">
              <w:rPr>
                <w:rFonts w:ascii="Times New Roman" w:hAnsi="Times New Roman"/>
                <w:b/>
                <w:sz w:val="24"/>
                <w:szCs w:val="24"/>
                <w:vertAlign w:val="superscript"/>
              </w:rPr>
              <w:t>3</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87</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87</w:t>
            </w:r>
          </w:p>
        </w:tc>
      </w:tr>
      <w:tr w:rsidR="00C7653A" w:rsidRPr="008C0457" w:rsidTr="00C7134A">
        <w:trPr>
          <w:trHeight w:val="180"/>
        </w:trPr>
        <w:tc>
          <w:tcPr>
            <w:tcW w:w="1715" w:type="dxa"/>
            <w:vMerge/>
          </w:tcPr>
          <w:p w:rsidR="00C7653A" w:rsidRPr="008C0457" w:rsidRDefault="00C7653A" w:rsidP="00076DE4">
            <w:pPr>
              <w:spacing w:after="0" w:line="240" w:lineRule="auto"/>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color w:val="000000"/>
                <w:sz w:val="24"/>
                <w:szCs w:val="24"/>
              </w:rPr>
            </w:pPr>
            <w:r w:rsidRPr="008C0457">
              <w:rPr>
                <w:rFonts w:ascii="Times New Roman" w:hAnsi="Times New Roman"/>
                <w:b/>
                <w:color w:val="000000"/>
                <w:sz w:val="24"/>
                <w:szCs w:val="24"/>
              </w:rPr>
              <w:t>Сухое вещество, %</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12,6</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12,8</w:t>
            </w:r>
          </w:p>
        </w:tc>
      </w:tr>
      <w:tr w:rsidR="00C7653A" w:rsidRPr="008C0457" w:rsidTr="00C7134A">
        <w:trPr>
          <w:trHeight w:val="741"/>
        </w:trPr>
        <w:tc>
          <w:tcPr>
            <w:tcW w:w="1715" w:type="dxa"/>
            <w:vMerge/>
          </w:tcPr>
          <w:p w:rsidR="00C7653A" w:rsidRPr="008C0457" w:rsidRDefault="00C7653A" w:rsidP="00076DE4">
            <w:pPr>
              <w:spacing w:after="0" w:line="240" w:lineRule="auto"/>
              <w:rPr>
                <w:rFonts w:ascii="Times New Roman" w:hAnsi="Times New Roman"/>
                <w:b/>
                <w:caps/>
                <w:sz w:val="24"/>
                <w:szCs w:val="24"/>
              </w:rPr>
            </w:pPr>
          </w:p>
        </w:tc>
        <w:tc>
          <w:tcPr>
            <w:tcW w:w="4255" w:type="dxa"/>
            <w:gridSpan w:val="2"/>
          </w:tcPr>
          <w:p w:rsidR="00C7653A" w:rsidRPr="008C0457" w:rsidRDefault="00C7653A" w:rsidP="00076DE4">
            <w:pPr>
              <w:spacing w:after="0" w:line="240" w:lineRule="auto"/>
              <w:jc w:val="both"/>
              <w:rPr>
                <w:rFonts w:ascii="Times New Roman" w:hAnsi="Times New Roman"/>
                <w:b/>
                <w:color w:val="000000"/>
                <w:sz w:val="24"/>
                <w:szCs w:val="24"/>
              </w:rPr>
            </w:pPr>
            <w:r w:rsidRPr="008C0457">
              <w:rPr>
                <w:rFonts w:ascii="Times New Roman" w:hAnsi="Times New Roman"/>
                <w:b/>
                <w:color w:val="000000"/>
                <w:sz w:val="24"/>
                <w:szCs w:val="24"/>
              </w:rPr>
              <w:t>Сухой обезжиренный молочный остаток, %</w:t>
            </w:r>
          </w:p>
        </w:tc>
        <w:tc>
          <w:tcPr>
            <w:tcW w:w="1801"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8,7</w:t>
            </w:r>
          </w:p>
        </w:tc>
        <w:tc>
          <w:tcPr>
            <w:tcW w:w="1897" w:type="dxa"/>
            <w:vAlign w:val="center"/>
          </w:tcPr>
          <w:p w:rsidR="00C7653A" w:rsidRPr="008C0457" w:rsidRDefault="00C7653A" w:rsidP="00076DE4">
            <w:pPr>
              <w:spacing w:after="0" w:line="240" w:lineRule="auto"/>
              <w:jc w:val="center"/>
              <w:rPr>
                <w:rFonts w:ascii="Times New Roman" w:hAnsi="Times New Roman"/>
                <w:b/>
                <w:caps/>
                <w:sz w:val="24"/>
                <w:szCs w:val="24"/>
              </w:rPr>
            </w:pPr>
            <w:r w:rsidRPr="008C0457">
              <w:rPr>
                <w:rFonts w:ascii="Times New Roman" w:hAnsi="Times New Roman"/>
                <w:b/>
                <w:caps/>
                <w:sz w:val="24"/>
                <w:szCs w:val="24"/>
              </w:rPr>
              <w:t>8,9</w:t>
            </w:r>
          </w:p>
        </w:tc>
      </w:tr>
    </w:tbl>
    <w:p w:rsidR="00C7653A" w:rsidRPr="00C7385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Молоко, надоенное от животных как контрольной, так и опытной групп, по органолептическим показателям соответствовало требованиям</w:t>
      </w:r>
      <w:r>
        <w:rPr>
          <w:rFonts w:ascii="Times New Roman" w:eastAsia="Times New Roman" w:hAnsi="Times New Roman" w:cs="Times New Roman"/>
          <w:sz w:val="28"/>
          <w:szCs w:val="28"/>
        </w:rPr>
        <w:t xml:space="preserve">  д</w:t>
      </w:r>
      <w:r w:rsidRPr="00C7385A">
        <w:rPr>
          <w:rFonts w:ascii="Times New Roman" w:eastAsia="Times New Roman" w:hAnsi="Times New Roman" w:cs="Times New Roman"/>
          <w:sz w:val="28"/>
          <w:szCs w:val="28"/>
        </w:rPr>
        <w:t>оброкачественного молока на протяжении всего периода наблюдений: по цвету – белое со слегка кремовым оттенком; по консистенции – однородная жидкость без осадка, сгустков, хлопьев белка; по вкусу и запаху – чистое, свойственное коровьему молоку, без посторонних привкусов и запахов.</w:t>
      </w:r>
    </w:p>
    <w:p w:rsidR="00C7653A" w:rsidRPr="00C7385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r w:rsidRPr="00C7385A">
        <w:rPr>
          <w:rFonts w:ascii="Times New Roman" w:eastAsia="Times New Roman" w:hAnsi="Times New Roman" w:cs="Times New Roman"/>
          <w:sz w:val="28"/>
          <w:szCs w:val="28"/>
        </w:rPr>
        <w:t>Изучение качественных показателей молока позволило установить, что по химическому составу и свойствам молока выявились некоторые различия в зависимости от технологии содержания животных (табл</w:t>
      </w:r>
      <w:r>
        <w:rPr>
          <w:rFonts w:ascii="Times New Roman" w:eastAsia="Times New Roman" w:hAnsi="Times New Roman" w:cs="Times New Roman"/>
          <w:sz w:val="28"/>
          <w:szCs w:val="28"/>
        </w:rPr>
        <w:t>.</w:t>
      </w:r>
      <w:r w:rsidRPr="00C738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w:t>
      </w:r>
      <w:r w:rsidRPr="00C7385A">
        <w:rPr>
          <w:rFonts w:ascii="Times New Roman" w:eastAsia="Times New Roman" w:hAnsi="Times New Roman" w:cs="Times New Roman"/>
          <w:sz w:val="28"/>
          <w:szCs w:val="28"/>
        </w:rPr>
        <w:t>2).</w:t>
      </w:r>
    </w:p>
    <w:p w:rsidR="00C7653A" w:rsidRPr="00C7385A" w:rsidRDefault="00C7653A" w:rsidP="00C7653A">
      <w:pPr>
        <w:shd w:val="clear" w:color="auto" w:fill="FFFFFF"/>
        <w:autoSpaceDE w:val="0"/>
        <w:autoSpaceDN w:val="0"/>
        <w:adjustRightInd w:val="0"/>
        <w:spacing w:after="0"/>
        <w:ind w:right="-284" w:firstLine="680"/>
        <w:jc w:val="both"/>
        <w:rPr>
          <w:rFonts w:ascii="Times New Roman" w:eastAsia="Times New Roman" w:hAnsi="Times New Roman" w:cs="Times New Roman"/>
          <w:bCs/>
          <w:color w:val="000000"/>
          <w:sz w:val="28"/>
          <w:szCs w:val="28"/>
          <w:lang w:eastAsia="ru-RU"/>
        </w:rPr>
      </w:pPr>
      <w:r w:rsidRPr="00C7385A">
        <w:rPr>
          <w:rFonts w:ascii="Times New Roman" w:eastAsia="Times New Roman" w:hAnsi="Times New Roman" w:cs="Times New Roman"/>
          <w:bCs/>
          <w:color w:val="000000"/>
          <w:sz w:val="28"/>
          <w:szCs w:val="28"/>
          <w:lang w:eastAsia="ru-RU"/>
        </w:rPr>
        <w:t xml:space="preserve">Как видно из представленных в таблице </w:t>
      </w:r>
      <w:r>
        <w:rPr>
          <w:rFonts w:ascii="Times New Roman" w:eastAsia="Times New Roman" w:hAnsi="Times New Roman" w:cs="Times New Roman"/>
          <w:bCs/>
          <w:color w:val="000000"/>
          <w:sz w:val="28"/>
          <w:szCs w:val="28"/>
          <w:lang w:eastAsia="ru-RU"/>
        </w:rPr>
        <w:t>8.</w:t>
      </w:r>
      <w:r w:rsidRPr="00C7385A">
        <w:rPr>
          <w:rFonts w:ascii="Times New Roman" w:eastAsia="Times New Roman" w:hAnsi="Times New Roman" w:cs="Times New Roman"/>
          <w:bCs/>
          <w:color w:val="000000"/>
          <w:sz w:val="28"/>
          <w:szCs w:val="28"/>
          <w:lang w:eastAsia="ru-RU"/>
        </w:rPr>
        <w:t xml:space="preserve">2 данных, что в контрольной группе за рассматриваемый период содержание соматических клеток соответствовало сорту «экстра». В опытной группе данный показатель в 2021–2022 годах находился на уровне 301–356 </w:t>
      </w:r>
      <w:r w:rsidRPr="00C7385A">
        <w:rPr>
          <w:rFonts w:ascii="Times New Roman" w:eastAsia="Calibri" w:hAnsi="Times New Roman" w:cs="Times New Roman"/>
          <w:sz w:val="28"/>
          <w:szCs w:val="28"/>
        </w:rPr>
        <w:t>тыс./см</w:t>
      </w:r>
      <w:r w:rsidRPr="00C7385A">
        <w:rPr>
          <w:rFonts w:ascii="Times New Roman" w:eastAsia="Calibri" w:hAnsi="Times New Roman" w:cs="Times New Roman"/>
          <w:sz w:val="28"/>
          <w:szCs w:val="28"/>
          <w:vertAlign w:val="superscript"/>
        </w:rPr>
        <w:t>3</w:t>
      </w:r>
      <w:r w:rsidRPr="00C7385A">
        <w:rPr>
          <w:rFonts w:ascii="Times New Roman" w:eastAsia="Times New Roman" w:hAnsi="Times New Roman" w:cs="Times New Roman"/>
          <w:bCs/>
          <w:color w:val="000000"/>
          <w:sz w:val="28"/>
          <w:szCs w:val="28"/>
          <w:lang w:eastAsia="ru-RU"/>
        </w:rPr>
        <w:t xml:space="preserve">. После проведения реконструкции в 2023 году в опытной группе содержание соматических клеток в молоке коров сведено  к минимуму – до 145 </w:t>
      </w:r>
      <w:r w:rsidRPr="00C7385A">
        <w:rPr>
          <w:rFonts w:ascii="Times New Roman" w:eastAsia="Calibri" w:hAnsi="Times New Roman" w:cs="Times New Roman"/>
          <w:sz w:val="28"/>
          <w:szCs w:val="28"/>
        </w:rPr>
        <w:t>тыс./см</w:t>
      </w:r>
      <w:r w:rsidRPr="00C7385A">
        <w:rPr>
          <w:rFonts w:ascii="Times New Roman" w:eastAsia="Calibri" w:hAnsi="Times New Roman" w:cs="Times New Roman"/>
          <w:sz w:val="28"/>
          <w:szCs w:val="28"/>
          <w:vertAlign w:val="superscript"/>
        </w:rPr>
        <w:t>3</w:t>
      </w:r>
      <w:r w:rsidRPr="00C7385A">
        <w:rPr>
          <w:rFonts w:ascii="Times New Roman" w:eastAsia="Calibri" w:hAnsi="Times New Roman" w:cs="Times New Roman"/>
          <w:sz w:val="28"/>
          <w:szCs w:val="28"/>
          <w:vertAlign w:val="subscript"/>
        </w:rPr>
        <w:t>.</w:t>
      </w:r>
    </w:p>
    <w:p w:rsidR="00C7653A" w:rsidRPr="00C7385A" w:rsidRDefault="00C7653A" w:rsidP="00C7653A">
      <w:pPr>
        <w:shd w:val="clear" w:color="auto" w:fill="FFFFFF"/>
        <w:autoSpaceDE w:val="0"/>
        <w:autoSpaceDN w:val="0"/>
        <w:adjustRightInd w:val="0"/>
        <w:spacing w:after="0"/>
        <w:ind w:right="-284" w:firstLine="680"/>
        <w:jc w:val="both"/>
        <w:rPr>
          <w:rFonts w:ascii="Times New Roman" w:eastAsia="Times New Roman" w:hAnsi="Times New Roman" w:cs="Times New Roman"/>
          <w:bCs/>
          <w:color w:val="000000"/>
          <w:sz w:val="28"/>
          <w:szCs w:val="28"/>
          <w:lang w:eastAsia="ru-RU"/>
        </w:rPr>
      </w:pPr>
      <w:r w:rsidRPr="00C7385A">
        <w:rPr>
          <w:rFonts w:ascii="Times New Roman" w:eastAsia="Times New Roman" w:hAnsi="Times New Roman" w:cs="Times New Roman"/>
          <w:bCs/>
          <w:color w:val="000000"/>
          <w:sz w:val="28"/>
          <w:szCs w:val="28"/>
          <w:lang w:eastAsia="ru-RU"/>
        </w:rPr>
        <w:t xml:space="preserve">Патогенных микроорганизмов, в том числе сальмонелл, в молоке всех групп обнаружено не было. Это свидетельствует о том, что способ доения значительно не повлиял на уровень бактериальной обсеменённости. </w:t>
      </w:r>
      <w:r w:rsidRPr="00C7385A">
        <w:rPr>
          <w:rFonts w:ascii="Times New Roman" w:eastAsia="Times New Roman" w:hAnsi="Times New Roman" w:cs="Times New Roman"/>
          <w:bCs/>
          <w:sz w:val="28"/>
          <w:szCs w:val="28"/>
          <w:lang w:eastAsia="ru-RU"/>
        </w:rPr>
        <w:t>Более высокая плотность молока у коров опытной группы объясняется более низким содержанием жира в молоке по сравнению с показателями коров контрольной группы (о чем речь шла ранее).</w:t>
      </w:r>
      <w:r w:rsidRPr="00C7385A">
        <w:rPr>
          <w:rFonts w:ascii="Times New Roman" w:eastAsia="Times New Roman" w:hAnsi="Times New Roman" w:cs="Times New Roman"/>
          <w:bCs/>
          <w:color w:val="000000"/>
          <w:sz w:val="28"/>
          <w:szCs w:val="28"/>
          <w:lang w:eastAsia="ru-RU"/>
        </w:rPr>
        <w:t xml:space="preserve"> </w:t>
      </w:r>
      <w:r w:rsidRPr="00C7385A">
        <w:rPr>
          <w:rFonts w:ascii="Times New Roman" w:eastAsia="Times New Roman" w:hAnsi="Times New Roman" w:cs="Times New Roman"/>
          <w:bCs/>
          <w:sz w:val="28"/>
          <w:szCs w:val="28"/>
          <w:lang w:eastAsia="ru-RU"/>
        </w:rPr>
        <w:t xml:space="preserve">Содержание сухого вещества у коров контрольной группы составило </w:t>
      </w:r>
      <w:r w:rsidRPr="00C7385A">
        <w:rPr>
          <w:rFonts w:ascii="Times New Roman" w:eastAsia="Times New Roman" w:hAnsi="Times New Roman" w:cs="Times New Roman"/>
          <w:bCs/>
          <w:sz w:val="28"/>
          <w:szCs w:val="28"/>
          <w:lang w:eastAsia="ru-RU"/>
        </w:rPr>
        <w:lastRenderedPageBreak/>
        <w:t>12,6%, тогда как в молоке коров опытной группы – 12,8%, то есть, на 0,2 процентных пункта ниже.</w:t>
      </w:r>
    </w:p>
    <w:p w:rsidR="00C7653A" w:rsidRPr="00C7385A" w:rsidRDefault="00C7653A" w:rsidP="00C7653A">
      <w:pPr>
        <w:shd w:val="clear" w:color="auto" w:fill="FFFFFF"/>
        <w:spacing w:after="0"/>
        <w:ind w:right="-284" w:firstLine="680"/>
        <w:jc w:val="both"/>
        <w:textAlignment w:val="baseline"/>
        <w:rPr>
          <w:rFonts w:ascii="Times New Roman" w:eastAsia="Times New Roman" w:hAnsi="Times New Roman" w:cs="Times New Roman"/>
          <w:bCs/>
          <w:sz w:val="28"/>
          <w:szCs w:val="28"/>
          <w:lang w:eastAsia="ru-RU"/>
        </w:rPr>
      </w:pPr>
      <w:r w:rsidRPr="00C7385A">
        <w:rPr>
          <w:rFonts w:ascii="Times New Roman" w:eastAsia="Times New Roman" w:hAnsi="Times New Roman" w:cs="Times New Roman"/>
          <w:color w:val="000000"/>
          <w:sz w:val="28"/>
          <w:szCs w:val="28"/>
          <w:lang w:eastAsia="ru-RU"/>
        </w:rPr>
        <w:t xml:space="preserve">Сухой обезжиренный молочный остаток соответствует требованиям стандарта, однако наивысший показатель натуральности молока установлен у коров опытной группы – 8,9%. </w:t>
      </w:r>
    </w:p>
    <w:p w:rsidR="00C7653A" w:rsidRPr="00C7385A" w:rsidRDefault="00C7653A" w:rsidP="00C7653A">
      <w:pPr>
        <w:shd w:val="clear" w:color="auto" w:fill="FFFFFF"/>
        <w:spacing w:after="0"/>
        <w:ind w:right="-284" w:firstLine="680"/>
        <w:jc w:val="both"/>
        <w:textAlignment w:val="baseline"/>
        <w:rPr>
          <w:rFonts w:ascii="Times New Roman" w:eastAsia="Times New Roman" w:hAnsi="Times New Roman" w:cs="Times New Roman"/>
          <w:color w:val="000000"/>
          <w:sz w:val="28"/>
          <w:szCs w:val="28"/>
          <w:lang w:eastAsia="ru-RU"/>
        </w:rPr>
      </w:pPr>
      <w:r w:rsidRPr="00C7385A">
        <w:rPr>
          <w:rFonts w:ascii="Times New Roman" w:eastAsia="Times New Roman" w:hAnsi="Times New Roman" w:cs="Times New Roman"/>
          <w:color w:val="000000"/>
          <w:sz w:val="28"/>
          <w:szCs w:val="28"/>
          <w:lang w:eastAsia="ru-RU"/>
        </w:rPr>
        <w:t>Наибольшее содержание лактозы наблюдается у коров контрольной группы, составившее 4,89%, что превышает показатели животных опытной группы на 0,07 процентных пункта.</w:t>
      </w:r>
    </w:p>
    <w:p w:rsidR="00C7653A" w:rsidRPr="00C7385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rPr>
      </w:pPr>
      <w:r w:rsidRPr="00C7385A">
        <w:rPr>
          <w:rFonts w:ascii="Times New Roman" w:eastAsia="Times New Roman" w:hAnsi="Times New Roman" w:cs="Times New Roman"/>
          <w:color w:val="000000"/>
          <w:sz w:val="28"/>
          <w:szCs w:val="28"/>
          <w:lang w:eastAsia="ru-RU"/>
        </w:rPr>
        <w:t>В целом продукция, полученная от коров, содержащихся как в контрольной, так и в опытной группах, как по химическим свойствам, таким как плотность и кислотность, не имела существенных различий при достоверной разнице.</w:t>
      </w:r>
    </w:p>
    <w:p w:rsidR="00C7653A" w:rsidRDefault="00C7653A" w:rsidP="00C7653A">
      <w:pPr>
        <w:spacing w:after="0"/>
        <w:ind w:right="-284" w:firstLine="709"/>
        <w:jc w:val="both"/>
        <w:rPr>
          <w:rFonts w:ascii="Times New Roman" w:eastAsia="Calibri" w:hAnsi="Times New Roman" w:cs="Times New Roman"/>
          <w:sz w:val="28"/>
          <w:szCs w:val="28"/>
        </w:rPr>
      </w:pPr>
      <w:r w:rsidRPr="00C7385A">
        <w:rPr>
          <w:rFonts w:ascii="Times New Roman" w:eastAsia="Calibri" w:hAnsi="Times New Roman" w:cs="Times New Roman"/>
          <w:sz w:val="28"/>
          <w:szCs w:val="28"/>
        </w:rPr>
        <w:t>Известно, что условия содержания и доения коров оказывают существенное влияние на уровень производства и реализации молока.</w:t>
      </w:r>
      <w:r w:rsidRPr="00C7385A">
        <w:rPr>
          <w:rFonts w:ascii="Times New Roman" w:eastAsia="Times New Roman" w:hAnsi="Times New Roman" w:cs="Times New Roman"/>
          <w:color w:val="000000"/>
          <w:sz w:val="28"/>
          <w:szCs w:val="28"/>
          <w:lang w:eastAsia="ru-RU"/>
        </w:rPr>
        <w:t xml:space="preserve"> </w:t>
      </w:r>
      <w:r w:rsidRPr="00C7385A">
        <w:rPr>
          <w:rFonts w:ascii="Times New Roman" w:eastAsia="Calibri" w:hAnsi="Times New Roman" w:cs="Times New Roman"/>
          <w:sz w:val="28"/>
          <w:szCs w:val="28"/>
        </w:rPr>
        <w:t>Данные, отражающие производство молока и объемы его реализации</w:t>
      </w:r>
      <w:r w:rsidRPr="00C7385A">
        <w:rPr>
          <w:rFonts w:ascii="Times New Roman" w:eastAsia="Times New Roman" w:hAnsi="Times New Roman" w:cs="Times New Roman"/>
          <w:color w:val="000000"/>
          <w:sz w:val="28"/>
          <w:szCs w:val="28"/>
          <w:lang w:eastAsia="ru-RU"/>
        </w:rPr>
        <w:t xml:space="preserve"> </w:t>
      </w:r>
      <w:r w:rsidRPr="00C7385A">
        <w:rPr>
          <w:rFonts w:ascii="Times New Roman" w:eastAsia="Calibri" w:hAnsi="Times New Roman" w:cs="Times New Roman"/>
          <w:sz w:val="28"/>
          <w:szCs w:val="28"/>
        </w:rPr>
        <w:t xml:space="preserve">за исследуемый период, представлены в таблице </w:t>
      </w:r>
      <w:r>
        <w:rPr>
          <w:rFonts w:ascii="Times New Roman" w:eastAsia="Calibri" w:hAnsi="Times New Roman" w:cs="Times New Roman"/>
          <w:sz w:val="28"/>
          <w:szCs w:val="28"/>
        </w:rPr>
        <w:t>8.</w:t>
      </w:r>
      <w:r w:rsidRPr="00C7385A">
        <w:rPr>
          <w:rFonts w:ascii="Times New Roman" w:eastAsia="Calibri" w:hAnsi="Times New Roman" w:cs="Times New Roman"/>
          <w:sz w:val="28"/>
          <w:szCs w:val="28"/>
        </w:rPr>
        <w:t>3.</w:t>
      </w:r>
    </w:p>
    <w:p w:rsidR="00C7653A" w:rsidRDefault="00C7653A"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lang w:eastAsia="ru-RU"/>
        </w:rPr>
      </w:pPr>
      <w:r w:rsidRPr="00C7385A">
        <w:rPr>
          <w:rFonts w:ascii="Times New Roman" w:eastAsia="Calibri" w:hAnsi="Times New Roman" w:cs="Times New Roman"/>
          <w:sz w:val="28"/>
          <w:szCs w:val="28"/>
        </w:rPr>
        <w:t xml:space="preserve">Данные таблицы </w:t>
      </w:r>
      <w:r w:rsidR="00F84E95">
        <w:rPr>
          <w:rFonts w:ascii="Times New Roman" w:eastAsia="Calibri" w:hAnsi="Times New Roman" w:cs="Times New Roman"/>
          <w:sz w:val="28"/>
          <w:szCs w:val="28"/>
        </w:rPr>
        <w:t>8.</w:t>
      </w:r>
      <w:r w:rsidRPr="00C7385A">
        <w:rPr>
          <w:rFonts w:ascii="Times New Roman" w:eastAsia="Calibri" w:hAnsi="Times New Roman" w:cs="Times New Roman"/>
          <w:sz w:val="28"/>
          <w:szCs w:val="28"/>
        </w:rPr>
        <w:t>3 показывают, что</w:t>
      </w:r>
      <w:r w:rsidRPr="00C7385A">
        <w:rPr>
          <w:rFonts w:ascii="Times New Roman" w:eastAsia="Times New Roman" w:hAnsi="Times New Roman" w:cs="Times New Roman"/>
          <w:sz w:val="28"/>
          <w:szCs w:val="28"/>
          <w:lang w:eastAsia="ru-RU"/>
        </w:rPr>
        <w:t xml:space="preserve"> уровень реализации молока сортом «экстра» на МТК «Вязовница» (контрольная группа) в течении 2021–2022 гг. находился на уровне 88,5–90,3%, тогда как на МТФ «Каменичи» (опытная группа) – 85,2–86,0%. Кроме того, при привязным содержанием коров и доением в молокопровод большое количество молока было реализовано первым сортом. Его доля в общем уровне реализации в опытной группе составила в 2021–2022 гг. 18,3–28,0%. </w:t>
      </w:r>
    </w:p>
    <w:p w:rsidR="00F84E95" w:rsidRPr="00C7385A" w:rsidRDefault="00F84E95" w:rsidP="00F84E95">
      <w:pPr>
        <w:tabs>
          <w:tab w:val="left" w:pos="5355"/>
        </w:tabs>
        <w:spacing w:after="0"/>
        <w:ind w:right="-284" w:firstLine="709"/>
        <w:contextualSpacing/>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В 2023 году во всех группах значительно улучшилось качество продукции – все молоко было реализовано сортами «экстра» и высшим. При этом в контрольной опытной группе 98,0% продукции было реализовано сортом «экстра», тогда как в опытной группе – только 75,0%.</w:t>
      </w:r>
    </w:p>
    <w:p w:rsidR="00F84E95" w:rsidRDefault="00F84E95" w:rsidP="00C7653A">
      <w:pPr>
        <w:widowControl w:val="0"/>
        <w:autoSpaceDE w:val="0"/>
        <w:autoSpaceDN w:val="0"/>
        <w:adjustRightInd w:val="0"/>
        <w:spacing w:after="0"/>
        <w:ind w:right="-284" w:firstLine="680"/>
        <w:jc w:val="both"/>
        <w:rPr>
          <w:rFonts w:ascii="Times New Roman" w:eastAsia="Times New Roman" w:hAnsi="Times New Roman" w:cs="Times New Roman"/>
          <w:sz w:val="28"/>
          <w:szCs w:val="28"/>
          <w:lang w:eastAsia="ru-RU"/>
        </w:rPr>
      </w:pPr>
    </w:p>
    <w:p w:rsidR="00C7653A" w:rsidRDefault="00C7653A" w:rsidP="00C7653A">
      <w:pPr>
        <w:tabs>
          <w:tab w:val="left" w:pos="5355"/>
        </w:tabs>
        <w:spacing w:after="0" w:line="240" w:lineRule="auto"/>
        <w:contextualSpacing/>
        <w:jc w:val="right"/>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8.</w:t>
      </w:r>
      <w:r w:rsidRPr="00C7385A">
        <w:rPr>
          <w:rFonts w:ascii="Times New Roman" w:eastAsia="Times New Roman" w:hAnsi="Times New Roman" w:cs="Times New Roman"/>
          <w:sz w:val="28"/>
          <w:szCs w:val="28"/>
          <w:lang w:eastAsia="ru-RU"/>
        </w:rPr>
        <w:t xml:space="preserve">3 </w:t>
      </w:r>
    </w:p>
    <w:p w:rsidR="00C7653A" w:rsidRPr="00C7385A" w:rsidRDefault="00C7653A" w:rsidP="00C7653A">
      <w:pPr>
        <w:tabs>
          <w:tab w:val="left" w:pos="5355"/>
        </w:tabs>
        <w:spacing w:after="0" w:line="240" w:lineRule="auto"/>
        <w:contextualSpacing/>
        <w:jc w:val="center"/>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Уровень реализации молока по сортам</w:t>
      </w:r>
    </w:p>
    <w:tbl>
      <w:tblPr>
        <w:tblStyle w:val="29"/>
        <w:tblW w:w="9621" w:type="dxa"/>
        <w:tblLayout w:type="fixed"/>
        <w:tblLook w:val="04A0" w:firstRow="1" w:lastRow="0" w:firstColumn="1" w:lastColumn="0" w:noHBand="0" w:noVBand="1"/>
      </w:tblPr>
      <w:tblGrid>
        <w:gridCol w:w="4160"/>
        <w:gridCol w:w="2732"/>
        <w:gridCol w:w="2729"/>
      </w:tblGrid>
      <w:tr w:rsidR="00C7653A" w:rsidRPr="00C3008C" w:rsidTr="00C7134A">
        <w:trPr>
          <w:trHeight w:val="817"/>
        </w:trPr>
        <w:tc>
          <w:tcPr>
            <w:tcW w:w="4160" w:type="dxa"/>
            <w:vAlign w:val="center"/>
            <w:hideMark/>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 xml:space="preserve">Сорт </w:t>
            </w:r>
          </w:p>
        </w:tc>
        <w:tc>
          <w:tcPr>
            <w:tcW w:w="2732" w:type="dxa"/>
          </w:tcPr>
          <w:p w:rsidR="00C7653A" w:rsidRPr="00C3008C" w:rsidRDefault="00C7653A" w:rsidP="00076DE4">
            <w:pPr>
              <w:spacing w:after="0" w:line="240" w:lineRule="auto"/>
              <w:jc w:val="center"/>
              <w:rPr>
                <w:rFonts w:ascii="Times New Roman" w:eastAsia="Times New Roman" w:hAnsi="Times New Roman"/>
                <w:b/>
                <w:color w:val="000000"/>
                <w:sz w:val="24"/>
                <w:szCs w:val="24"/>
              </w:rPr>
            </w:pPr>
            <w:r w:rsidRPr="00C3008C">
              <w:rPr>
                <w:rFonts w:ascii="Times New Roman" w:eastAsia="Times New Roman" w:hAnsi="Times New Roman"/>
                <w:b/>
                <w:color w:val="000000"/>
                <w:sz w:val="24"/>
                <w:szCs w:val="24"/>
              </w:rPr>
              <w:t>Контрольная группа</w:t>
            </w:r>
          </w:p>
          <w:p w:rsidR="00C7653A" w:rsidRPr="00C3008C" w:rsidRDefault="00C7653A" w:rsidP="00076DE4">
            <w:pPr>
              <w:spacing w:after="0" w:line="240" w:lineRule="auto"/>
              <w:jc w:val="center"/>
              <w:rPr>
                <w:rFonts w:ascii="Times New Roman" w:eastAsia="Times New Roman" w:hAnsi="Times New Roman"/>
                <w:b/>
                <w:color w:val="000000"/>
                <w:sz w:val="24"/>
                <w:szCs w:val="24"/>
              </w:rPr>
            </w:pPr>
            <w:r w:rsidRPr="00C3008C">
              <w:rPr>
                <w:rFonts w:ascii="Times New Roman" w:eastAsia="Times New Roman" w:hAnsi="Times New Roman"/>
                <w:b/>
                <w:color w:val="000000"/>
                <w:sz w:val="24"/>
                <w:szCs w:val="24"/>
              </w:rPr>
              <w:t>(МТК «Вязовница»)</w:t>
            </w:r>
          </w:p>
        </w:tc>
        <w:tc>
          <w:tcPr>
            <w:tcW w:w="2729" w:type="dxa"/>
          </w:tcPr>
          <w:p w:rsidR="00C7653A" w:rsidRPr="00C3008C" w:rsidRDefault="00C7653A" w:rsidP="00076DE4">
            <w:pPr>
              <w:spacing w:after="0" w:line="240" w:lineRule="auto"/>
              <w:jc w:val="center"/>
              <w:rPr>
                <w:rFonts w:ascii="Times New Roman" w:eastAsia="Times New Roman" w:hAnsi="Times New Roman"/>
                <w:b/>
                <w:color w:val="000000"/>
                <w:sz w:val="24"/>
                <w:szCs w:val="24"/>
              </w:rPr>
            </w:pPr>
            <w:r w:rsidRPr="00C3008C">
              <w:rPr>
                <w:rFonts w:ascii="Times New Roman" w:eastAsia="Times New Roman" w:hAnsi="Times New Roman"/>
                <w:b/>
                <w:color w:val="000000"/>
                <w:sz w:val="24"/>
                <w:szCs w:val="24"/>
              </w:rPr>
              <w:t>Опытная группа</w:t>
            </w:r>
          </w:p>
          <w:p w:rsidR="00C7653A" w:rsidRPr="00C3008C" w:rsidRDefault="00C7653A" w:rsidP="00076DE4">
            <w:pPr>
              <w:spacing w:after="0" w:line="240" w:lineRule="auto"/>
              <w:jc w:val="center"/>
              <w:rPr>
                <w:rFonts w:ascii="Times New Roman" w:eastAsia="Times New Roman" w:hAnsi="Times New Roman"/>
                <w:b/>
                <w:color w:val="000000"/>
                <w:sz w:val="24"/>
                <w:szCs w:val="24"/>
              </w:rPr>
            </w:pPr>
            <w:r w:rsidRPr="00C3008C">
              <w:rPr>
                <w:rFonts w:ascii="Times New Roman" w:eastAsia="Times New Roman" w:hAnsi="Times New Roman"/>
                <w:b/>
                <w:color w:val="000000"/>
                <w:sz w:val="24"/>
                <w:szCs w:val="24"/>
              </w:rPr>
              <w:t>(МТФ «Каменичи»)</w:t>
            </w:r>
          </w:p>
        </w:tc>
      </w:tr>
      <w:tr w:rsidR="00C7653A" w:rsidRPr="00C3008C" w:rsidTr="00C7134A">
        <w:trPr>
          <w:trHeight w:val="122"/>
        </w:trPr>
        <w:tc>
          <w:tcPr>
            <w:tcW w:w="9621" w:type="dxa"/>
            <w:gridSpan w:val="3"/>
            <w:vAlign w:val="center"/>
          </w:tcPr>
          <w:p w:rsidR="00C7653A" w:rsidRPr="00C3008C" w:rsidRDefault="00C7653A" w:rsidP="00076DE4">
            <w:pPr>
              <w:spacing w:after="0" w:line="240" w:lineRule="auto"/>
              <w:jc w:val="center"/>
              <w:rPr>
                <w:rFonts w:ascii="Times New Roman" w:eastAsia="Times New Roman" w:hAnsi="Times New Roman"/>
                <w:b/>
                <w:color w:val="000000"/>
                <w:sz w:val="24"/>
                <w:szCs w:val="24"/>
              </w:rPr>
            </w:pPr>
            <w:r w:rsidRPr="00C3008C">
              <w:rPr>
                <w:rFonts w:ascii="Times New Roman" w:eastAsia="Times New Roman" w:hAnsi="Times New Roman"/>
                <w:b/>
                <w:sz w:val="24"/>
                <w:szCs w:val="24"/>
              </w:rPr>
              <w:t>2021 год</w:t>
            </w:r>
          </w:p>
        </w:tc>
      </w:tr>
      <w:tr w:rsidR="00C7653A" w:rsidRPr="00C3008C" w:rsidTr="00C7134A">
        <w:trPr>
          <w:trHeight w:val="339"/>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Произведено молока,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61170,48</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17434,77</w:t>
            </w:r>
          </w:p>
        </w:tc>
      </w:tr>
      <w:tr w:rsidR="00C7653A" w:rsidRPr="00C3008C" w:rsidTr="00C7134A">
        <w:trPr>
          <w:trHeight w:val="339"/>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Товарность молока, %</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88,5</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86,0</w:t>
            </w:r>
          </w:p>
        </w:tc>
      </w:tr>
      <w:tr w:rsidR="00C7653A" w:rsidRPr="00C3008C" w:rsidTr="00C7134A">
        <w:trPr>
          <w:trHeight w:val="339"/>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Реализовано молока,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54146,10</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14993,90</w:t>
            </w:r>
          </w:p>
        </w:tc>
      </w:tr>
      <w:tr w:rsidR="00C7653A" w:rsidRPr="00C3008C" w:rsidTr="00C7134A">
        <w:trPr>
          <w:trHeight w:val="339"/>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Сорт Экстра, %</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64,0</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29,4</w:t>
            </w:r>
          </w:p>
        </w:tc>
      </w:tr>
      <w:tr w:rsidR="00C7653A" w:rsidRPr="00C3008C" w:rsidTr="00C7134A">
        <w:trPr>
          <w:trHeight w:val="327"/>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Сорт Экстра,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34653,50</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4408,21</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Высший сорт, %</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21,0</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42,6</w:t>
            </w:r>
          </w:p>
        </w:tc>
      </w:tr>
      <w:tr w:rsidR="00C7653A" w:rsidRPr="00C3008C" w:rsidTr="00C7134A">
        <w:trPr>
          <w:trHeight w:val="437"/>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Высший сорт,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11370,68</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6387,40</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Первый сорт, %</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15,0</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28,0</w:t>
            </w:r>
          </w:p>
        </w:tc>
      </w:tr>
      <w:tr w:rsidR="00C7653A" w:rsidRPr="00C3008C" w:rsidTr="00C7134A">
        <w:trPr>
          <w:trHeight w:val="417"/>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Первый сорт,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8121,92</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4198,29</w:t>
            </w:r>
          </w:p>
        </w:tc>
      </w:tr>
      <w:tr w:rsidR="00C7653A" w:rsidRPr="00C3008C" w:rsidTr="00C7134A">
        <w:trPr>
          <w:trHeight w:val="193"/>
        </w:trPr>
        <w:tc>
          <w:tcPr>
            <w:tcW w:w="9621" w:type="dxa"/>
            <w:gridSpan w:val="3"/>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lastRenderedPageBreak/>
              <w:t>2022 год</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Произведено молока,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67638,78</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20355,95</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Товарность молока, %</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90,3</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85,2</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Реализовано молока,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61066,73</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17343,27</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Сорт Экстра, %</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69,2</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40,1</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Сорт Экстра,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42258,18</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6954,65</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Высший сорт, %</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24,8</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41,6</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Высший сорт,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15144,55</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7214,80</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Первый сорт, %</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6,0</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18,3</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Первый сорт,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3664,0</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3162,82</w:t>
            </w:r>
          </w:p>
        </w:tc>
      </w:tr>
      <w:tr w:rsidR="00C7653A" w:rsidRPr="00C3008C" w:rsidTr="00C7134A">
        <w:trPr>
          <w:trHeight w:val="353"/>
        </w:trPr>
        <w:tc>
          <w:tcPr>
            <w:tcW w:w="9621" w:type="dxa"/>
            <w:gridSpan w:val="3"/>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2023 год</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Произведено молока,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70938,56</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40465,83</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Товарность молока, %</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87,5</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98,0</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Реализовано молока, ц</w:t>
            </w:r>
          </w:p>
        </w:tc>
        <w:tc>
          <w:tcPr>
            <w:tcW w:w="2732"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62043,49</w:t>
            </w:r>
          </w:p>
        </w:tc>
        <w:tc>
          <w:tcPr>
            <w:tcW w:w="2729" w:type="dxa"/>
            <w:vAlign w:val="center"/>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39656,51</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Сорт Экстра, %</w:t>
            </w:r>
          </w:p>
        </w:tc>
        <w:tc>
          <w:tcPr>
            <w:tcW w:w="2732"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75,0</w:t>
            </w:r>
          </w:p>
        </w:tc>
        <w:tc>
          <w:tcPr>
            <w:tcW w:w="2729"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88,9</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Сорт Экстра, ц</w:t>
            </w:r>
          </w:p>
        </w:tc>
        <w:tc>
          <w:tcPr>
            <w:tcW w:w="2732"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46532,62</w:t>
            </w:r>
          </w:p>
        </w:tc>
        <w:tc>
          <w:tcPr>
            <w:tcW w:w="2729"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35254,64</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Высший сорт, %</w:t>
            </w:r>
          </w:p>
        </w:tc>
        <w:tc>
          <w:tcPr>
            <w:tcW w:w="2732"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25,0</w:t>
            </w:r>
          </w:p>
        </w:tc>
        <w:tc>
          <w:tcPr>
            <w:tcW w:w="2729"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11,1</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Высший сорт, ц</w:t>
            </w:r>
          </w:p>
        </w:tc>
        <w:tc>
          <w:tcPr>
            <w:tcW w:w="2732"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15510,87</w:t>
            </w:r>
          </w:p>
        </w:tc>
        <w:tc>
          <w:tcPr>
            <w:tcW w:w="2729"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4401,87</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Первый сорт, %</w:t>
            </w:r>
          </w:p>
        </w:tc>
        <w:tc>
          <w:tcPr>
            <w:tcW w:w="2732"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х</w:t>
            </w:r>
          </w:p>
        </w:tc>
        <w:tc>
          <w:tcPr>
            <w:tcW w:w="2729"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х</w:t>
            </w:r>
          </w:p>
        </w:tc>
      </w:tr>
      <w:tr w:rsidR="00C7653A" w:rsidRPr="00C3008C" w:rsidTr="00C7134A">
        <w:trPr>
          <w:trHeight w:val="353"/>
        </w:trPr>
        <w:tc>
          <w:tcPr>
            <w:tcW w:w="4160" w:type="dxa"/>
          </w:tcPr>
          <w:p w:rsidR="00C7653A" w:rsidRPr="00C3008C" w:rsidRDefault="00C7653A" w:rsidP="00076DE4">
            <w:pPr>
              <w:spacing w:after="0" w:line="240" w:lineRule="auto"/>
              <w:rPr>
                <w:rFonts w:ascii="Times New Roman" w:eastAsia="Times New Roman" w:hAnsi="Times New Roman"/>
                <w:b/>
                <w:sz w:val="24"/>
                <w:szCs w:val="24"/>
              </w:rPr>
            </w:pPr>
            <w:r w:rsidRPr="00C3008C">
              <w:rPr>
                <w:rFonts w:ascii="Times New Roman" w:eastAsia="Times New Roman" w:hAnsi="Times New Roman"/>
                <w:b/>
                <w:sz w:val="24"/>
                <w:szCs w:val="24"/>
              </w:rPr>
              <w:t>Первый сорт, ц</w:t>
            </w:r>
          </w:p>
        </w:tc>
        <w:tc>
          <w:tcPr>
            <w:tcW w:w="2732"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х</w:t>
            </w:r>
          </w:p>
        </w:tc>
        <w:tc>
          <w:tcPr>
            <w:tcW w:w="2729" w:type="dxa"/>
          </w:tcPr>
          <w:p w:rsidR="00C7653A" w:rsidRPr="00C3008C" w:rsidRDefault="00C7653A" w:rsidP="00076DE4">
            <w:pPr>
              <w:spacing w:after="0" w:line="240" w:lineRule="auto"/>
              <w:jc w:val="center"/>
              <w:rPr>
                <w:rFonts w:ascii="Times New Roman" w:eastAsia="Times New Roman" w:hAnsi="Times New Roman"/>
                <w:b/>
                <w:sz w:val="24"/>
                <w:szCs w:val="24"/>
              </w:rPr>
            </w:pPr>
            <w:r w:rsidRPr="00C3008C">
              <w:rPr>
                <w:rFonts w:ascii="Times New Roman" w:eastAsia="Times New Roman" w:hAnsi="Times New Roman"/>
                <w:b/>
                <w:sz w:val="24"/>
                <w:szCs w:val="24"/>
              </w:rPr>
              <w:t>х</w:t>
            </w:r>
          </w:p>
        </w:tc>
      </w:tr>
    </w:tbl>
    <w:p w:rsidR="00C7653A" w:rsidRPr="00C7385A" w:rsidRDefault="00C7653A" w:rsidP="00F10A42">
      <w:pPr>
        <w:tabs>
          <w:tab w:val="left" w:pos="5355"/>
        </w:tabs>
        <w:spacing w:after="0"/>
        <w:ind w:right="-284" w:firstLine="709"/>
        <w:contextualSpacing/>
        <w:jc w:val="both"/>
        <w:rPr>
          <w:rFonts w:ascii="Times New Roman" w:eastAsia="Calibri" w:hAnsi="Times New Roman" w:cs="Times New Roman"/>
          <w:sz w:val="28"/>
          <w:szCs w:val="28"/>
        </w:rPr>
      </w:pPr>
      <w:r w:rsidRPr="00C7385A">
        <w:rPr>
          <w:rFonts w:ascii="Times New Roman" w:eastAsia="Times New Roman" w:hAnsi="Times New Roman" w:cs="Times New Roman"/>
          <w:sz w:val="28"/>
          <w:szCs w:val="28"/>
          <w:lang w:eastAsia="ru-RU"/>
        </w:rPr>
        <w:t>Высокая доля реализации высококачественного молока для его переработки в молочные продукты характеризует степень эффективности ведения молочного скотоводства. Существенная разница между двумя производственными подразделениями в качестве реализованной продукции объясняется, в первую очередь тем, что на МТФ «Каменичи» при доении коров осуществляются более тщательная преддоильная подготовка вымени коров, сдаивание и удаление первых струек молока. Кроме того, для производства высококачественной продукции очень важно, что осуществлялась диагностика качества молока каждого животного, что позволяет своевременно выявлять продукцию с повышенным содержанием соматических клеток и не допускать ее смешивания с товарной. В 2023 году уровень товарности молока на реконструированном МТФ «Каменичи» был на 10,5 п.п. больше по сравнению с МТК «Вязовница».</w:t>
      </w:r>
      <w:r w:rsidR="00F10A42">
        <w:rPr>
          <w:rFonts w:ascii="Times New Roman" w:eastAsia="Times New Roman" w:hAnsi="Times New Roman" w:cs="Times New Roman"/>
          <w:sz w:val="28"/>
          <w:szCs w:val="28"/>
          <w:lang w:eastAsia="ru-RU"/>
        </w:rPr>
        <w:t xml:space="preserve"> </w:t>
      </w:r>
      <w:r w:rsidRPr="00C7385A">
        <w:rPr>
          <w:rFonts w:ascii="Times New Roman" w:eastAsia="Times New Roman" w:hAnsi="Times New Roman" w:cs="Times New Roman"/>
          <w:sz w:val="28"/>
          <w:szCs w:val="28"/>
          <w:lang w:eastAsia="ru-RU"/>
        </w:rPr>
        <w:t>Таким образом можно утверждать, что содержание дойных коров в помещениях после реконструкции позволяет создать условия для повышения товарности молока.</w:t>
      </w:r>
      <w:r w:rsidR="00F10A42">
        <w:rPr>
          <w:rFonts w:ascii="Times New Roman" w:eastAsia="Times New Roman" w:hAnsi="Times New Roman" w:cs="Times New Roman"/>
          <w:sz w:val="28"/>
          <w:szCs w:val="28"/>
          <w:lang w:eastAsia="ru-RU"/>
        </w:rPr>
        <w:t xml:space="preserve"> </w:t>
      </w:r>
      <w:r w:rsidRPr="00C7385A">
        <w:rPr>
          <w:rFonts w:ascii="Times New Roman" w:eastAsia="Calibri" w:hAnsi="Times New Roman" w:cs="Times New Roman"/>
          <w:sz w:val="28"/>
          <w:szCs w:val="28"/>
        </w:rPr>
        <w:t>Оценка экономической эффективности различных зоогигиенических условий содержания коров позволила установить следующи</w:t>
      </w:r>
      <w:r>
        <w:rPr>
          <w:rFonts w:ascii="Times New Roman" w:eastAsia="Calibri" w:hAnsi="Times New Roman" w:cs="Times New Roman"/>
          <w:sz w:val="28"/>
          <w:szCs w:val="28"/>
        </w:rPr>
        <w:t>е результаты (табл.</w:t>
      </w:r>
      <w:r w:rsidRPr="00C7385A">
        <w:rPr>
          <w:rFonts w:ascii="Times New Roman" w:eastAsia="Calibri" w:hAnsi="Times New Roman" w:cs="Times New Roman"/>
          <w:sz w:val="28"/>
          <w:szCs w:val="28"/>
        </w:rPr>
        <w:t xml:space="preserve"> </w:t>
      </w:r>
      <w:r>
        <w:rPr>
          <w:rFonts w:ascii="Times New Roman" w:eastAsia="Calibri" w:hAnsi="Times New Roman" w:cs="Times New Roman"/>
          <w:sz w:val="28"/>
          <w:szCs w:val="28"/>
        </w:rPr>
        <w:t>8.</w:t>
      </w:r>
      <w:r w:rsidRPr="00C7385A">
        <w:rPr>
          <w:rFonts w:ascii="Times New Roman" w:eastAsia="Calibri" w:hAnsi="Times New Roman" w:cs="Times New Roman"/>
          <w:sz w:val="28"/>
          <w:szCs w:val="28"/>
        </w:rPr>
        <w:t xml:space="preserve">4). </w:t>
      </w:r>
    </w:p>
    <w:p w:rsidR="00AE2047" w:rsidRDefault="00AE2047" w:rsidP="00C7653A">
      <w:pPr>
        <w:widowControl w:val="0"/>
        <w:tabs>
          <w:tab w:val="left" w:pos="1134"/>
        </w:tabs>
        <w:spacing w:after="0" w:line="360" w:lineRule="auto"/>
        <w:ind w:right="-143"/>
        <w:jc w:val="right"/>
        <w:rPr>
          <w:rFonts w:ascii="Times New Roman" w:eastAsia="Times New Roman" w:hAnsi="Times New Roman" w:cs="Times New Roman"/>
          <w:sz w:val="28"/>
          <w:szCs w:val="28"/>
          <w:lang w:eastAsia="ru-RU"/>
        </w:rPr>
      </w:pPr>
    </w:p>
    <w:p w:rsidR="00AE2047" w:rsidRDefault="00AE2047" w:rsidP="00C7653A">
      <w:pPr>
        <w:widowControl w:val="0"/>
        <w:tabs>
          <w:tab w:val="left" w:pos="1134"/>
        </w:tabs>
        <w:spacing w:after="0" w:line="360" w:lineRule="auto"/>
        <w:ind w:right="-143"/>
        <w:jc w:val="right"/>
        <w:rPr>
          <w:rFonts w:ascii="Times New Roman" w:eastAsia="Times New Roman" w:hAnsi="Times New Roman" w:cs="Times New Roman"/>
          <w:sz w:val="28"/>
          <w:szCs w:val="28"/>
          <w:lang w:eastAsia="ru-RU"/>
        </w:rPr>
      </w:pPr>
    </w:p>
    <w:p w:rsidR="00AE2047" w:rsidRDefault="00AE2047" w:rsidP="00C7653A">
      <w:pPr>
        <w:widowControl w:val="0"/>
        <w:tabs>
          <w:tab w:val="left" w:pos="1134"/>
        </w:tabs>
        <w:spacing w:after="0" w:line="360" w:lineRule="auto"/>
        <w:ind w:right="-143"/>
        <w:jc w:val="right"/>
        <w:rPr>
          <w:rFonts w:ascii="Times New Roman" w:eastAsia="Times New Roman" w:hAnsi="Times New Roman" w:cs="Times New Roman"/>
          <w:sz w:val="28"/>
          <w:szCs w:val="28"/>
          <w:lang w:eastAsia="ru-RU"/>
        </w:rPr>
      </w:pPr>
    </w:p>
    <w:p w:rsidR="00C7653A" w:rsidRDefault="00C7653A" w:rsidP="00C7653A">
      <w:pPr>
        <w:widowControl w:val="0"/>
        <w:tabs>
          <w:tab w:val="left" w:pos="1134"/>
        </w:tabs>
        <w:spacing w:after="0" w:line="360" w:lineRule="auto"/>
        <w:ind w:right="-143"/>
        <w:jc w:val="right"/>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lastRenderedPageBreak/>
        <w:t xml:space="preserve">Таблица </w:t>
      </w:r>
      <w:r>
        <w:rPr>
          <w:rFonts w:ascii="Times New Roman" w:eastAsia="Times New Roman" w:hAnsi="Times New Roman" w:cs="Times New Roman"/>
          <w:sz w:val="28"/>
          <w:szCs w:val="28"/>
          <w:lang w:eastAsia="ru-RU"/>
        </w:rPr>
        <w:t>8.</w:t>
      </w:r>
      <w:r w:rsidRPr="00C7385A">
        <w:rPr>
          <w:rFonts w:ascii="Times New Roman" w:eastAsia="Times New Roman" w:hAnsi="Times New Roman" w:cs="Times New Roman"/>
          <w:sz w:val="28"/>
          <w:szCs w:val="28"/>
          <w:lang w:eastAsia="ru-RU"/>
        </w:rPr>
        <w:t>4</w:t>
      </w:r>
    </w:p>
    <w:p w:rsidR="00C7653A" w:rsidRPr="00C7385A" w:rsidRDefault="00C7653A" w:rsidP="00C7653A">
      <w:pPr>
        <w:widowControl w:val="0"/>
        <w:tabs>
          <w:tab w:val="left" w:pos="1134"/>
        </w:tabs>
        <w:spacing w:after="0" w:line="240" w:lineRule="auto"/>
        <w:ind w:right="-143"/>
        <w:jc w:val="center"/>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Экономическая эффективность различных зоогигиенических условий содержания за 2023 год</w:t>
      </w:r>
    </w:p>
    <w:tbl>
      <w:tblPr>
        <w:tblStyle w:val="133"/>
        <w:tblW w:w="9547" w:type="dxa"/>
        <w:tblLayout w:type="fixed"/>
        <w:tblLook w:val="04A0" w:firstRow="1" w:lastRow="0" w:firstColumn="1" w:lastColumn="0" w:noHBand="0" w:noVBand="1"/>
      </w:tblPr>
      <w:tblGrid>
        <w:gridCol w:w="4673"/>
        <w:gridCol w:w="1134"/>
        <w:gridCol w:w="1985"/>
        <w:gridCol w:w="1755"/>
      </w:tblGrid>
      <w:tr w:rsidR="00C7653A" w:rsidRPr="00C3008C" w:rsidTr="00C7134A">
        <w:trPr>
          <w:trHeight w:val="575"/>
        </w:trPr>
        <w:tc>
          <w:tcPr>
            <w:tcW w:w="4673" w:type="dxa"/>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color w:val="000000"/>
                <w:sz w:val="24"/>
                <w:szCs w:val="24"/>
                <w:shd w:val="clear" w:color="auto" w:fill="FFFFFF"/>
              </w:rPr>
              <w:t>Показатели</w:t>
            </w:r>
          </w:p>
        </w:tc>
        <w:tc>
          <w:tcPr>
            <w:tcW w:w="1134" w:type="dxa"/>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Единица</w:t>
            </w:r>
          </w:p>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измерения</w:t>
            </w:r>
          </w:p>
        </w:tc>
        <w:tc>
          <w:tcPr>
            <w:tcW w:w="1985" w:type="dxa"/>
          </w:tcPr>
          <w:p w:rsidR="00C7653A" w:rsidRPr="00C3008C" w:rsidRDefault="00C7653A" w:rsidP="00076DE4">
            <w:pPr>
              <w:spacing w:after="0" w:line="240" w:lineRule="auto"/>
              <w:jc w:val="center"/>
              <w:rPr>
                <w:rFonts w:ascii="Times New Roman" w:eastAsia="Times New Roman" w:hAnsi="Times New Roman"/>
                <w:b/>
                <w:color w:val="000000"/>
                <w:sz w:val="24"/>
                <w:szCs w:val="24"/>
                <w:lang w:eastAsia="ru-RU"/>
              </w:rPr>
            </w:pPr>
            <w:r w:rsidRPr="00C3008C">
              <w:rPr>
                <w:rFonts w:ascii="Times New Roman" w:eastAsia="Times New Roman" w:hAnsi="Times New Roman"/>
                <w:b/>
                <w:color w:val="000000"/>
                <w:sz w:val="24"/>
                <w:szCs w:val="24"/>
                <w:lang w:eastAsia="ru-RU"/>
              </w:rPr>
              <w:t>Контрольная группа</w:t>
            </w:r>
          </w:p>
          <w:p w:rsidR="00C7653A" w:rsidRPr="00C3008C" w:rsidRDefault="00C7653A" w:rsidP="00076DE4">
            <w:pPr>
              <w:spacing w:after="0" w:line="240" w:lineRule="auto"/>
              <w:jc w:val="center"/>
              <w:rPr>
                <w:rFonts w:ascii="Times New Roman" w:eastAsia="Times New Roman" w:hAnsi="Times New Roman"/>
                <w:b/>
                <w:color w:val="000000"/>
                <w:sz w:val="24"/>
                <w:szCs w:val="24"/>
                <w:lang w:eastAsia="ru-RU"/>
              </w:rPr>
            </w:pPr>
            <w:r w:rsidRPr="00C3008C">
              <w:rPr>
                <w:rFonts w:ascii="Times New Roman" w:eastAsia="Times New Roman" w:hAnsi="Times New Roman"/>
                <w:b/>
                <w:color w:val="000000"/>
                <w:sz w:val="24"/>
                <w:szCs w:val="24"/>
                <w:lang w:eastAsia="ru-RU"/>
              </w:rPr>
              <w:t>(МТК «Вязовница»)</w:t>
            </w:r>
          </w:p>
        </w:tc>
        <w:tc>
          <w:tcPr>
            <w:tcW w:w="1755" w:type="dxa"/>
          </w:tcPr>
          <w:p w:rsidR="00C7653A" w:rsidRPr="00C3008C" w:rsidRDefault="00C7653A" w:rsidP="00076DE4">
            <w:pPr>
              <w:spacing w:after="0" w:line="240" w:lineRule="auto"/>
              <w:jc w:val="center"/>
              <w:rPr>
                <w:rFonts w:ascii="Times New Roman" w:eastAsia="Times New Roman" w:hAnsi="Times New Roman"/>
                <w:b/>
                <w:color w:val="000000"/>
                <w:sz w:val="24"/>
                <w:szCs w:val="24"/>
                <w:lang w:eastAsia="ru-RU"/>
              </w:rPr>
            </w:pPr>
            <w:r w:rsidRPr="00C3008C">
              <w:rPr>
                <w:rFonts w:ascii="Times New Roman" w:eastAsia="Times New Roman" w:hAnsi="Times New Roman"/>
                <w:b/>
                <w:color w:val="000000"/>
                <w:sz w:val="24"/>
                <w:szCs w:val="24"/>
                <w:lang w:eastAsia="ru-RU"/>
              </w:rPr>
              <w:t>Опытная группа</w:t>
            </w:r>
          </w:p>
          <w:p w:rsidR="00C7653A" w:rsidRPr="00C3008C" w:rsidRDefault="00C7653A" w:rsidP="00076DE4">
            <w:pPr>
              <w:spacing w:after="0" w:line="240" w:lineRule="auto"/>
              <w:jc w:val="center"/>
              <w:rPr>
                <w:rFonts w:ascii="Times New Roman" w:eastAsia="Times New Roman" w:hAnsi="Times New Roman"/>
                <w:b/>
                <w:color w:val="000000"/>
                <w:sz w:val="24"/>
                <w:szCs w:val="24"/>
                <w:lang w:eastAsia="ru-RU"/>
              </w:rPr>
            </w:pPr>
            <w:r w:rsidRPr="00C3008C">
              <w:rPr>
                <w:rFonts w:ascii="Times New Roman" w:eastAsia="Times New Roman" w:hAnsi="Times New Roman"/>
                <w:b/>
                <w:color w:val="000000"/>
                <w:sz w:val="24"/>
                <w:szCs w:val="24"/>
                <w:lang w:eastAsia="ru-RU"/>
              </w:rPr>
              <w:t>(МТФ «Каменичи»)</w:t>
            </w:r>
          </w:p>
        </w:tc>
      </w:tr>
      <w:tr w:rsidR="00C7653A" w:rsidRPr="00C3008C" w:rsidTr="00C7134A">
        <w:trPr>
          <w:trHeight w:val="347"/>
        </w:trPr>
        <w:tc>
          <w:tcPr>
            <w:tcW w:w="4673" w:type="dxa"/>
          </w:tcPr>
          <w:p w:rsidR="00C7653A" w:rsidRPr="00C3008C" w:rsidRDefault="00C7653A" w:rsidP="00076DE4">
            <w:pPr>
              <w:spacing w:after="0" w:line="240" w:lineRule="auto"/>
              <w:jc w:val="both"/>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Среднегодовой удой на 1 корову</w:t>
            </w:r>
          </w:p>
        </w:tc>
        <w:tc>
          <w:tcPr>
            <w:tcW w:w="1134" w:type="dxa"/>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color w:val="000000"/>
                <w:sz w:val="24"/>
                <w:szCs w:val="24"/>
                <w:shd w:val="clear" w:color="auto" w:fill="FFFFFF"/>
              </w:rPr>
              <w:t>кг</w:t>
            </w:r>
          </w:p>
        </w:tc>
        <w:tc>
          <w:tcPr>
            <w:tcW w:w="1985" w:type="dxa"/>
            <w:vAlign w:val="center"/>
          </w:tcPr>
          <w:p w:rsidR="00C7653A" w:rsidRPr="00C3008C" w:rsidRDefault="00C7653A" w:rsidP="00076DE4">
            <w:pPr>
              <w:spacing w:after="0" w:line="240" w:lineRule="auto"/>
              <w:jc w:val="center"/>
              <w:rPr>
                <w:rFonts w:ascii="Times New Roman" w:hAnsi="Times New Roman"/>
                <w:b/>
                <w:color w:val="000000"/>
                <w:sz w:val="24"/>
                <w:szCs w:val="24"/>
              </w:rPr>
            </w:pPr>
            <w:r w:rsidRPr="00C3008C">
              <w:rPr>
                <w:rFonts w:ascii="Times New Roman" w:hAnsi="Times New Roman"/>
                <w:b/>
                <w:color w:val="000000"/>
                <w:sz w:val="24"/>
                <w:szCs w:val="24"/>
              </w:rPr>
              <w:t>5758</w:t>
            </w:r>
          </w:p>
        </w:tc>
        <w:tc>
          <w:tcPr>
            <w:tcW w:w="1755" w:type="dxa"/>
            <w:vAlign w:val="center"/>
          </w:tcPr>
          <w:p w:rsidR="00C7653A" w:rsidRPr="00C3008C" w:rsidRDefault="00C7653A" w:rsidP="00076DE4">
            <w:pPr>
              <w:spacing w:after="0" w:line="240" w:lineRule="auto"/>
              <w:jc w:val="center"/>
              <w:rPr>
                <w:rFonts w:ascii="Times New Roman" w:hAnsi="Times New Roman"/>
                <w:b/>
                <w:color w:val="000000"/>
                <w:sz w:val="24"/>
                <w:szCs w:val="24"/>
              </w:rPr>
            </w:pPr>
            <w:r w:rsidRPr="00C3008C">
              <w:rPr>
                <w:rFonts w:ascii="Times New Roman" w:hAnsi="Times New Roman"/>
                <w:b/>
                <w:color w:val="000000"/>
                <w:sz w:val="24"/>
                <w:szCs w:val="24"/>
              </w:rPr>
              <w:t>6778</w:t>
            </w:r>
          </w:p>
        </w:tc>
      </w:tr>
      <w:tr w:rsidR="00C7653A" w:rsidRPr="00C3008C" w:rsidTr="00C7134A">
        <w:trPr>
          <w:trHeight w:val="347"/>
        </w:trPr>
        <w:tc>
          <w:tcPr>
            <w:tcW w:w="4673" w:type="dxa"/>
          </w:tcPr>
          <w:p w:rsidR="00C7653A" w:rsidRPr="00C3008C" w:rsidRDefault="00C7653A" w:rsidP="00076DE4">
            <w:pPr>
              <w:spacing w:after="0" w:line="240" w:lineRule="auto"/>
              <w:jc w:val="both"/>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Среднегодовой удой на 100 коров</w:t>
            </w:r>
          </w:p>
        </w:tc>
        <w:tc>
          <w:tcPr>
            <w:tcW w:w="1134" w:type="dxa"/>
            <w:vAlign w:val="center"/>
          </w:tcPr>
          <w:p w:rsidR="00C7653A" w:rsidRPr="00C3008C" w:rsidRDefault="00C7653A" w:rsidP="00076DE4">
            <w:pPr>
              <w:spacing w:after="0" w:line="240" w:lineRule="auto"/>
              <w:jc w:val="center"/>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кг</w:t>
            </w:r>
          </w:p>
        </w:tc>
        <w:tc>
          <w:tcPr>
            <w:tcW w:w="1985" w:type="dxa"/>
            <w:vAlign w:val="center"/>
          </w:tcPr>
          <w:p w:rsidR="00C7653A" w:rsidRPr="00C3008C" w:rsidRDefault="00C7653A" w:rsidP="00076DE4">
            <w:pPr>
              <w:spacing w:after="0" w:line="240" w:lineRule="auto"/>
              <w:jc w:val="center"/>
              <w:rPr>
                <w:rFonts w:ascii="Times New Roman" w:hAnsi="Times New Roman"/>
                <w:b/>
                <w:color w:val="000000"/>
                <w:sz w:val="24"/>
                <w:szCs w:val="24"/>
              </w:rPr>
            </w:pPr>
            <w:r w:rsidRPr="00C3008C">
              <w:rPr>
                <w:rFonts w:ascii="Times New Roman" w:hAnsi="Times New Roman"/>
                <w:b/>
                <w:color w:val="000000"/>
                <w:sz w:val="24"/>
                <w:szCs w:val="24"/>
              </w:rPr>
              <w:t>575800</w:t>
            </w:r>
          </w:p>
        </w:tc>
        <w:tc>
          <w:tcPr>
            <w:tcW w:w="1755" w:type="dxa"/>
            <w:vAlign w:val="center"/>
          </w:tcPr>
          <w:p w:rsidR="00C7653A" w:rsidRPr="00C3008C" w:rsidRDefault="00C7653A" w:rsidP="00076DE4">
            <w:pPr>
              <w:spacing w:after="0" w:line="240" w:lineRule="auto"/>
              <w:jc w:val="center"/>
              <w:rPr>
                <w:rFonts w:ascii="Times New Roman" w:hAnsi="Times New Roman"/>
                <w:b/>
                <w:color w:val="000000"/>
                <w:sz w:val="24"/>
                <w:szCs w:val="24"/>
              </w:rPr>
            </w:pPr>
            <w:r w:rsidRPr="00C3008C">
              <w:rPr>
                <w:rFonts w:ascii="Times New Roman" w:hAnsi="Times New Roman"/>
                <w:b/>
                <w:color w:val="000000"/>
                <w:sz w:val="24"/>
                <w:szCs w:val="24"/>
              </w:rPr>
              <w:t>677800</w:t>
            </w:r>
          </w:p>
        </w:tc>
      </w:tr>
      <w:tr w:rsidR="00C7653A" w:rsidRPr="00C3008C" w:rsidTr="00C7134A">
        <w:trPr>
          <w:trHeight w:val="255"/>
        </w:trPr>
        <w:tc>
          <w:tcPr>
            <w:tcW w:w="4673" w:type="dxa"/>
          </w:tcPr>
          <w:p w:rsidR="00C7653A" w:rsidRPr="00C3008C" w:rsidRDefault="00C7653A" w:rsidP="00076DE4">
            <w:pPr>
              <w:spacing w:after="0" w:line="240" w:lineRule="auto"/>
              <w:jc w:val="both"/>
              <w:rPr>
                <w:rFonts w:ascii="Times New Roman" w:hAnsi="Times New Roman"/>
                <w:b/>
                <w:sz w:val="24"/>
                <w:szCs w:val="24"/>
              </w:rPr>
            </w:pPr>
            <w:r w:rsidRPr="00C3008C">
              <w:rPr>
                <w:rFonts w:ascii="Times New Roman" w:hAnsi="Times New Roman"/>
                <w:b/>
                <w:color w:val="000000"/>
                <w:sz w:val="24"/>
                <w:szCs w:val="24"/>
                <w:shd w:val="clear" w:color="auto" w:fill="FFFFFF"/>
              </w:rPr>
              <w:t>Массовая доля жира в молоке</w:t>
            </w:r>
          </w:p>
        </w:tc>
        <w:tc>
          <w:tcPr>
            <w:tcW w:w="1134" w:type="dxa"/>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color w:val="000000"/>
                <w:sz w:val="24"/>
                <w:szCs w:val="24"/>
                <w:shd w:val="clear" w:color="auto" w:fill="FFFFFF"/>
              </w:rPr>
              <w:t>%</w:t>
            </w:r>
          </w:p>
        </w:tc>
        <w:tc>
          <w:tcPr>
            <w:tcW w:w="1985" w:type="dxa"/>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4,06</w:t>
            </w:r>
          </w:p>
        </w:tc>
        <w:tc>
          <w:tcPr>
            <w:tcW w:w="1755" w:type="dxa"/>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3,98</w:t>
            </w:r>
          </w:p>
        </w:tc>
      </w:tr>
      <w:tr w:rsidR="00C7653A" w:rsidRPr="00C3008C" w:rsidTr="00C7134A">
        <w:trPr>
          <w:trHeight w:val="366"/>
        </w:trPr>
        <w:tc>
          <w:tcPr>
            <w:tcW w:w="4673" w:type="dxa"/>
          </w:tcPr>
          <w:p w:rsidR="00C7653A" w:rsidRPr="00C3008C" w:rsidRDefault="00C7653A" w:rsidP="00076DE4">
            <w:pPr>
              <w:spacing w:after="0" w:line="240" w:lineRule="auto"/>
              <w:jc w:val="both"/>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Среднегодовой удой в пересчёте на базисную жирность</w:t>
            </w:r>
          </w:p>
        </w:tc>
        <w:tc>
          <w:tcPr>
            <w:tcW w:w="1134" w:type="dxa"/>
            <w:vAlign w:val="center"/>
          </w:tcPr>
          <w:p w:rsidR="00C7653A" w:rsidRPr="00C3008C" w:rsidRDefault="00C7653A" w:rsidP="00076DE4">
            <w:pPr>
              <w:spacing w:after="0" w:line="240" w:lineRule="auto"/>
              <w:jc w:val="center"/>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кг</w:t>
            </w:r>
          </w:p>
        </w:tc>
        <w:tc>
          <w:tcPr>
            <w:tcW w:w="1985" w:type="dxa"/>
            <w:vAlign w:val="center"/>
          </w:tcPr>
          <w:p w:rsidR="00C7653A" w:rsidRPr="00C3008C" w:rsidRDefault="00C7653A" w:rsidP="00076DE4">
            <w:pPr>
              <w:spacing w:after="0" w:line="240" w:lineRule="auto"/>
              <w:jc w:val="center"/>
              <w:rPr>
                <w:rFonts w:ascii="Times New Roman" w:hAnsi="Times New Roman"/>
                <w:b/>
                <w:color w:val="000000"/>
                <w:sz w:val="24"/>
                <w:szCs w:val="24"/>
              </w:rPr>
            </w:pPr>
            <w:r w:rsidRPr="00C3008C">
              <w:rPr>
                <w:rFonts w:ascii="Times New Roman" w:hAnsi="Times New Roman"/>
                <w:b/>
                <w:color w:val="000000"/>
                <w:sz w:val="24"/>
                <w:szCs w:val="24"/>
              </w:rPr>
              <w:t>6494</w:t>
            </w:r>
          </w:p>
        </w:tc>
        <w:tc>
          <w:tcPr>
            <w:tcW w:w="1755" w:type="dxa"/>
            <w:vAlign w:val="center"/>
          </w:tcPr>
          <w:p w:rsidR="00C7653A" w:rsidRPr="00C3008C" w:rsidRDefault="00C7653A" w:rsidP="00076DE4">
            <w:pPr>
              <w:spacing w:after="0" w:line="240" w:lineRule="auto"/>
              <w:jc w:val="center"/>
              <w:rPr>
                <w:rFonts w:ascii="Times New Roman" w:hAnsi="Times New Roman"/>
                <w:b/>
                <w:color w:val="000000"/>
                <w:sz w:val="24"/>
                <w:szCs w:val="24"/>
              </w:rPr>
            </w:pPr>
            <w:r w:rsidRPr="00C3008C">
              <w:rPr>
                <w:rFonts w:ascii="Times New Roman" w:hAnsi="Times New Roman"/>
                <w:b/>
                <w:color w:val="000000"/>
                <w:sz w:val="24"/>
                <w:szCs w:val="24"/>
              </w:rPr>
              <w:t>7493</w:t>
            </w:r>
          </w:p>
        </w:tc>
      </w:tr>
      <w:tr w:rsidR="00C7653A" w:rsidRPr="00C3008C" w:rsidTr="00C7134A">
        <w:trPr>
          <w:trHeight w:val="366"/>
        </w:trPr>
        <w:tc>
          <w:tcPr>
            <w:tcW w:w="4673" w:type="dxa"/>
          </w:tcPr>
          <w:p w:rsidR="00C7653A" w:rsidRPr="00C3008C" w:rsidRDefault="00C7653A" w:rsidP="00076DE4">
            <w:pPr>
              <w:spacing w:after="0" w:line="240" w:lineRule="auto"/>
              <w:jc w:val="both"/>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Среднегодовой удой в пересчёте на базисную жирность на 100 коров</w:t>
            </w:r>
          </w:p>
        </w:tc>
        <w:tc>
          <w:tcPr>
            <w:tcW w:w="1134" w:type="dxa"/>
            <w:vAlign w:val="center"/>
          </w:tcPr>
          <w:p w:rsidR="00C7653A" w:rsidRPr="00C3008C" w:rsidRDefault="00C7653A" w:rsidP="00076DE4">
            <w:pPr>
              <w:spacing w:after="0" w:line="240" w:lineRule="auto"/>
              <w:jc w:val="center"/>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кг</w:t>
            </w:r>
          </w:p>
        </w:tc>
        <w:tc>
          <w:tcPr>
            <w:tcW w:w="1985" w:type="dxa"/>
            <w:vAlign w:val="center"/>
          </w:tcPr>
          <w:p w:rsidR="00C7653A" w:rsidRPr="00C3008C" w:rsidRDefault="00C7653A" w:rsidP="00076DE4">
            <w:pPr>
              <w:spacing w:after="0" w:line="240" w:lineRule="auto"/>
              <w:jc w:val="center"/>
              <w:rPr>
                <w:rFonts w:ascii="Times New Roman" w:hAnsi="Times New Roman"/>
                <w:b/>
                <w:color w:val="000000"/>
                <w:sz w:val="24"/>
                <w:szCs w:val="24"/>
              </w:rPr>
            </w:pPr>
            <w:r w:rsidRPr="00C3008C">
              <w:rPr>
                <w:rFonts w:ascii="Times New Roman" w:hAnsi="Times New Roman"/>
                <w:b/>
                <w:color w:val="000000"/>
                <w:sz w:val="24"/>
                <w:szCs w:val="24"/>
              </w:rPr>
              <w:t>649400</w:t>
            </w:r>
          </w:p>
        </w:tc>
        <w:tc>
          <w:tcPr>
            <w:tcW w:w="1755" w:type="dxa"/>
            <w:vAlign w:val="center"/>
          </w:tcPr>
          <w:p w:rsidR="00C7653A" w:rsidRPr="00C3008C" w:rsidRDefault="00C7653A" w:rsidP="00076DE4">
            <w:pPr>
              <w:spacing w:after="0" w:line="240" w:lineRule="auto"/>
              <w:jc w:val="center"/>
              <w:rPr>
                <w:rFonts w:ascii="Times New Roman" w:hAnsi="Times New Roman"/>
                <w:b/>
                <w:color w:val="000000"/>
                <w:sz w:val="24"/>
                <w:szCs w:val="24"/>
              </w:rPr>
            </w:pPr>
            <w:r w:rsidRPr="00C3008C">
              <w:rPr>
                <w:rFonts w:ascii="Times New Roman" w:hAnsi="Times New Roman"/>
                <w:b/>
                <w:color w:val="000000"/>
                <w:sz w:val="24"/>
                <w:szCs w:val="24"/>
              </w:rPr>
              <w:t>749300</w:t>
            </w:r>
          </w:p>
        </w:tc>
      </w:tr>
      <w:tr w:rsidR="00C7653A" w:rsidRPr="00C3008C" w:rsidTr="00C7134A">
        <w:trPr>
          <w:trHeight w:val="366"/>
        </w:trPr>
        <w:tc>
          <w:tcPr>
            <w:tcW w:w="4673" w:type="dxa"/>
          </w:tcPr>
          <w:p w:rsidR="00C7653A" w:rsidRPr="00C3008C" w:rsidRDefault="00C7653A" w:rsidP="00076DE4">
            <w:pPr>
              <w:spacing w:after="0" w:line="240" w:lineRule="auto"/>
              <w:jc w:val="both"/>
              <w:rPr>
                <w:rFonts w:ascii="Times New Roman" w:hAnsi="Times New Roman"/>
                <w:b/>
                <w:sz w:val="24"/>
                <w:szCs w:val="24"/>
              </w:rPr>
            </w:pPr>
            <w:r w:rsidRPr="00C3008C">
              <w:rPr>
                <w:rFonts w:ascii="Times New Roman" w:hAnsi="Times New Roman"/>
                <w:b/>
                <w:color w:val="000000"/>
                <w:sz w:val="24"/>
                <w:szCs w:val="24"/>
                <w:shd w:val="clear" w:color="auto" w:fill="FFFFFF"/>
              </w:rPr>
              <w:t>Средняя цена реализации 1 ц молока</w:t>
            </w:r>
          </w:p>
        </w:tc>
        <w:tc>
          <w:tcPr>
            <w:tcW w:w="1134" w:type="dxa"/>
            <w:vAlign w:val="center"/>
          </w:tcPr>
          <w:p w:rsidR="00C7653A" w:rsidRPr="00C3008C" w:rsidRDefault="00C7653A" w:rsidP="00076DE4">
            <w:pPr>
              <w:spacing w:after="0" w:line="240" w:lineRule="auto"/>
              <w:jc w:val="center"/>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руб.</w:t>
            </w:r>
          </w:p>
        </w:tc>
        <w:tc>
          <w:tcPr>
            <w:tcW w:w="1985" w:type="dxa"/>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101,3</w:t>
            </w:r>
          </w:p>
        </w:tc>
        <w:tc>
          <w:tcPr>
            <w:tcW w:w="1755" w:type="dxa"/>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102,1</w:t>
            </w:r>
          </w:p>
        </w:tc>
      </w:tr>
      <w:tr w:rsidR="00C7653A" w:rsidRPr="00C3008C" w:rsidTr="00C7134A">
        <w:trPr>
          <w:trHeight w:val="399"/>
        </w:trPr>
        <w:tc>
          <w:tcPr>
            <w:tcW w:w="4673" w:type="dxa"/>
          </w:tcPr>
          <w:p w:rsidR="00C7653A" w:rsidRPr="00C3008C" w:rsidRDefault="00C7653A" w:rsidP="00076DE4">
            <w:pPr>
              <w:spacing w:after="0" w:line="240" w:lineRule="auto"/>
              <w:jc w:val="both"/>
              <w:rPr>
                <w:rFonts w:ascii="Times New Roman" w:hAnsi="Times New Roman"/>
                <w:b/>
                <w:sz w:val="24"/>
                <w:szCs w:val="24"/>
              </w:rPr>
            </w:pPr>
            <w:r w:rsidRPr="00C3008C">
              <w:rPr>
                <w:rFonts w:ascii="Times New Roman" w:hAnsi="Times New Roman"/>
                <w:b/>
                <w:color w:val="000000"/>
                <w:sz w:val="24"/>
                <w:szCs w:val="24"/>
                <w:shd w:val="clear" w:color="auto" w:fill="FFFFFF"/>
              </w:rPr>
              <w:t>Себестоимость 1 ц молока</w:t>
            </w:r>
          </w:p>
        </w:tc>
        <w:tc>
          <w:tcPr>
            <w:tcW w:w="1134" w:type="dxa"/>
            <w:vAlign w:val="center"/>
          </w:tcPr>
          <w:p w:rsidR="00C7653A" w:rsidRPr="00C3008C" w:rsidRDefault="00C7653A" w:rsidP="00076DE4">
            <w:pPr>
              <w:spacing w:after="0" w:line="240" w:lineRule="auto"/>
              <w:jc w:val="center"/>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руб.</w:t>
            </w:r>
          </w:p>
        </w:tc>
        <w:tc>
          <w:tcPr>
            <w:tcW w:w="1985" w:type="dxa"/>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90,9</w:t>
            </w:r>
          </w:p>
        </w:tc>
        <w:tc>
          <w:tcPr>
            <w:tcW w:w="1755" w:type="dxa"/>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86,2</w:t>
            </w:r>
          </w:p>
        </w:tc>
      </w:tr>
      <w:tr w:rsidR="00C7653A" w:rsidRPr="00C3008C" w:rsidTr="00C7134A">
        <w:trPr>
          <w:trHeight w:val="369"/>
        </w:trPr>
        <w:tc>
          <w:tcPr>
            <w:tcW w:w="4673" w:type="dxa"/>
          </w:tcPr>
          <w:p w:rsidR="00C7653A" w:rsidRPr="00C3008C" w:rsidRDefault="00C7653A" w:rsidP="00076DE4">
            <w:pPr>
              <w:spacing w:after="0" w:line="240" w:lineRule="auto"/>
              <w:jc w:val="both"/>
              <w:rPr>
                <w:rFonts w:ascii="Times New Roman" w:hAnsi="Times New Roman"/>
                <w:b/>
                <w:sz w:val="24"/>
                <w:szCs w:val="24"/>
              </w:rPr>
            </w:pPr>
            <w:r w:rsidRPr="00C3008C">
              <w:rPr>
                <w:rFonts w:ascii="Times New Roman" w:hAnsi="Times New Roman"/>
                <w:b/>
                <w:color w:val="000000"/>
                <w:sz w:val="24"/>
                <w:szCs w:val="24"/>
                <w:shd w:val="clear" w:color="auto" w:fill="FFFFFF"/>
              </w:rPr>
              <w:t>Прибыль на 1 ц молока</w:t>
            </w:r>
          </w:p>
        </w:tc>
        <w:tc>
          <w:tcPr>
            <w:tcW w:w="1134" w:type="dxa"/>
            <w:vAlign w:val="center"/>
          </w:tcPr>
          <w:p w:rsidR="00C7653A" w:rsidRPr="00C3008C" w:rsidRDefault="00C7653A" w:rsidP="00076DE4">
            <w:pPr>
              <w:spacing w:after="0" w:line="240" w:lineRule="auto"/>
              <w:jc w:val="center"/>
              <w:rPr>
                <w:rFonts w:ascii="Times New Roman" w:hAnsi="Times New Roman"/>
                <w:b/>
                <w:color w:val="000000"/>
                <w:sz w:val="24"/>
                <w:szCs w:val="24"/>
                <w:shd w:val="clear" w:color="auto" w:fill="FFFFFF"/>
              </w:rPr>
            </w:pPr>
            <w:r w:rsidRPr="00C3008C">
              <w:rPr>
                <w:rFonts w:ascii="Times New Roman" w:hAnsi="Times New Roman"/>
                <w:b/>
                <w:color w:val="000000"/>
                <w:sz w:val="24"/>
                <w:szCs w:val="24"/>
                <w:shd w:val="clear" w:color="auto" w:fill="FFFFFF"/>
              </w:rPr>
              <w:t>руб.</w:t>
            </w:r>
          </w:p>
        </w:tc>
        <w:tc>
          <w:tcPr>
            <w:tcW w:w="1985" w:type="dxa"/>
            <w:tcBorders>
              <w:top w:val="nil"/>
              <w:left w:val="nil"/>
              <w:bottom w:val="single" w:sz="8" w:space="0" w:color="auto"/>
              <w:right w:val="single" w:sz="8" w:space="0" w:color="auto"/>
            </w:tcBorders>
            <w:shd w:val="clear" w:color="auto" w:fill="auto"/>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10,4</w:t>
            </w:r>
          </w:p>
        </w:tc>
        <w:tc>
          <w:tcPr>
            <w:tcW w:w="1755" w:type="dxa"/>
            <w:tcBorders>
              <w:top w:val="nil"/>
              <w:left w:val="nil"/>
              <w:bottom w:val="single" w:sz="8" w:space="0" w:color="auto"/>
              <w:right w:val="single" w:sz="8" w:space="0" w:color="auto"/>
            </w:tcBorders>
            <w:shd w:val="clear" w:color="auto" w:fill="auto"/>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15,9</w:t>
            </w:r>
          </w:p>
        </w:tc>
      </w:tr>
      <w:tr w:rsidR="00C7653A" w:rsidRPr="00C3008C" w:rsidTr="00C7134A">
        <w:trPr>
          <w:trHeight w:val="365"/>
        </w:trPr>
        <w:tc>
          <w:tcPr>
            <w:tcW w:w="4673" w:type="dxa"/>
          </w:tcPr>
          <w:p w:rsidR="00C7653A" w:rsidRPr="00C3008C" w:rsidRDefault="00C7653A" w:rsidP="00076DE4">
            <w:pPr>
              <w:spacing w:after="0" w:line="240" w:lineRule="auto"/>
              <w:jc w:val="both"/>
              <w:rPr>
                <w:rFonts w:ascii="Times New Roman" w:hAnsi="Times New Roman"/>
                <w:b/>
                <w:sz w:val="24"/>
                <w:szCs w:val="24"/>
              </w:rPr>
            </w:pPr>
            <w:r w:rsidRPr="00C3008C">
              <w:rPr>
                <w:rFonts w:ascii="Times New Roman" w:hAnsi="Times New Roman"/>
                <w:b/>
                <w:color w:val="000000"/>
                <w:sz w:val="24"/>
                <w:szCs w:val="24"/>
                <w:shd w:val="clear" w:color="auto" w:fill="FFFFFF"/>
              </w:rPr>
              <w:t>Уровень</w:t>
            </w:r>
            <w:r w:rsidRPr="00C3008C">
              <w:rPr>
                <w:rFonts w:ascii="Times New Roman" w:hAnsi="Times New Roman"/>
                <w:b/>
                <w:sz w:val="24"/>
                <w:szCs w:val="24"/>
              </w:rPr>
              <w:t xml:space="preserve"> </w:t>
            </w:r>
            <w:r w:rsidRPr="00C3008C">
              <w:rPr>
                <w:rFonts w:ascii="Times New Roman" w:hAnsi="Times New Roman"/>
                <w:b/>
                <w:color w:val="000000"/>
                <w:sz w:val="24"/>
                <w:szCs w:val="24"/>
                <w:shd w:val="clear" w:color="auto" w:fill="FFFFFF"/>
              </w:rPr>
              <w:t>рентабельности</w:t>
            </w:r>
          </w:p>
        </w:tc>
        <w:tc>
          <w:tcPr>
            <w:tcW w:w="1134" w:type="dxa"/>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color w:val="000000"/>
                <w:sz w:val="24"/>
                <w:szCs w:val="24"/>
                <w:shd w:val="clear" w:color="auto" w:fill="FFFFFF"/>
              </w:rPr>
              <w:t>%</w:t>
            </w:r>
          </w:p>
        </w:tc>
        <w:tc>
          <w:tcPr>
            <w:tcW w:w="1985" w:type="dxa"/>
            <w:tcBorders>
              <w:top w:val="nil"/>
              <w:left w:val="nil"/>
              <w:bottom w:val="single" w:sz="8" w:space="0" w:color="auto"/>
              <w:right w:val="single" w:sz="8" w:space="0" w:color="auto"/>
            </w:tcBorders>
            <w:shd w:val="clear" w:color="auto" w:fill="auto"/>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11,4</w:t>
            </w:r>
          </w:p>
        </w:tc>
        <w:tc>
          <w:tcPr>
            <w:tcW w:w="1755" w:type="dxa"/>
            <w:tcBorders>
              <w:top w:val="nil"/>
              <w:left w:val="nil"/>
              <w:bottom w:val="single" w:sz="8" w:space="0" w:color="auto"/>
              <w:right w:val="single" w:sz="8" w:space="0" w:color="auto"/>
            </w:tcBorders>
            <w:shd w:val="clear" w:color="auto" w:fill="auto"/>
            <w:vAlign w:val="center"/>
          </w:tcPr>
          <w:p w:rsidR="00C7653A" w:rsidRPr="00C3008C" w:rsidRDefault="00C7653A" w:rsidP="00076DE4">
            <w:pPr>
              <w:spacing w:after="0" w:line="240" w:lineRule="auto"/>
              <w:jc w:val="center"/>
              <w:rPr>
                <w:rFonts w:ascii="Times New Roman" w:hAnsi="Times New Roman"/>
                <w:b/>
                <w:sz w:val="24"/>
                <w:szCs w:val="24"/>
              </w:rPr>
            </w:pPr>
            <w:r w:rsidRPr="00C3008C">
              <w:rPr>
                <w:rFonts w:ascii="Times New Roman" w:hAnsi="Times New Roman"/>
                <w:b/>
                <w:sz w:val="24"/>
                <w:szCs w:val="24"/>
              </w:rPr>
              <w:t>18,4</w:t>
            </w:r>
          </w:p>
        </w:tc>
      </w:tr>
    </w:tbl>
    <w:p w:rsidR="00C7653A" w:rsidRPr="00C7385A" w:rsidRDefault="00C7653A" w:rsidP="00C7653A">
      <w:pPr>
        <w:spacing w:after="0"/>
        <w:ind w:right="-284" w:firstLine="709"/>
        <w:jc w:val="both"/>
        <w:rPr>
          <w:rFonts w:ascii="Times New Roman" w:eastAsia="Times New Roman" w:hAnsi="Times New Roman" w:cs="Times New Roman"/>
          <w:sz w:val="28"/>
          <w:szCs w:val="28"/>
          <w:lang w:eastAsia="ru-RU"/>
        </w:rPr>
      </w:pPr>
      <w:r w:rsidRPr="00C7385A">
        <w:rPr>
          <w:rFonts w:ascii="Times New Roman" w:eastAsia="Times New Roman" w:hAnsi="Times New Roman" w:cs="Times New Roman"/>
          <w:sz w:val="28"/>
          <w:szCs w:val="28"/>
          <w:lang w:eastAsia="ru-RU"/>
        </w:rPr>
        <w:t xml:space="preserve">Из данных таблицы </w:t>
      </w:r>
      <w:r>
        <w:rPr>
          <w:rFonts w:ascii="Times New Roman" w:eastAsia="Times New Roman" w:hAnsi="Times New Roman" w:cs="Times New Roman"/>
          <w:sz w:val="28"/>
          <w:szCs w:val="28"/>
          <w:lang w:eastAsia="ru-RU"/>
        </w:rPr>
        <w:t>8.</w:t>
      </w:r>
      <w:r w:rsidRPr="00C7385A">
        <w:rPr>
          <w:rFonts w:ascii="Times New Roman" w:eastAsia="Times New Roman" w:hAnsi="Times New Roman" w:cs="Times New Roman"/>
          <w:sz w:val="28"/>
          <w:szCs w:val="28"/>
          <w:lang w:eastAsia="ru-RU"/>
        </w:rPr>
        <w:t xml:space="preserve">4 видно, что от коров опытной группы (МТФ «Каменичи») получено на 1020 кг или 17,7% молока больше по сравнению с контрольной группой (МТК «Вязовница»), при пересчете молока на базисную жирность – на 999 кг или 15,4%. В результате у коров опытной группы установлена самая низкая себестоимость производства молока – 86,2 руб. и самый высокий уровень рентабельности – 18,4% (что на 7,0 процентных пункта выше по сравнению с контрольной группой). </w:t>
      </w:r>
    </w:p>
    <w:p w:rsidR="00C7653A" w:rsidRPr="00C7385A" w:rsidRDefault="00C7653A" w:rsidP="00C7653A">
      <w:pPr>
        <w:spacing w:after="0"/>
        <w:ind w:firstLine="708"/>
        <w:jc w:val="both"/>
        <w:rPr>
          <w:rFonts w:ascii="Times New Roman" w:hAnsi="Times New Roman" w:cs="Times New Roman"/>
          <w:sz w:val="28"/>
          <w:szCs w:val="28"/>
        </w:rPr>
      </w:pPr>
      <w:r w:rsidRPr="00C7385A">
        <w:rPr>
          <w:rFonts w:ascii="Times New Roman" w:hAnsi="Times New Roman" w:cs="Times New Roman"/>
          <w:b/>
          <w:sz w:val="28"/>
          <w:szCs w:val="28"/>
        </w:rPr>
        <w:t xml:space="preserve">Заключение. </w:t>
      </w:r>
      <w:r w:rsidRPr="00C7385A">
        <w:rPr>
          <w:rFonts w:ascii="Times New Roman" w:hAnsi="Times New Roman" w:cs="Times New Roman"/>
          <w:sz w:val="28"/>
          <w:szCs w:val="28"/>
        </w:rPr>
        <w:t xml:space="preserve">Таким образом, проведенными исследованиями установлено следующее: 1) В настоящее время в КСУП «Вязовница-Агро» Осиповичского района содержится 7839 голов крупного рогатого скота, из них 2746 голов – дойное стадо. За три года численность коров значительно увеличилась – на 18,6% (430 голов).  Среднегодовой удой на корову в 2023 году составил 4598 кг молока, что на 2559 кг меньше, чем в 2021 году. Выход телят на 100 коров и нетелей в 2023 году составил 62 головы, что на 5 голов меньше уровня 2021 года. 2) В 2021 и 2022 годах среднегодовые удои коров контрольной группы МТК «Вязовница» находились выше уровня опытной группы МТФ «Каменичи» на 14,0% (589 кг) и 8,3% (399 кг). После проведения реконструкции на МТФ «Каменичи» установлен рост продуктивности животных: лидирующую позицию прочно заняли и укрепили животные контрольной группы. Так, в 2023 году превышение удоев над аналогами контрольной группы составило 17,7% (1020 кг). В целом за анализируемый период удои коров на МТК «Вязовница» увеличились на 19,7% (949 кг), на МТФ «Каменичи» – на 60,6% (2558 кг). 3) Уровень реализации молока сортом «экстра» на МТК «Вязовница» (контрольная группа) в течение 2021–2022 гг. </w:t>
      </w:r>
      <w:r w:rsidRPr="00C7385A">
        <w:rPr>
          <w:rFonts w:ascii="Times New Roman" w:hAnsi="Times New Roman" w:cs="Times New Roman"/>
          <w:sz w:val="28"/>
          <w:szCs w:val="28"/>
        </w:rPr>
        <w:lastRenderedPageBreak/>
        <w:t xml:space="preserve">находился на уровне 88,5-90,3%, тогда как на МТФ «Каменичи» (опытная группа) – 85,2-86,0%. В 2023 году от контрольной опытной группы коров было реализовано сортом «экстра» 98,0% продукции, тогда как в опытной группе – только 75,0%. В 2023 году уровень товарности молока на реконструированной МТФ «Каменичи» был на 10,5 п.п. больше по сравнению с МТК «Вязовница». 4) От коров опытной группы (МТФ «Каменичи» после реконструкции) получено на 1020 кг или 17,7% молока больше по сравнению с контрольной группой (МТК «Вязовница»), при пересчете молока на базисную жирность – на 999 кг или 15,4%. В результате у коров опытной группы установлена самая низкая себестоимость производства молока – 86,2 руб. и самый высокий уровень рентабельности – 18,4% (что на 7,0 процентных пункта выше по сравнению с контрольной группой). </w:t>
      </w:r>
    </w:p>
    <w:p w:rsidR="00C7653A" w:rsidRDefault="00C7653A" w:rsidP="00C7653A">
      <w:pPr>
        <w:spacing w:after="0"/>
        <w:ind w:firstLine="708"/>
        <w:jc w:val="both"/>
        <w:rPr>
          <w:rFonts w:ascii="Times New Roman" w:hAnsi="Times New Roman" w:cs="Times New Roman"/>
          <w:sz w:val="28"/>
          <w:szCs w:val="28"/>
        </w:rPr>
      </w:pPr>
      <w:r w:rsidRPr="00C7385A">
        <w:rPr>
          <w:rFonts w:ascii="Times New Roman" w:hAnsi="Times New Roman" w:cs="Times New Roman"/>
          <w:b/>
          <w:sz w:val="28"/>
          <w:szCs w:val="28"/>
        </w:rPr>
        <w:t xml:space="preserve">Предложение производству. </w:t>
      </w:r>
      <w:r w:rsidRPr="00C7385A">
        <w:rPr>
          <w:rFonts w:ascii="Times New Roman" w:hAnsi="Times New Roman" w:cs="Times New Roman"/>
          <w:sz w:val="28"/>
          <w:szCs w:val="28"/>
        </w:rPr>
        <w:t>В целях повышения эффективности производства молока в условиях КСУП «Вязовница-Агро» Осиповичского района рекомендуем проводить реконструкцию старых животноводческих помещений предприятия, что позволит увеличить объем производства продукции на 17,7% (1020 кг). В помещении после реконструкции рентабельность составила 18,4%, то есть увеличилась на 7,0 процентных пункта.</w:t>
      </w:r>
    </w:p>
    <w:p w:rsidR="00C7653A" w:rsidRDefault="00C7653A" w:rsidP="00C7653A">
      <w:pPr>
        <w:spacing w:after="0"/>
        <w:ind w:firstLine="708"/>
        <w:jc w:val="both"/>
        <w:rPr>
          <w:rFonts w:ascii="Times New Roman" w:hAnsi="Times New Roman" w:cs="Times New Roman"/>
          <w:sz w:val="28"/>
          <w:szCs w:val="28"/>
        </w:rPr>
      </w:pPr>
    </w:p>
    <w:p w:rsidR="00C7653A" w:rsidRPr="00DA159C" w:rsidRDefault="00C7653A" w:rsidP="00C7653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Справка. </w:t>
      </w:r>
      <w:r w:rsidRPr="00DA159C">
        <w:rPr>
          <w:rFonts w:ascii="Times New Roman" w:hAnsi="Times New Roman" w:cs="Times New Roman"/>
          <w:b/>
          <w:sz w:val="24"/>
          <w:szCs w:val="24"/>
        </w:rPr>
        <w:t xml:space="preserve">Исследования выполнены под руководством д-ра сельхоз. наук, профессора  М.В. Орешкина академика РАЕ, ФГБОУ ВО </w:t>
      </w:r>
      <w:r>
        <w:rPr>
          <w:rFonts w:ascii="Times New Roman" w:hAnsi="Times New Roman" w:cs="Times New Roman"/>
          <w:b/>
          <w:sz w:val="24"/>
          <w:szCs w:val="24"/>
        </w:rPr>
        <w:t>«</w:t>
      </w:r>
      <w:r w:rsidRPr="00DA159C">
        <w:rPr>
          <w:rFonts w:ascii="Times New Roman" w:hAnsi="Times New Roman" w:cs="Times New Roman"/>
          <w:b/>
          <w:sz w:val="24"/>
          <w:szCs w:val="24"/>
        </w:rPr>
        <w:t>ЛГУ им. В. Даля</w:t>
      </w:r>
      <w:r>
        <w:rPr>
          <w:rFonts w:ascii="Times New Roman" w:hAnsi="Times New Roman" w:cs="Times New Roman"/>
          <w:b/>
          <w:sz w:val="24"/>
          <w:szCs w:val="24"/>
        </w:rPr>
        <w:t>»</w:t>
      </w:r>
      <w:r w:rsidRPr="00DA159C">
        <w:rPr>
          <w:rFonts w:ascii="Times New Roman" w:hAnsi="Times New Roman" w:cs="Times New Roman"/>
          <w:b/>
          <w:sz w:val="24"/>
          <w:szCs w:val="24"/>
        </w:rPr>
        <w:t>, г. Луганск,  авторским коллективом: в лице канд. сельхоз наук, доц. Е.А. Лёвкина, УО ВГАВМ, г. Витебск,  канд. сельхоз наук, доц. Ю.В Истранина УО ВГАВМ, г. Витебск,  магистра сельхоз наук Ж.А. И</w:t>
      </w:r>
      <w:r w:rsidR="001E1CB2">
        <w:rPr>
          <w:rFonts w:ascii="Times New Roman" w:hAnsi="Times New Roman" w:cs="Times New Roman"/>
          <w:b/>
          <w:sz w:val="24"/>
          <w:szCs w:val="24"/>
        </w:rPr>
        <w:t>страиной УО ВГАВМ, г. Витебск,</w:t>
      </w:r>
      <w:r w:rsidRPr="00DA159C">
        <w:rPr>
          <w:rFonts w:ascii="Times New Roman" w:hAnsi="Times New Roman" w:cs="Times New Roman"/>
          <w:b/>
          <w:sz w:val="24"/>
          <w:szCs w:val="24"/>
        </w:rPr>
        <w:t xml:space="preserve"> ст. препод. А.Н. Толкач УО ВГАВМ, г. Витебск,  при непосредственном консультационном участии С.И. Хорольского, инспектора группы организации ветеринарно-санитарного обеспечения Ветеринарно-санитарного отдела Федеральной службы войск национальной гвардии Российской Федерации, Москва.</w:t>
      </w:r>
    </w:p>
    <w:p w:rsidR="00C7653A" w:rsidRDefault="00C7653A" w:rsidP="00C7653A">
      <w:pPr>
        <w:pStyle w:val="ab"/>
        <w:tabs>
          <w:tab w:val="left" w:pos="8505"/>
        </w:tabs>
        <w:spacing w:line="360" w:lineRule="auto"/>
        <w:ind w:right="27"/>
        <w:jc w:val="center"/>
        <w:rPr>
          <w:rFonts w:ascii="Times New Roman" w:hAnsi="Times New Roman" w:cs="Times New Roman"/>
          <w:b/>
          <w:sz w:val="24"/>
          <w:szCs w:val="24"/>
        </w:rPr>
      </w:pPr>
      <w:r>
        <w:rPr>
          <w:rFonts w:ascii="Times New Roman" w:hAnsi="Times New Roman" w:cs="Times New Roman"/>
          <w:b/>
          <w:sz w:val="24"/>
          <w:szCs w:val="24"/>
        </w:rPr>
        <w:t>Список использованных источников</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Абрамова, Н. И. Корреляционные связи хозяйственно-полезных признаков крупного рогатого скота черно-пестрой породы / Н. И. Абрамова, О. Л. Хромова // Молочнохозяйственный вестник : Электронный периодический теоретический и научно-практический журнал. – 2021. – № 2. – С. 8–19.</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Адаптация агроэкосферы к условиям техногенеза = Agroecosphere adaptation to technogenesis conditions : [монография] / Академия наук Республики Татарстан ; ред. Р. Г. Ильязов. – Казань : Фэн : Академия наук Республики Татарстан, 2006. – 664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Базылев, М. В. Формирование высокоэффективной многокомпонентной агросреды: сельскохозяйственный менеджмент при производстве молочно-товарной скотоводческой продукции / М. В. Базылев, В. В. Линьков, Е. А. Левкин // Безопасность и качество товаров : материалы ХIV Международной научно-практической конференции / Под ред. С. А. Богатырева. – Саратов : Саратовский ГАУ, 2020. – С. 18–23.</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 xml:space="preserve">Блохина, В. А. Организация кормопроизводства и технология кормления крупного рогатого скота в условиях ООО «Калужская Нива» Перемышльского района Калужской области / В. А. Блохина // Актуальные проблемы науки в агропромышленном комплексе : сборник статей 70-й Международной научно-практической конференции : в 3-х т. – Т. 1 : </w:t>
      </w:r>
      <w:r w:rsidRPr="00304C6F">
        <w:rPr>
          <w:sz w:val="24"/>
          <w:szCs w:val="24"/>
        </w:rPr>
        <w:lastRenderedPageBreak/>
        <w:t>Агробизнес. Ветеринарная медицина и зоотехния / под ред. Ю. В. Панкратова, Н. Ю. Парамоновой. – Караваево : Костромская ГСХА, 2019. – С. 132–137.</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Борисенко, С. В. Современное состояние и перспективы развития молочного скотоводства в условиях Омской области / С. В. Борисенко, М. Е. Григорьев // Инновации в научно-техническом обеспечении агропромышленного комплекса России : материалы Всероссийской (национальной) научно-практической конференции (г. Курск, 5–6 февраля 2020 г.). – Ч. 2. – Курск : ФГБОУ ВО Курская ГСХА, 2020. – С. 60–64.</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Витязь, П. А. Фильтрующие материалы: свойства, области применения, технология изготовления / П. А. Витязь, В. М. Капцевич, Р. А. Кусин. – Минск : НИИ ПМ с ОП, 2019. – 304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Влияние различных технологий доения и содержания коров на их молочную продуктивность / Ю. В. Истранин, Ж. А. Истранина, В. Н. Минаков, С. Г. Лебедев // Ученые записки учреждения образования «Витебская ордена «Знак Почета» государственная академия ветеринарной медицины». – 2023. – Т. 59, вып. 3. – С. 53–58.</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Вопросы  VI технологического уклада: проблемы и решения : монография / М. В. Базылев, Н. С. Головин, Д. А. Капустин [и др.] ; под общей редакцией профессора М. В. Орешкина, доцента В. А. Черкова. – Луганск : ИП Орехов Д.А., 2024. – 407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Ганиева, И. А. Инновации как фактор совершенствования отраслевой структуры АПК / И. А. Ганиева // От роста к качеству роста в агропромышленном комплексе: как обеспечить переход?. – Москва : ВИАПИ им. А.А. Никонова, 2020. – С. 74–77.</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Голубева, А. И. Состояние, проблемы и перспективы развития сельских территорий региона / А. И. Голубева, А. В. Коновалов, К. В. Павлов // Известия Тимирязевской сельскохозяйственной академии. – 2020. – № 2. – С. 134–155.</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Зайцева, О. В. Эффективность производства молока при разных способах содержания коров / О. В. Зайцева, Т. Ф. Лефлер, Т. А. Курзюкова // Вестник Красноярского государственного аграрного университета. – 2019. – № 4. – С. 67–74.</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Иванова, И. П. Влияние некоторых факторов на молочную продуктивность коров / И. П. Иванова, М. Е. Григорьев, В. К. Пилипчук // Инновации в научно-техническом обеспечении агропромышленного комплекса России : материалы Всероссийской (национальной) научно-практической конференции (г. Курск, 5–6 февраля 2020 г.). – Ч. 2. – Курск : ФГБОУ ВО Курская ГСХА, 2020. – С. 74–79.</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Истранин, Ю. В. Влияние голштинизации на молочную продуктивность коров / Ю. В. Истранин, Ж. А. Истранина // Селекция на современных популяциях отечественного молочного скота, как основа импортозамещения животноводческой продукции : материалы Всероссийской научно–практической конференции с международным участием, 5–8 июня 2018 г. / Белгородский федеральный аграрный научный центр Российской академии наук. – Белгород : КОНСТАНТА, 2018. – С. 68–74.</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Казаровец, Н. В. Племенная работа, кормление и содержание высокопродуктивных молочных коров : монография / Н. В. Казаровец, Н. С. Яковчик, П. П. Ракецкий ; под общ. ред. П. П. Ракецкого.– Минск : БГАТУ, 2016. – 564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Карпеня, С. Л. Влияние возраста и живой массы на молочную продуктивность коров белорусской черно-пестрой породы при разных способах содержания / С. Л. Карпеня, Ю. В. Шамич, Р. В. Анненков // Ученые записки УО ВГАВМ, т.52, вып. 1, 2016 г. – С. 120-121.</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Кравчик, Е. Г. Продуктивность коров при разных технологиях содержания / Е. Г. Кравчик // Сельское хозяйство – проблемы и перспективы. Том 31. – Гродно : ГГАУ, 2015. – С. 98–99.</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Кузнецов, А. С. Условия получения высококачественного молока коров / А. С. Кузнецов, С. Г. Кузнецов // Зоотехния. – 2020. – № 3. – С. 6–12.</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Лещиловский, П. В. Конкуренция и эффективность региональных форм хозяйствования / П. В. Лещиловский, Г. В. Хаткевич // Сборник докладов 53-й Международной научно-технической конференции преподавателей и студентов. – Т. 1. – Витебск : ВГТУ, 2020. – С. 191–193.</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lastRenderedPageBreak/>
        <w:t>Макрак, С. В. Управление материальными ресурсами в сельском хозяйстве в условиях развития цифровой экономики / С. В. Макрак ; ред. В. Г. Гусаков ; Национальная академия наук Беларуси, Институт системных исследований в АПК. – Минск : Беларуская навука, 2021. – 328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Медведев, Г. Ф. Факторы пространственной близости и продуктивность молочных коров в связи с характером взаимодействий в технологических группах / Г. Ф. Медведев, К. М. Емельянова // Животноводство и ветеринарная медицина. – 2024. – № 4. – С. 31–38.</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Минимизация технологического стресса у коров и нетелей в условиях интенсивной технологии производства молока : рекомендации / В. Н. Тимошенко, А. А. Музыка, А. И. Шамонина [и др.]. ; Национальная академия наук Беларуси [и др.]. – Гродно : ГГАУ, 2021. – 54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Научно-технологические основы производства и использования кормов в молочном скотоводстве : монография / Н. С. Яковчик, И. В. Брыло, Е. Е. Можаев [и др.] ; под общ. ред. И. В. Брыло. – Минск : РИВШ, 2022. – 472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О Государственной программе «Аграрный бизнес» на 2021–2025 годы / Постановление Совета Министров Республики Беларусь 1 февраля 2021 г. № 59. – Минск, 2021. – 186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Орешкин, М. В. Основы общей теории сельскохозяйственных процессов : монография / М. В. Орешкин ; ФГБОУ ВО «Луганский государственный университет имени В. Даля». – Луганск : ИП Орехов Д.А., 2025. – 207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Оценка влияния различных напольных резиновых покрытий в местах отдыха коров на обеспечение комфортных условий содержания / А. А. Музыка, М. П. Пучка, Н. Н. Шматко [и др.] // Животноводство и ветеринарная медицина. – 2024. – № 1. – С. 28–32.</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Повышение биоадаптивного потенциала дойного стада коров при производстве молока / М. В. Базылев, И. В. Пилецкий, Е. А. Левкин, В. В. Линьков // Молочнохозяйственный вестник. – 2021. – № 3. – С. 21–36.</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Портной, А. И. Прогрессивные технологии в молочном скотоводстве – путь к производству конкурентной по качеству продукции / А. И. Портной / Актуальные проблемы интенсивного развития животноводства: сб. науч. трудов. – Вып. 10, ч. 2. – Горки: БГСХА, 2017. – С. 120–126.</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 xml:space="preserve">Преддоильная подготовка вымени / А. Курак, В. Тимошенко, А. Музыка, Н. Садомов // Животноводство России. – 2025. – № 2. – С. 11–13. </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Пригодность бурой швицкой породы коров к интенсивной технологии производства молока / Ю. В. Истранин, Ж. А. Истранина, В. Н. Минаков, С. Г. Лебедев // Современные достижения и актуальные проблемы животноводства : материалы Международной научно-практической конференции, посвященной 90-летию биотехнологического факультета и кафедр генетики и разведения сельскохозяйственных животных, технологии производства продукции и механизации животноводства, кормления сельскохозяйственных животных (г. Витебск, 12–13 октября 2023 г.) / Витебская государственная академия ветеринарной медицины. – Витебск : ВГАВМ, 2023. – С. 116–119.</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Притыкин, Н. В. Как повысить качество молока и увеличить доходы? / Н. В. Прыткин // Наше сельское хозяйство, 2024. – № 3. – С. 69–75.</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Рекомендации по повышению эффективности инвестиционного обеспечения устойчивого развития агропромышленного производства на инновационной основе / А. В. Пилипук, В. В. Чабатуль, И. А. Третьякова [и др.] // Научные принципы регулирования развития АПК: предложения и механизмы реализации, 2024 / Институт системных исследований в АПК Национальной академии наук Беларуси ; редкол.: В. Г. Гусаков (гл. ред.) [и др.]. – Минск, 2024. – Гл. 2, § 2.4. – С. 80–91.</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Светова, Ю. А. Показатели хозяйственного использования коров различной продолжительности жизни / Ю. А. Светова, Н. Ю. Чупшева // Аграрный научный журнал. – 2018. – № 2. – С. 36–41.</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lastRenderedPageBreak/>
        <w:t>Святогар, А. Резервы эффективности молочной отрасли / А. Святогар. – Аграрная экономика. – 2019. – № 9. – С. 34–35.</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Сергеева, Н. В. Повышение экономической эффективности молочного скотоводства путем технического перевооружения молочных ферм (на примере хозяйств Брянской области) : монография / Н. В. Сергеева. – Москва : Мегаполис, 2018. – 89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Сереброва, И. С. Производство и качество молока при различных технологиях доения и способах содержания / И. С. Сереброва, В. К. Углин, В. Е. Никифоров // Животновод, 2024. – №2. – С. 18–21.</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Совершенствование организационно-экономических механизмов управления в АПК: вопросы теории и методологии / Институт системных исследований в АПК Национальной академии наук Беларуси ; под ред. В. Г. Гусакова. – Минск : Институт системных исследований в АПК НАН Беларуси, 2023. – 125 с.</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Социокультурная политика органов власти Республики Беларусь на территории крупнотоварного агрохозяйства ОАО «Александрийское» Шкловского района: стимулирование производства сельскохозяйственной продукции / М. В. Базылев, А. Р. Ханчина, Е. Ю. Дударева [и др.] // Современные научные изыскания в сфере государственного и муниципального управления : материалы научно-практической конференции (с Международным участием), посвященной Дню Российской науки (г. Луганск, 8 февраля 2023 г.). – В 2-х частях, Ч. 2. – Луганск : Ноулидж, 2023. – С. 17–26.</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Сравнительная оценка различных вариантов покрытий пола индивидуальных боксов для отдых коров / В. Н. Тимошенко, А. А. Музыка, М. В. Барановский, С. А. Кирикович [и др.] // Зоотехническая наука Беларуси. – Том 58. – № 2. – Жодино : РУП НПЦ Национальной академии наук Беларуси по животноводству, 2023. – С. 236–246.</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 xml:space="preserve">Теоретическое и практическое обеспечение высокой продуктивности коров : практическое пособие / А. И. Ятусевич, С. С. Абрамов, И. В. Брыло [и др.]; ред. А. И. Ятусевич. – Витебск : ВГАВМ, 2015. – Ч. 1 : Технологическое обеспечение высокой продуктивности коров. – 356 с. </w:t>
      </w:r>
    </w:p>
    <w:p w:rsidR="00C7653A" w:rsidRPr="00304C6F" w:rsidRDefault="00C7653A" w:rsidP="00A06B25">
      <w:pPr>
        <w:pStyle w:val="ad"/>
        <w:widowControl/>
        <w:numPr>
          <w:ilvl w:val="0"/>
          <w:numId w:val="19"/>
        </w:numPr>
        <w:autoSpaceDE/>
        <w:autoSpaceDN/>
        <w:spacing w:before="0" w:after="200"/>
        <w:ind w:left="0" w:firstLine="360"/>
        <w:contextualSpacing/>
        <w:jc w:val="both"/>
        <w:rPr>
          <w:sz w:val="24"/>
          <w:szCs w:val="24"/>
        </w:rPr>
      </w:pPr>
      <w:r w:rsidRPr="00304C6F">
        <w:rPr>
          <w:sz w:val="24"/>
          <w:szCs w:val="24"/>
        </w:rPr>
        <w:t>Технологические аспекты совершенствования молочно-товарного скотоводства в ОАО «Мирополе» / Е. А. Левкин, М. В. Базылев, Ю. В. Истранин [и др.] // Зоотехническая наука Беларуси. – 2022. – Том 57. – № 2. – С. 147–160.</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Трушакова, А. Н. Качественные показатели молока коров в зависимости от способов их содержания / А. Н. Трушакова, Л. В. Шульга //</w:t>
      </w:r>
      <w:r w:rsidRPr="00C7385A">
        <w:rPr>
          <w:sz w:val="28"/>
          <w:szCs w:val="28"/>
        </w:rPr>
        <w:t xml:space="preserve"> </w:t>
      </w:r>
      <w:r w:rsidRPr="00304C6F">
        <w:rPr>
          <w:sz w:val="24"/>
          <w:szCs w:val="24"/>
        </w:rPr>
        <w:t>Молодежь – науке и практике АПК: материалы 100-й Международной научно-практической конференции студентов и магистрантов. – Витебск: ВГАВМ, 2015. – С. 185.</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 xml:space="preserve">Физиологическое состояние и комфортность коров при содержании на различных напольных резиновых покрытиях / В. Н. Тимошенко, А. А. Музыка, А. И. Портной, М. В. Барановский [и др.] // Зоотехническая наука Беларуси. – Том 59. – № 2. – Жодино : РУП НПЦ Национальной академии наук Беларуси по животноводству, 2024. – С. 234–243. </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Холодова, Л. В. Связь воспроизводительной способности с продуктивным долголетием коров / Л. В. Холодова // Вестник НГАУ. – 2021. – № 2. – С. 167–174.</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Човган, Н. И. Анализ и перспективы экономического развития сельскохозяйственного производства России / Н. И. Човган, О. С. Акупиян, Л. И. Завгородняя // Роль науки в удвоении валового регионального продукта :  материалы XXV Международной научно-производственной конференции (п. Майский, 26–27 мая 2021 г.) : в 2 т., Том 1. – п. Майский : Издательство ФГБОУ ВО Белгородский ГАУ, 2021. – С. 273–274.</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Шамонина, А. И. Оптимальные нормы фронта кормления для коров в период раздоя и середины лактации при содержании на молочно-товарных комплексах промышленного типа / А. И. Шамонина // Весц</w:t>
      </w:r>
      <w:r w:rsidRPr="00304C6F">
        <w:rPr>
          <w:sz w:val="24"/>
          <w:szCs w:val="24"/>
          <w:lang w:val="en-US"/>
        </w:rPr>
        <w:t>i</w:t>
      </w:r>
      <w:r w:rsidRPr="00304C6F">
        <w:rPr>
          <w:sz w:val="24"/>
          <w:szCs w:val="24"/>
        </w:rPr>
        <w:t xml:space="preserve"> Нацыянальная акадэм</w:t>
      </w:r>
      <w:r w:rsidRPr="00304C6F">
        <w:rPr>
          <w:sz w:val="24"/>
          <w:szCs w:val="24"/>
          <w:lang w:val="en-US"/>
        </w:rPr>
        <w:t>ii</w:t>
      </w:r>
      <w:r w:rsidRPr="00304C6F">
        <w:rPr>
          <w:sz w:val="24"/>
          <w:szCs w:val="24"/>
        </w:rPr>
        <w:t xml:space="preserve"> навук Беларус</w:t>
      </w:r>
      <w:r w:rsidRPr="00304C6F">
        <w:rPr>
          <w:sz w:val="24"/>
          <w:szCs w:val="24"/>
          <w:lang w:val="en-US"/>
        </w:rPr>
        <w:t>i</w:t>
      </w:r>
      <w:r w:rsidRPr="00304C6F">
        <w:rPr>
          <w:sz w:val="24"/>
          <w:szCs w:val="24"/>
        </w:rPr>
        <w:t>. Серыя аграрных навук. – 2022. – Т. 60. – № 1. – С. 79–90.</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t>Шейко, И. П. Модели развития белорусского животноводства / И. П. Шейко, Р. И. Шейко // Доклады Национальной академии наук Беларуси. – 2018. – Т. 62, № 4. – С. 504–512.</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rPr>
      </w:pPr>
      <w:r w:rsidRPr="00304C6F">
        <w:rPr>
          <w:sz w:val="24"/>
          <w:szCs w:val="24"/>
        </w:rPr>
        <w:lastRenderedPageBreak/>
        <w:t>Экхорутомвен, О. Т. Технология выращивания высокопродуктивных молочных телок и сохранения долголетия их продуктивного использования / О. Т. Экхорутомвен, Г. Ф. Медведев // Аграрное образование и наука для агропромышленного комплекса : материалы республиканской научно-практической конференции. Белорусская агропромышленная неделя БЕЛАГРО-2023 / редкол.: В. А. Самсонович (гл. ред.) [и др.]. – Горки : БГСХА, 2023. – С. 32–37.</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lang w:val="en-US"/>
        </w:rPr>
      </w:pPr>
      <w:r w:rsidRPr="00304C6F">
        <w:rPr>
          <w:sz w:val="24"/>
          <w:szCs w:val="24"/>
          <w:lang w:val="en-US"/>
        </w:rPr>
        <w:t>Beaver, A. Symposium review: Considerations for the future of dairy cattle housing: An animal welfare perspective / A. Beaver, K. L. Proudfoot, M. A. G. Keyserlingk // Journal of Dairy Science. – 2020. – Vol. 103. – Iss. 6. – Pp. 5746–5758.</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lang w:val="en-US"/>
        </w:rPr>
      </w:pPr>
      <w:r w:rsidRPr="00304C6F">
        <w:rPr>
          <w:sz w:val="24"/>
          <w:szCs w:val="24"/>
          <w:lang w:val="en-US"/>
        </w:rPr>
        <w:t>Effects of one-hour daily outdoor access on milk yield and composition and behaviors of tethered dairy cows / Hurich</w:t>
      </w:r>
      <w:r w:rsidRPr="00304C6F">
        <w:rPr>
          <w:sz w:val="24"/>
          <w:szCs w:val="24"/>
        </w:rPr>
        <w:t>а</w:t>
      </w:r>
      <w:r w:rsidRPr="00304C6F">
        <w:rPr>
          <w:sz w:val="24"/>
          <w:szCs w:val="24"/>
          <w:lang w:val="en-US"/>
        </w:rPr>
        <w:t xml:space="preserve">, A. Nanbu, M. Takemoto, K. Takeda // Animal bioscience. – 2024. – Vol. 37. – Iss. 9. – Pp. 1653–1660. </w:t>
      </w:r>
    </w:p>
    <w:p w:rsidR="00C7653A" w:rsidRPr="00304C6F" w:rsidRDefault="00C7653A" w:rsidP="00A06B25">
      <w:pPr>
        <w:pStyle w:val="ad"/>
        <w:widowControl/>
        <w:numPr>
          <w:ilvl w:val="0"/>
          <w:numId w:val="19"/>
        </w:numPr>
        <w:autoSpaceDE/>
        <w:autoSpaceDN/>
        <w:spacing w:before="0"/>
        <w:ind w:left="0" w:firstLine="360"/>
        <w:contextualSpacing/>
        <w:jc w:val="both"/>
        <w:rPr>
          <w:sz w:val="24"/>
          <w:szCs w:val="24"/>
          <w:lang w:val="en-US"/>
        </w:rPr>
      </w:pPr>
      <w:r w:rsidRPr="00304C6F">
        <w:rPr>
          <w:sz w:val="24"/>
          <w:szCs w:val="24"/>
          <w:lang w:val="en-US"/>
        </w:rPr>
        <w:t>Shepley, E. Graduate Student Literature Review: The effect of housing systems on movement opportunity of dairy cows and the implications on cow health and comfort / E. Shepley, E. Vasseur // Journal of Dairy Science. – 2021. – Vol. 104. – Iss. 6. – Pp. 7315–7322.</w:t>
      </w:r>
    </w:p>
    <w:p w:rsidR="00C7653A" w:rsidRPr="00304C6F" w:rsidRDefault="00C7653A" w:rsidP="00A06B25">
      <w:pPr>
        <w:pStyle w:val="ad"/>
        <w:widowControl/>
        <w:numPr>
          <w:ilvl w:val="0"/>
          <w:numId w:val="19"/>
        </w:numPr>
        <w:autoSpaceDE/>
        <w:autoSpaceDN/>
        <w:spacing w:before="0"/>
        <w:ind w:left="0" w:firstLine="360"/>
        <w:contextualSpacing/>
        <w:rPr>
          <w:sz w:val="24"/>
          <w:szCs w:val="24"/>
          <w:lang w:val="en-US"/>
        </w:rPr>
      </w:pPr>
      <w:r w:rsidRPr="00304C6F">
        <w:rPr>
          <w:sz w:val="24"/>
          <w:szCs w:val="24"/>
          <w:lang w:val="en-US"/>
        </w:rPr>
        <w:t>Vries, A. Economic trade-offs between genetic improvement and longevity in dairy cattle / Journal Dairy Science. – 2016. – № 100. – Pp. 4184–4192.</w:t>
      </w:r>
    </w:p>
    <w:p w:rsidR="00E55F87" w:rsidRPr="00C7653A" w:rsidRDefault="00E55F87" w:rsidP="00D26016">
      <w:pPr>
        <w:spacing w:after="120" w:line="240" w:lineRule="auto"/>
        <w:rPr>
          <w:rFonts w:ascii="Times New Roman" w:hAnsi="Times New Roman" w:cs="Times New Roman"/>
          <w:b/>
          <w:sz w:val="24"/>
          <w:szCs w:val="24"/>
          <w:lang w:val="en-US"/>
        </w:rPr>
      </w:pPr>
    </w:p>
    <w:p w:rsidR="00743D02" w:rsidRPr="00AE2A55" w:rsidRDefault="00743D02"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1E680D" w:rsidRPr="00AE2A55" w:rsidRDefault="001E680D"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743D02" w:rsidRPr="00AE2A55" w:rsidRDefault="00743D02"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lang w:val="en-US"/>
        </w:rPr>
      </w:pPr>
    </w:p>
    <w:p w:rsidR="00743D02" w:rsidRDefault="00743D02" w:rsidP="00743D02">
      <w:pPr>
        <w:tabs>
          <w:tab w:val="left" w:pos="3780"/>
          <w:tab w:val="center" w:pos="4961"/>
        </w:tabs>
        <w:spacing w:after="0" w:line="240" w:lineRule="auto"/>
        <w:ind w:righ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Глава 9. ВЗАИМОДЕЙСТВИЕ ФАКТОРОВ ТЕХНИКО-ТЕХНОЛОГИЧЕСКОЙ И БИОЛОГИИЧЕСКОЙ ПРИРОДЫ В МОЛОЧНО-ТОВАРНОМ СКОТОВОДСТВЕ: СООТВЕТСТВИЕ КОМПОНЕНТОВ ТЕХНОЛОГИЧЕСКОГО УКЛАДА</w:t>
      </w:r>
    </w:p>
    <w:p w:rsidR="00743D02" w:rsidRPr="00C45848" w:rsidRDefault="00743D02" w:rsidP="00743D02">
      <w:pPr>
        <w:tabs>
          <w:tab w:val="left" w:pos="3780"/>
          <w:tab w:val="center" w:pos="4961"/>
        </w:tabs>
        <w:spacing w:after="0" w:line="240" w:lineRule="auto"/>
        <w:ind w:right="-284"/>
        <w:jc w:val="both"/>
        <w:rPr>
          <w:rFonts w:ascii="Times New Roman" w:eastAsia="Times New Roman" w:hAnsi="Times New Roman" w:cs="Times New Roman"/>
          <w:b/>
          <w:sz w:val="28"/>
          <w:szCs w:val="28"/>
        </w:rPr>
      </w:pPr>
    </w:p>
    <w:p w:rsidR="00743D02" w:rsidRPr="00C45848" w:rsidRDefault="00743D02" w:rsidP="00743D02">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rPr>
      </w:pPr>
    </w:p>
    <w:p w:rsidR="00743D02" w:rsidRPr="00C45848" w:rsidRDefault="00743D02" w:rsidP="00743D02">
      <w:pPr>
        <w:widowControl w:val="0"/>
        <w:autoSpaceDE w:val="0"/>
        <w:autoSpaceDN w:val="0"/>
        <w:adjustRightInd w:val="0"/>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 xml:space="preserve">Современное молочно-товарное скотоводство представляет собой использование достижений научно-технического прогресса, включающих такие инновации биогенной (органические удобрения – являющиеся основой средоулучшения почв, растения – как основной и наиболее дешевый компонент корма для животных, сами животные – главное звено в отрасли животноводства) и, технико-техногенной природы (минеральные макро- и микроудобрения – главная часть интенсификационного производства растениеводческой продукции, средства защиты растений и животных, новая, высокопроизводительная техника), новые технологии ивысококвалифицированные руководители, отраслевые специалисты и все те, кто задействован в производственном цикле, способствующие раскрытию внутреннего потенциала самой сферы производства, более рациональному использованию ресурсов применяемых в продукционном процессе производства востребованной на рынке агропродукции [1, 2, 5, 6, 8, 9, 11, 12, 15, 18, 19, 21, 24, 25, 27, 28, 32, 35, 36, 38, 52, 55, 57, 59, 60, 64]. При этом, широкомасштабное использование высокотехнологичных факторов производства позволяет совершенно по новому подходить к осуществлению процесса производства, направленно действуя на процесс – через призму экономического совершенствования, изыскания внутрихозяйственных резервов [3, 4, 7, 10, 11, 13, 14, 16, 17, 20, 22, 23, 26, 29, 33, 34, 37, 39, 40, 42, 43, 45, 47, 49, 51, 58, 61, 62]. Схематически отмеченный процесс формирования высокоэффективных агросистем можно представить в виде следующего, увязанного между собой взаимодействия: в центре системы находится сельский труженик, располагающий знаниями, умениями и практическими навыками (компетенциями), который действует на систему через понятия любви и духовности, используя методологические подходы в стандартизации производства (применяя регламенты производства агропродукции), руководствуясь глубоким пониманием значения функциональной синхронизации продукционного процесса производства, используя саморегуляционные подходы процессов адаптации при производстве продукции [1, 3, 5, 8, 9, 11, 13, 15, 18, 22, 28, 30, 31, 41, 44, 50, 53, 54, 56, 62, 63]. В передовых агропредприятиях в настоящее время стали все чаще и чаще использовать элементы искусственного интеллекта, решающего следующие прикладные задачи на ферме: динамического прогнозирования различных показателей производства на текущий год и более отдаленную перспективу; проведение экспресс-анализа в поиске скрытых причин отклонений </w:t>
      </w:r>
      <w:r w:rsidRPr="00C45848">
        <w:rPr>
          <w:rFonts w:ascii="Times New Roman" w:eastAsia="Times New Roman" w:hAnsi="Times New Roman" w:cs="Times New Roman"/>
          <w:sz w:val="28"/>
          <w:szCs w:val="28"/>
        </w:rPr>
        <w:lastRenderedPageBreak/>
        <w:t xml:space="preserve">показателей производства; использование рекомендаций эффективных протоколов лечения животных; моделирование ситуаций и тестирование гипотез [18, 24]. Вместе с тем, чтобы двигаться вперед, надо прежде всего наращивать производство на фермах и комплексах [12, 27, 30, 36, 54]. Создавать локомотивных лидеров производства продукции, дающих реальную возможность практических примеров раскрытия внутреннего потенциала получения агропродукции, когда от окружающих таких лидеров требуется подтягиваться. Фактически, что для этого требуется по большому счету: необходимо много читать профессиональной литературы всем участниками продукционного процесса производства, в особенности – руководителями и отраслевым специалистам, уметь учить других, ездить по передовым предприятиям, перенимать все лучшее у других и – внедрять у себя [3, 6, 8, 12, 26, 36, 47, 48, 50, 58, 60, 64]. </w:t>
      </w:r>
    </w:p>
    <w:p w:rsidR="00743D02" w:rsidRPr="00C45848" w:rsidRDefault="00743D02" w:rsidP="00743D02">
      <w:pPr>
        <w:widowControl w:val="0"/>
        <w:autoSpaceDE w:val="0"/>
        <w:autoSpaceDN w:val="0"/>
        <w:adjustRightInd w:val="0"/>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 xml:space="preserve">В молочном животноводстве Республики Беларусь наблюдается положительная динамика, связанная с государственной политикой поддержки в отношении скотоводческой отрасли, как самой энергоресурсоэкономной в сельскохозяйственном производстве. Так, за 2023-й год продолжился рост: во всех категориях хозяйств надоено 8,3 млн. т молока – 100,7% к предыдущему году. Положительно отразились на увеличении надоев проделанная в прошлом году работа по заготовке кормов, накопленный многолетний потенциал отрасли, совершенствование технологии содержания и доения коров, мастерство животноводов [17, 45]. Выросло количество флагманов отрасли. Если в 2022-м году 15 хозяйств превысили надой от коровы в 10 тыс. кг, то в 2023 году их стало уже 26. С шести до девяти увеличилось количество районов с этим показателем свыше 8 тыс. Товарность молока в целом по стране в 2023-м году составила 90,4% и выросла на 0,3 процентных пункта к предыдущему году (в Брестской области – 91,3% (+0,2 п.п.), Витебской – 88,1% (0), Гомельской – 90,5% (+0,6 п.п.), Гродненской – 91,0% (+0,2 п.п.), Минской – 90,7% (+0,5 п.п.), Могилевской – 88,1% (+0,1 п.п.). Товарность увеличилась почти во всех регионах, несмотря на то что в некоторых из них валовое производство молока уменьшилось [12, 17, 35, 36, 45, 53]. За 2024 год 52 крупнотоварных агрохозяйства превысило десятитысячный среднегодовой удой молока на фуражную корову, в целом по стране валовое производство молока составило 105,2 % к показателю предыдущего года [35, 39, 43, 45]. Средний надой от коровы впервые превысил шесть тысяч килограммов. Прогресс достигнут благодаря многим факторам: положительно отразилась на результатах проделанная работа по строительству новых молочно-товарных комплексов, заготовке кормов, а также накопленный многолетний потенциал отрасли, совершенствование технологий, мастерство животноводов. На начало 2024 года в стране было 3200 молочно-товарных ферм, из которых 1619 – современные высокотехнологичные комплексы. При этом на МТК производилось свыше 73 </w:t>
      </w:r>
      <w:r w:rsidRPr="00C45848">
        <w:rPr>
          <w:rFonts w:ascii="Times New Roman" w:eastAsia="Times New Roman" w:hAnsi="Times New Roman" w:cs="Times New Roman"/>
          <w:sz w:val="28"/>
          <w:szCs w:val="28"/>
        </w:rPr>
        <w:lastRenderedPageBreak/>
        <w:t>процентов всего молока. На 1 января 2025 года общее количество молочно-товарных ферм за счет вывода из эксплуатации старых объектов уменьшилось до 2987, зато количество современных МТК возросло до 1683, то есть – составило 56 процентов от общего количества. Продукции на комплексах производится значительно больше – 77 процентов от всего объема молока (в Брестской области – 90 процентов, Витебской – 46, Гомельской – 63, Гродненской – 88, Минской – 72, Могилевской области – 81 процент). Все это показывает, что в сельском хозяйстве имеется еще значительный резерв производства и большой пласт работы [45, 53]. Поскольку молоко есть самый денежный товар в сельскохозяйственном производстве, то те предприятия, которые наращивают производство, увеличивают свои банковские счета. Соответственно, при падении надоев денег меньше. Однако дополнительные средства зарабатывают не только за счет роста производства продукции – это можно реализовать и увеличением товарности. В 2024 году по сравнению с показателем 2023 г. реализовано на 425 тысяч тонн молока больше. Значит, на счета хозяйств поступило дополнительно свыше 400 миллионов рублей. Еще один резерв увеличения доходов – улучшение качества продукции. За 2024</w:t>
      </w:r>
      <w:r w:rsidRPr="00C45848">
        <w:rPr>
          <w:rFonts w:ascii="MS Mincho" w:eastAsia="MS Mincho" w:hAnsi="MS Mincho" w:cs="MS Mincho" w:hint="eastAsia"/>
          <w:sz w:val="28"/>
          <w:szCs w:val="28"/>
        </w:rPr>
        <w:t>‑</w:t>
      </w:r>
      <w:r w:rsidRPr="00C45848">
        <w:rPr>
          <w:rFonts w:ascii="Times New Roman" w:eastAsia="Times New Roman" w:hAnsi="Times New Roman" w:cs="Times New Roman"/>
          <w:sz w:val="28"/>
          <w:szCs w:val="28"/>
        </w:rPr>
        <w:t xml:space="preserve">й в среднем по стране 72,8 процента молока поступило на переработку сортом экстра (+4,8 к предыдущему году). В Брестской области – 83,0 процента (+1,8), Витебской – 66,7 (+5,0), Гомельской – 62,2 (+13,0), Гродненской – 77,6 (–1,4), Минской – 65,0 (+12,0), Могилевской области – 68,0 процента (–1,4) [45]. За первый месяц 2025 года получено 742,6 тыс. т молока (рост на 4,8 % к уровню прошлого года) [18]. </w:t>
      </w:r>
    </w:p>
    <w:p w:rsidR="00743D02" w:rsidRPr="00C45848" w:rsidRDefault="00743D02" w:rsidP="00743D02">
      <w:pPr>
        <w:spacing w:after="0"/>
        <w:ind w:right="-1" w:firstLine="708"/>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Обсуждая вопросы развития молочного скотоводства, необходимо подчеркнуть одну важную особенность. Технической работе по модернизации производственных мощностей молочно-товарных ферм и комплексов предшествовала кропотливая творческая работа ученых Академии наук, специалистов-технологов различных организаций республики по определению и разработке оптимальных проектов молочных ферм, технологий и оборудования, которые призваны обеспечить динамичное развитие молочной отрасли в ближайшие 25–30 лет [12, 19, 22, 26, 32, 35, 36, 48, 54].</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 xml:space="preserve">В качестве базовой принята технология беспривязного содержания животных с доением в доильном зале на автоматизированном доильном оборудовании, оснащенном компьютерной системой управления стадом. В настоящее время в республике эксплуатируется более 10 марок доильного оборудования для беспривязного содержания коров как отечественных, так и зарубежных компаний. В последние 2 года расширяется география использования роботизированных доильных установок. Работая с различными марками доильного оборудования, приходит в полной мере осознание того, что при общем сходстве выполняемых операций каждая из них имеет свои конструктивные и функциональные особенности. Разработка образцов </w:t>
      </w:r>
      <w:r w:rsidRPr="00C45848">
        <w:rPr>
          <w:rFonts w:ascii="Times New Roman" w:eastAsia="Times New Roman" w:hAnsi="Times New Roman" w:cs="Times New Roman"/>
          <w:sz w:val="28"/>
          <w:szCs w:val="28"/>
        </w:rPr>
        <w:lastRenderedPageBreak/>
        <w:t xml:space="preserve">доильного оборудования западного изготовления проводилась под конкретный тип животного, учитывающий форму вымени, размеры и расположение сосков, скорость выдаивания молочной железы. При этом разработчики оборудования руководствовались теоретическими подходами в области физиологии коров, которыми располагала западная наука к моменту его разработки [3, 8, 10, 13, 23, 25, 30, 39, 48, 52. 55]. Таким образом, представленные материалы производственных исследований по изучению взаимодействия факторов технико-технологической и биологической природы в молочно-товарном скотоводстве являются актуальными, затрагивающими непосредственный профессиональный интерес отраслевых специалистов и руководителей специализированных животноводческих предприятий, позволяющих оптимизировать продукционный процесс производства молочно-товарной продукции. </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 xml:space="preserve">Основная цель исследований заключалась в установлении влияния технологических факторов производства молока на продолжительность использования коров в среднестатистическом агропредприятии КСУП «Крынки Агро» Речицкого района. Для достижения поставленной цели решались следующие задачи: производилось изучение и осуществлялся анализ основных производственно-экономических показателей хозяйственной деятельности агропредприятия за последние три года; производился анализ молочной продуктивности коров при разных технологиях производства молока; изучались количественные и качественные показатели получаемого молока; определялась экономическая эффективность результатов животноводческого труда. </w:t>
      </w:r>
    </w:p>
    <w:p w:rsidR="00743D02" w:rsidRPr="00C45848" w:rsidRDefault="00743D02" w:rsidP="00743D02">
      <w:pPr>
        <w:spacing w:after="0"/>
        <w:ind w:right="-1" w:firstLine="709"/>
        <w:jc w:val="center"/>
        <w:rPr>
          <w:rFonts w:ascii="Times New Roman" w:hAnsi="Times New Roman"/>
          <w:b/>
          <w:sz w:val="28"/>
          <w:szCs w:val="28"/>
        </w:rPr>
      </w:pPr>
      <w:r w:rsidRPr="00C45848">
        <w:rPr>
          <w:rFonts w:ascii="Times New Roman" w:hAnsi="Times New Roman"/>
          <w:b/>
          <w:sz w:val="28"/>
          <w:szCs w:val="28"/>
        </w:rPr>
        <w:t>Современные технологии машинного доения</w:t>
      </w:r>
    </w:p>
    <w:p w:rsidR="00743D02" w:rsidRPr="00C45848" w:rsidRDefault="00743D02" w:rsidP="00743D02">
      <w:pPr>
        <w:spacing w:after="0"/>
        <w:ind w:right="-1" w:firstLine="709"/>
        <w:jc w:val="both"/>
        <w:rPr>
          <w:rFonts w:ascii="Times New Roman" w:eastAsia="Calibri" w:hAnsi="Times New Roman" w:cs="Times New Roman"/>
          <w:sz w:val="28"/>
          <w:szCs w:val="28"/>
        </w:rPr>
      </w:pPr>
      <w:r w:rsidRPr="00C45848">
        <w:rPr>
          <w:rFonts w:ascii="Times New Roman" w:eastAsia="Times New Roman" w:hAnsi="Times New Roman" w:cs="Times New Roman"/>
          <w:sz w:val="28"/>
          <w:szCs w:val="28"/>
        </w:rPr>
        <w:t>Вкладывая средства в производство молока, инвестор, владелец молочно-товарного комплекса, стремится к получению максимальных результатов, а именно – получению молока только высшего</w:t>
      </w:r>
      <w:r>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качества с минимальной себестоимостью. Добиться этого можно путем повышения продуктивности коров за счет совокупности технологических и генетических факторов, производительности труда персонала, обслуживающего дойное стадо [19, 23, 25, 28, 35, 40, 51, 58].</w:t>
      </w:r>
      <w:r>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Заказчик требует внедрения самых современных технологий и самого прогрессивного оборудования.</w:t>
      </w:r>
      <w:r>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Во всей технологической цепи производства молока машинное доение коров – важнейшее звено, от которого зависит, полностью ли</w:t>
      </w:r>
      <w:r>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будет извлечено уже синтезированное молоко из вымени коровы,</w:t>
      </w:r>
      <w:r>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комфортно ли будет животному во время дойки и как сам процесс</w:t>
      </w:r>
      <w:r>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доения отразится на физиологическом состоянии молочной железы. Исходя из данных постулатов и конструируется доильная техника. Все авторитетные фирмы имеют более чем 100-летний опыт</w:t>
      </w:r>
      <w:r>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создания доильно-молочного оборудования (например «ДеЛаваль»,</w:t>
      </w:r>
      <w:r>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Швеция, и «Вестфалия», Германия) [3¸ 10, 26, 32, 35, 48].</w:t>
      </w:r>
    </w:p>
    <w:p w:rsidR="00743D02" w:rsidRPr="00C45848" w:rsidRDefault="00743D02" w:rsidP="00743D02">
      <w:pPr>
        <w:keepNext/>
        <w:spacing w:after="0"/>
        <w:ind w:right="-1"/>
        <w:jc w:val="both"/>
        <w:rPr>
          <w:rFonts w:ascii="Times New Roman" w:eastAsia="Times New Roman" w:hAnsi="Times New Roman" w:cs="Times New Roman"/>
          <w:sz w:val="28"/>
          <w:szCs w:val="28"/>
        </w:rPr>
      </w:pPr>
    </w:p>
    <w:p w:rsidR="00743D02" w:rsidRPr="00C45848" w:rsidRDefault="00743D02" w:rsidP="00743D02">
      <w:pPr>
        <w:keepNext/>
        <w:spacing w:after="0"/>
        <w:ind w:right="-1"/>
        <w:jc w:val="both"/>
        <w:rPr>
          <w:rFonts w:ascii="Times New Roman" w:eastAsia="Times New Roman" w:hAnsi="Times New Roman" w:cs="Times New Roman"/>
          <w:sz w:val="28"/>
          <w:szCs w:val="28"/>
        </w:rPr>
      </w:pPr>
      <w:r w:rsidRPr="00C45848">
        <w:rPr>
          <w:rFonts w:ascii="Times New Roman" w:eastAsia="Times New Roman" w:hAnsi="Times New Roman" w:cs="Times New Roman"/>
          <w:noProof/>
          <w:sz w:val="28"/>
          <w:szCs w:val="28"/>
          <w:lang w:val="en-US"/>
        </w:rPr>
        <w:drawing>
          <wp:inline distT="0" distB="0" distL="0" distR="0" wp14:anchorId="0F4DD6EB" wp14:editId="383AAADF">
            <wp:extent cx="6120130" cy="4591798"/>
            <wp:effectExtent l="0" t="0" r="0" b="0"/>
            <wp:docPr id="244" name="Рисунок 244" descr="F:\фото переделанные\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еределанные\IMG_0983.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0130" cy="4591798"/>
                    </a:xfrm>
                    <a:prstGeom prst="rect">
                      <a:avLst/>
                    </a:prstGeom>
                    <a:noFill/>
                    <a:ln>
                      <a:noFill/>
                    </a:ln>
                  </pic:spPr>
                </pic:pic>
              </a:graphicData>
            </a:graphic>
          </wp:inline>
        </w:drawing>
      </w:r>
    </w:p>
    <w:p w:rsidR="00743D02" w:rsidRPr="00C45848" w:rsidRDefault="00743D02" w:rsidP="00743D02">
      <w:pPr>
        <w:keepNext/>
        <w:spacing w:after="0"/>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9.</w:t>
      </w:r>
      <w:r w:rsidRPr="00C45848">
        <w:rPr>
          <w:rFonts w:ascii="Times New Roman" w:eastAsia="Times New Roman" w:hAnsi="Times New Roman" w:cs="Times New Roman"/>
          <w:sz w:val="28"/>
          <w:szCs w:val="28"/>
        </w:rPr>
        <w:t>1 – Современная молочно-товарная ферма облегченного типа с беспривязным содержанием коров (фото В.Н. Минакова)</w:t>
      </w:r>
    </w:p>
    <w:p w:rsidR="00743D02" w:rsidRPr="00C45848" w:rsidRDefault="00743D02" w:rsidP="00743D02">
      <w:pPr>
        <w:keepNext/>
        <w:spacing w:after="0"/>
        <w:ind w:right="-1"/>
        <w:jc w:val="both"/>
        <w:rPr>
          <w:rFonts w:ascii="Times New Roman" w:eastAsia="Times New Roman" w:hAnsi="Times New Roman" w:cs="Times New Roman"/>
          <w:sz w:val="28"/>
          <w:szCs w:val="28"/>
        </w:rPr>
      </w:pP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По оценкам РО «Белагросервис», за период с 2000 г. по настоящее время в сельскохозяйственные организации республики поставлено 734 комплекта современного оборудования для доильных залов отечественного и импортного производства, а именно: Брестская область – 142, Витебская – 53, Гомельская – 100, Гродненская – 139,Минская – 114, Могилевская область – 186 [48, 52, 55].</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Последние двадцать лет освоению производства доильной техники стали уделять внимание и другие фирмы, в том числе ОАО «Гомельагрокомплект», специализированное предприятие Республики Беларусь. Оно существенно обновило линейку доильных установок за счет значительных инвестиций в модернизацию всей производственной базы и</w:t>
      </w:r>
      <w:r>
        <w:rPr>
          <w:rFonts w:ascii="Times New Roman" w:eastAsia="Times New Roman" w:hAnsi="Times New Roman" w:cs="Times New Roman"/>
          <w:sz w:val="28"/>
          <w:szCs w:val="28"/>
        </w:rPr>
        <w:t>,</w:t>
      </w:r>
      <w:r w:rsidRPr="00C45848">
        <w:rPr>
          <w:rFonts w:ascii="Times New Roman" w:eastAsia="Times New Roman" w:hAnsi="Times New Roman" w:cs="Times New Roman"/>
          <w:sz w:val="28"/>
          <w:szCs w:val="28"/>
        </w:rPr>
        <w:t xml:space="preserve"> особенно</w:t>
      </w:r>
      <w:r>
        <w:rPr>
          <w:rFonts w:ascii="Times New Roman" w:eastAsia="Times New Roman" w:hAnsi="Times New Roman" w:cs="Times New Roman"/>
          <w:sz w:val="28"/>
          <w:szCs w:val="28"/>
        </w:rPr>
        <w:t>,</w:t>
      </w:r>
      <w:r w:rsidRPr="00C45848">
        <w:rPr>
          <w:rFonts w:ascii="Times New Roman" w:eastAsia="Times New Roman" w:hAnsi="Times New Roman" w:cs="Times New Roman"/>
          <w:sz w:val="28"/>
          <w:szCs w:val="28"/>
        </w:rPr>
        <w:t xml:space="preserve"> в приобретение высокопроизводительного импортного оборудования нового поколения</w:t>
      </w:r>
      <w:r>
        <w:rPr>
          <w:rFonts w:ascii="Times New Roman" w:eastAsia="Times New Roman" w:hAnsi="Times New Roman" w:cs="Times New Roman"/>
          <w:sz w:val="28"/>
          <w:szCs w:val="28"/>
        </w:rPr>
        <w:t xml:space="preserve"> (рис.9.1)</w:t>
      </w:r>
      <w:r w:rsidRPr="00C45848">
        <w:rPr>
          <w:rFonts w:ascii="Times New Roman" w:eastAsia="Times New Roman" w:hAnsi="Times New Roman" w:cs="Times New Roman"/>
          <w:sz w:val="28"/>
          <w:szCs w:val="28"/>
        </w:rPr>
        <w:t>. Достигнута договоренность с израильской фирмой «Эссэр» о совместном производстве автоматизированной доильной установки. Одна доильная установка совместного производства эксплуатируется в Буда-Кошелевском, вторая – в Речицком районе Гомельской области [28, 38, 40].</w:t>
      </w:r>
    </w:p>
    <w:p w:rsidR="00743D02" w:rsidRPr="00C45848" w:rsidRDefault="00743D02" w:rsidP="00743D02">
      <w:pPr>
        <w:keepNext/>
        <w:spacing w:after="0"/>
        <w:ind w:right="-1"/>
        <w:jc w:val="center"/>
        <w:rPr>
          <w:rFonts w:ascii="Times New Roman" w:eastAsia="Times New Roman" w:hAnsi="Times New Roman" w:cs="Times New Roman"/>
          <w:sz w:val="28"/>
          <w:szCs w:val="28"/>
        </w:rPr>
      </w:pPr>
      <w:r w:rsidRPr="00C45848">
        <w:rPr>
          <w:rFonts w:ascii="Times New Roman" w:eastAsia="Times New Roman" w:hAnsi="Times New Roman" w:cs="Times New Roman"/>
          <w:noProof/>
          <w:sz w:val="28"/>
          <w:szCs w:val="28"/>
          <w:lang w:val="en-US"/>
        </w:rPr>
        <w:lastRenderedPageBreak/>
        <w:drawing>
          <wp:inline distT="0" distB="0" distL="0" distR="0" wp14:anchorId="3DB9FB03" wp14:editId="22DF7F4E">
            <wp:extent cx="5328558" cy="3997899"/>
            <wp:effectExtent l="0" t="0" r="0" b="0"/>
            <wp:docPr id="245" name="Рисунок 245" descr="F:\фото переделанные\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переделанные\IMG_048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29426" cy="3998550"/>
                    </a:xfrm>
                    <a:prstGeom prst="rect">
                      <a:avLst/>
                    </a:prstGeom>
                    <a:noFill/>
                    <a:ln>
                      <a:noFill/>
                    </a:ln>
                  </pic:spPr>
                </pic:pic>
              </a:graphicData>
            </a:graphic>
          </wp:inline>
        </w:drawing>
      </w:r>
    </w:p>
    <w:p w:rsidR="00743D02" w:rsidRPr="00C45848" w:rsidRDefault="00743D02" w:rsidP="00743D02">
      <w:pPr>
        <w:keepNext/>
        <w:spacing w:after="0"/>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Pr="00C458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9.</w:t>
      </w:r>
      <w:r w:rsidRPr="00C45848">
        <w:rPr>
          <w:rFonts w:ascii="Times New Roman" w:eastAsia="Times New Roman" w:hAnsi="Times New Roman" w:cs="Times New Roman"/>
          <w:sz w:val="28"/>
          <w:szCs w:val="28"/>
        </w:rPr>
        <w:t>2 – Процесс доения коров (фото В.Н. Минакова)</w:t>
      </w:r>
    </w:p>
    <w:p w:rsidR="00743D02" w:rsidRPr="00C45848" w:rsidRDefault="00743D02" w:rsidP="00743D02">
      <w:pPr>
        <w:keepNext/>
        <w:spacing w:after="0"/>
        <w:ind w:right="-1"/>
        <w:jc w:val="both"/>
        <w:rPr>
          <w:rFonts w:ascii="Times New Roman" w:eastAsia="Times New Roman" w:hAnsi="Times New Roman" w:cs="Times New Roman"/>
          <w:sz w:val="28"/>
          <w:szCs w:val="28"/>
        </w:rPr>
      </w:pPr>
    </w:p>
    <w:p w:rsidR="00743D02" w:rsidRPr="00C45848" w:rsidRDefault="00743D02" w:rsidP="00743D02">
      <w:pPr>
        <w:keepNext/>
        <w:spacing w:after="0"/>
        <w:ind w:right="-1" w:firstLine="567"/>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В Республике появились предприятия по производству доильно-молочного оборудования, использующие разработки и комплектующие зарубежных фирм: ГП «Конус» (г. Лида) использует в производстве доильных установок основные комплектующие фирмы «Вестфалия» (Германия), ИП «Уни-Бокс» – «Дейри-Мастер» (Ирландия), ОАО «Промбурвод» – «Итек» (Германия), ОАО «Ктисма» –</w:t>
      </w:r>
      <w:r>
        <w:rPr>
          <w:rFonts w:ascii="Times New Roman" w:eastAsia="Times New Roman" w:hAnsi="Times New Roman" w:cs="Times New Roman"/>
          <w:sz w:val="28"/>
          <w:szCs w:val="28"/>
        </w:rPr>
        <w:t xml:space="preserve"> «ДеЛаваль» (Швеция) и другие</w:t>
      </w:r>
      <w:r w:rsidRPr="00C45848">
        <w:rPr>
          <w:rFonts w:ascii="Times New Roman" w:eastAsia="Times New Roman" w:hAnsi="Times New Roman" w:cs="Times New Roman"/>
          <w:sz w:val="28"/>
          <w:szCs w:val="28"/>
        </w:rPr>
        <w:t>.</w:t>
      </w:r>
      <w:r w:rsidR="00C7134A">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Лидирующие позиции по доению коров в залах занимает Могилевская (43,4%) и Гродненская (38,3%) области, в то время как Минская и Витебская – только 8,6 и 10,8 % соответственно. Следует заметить, что по среднему удою от коровы в год Минская область числится в лидерах. Вероятнее всего, это обусловлено тем, что в Минской области на доение в залах переведено поголовье коров с высоким генетическим потенциалом и более отселекционированное (СПК «Снов» Несвижского района, «ЖодиноАгроПлемЭлита» Смолевичского района и ряд других) [43, 45, 53].</w:t>
      </w:r>
      <w:r w:rsidR="00C7134A">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 xml:space="preserve">Обращает на себя внимание и такой показатель, как объем производства молока на объектах с доильными залами – около 28%, который из года в год увеличивается и стремится к поставленной цели: более 50% производства молока на фермах с новыми прогрессивными технологиями. Средний удой от одной коровы за год с использованием новых технологий также превышает на 497 кг общереспубликанский и составляет 5502 кг. Над данным показателем еще следует серьезно работать и стремиться, чтобы он превышал общереспубликанский на 1000–2000 кг. Одним из главных факторов </w:t>
      </w:r>
      <w:r w:rsidRPr="00C45848">
        <w:rPr>
          <w:rFonts w:ascii="Times New Roman" w:eastAsia="Times New Roman" w:hAnsi="Times New Roman" w:cs="Times New Roman"/>
          <w:sz w:val="28"/>
          <w:szCs w:val="28"/>
        </w:rPr>
        <w:lastRenderedPageBreak/>
        <w:t>увеличения производства молока является минимизация преждевременного выбытия лактирующих коров из стада [12, 52].</w:t>
      </w:r>
    </w:p>
    <w:p w:rsidR="00743D02" w:rsidRPr="00C45848" w:rsidRDefault="00743D02" w:rsidP="00743D02">
      <w:pPr>
        <w:keepNext/>
        <w:spacing w:after="0"/>
        <w:ind w:right="-1" w:firstLine="567"/>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Анализ показывает, что лидером по продаже доильных установок на рынке РБ является фирма «Вестфалия» (Германия) – 36%, из них 50% доильных установок типа «Елочка» и 50% – типа «Параллель», а также одна типа «Карусель». На втором месте находится ОАО «Гомельагрокомплект» (РБ) – около 22% (поставляет в основном доильные установки типа «Елочка» и единицы – типа «Параллель»). Немецкая фирма «Импульса» поставила на рынок республики 59 доильных установок типа «Елочка», одну установку «Параллель» и одну установку «Тандем», что составляет около 9% от всех доильных залов [23, 36]. Следует также отметить, что за короткий промежуток времени на белорусском рынке доильной техники активизировалось ИП «УниБокс» (Беларусь–Италия). Продано порядка 45 доильных установок (6,5%). На таком же уровне (5,5%) находятся продажи доильных установок для залов шведской фирмы «ДеЛаваль». Остальные фирмы – «Итэк», «Цебос», «LTV» (Гемания), ОАО «Промбурвод» (РБ), «БауМатик» (США), «Ларта» (Латвия) и другие – в доле продаж доильной техники для залов составляют порядка 21% [32, 38].Анализируя представительство фирм по областям, очевидно, что в Гродненской области из 139 эксплуатируемых доильных установок около 72% принадлежит фирме «Вестфалия» (Германия), а в Гомельской – 9 % из 100 штук – ОАО «Гомельагрокомплект». Данная стратегия заслуживает положительной оценки с точки зрения организации их сервисного обслуживания. Крайне нежелательно с экономической точки зрения комплектование одного хозяйства доильными установками нескольких фирм, так как все они выставляют счета за транспортные расходы и обслуживание. Так, в ОАО «Беловежский» Каменецкого района на МТК «Миньковичи» эксплуатируется доильная установка фирмы «Итэк», «Кунаковичи» – «Вестфалия», «Ротайчицы» – «Импульса», «Сушки» – РУП «НПЦ НАН Беларуси по механизации сельского хозяйства», «Каролин» и «Шестаково» – ОАО «Гомельагрокомплект» [12, 23, 32]. Только за два года на восемь молочно-товарных ферм поставлено 23 робота фирмы «Lely» «ASTRONAUT»» и 12 – фирмы «ДеЛаваль», на которых доится 2832 коровы.По мнению ряда ученых, самый прогрессивный автоматизированный способ доения высокопродуктивных коров при их привязном содержании системой «Дельпро-2» применен в СПК «Шайтерово» Верхнедвинского района Витебской области. При таком способе доения сохраняется индивидуальный подход к обслуживанию и доению животных. Данный опыт заслуживает особого внимания и детального изучения</w:t>
      </w:r>
      <w:r>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[12, 17, 25].</w:t>
      </w:r>
    </w:p>
    <w:p w:rsidR="00743D02" w:rsidRPr="00C45848" w:rsidRDefault="00743D02" w:rsidP="00743D02">
      <w:pPr>
        <w:keepNext/>
        <w:spacing w:after="0"/>
        <w:ind w:right="-1" w:firstLine="567"/>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Анализ информационного материала о работе 118 молочно-товарных ферм</w:t>
      </w:r>
      <w:r>
        <w:rPr>
          <w:rFonts w:ascii="Times New Roman" w:eastAsia="Times New Roman" w:hAnsi="Times New Roman" w:cs="Times New Roman"/>
          <w:sz w:val="28"/>
          <w:szCs w:val="28"/>
        </w:rPr>
        <w:t xml:space="preserve"> (рс.9.3)</w:t>
      </w:r>
      <w:r w:rsidRPr="00C45848">
        <w:rPr>
          <w:rFonts w:ascii="Times New Roman" w:eastAsia="Times New Roman" w:hAnsi="Times New Roman" w:cs="Times New Roman"/>
          <w:sz w:val="28"/>
          <w:szCs w:val="28"/>
        </w:rPr>
        <w:t xml:space="preserve">, построенных в соответствии с Указом № 332 показывает, что численность поголовья на них достигла 83,3 тыс. коров. Выбытие коров за 6 </w:t>
      </w:r>
      <w:r w:rsidRPr="00C45848">
        <w:rPr>
          <w:rFonts w:ascii="Times New Roman" w:eastAsia="Times New Roman" w:hAnsi="Times New Roman" w:cs="Times New Roman"/>
          <w:sz w:val="28"/>
          <w:szCs w:val="28"/>
        </w:rPr>
        <w:lastRenderedPageBreak/>
        <w:t>месяцев составило 10,2 тыс. голов, что равно 12,3% средней численности дойного стада. Следует отметить, что за аналогичный период в основное стадо введено 12,1 тыс. голов первотелок [39, 54].</w:t>
      </w:r>
    </w:p>
    <w:p w:rsidR="00743D02" w:rsidRDefault="00743D02" w:rsidP="00743D02">
      <w:pPr>
        <w:keepNext/>
        <w:spacing w:after="0"/>
        <w:ind w:right="-1"/>
        <w:jc w:val="both"/>
        <w:rPr>
          <w:rFonts w:ascii="Times New Roman" w:eastAsia="Times New Roman" w:hAnsi="Times New Roman" w:cs="Times New Roman"/>
          <w:sz w:val="24"/>
          <w:szCs w:val="24"/>
        </w:rPr>
      </w:pPr>
    </w:p>
    <w:p w:rsidR="00743D02" w:rsidRPr="00C45848" w:rsidRDefault="00743D02" w:rsidP="00743D02">
      <w:pPr>
        <w:keepNext/>
        <w:spacing w:after="0"/>
        <w:ind w:right="-1"/>
        <w:jc w:val="center"/>
        <w:rPr>
          <w:rFonts w:ascii="Times New Roman" w:eastAsia="Times New Roman" w:hAnsi="Times New Roman" w:cs="Times New Roman"/>
          <w:sz w:val="28"/>
          <w:szCs w:val="28"/>
        </w:rPr>
      </w:pPr>
      <w:r w:rsidRPr="00C45848">
        <w:rPr>
          <w:rFonts w:ascii="Times New Roman" w:eastAsia="Times New Roman" w:hAnsi="Times New Roman" w:cs="Times New Roman"/>
          <w:noProof/>
          <w:sz w:val="28"/>
          <w:szCs w:val="28"/>
          <w:lang w:val="en-US"/>
        </w:rPr>
        <w:drawing>
          <wp:inline distT="0" distB="0" distL="0" distR="0" wp14:anchorId="7323854F" wp14:editId="34BE2DD2">
            <wp:extent cx="5614308" cy="4212291"/>
            <wp:effectExtent l="0" t="0" r="0" b="0"/>
            <wp:docPr id="248" name="Рисунок 248" descr="F:\фото переделанные\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переделанные\IMG_0469.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15223" cy="4212977"/>
                    </a:xfrm>
                    <a:prstGeom prst="rect">
                      <a:avLst/>
                    </a:prstGeom>
                    <a:noFill/>
                    <a:ln>
                      <a:noFill/>
                    </a:ln>
                  </pic:spPr>
                </pic:pic>
              </a:graphicData>
            </a:graphic>
          </wp:inline>
        </w:drawing>
      </w:r>
    </w:p>
    <w:p w:rsidR="00743D02" w:rsidRPr="00C45848" w:rsidRDefault="00743D02" w:rsidP="00743D02">
      <w:pPr>
        <w:keepNext/>
        <w:spacing w:after="0"/>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9.</w:t>
      </w:r>
      <w:r w:rsidRPr="00C45848">
        <w:rPr>
          <w:rFonts w:ascii="Times New Roman" w:eastAsia="Times New Roman" w:hAnsi="Times New Roman" w:cs="Times New Roman"/>
          <w:sz w:val="28"/>
          <w:szCs w:val="28"/>
        </w:rPr>
        <w:t xml:space="preserve">3 – Производственно-технологический процесс доения коров на установке  </w:t>
      </w:r>
      <w:r>
        <w:rPr>
          <w:rFonts w:ascii="Times New Roman" w:eastAsia="Times New Roman" w:hAnsi="Times New Roman" w:cs="Times New Roman"/>
          <w:sz w:val="28"/>
          <w:szCs w:val="28"/>
        </w:rPr>
        <w:t>(</w:t>
      </w:r>
      <w:r w:rsidRPr="00C45848">
        <w:rPr>
          <w:rFonts w:ascii="Times New Roman" w:eastAsia="Times New Roman" w:hAnsi="Times New Roman" w:cs="Times New Roman"/>
          <w:sz w:val="28"/>
          <w:szCs w:val="28"/>
        </w:rPr>
        <w:t>фото В.Н. Минакова)</w:t>
      </w:r>
    </w:p>
    <w:p w:rsidR="00743D02" w:rsidRPr="00C45848" w:rsidRDefault="00743D02" w:rsidP="00743D02">
      <w:pPr>
        <w:keepNext/>
        <w:spacing w:after="0"/>
        <w:ind w:right="-1"/>
        <w:jc w:val="both"/>
        <w:rPr>
          <w:rFonts w:ascii="Times New Roman" w:eastAsia="Times New Roman" w:hAnsi="Times New Roman" w:cs="Times New Roman"/>
          <w:sz w:val="28"/>
          <w:szCs w:val="28"/>
        </w:rPr>
      </w:pPr>
    </w:p>
    <w:p w:rsidR="00743D02" w:rsidRPr="00C45848" w:rsidRDefault="00743D02" w:rsidP="00743D02">
      <w:pPr>
        <w:keepNext/>
        <w:spacing w:after="0"/>
        <w:ind w:right="-1" w:firstLine="567"/>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Вместе с тем, настораживает самый высокий процент выбытия коров за первое полугодие по МКТ «Колонтаи» КСУП «Заря и К» Волковысского района – 33%. Экспедиционные исследования зон сырья для детского питания, куда входит и данный комплекс, показали, что есть серьезные нарушения технологии машинного доения: в родильном отделении коров доят на доильной установке типа «Тандем», а в группе производства молока – на автоматизированной установке типа «Параллель», что нарушает стереотип доения [27, 28, 32].</w:t>
      </w:r>
    </w:p>
    <w:p w:rsidR="00743D02" w:rsidRPr="00C45848" w:rsidRDefault="00743D02" w:rsidP="00743D02">
      <w:pPr>
        <w:keepNext/>
        <w:spacing w:after="0"/>
        <w:ind w:right="-1" w:firstLine="567"/>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 xml:space="preserve">В Республике на современных молочно-товарных комплексах с беспривязным содержанием эксплуатируется вся линейка типов доильных установок: «Елочка», «Параллель», «Тандем», «Карусель», «Робот». Доильные установки типа «Елочка» выпускаются двух модификаций: с одновременным (быстрым) выходом с площадки всех коров после доения и выходом друг за другом. Исследования показывают неоспоримое преимущество варианта с быстрым выходом, который позволяет экономить в процессе доения </w:t>
      </w:r>
      <w:r w:rsidRPr="00C45848">
        <w:rPr>
          <w:rFonts w:ascii="Times New Roman" w:eastAsia="Times New Roman" w:hAnsi="Times New Roman" w:cs="Times New Roman"/>
          <w:sz w:val="28"/>
          <w:szCs w:val="28"/>
        </w:rPr>
        <w:lastRenderedPageBreak/>
        <w:t>практически до 1 минуты на каждой выгонке в зависимости от длинны доильной площадки, а это в свою очередь повышает производительность доильной установки и не отвлекает операторов на выполнение несвойственных доению операций.При этом, по мнению некоторых исследователей, доильная установка типа «Параллель» имеет преимущества перед «Елочкой» за счет того, что на меньшей длине площади размещается большее количество коров, а это позволяет эксплуатировать доильные залы с большим количеством доильных мест (П2×20, П2×24). Операторы машинного доения работают в более безопасной позиции в сравнении с доением на «Елочке», что снижает травматизм на производстве [3, 8, 13, 23, 28, 39].</w:t>
      </w:r>
    </w:p>
    <w:p w:rsidR="00743D02" w:rsidRPr="00C45848" w:rsidRDefault="00743D02" w:rsidP="00743D02">
      <w:pPr>
        <w:keepNext/>
        <w:spacing w:after="0"/>
        <w:ind w:right="-1" w:firstLine="567"/>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На доильной установке типа «Тандем» процесс доения происходит в спокойной обстановке, т.к. корова находится в индивидуальном станке. Вместе с тем данный тип доильных установок как за рубежом, так и в Республике Беларусь не получил широкого распространения, так как уступает по производительности другим типам установок. Современная автоматизированная доильная установка типа «Карусель» отличается самой высокой производительностью по отношению к другим типам установок. В Ирландии с конвейера доильной установки «Карусель» К-100 выдоенными за 1 минуту выходят 8 коров. Для сравнения, за 9-10 минут на доильной установке «Елочка» (2×10) производства «Гомельагрокомплект» на одной стороне выдаивается только 10 коров. Специальные научные исследования свидетельствуют, что тип и конструкция доильной установки существенно влияют на продуктивность коров за лактацию. Молочная продуктивность коров, доившихся в течение лактации на доильной установке «Карусель», была на 22,7% выше в сравнении с контрольной группой, доившейся на установке АДМ-8 (молокопровод). При доении коров на «Карусели» получили молоко самого высокого качества: содержание жира составило 3,71%, бактериальная обсемененность молока – 110 тыс./см³. В нашей стране, по данным Минсельхозпрода, эксплуатируются (и сравнительно короткий срок) 3 доильные установки типа «Карусель» [39, 40].</w:t>
      </w:r>
    </w:p>
    <w:p w:rsidR="00743D02" w:rsidRPr="00C45848" w:rsidRDefault="00743D02" w:rsidP="00743D02">
      <w:pPr>
        <w:keepNext/>
        <w:spacing w:after="0"/>
        <w:ind w:right="-1" w:firstLine="567"/>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 xml:space="preserve">Вместе с этим, на современных автоматизированных доильных установках, как зарубежных, так и отечественных, в основном используется способ попарного выдаивания долей при низком вакуумном режиме доения (до 42 кП). Ирландская фирма «Дэйри-мастер» по-прежнему использует принцип одновременного выдаивания долей при более высоком вакуумном режиме (48 кП). Однако, противопоставлять два способа доения коров и утверждать, что тот или иной лучше, не совсем корректно, если не учитывать других конструктивных и технологических нюансов. На сегодняшний день оба способа доения жизнеспособны и применимы в хозяйственных условиях предприятий [12, 15]. </w:t>
      </w:r>
    </w:p>
    <w:p w:rsidR="00743D02" w:rsidRPr="00C45848" w:rsidRDefault="00743D02" w:rsidP="00743D02">
      <w:pPr>
        <w:keepNext/>
        <w:spacing w:after="0"/>
        <w:ind w:right="-1" w:firstLine="567"/>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lastRenderedPageBreak/>
        <w:t>Рассматривая вопрос кратности доения, следует увязывать его с такими технологическими процессами на молочно-товарном комплексе, как время на передвижение животных, отдых и, самое главное, на потребление, пережевывание и переваривание кормов, а также непосредственно на синтез молока. Повышение продуктивности коров за счет увеличения кратности доения является экстенсивным и затратным способом. В современных рыночных условиях каждый собственник МТФ должен руководствоваться только экономическими приоритетами. На МТФ «Заречье» Смолевичского района коровы были переведены с 3-кратного доения на 2-кратное. Чтобы избежать стрессовой ситуации, в первые переходные дни была увеличена дача объемистых и концентрированных кормов. Наблюдения показали, что продуктивность в первые два дня несколько снизилась, а к пятому дню восстановилась полностью. Затраты на одну дополнительную дойку сократились на 400–500 долларов США. Если пренебречь экономической и социальной стороной вопроса (отдых операторов и другого обслуживающего персонала) и иметь достаточные трудовые ресурсы, то можно за счет увеличения кратности доек получать незначительную прибавку молока [5, 8, 12, 15, 28, 33, 34, 48].</w:t>
      </w:r>
    </w:p>
    <w:p w:rsidR="00743D02" w:rsidRPr="00C45848" w:rsidRDefault="00743D02" w:rsidP="00743D02">
      <w:pPr>
        <w:keepNext/>
        <w:spacing w:after="0"/>
        <w:ind w:right="-1" w:firstLine="567"/>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Таким образом, в Республике успешно эксплуатируется практически вся линейка современных высокопроизводительных доильных установок. Предпочтение отдается автоматизированным доильным установкам типа «Параллель» и «Елочка».</w:t>
      </w:r>
    </w:p>
    <w:p w:rsidR="00743D02" w:rsidRPr="00C45848" w:rsidRDefault="00743D02" w:rsidP="00743D02">
      <w:pPr>
        <w:spacing w:after="0"/>
        <w:ind w:right="-1"/>
        <w:jc w:val="center"/>
        <w:rPr>
          <w:rFonts w:ascii="Times New Roman" w:eastAsia="Times New Roman" w:hAnsi="Times New Roman" w:cs="Times New Roman"/>
          <w:b/>
          <w:sz w:val="28"/>
          <w:szCs w:val="28"/>
        </w:rPr>
      </w:pPr>
      <w:r w:rsidRPr="00C45848">
        <w:rPr>
          <w:rFonts w:ascii="Times New Roman" w:eastAsia="Times New Roman" w:hAnsi="Times New Roman" w:cs="Times New Roman"/>
          <w:b/>
          <w:sz w:val="28"/>
          <w:szCs w:val="28"/>
        </w:rPr>
        <w:t>Влияние технологии содержания и доения на молочную продуктивность, срок хозяйственного использования коров и качество получаемого молока</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Многочисленные исследования свидетельствуют о том, что наряду с кормлением, содержание животных является важным фактором, определяющим уровень молочной продуктивности. Оно вместе с другими факторами может как способствовать повышению удоев, содержанию жира и белка в молоке, так и вызывать их снижение. В странах с развитым молочным скотоводством все шире используется беспривязное содержание, особенно на глубокой подстилке. Считается, что привязное содержание крупного рогатого скота представляет собой устаревший метод. В США и Европе используется беспривязное содержание скота [40, 49, 52, 54].</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В настоящее время в Республике Беларусь также наиболее эффективным признан беспривязный способ, распространенный во многих странах на сравнительно крупных фермах. Он позволяет организовать поточное производство, специализировать операторов на выполнения отдельных операций технологического процесса с группой животных, схожих по физиологическому состоянию и продуктивности. Наибольшее признание получил беспривязно-боксовый способ с доением коров в отдельных помещениях на высокопроизводительных доильных установках [54, 59].</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lastRenderedPageBreak/>
        <w:t>В ходе исследований ряда авторов были изучены условия кормления и изучена динамика молочной продуктивности коров при привязном (МТФ «Добрино») и беспривязном (МТК «1200») способах содержания в зависимости от возраста и живой массы. Установлено, что при беспривязном способе содержания молочная продуктивность коров на 579 кг (8,4%) выше, чем при привязном содержании. При этом затраты кормов на производство 1 ц молока у данных животных на 5,1% ниже по сравнению со сверстницами, содержащимися на привязи. Это способствовало снижению себестоимости производства молока на 3,4% и повышению рентабельности производства молока на 4,0 процентных пункта. Эти данные свидетельствуют о том, что с переводом дойного стада на беспривязное содержание наблюдается рост продуктивности как результат модернизации производственных элементов. Так, молодые коровы, содержащиеся беспривязно, способны в данном стаде более полно реализовать свой генетический потенциал [11, 17, 19, 36].</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 xml:space="preserve">В. Н. Минаков и другиеизучали влияние технологии производств молока на продолжительность использования коров в ОАО «Агрокомбинат «Южный» Гомельского района Гомельской области. Поголовье ферм было одинаковым и составляло по 200 голов. Коровы первой группы (МТФ-1) содержались привязно, доение проводилось в молокопровод. Коровы второй группы (МТФ-2) содержались беспривязно с доением в доильном зале. В результате исследований установлено, что на МТФ-1 и МТФ-2 основные причины выбраковки связаны с заболеваниями вымени, конечностей, гинекологическими проблемами и низкой продуктивностью. На ферме с привязным содержанием выбыло 74 головы, или 37%, к наличию коров, что на 2 головы, или 1%, больше, чем на ферме с беспривязным содержанием. Молочная продуктивность коров, содержащихся беспривязно на МТФ 2, была выше на 690 кг, или 13,5%, чем коров на МТФ 1 с привязным содержанием. Уровень рентабельности по МТФ-2 составил 8,3% и был выше на 5,0 процентных пунктов, чем по МТФ-1 [28, 32, 43].  </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Продолжительность хозяйственного использования коров является важным хозяйственно-полезным признаком, так как от нее зависят количество полученной продукции, величина и интенсивность ремонта стада, а также уровень окупаемости затрат в молочном скотоводстве [48, 49, 55].</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hAnsi="Times New Roman" w:cs="Times New Roman"/>
          <w:sz w:val="28"/>
          <w:szCs w:val="28"/>
        </w:rPr>
        <w:t xml:space="preserve">С. М. Акушевич и В. Н. Минаков с целью изучения продолжительности хозяйственного использования коров в зависимости от способа содержания проводили исследования в КСУП «Совхоз Исток» Речицкого района Гомельской области. Исследования проводили на двух молочно-товарных фермах. Коровы на первой ферме содержались привязно, доение проводилось с использованием доильной установки линейного типа, на второй − беспривязно, доение проводилось в доильном зале. В результате исследований установлено, что при привязном содержании животных выбыло 140 голов, или 35% к </w:t>
      </w:r>
      <w:r w:rsidRPr="00C45848">
        <w:rPr>
          <w:rFonts w:ascii="Times New Roman" w:hAnsi="Times New Roman" w:cs="Times New Roman"/>
          <w:sz w:val="28"/>
          <w:szCs w:val="28"/>
        </w:rPr>
        <w:lastRenderedPageBreak/>
        <w:t xml:space="preserve">наличию коров на ферме, что на 8 голов, или 2%, меньше, чем на ферме с беспривязным содержанием.Продолжительность использования коров составляет 2,9 лактации при привязном содержании, что на 0,2 лактации больше, чем при беспривязном содержании животных.Молочная продуктивность коров, содержащихся беспривязно, была выше, чем содержащихся привязно на 470 кг, или на 10,8% при Р≤ 0,05 [1]. </w:t>
      </w:r>
    </w:p>
    <w:p w:rsidR="00743D02" w:rsidRPr="00C45848" w:rsidRDefault="00743D02" w:rsidP="00743D02">
      <w:pPr>
        <w:spacing w:after="0"/>
        <w:ind w:right="-1" w:firstLine="680"/>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Постоянный контроль за здоровьем животных, анализ качества получаемого от них молока предупреждают его потери, повышают доходность производства животноводческой отрасли. При невозможности создания здоровой среды для животных нельзя говорить о реальности сохранения их здоровья и получения от них высокой продуктивности. Поэтому необходимо комплексно и всесторонне оценивать каждый способ содержания в конкретных производственных условиях, изучать влияние технологии доения коров на продуктивность, воспроизводительные способности и качество получаемого молока [12, 14, 19, 37].</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В результате проведенных исследований авторов из УО ВГАВМ (г. Витебск) установлено, плотность молока на ферме «Прибочь» в среднем составляет 1028,2 кг/м</w:t>
      </w:r>
      <w:r w:rsidRPr="00C45848">
        <w:rPr>
          <w:rFonts w:ascii="Times New Roman" w:eastAsia="Times New Roman" w:hAnsi="Times New Roman" w:cs="Times New Roman"/>
          <w:sz w:val="28"/>
          <w:szCs w:val="28"/>
          <w:vertAlign w:val="superscript"/>
        </w:rPr>
        <w:t>3</w:t>
      </w:r>
      <w:r w:rsidRPr="00C45848">
        <w:rPr>
          <w:rFonts w:ascii="Times New Roman" w:eastAsia="Times New Roman" w:hAnsi="Times New Roman" w:cs="Times New Roman"/>
          <w:sz w:val="28"/>
          <w:szCs w:val="28"/>
        </w:rPr>
        <w:t>, а на ферме «Хоромцы» – 1028,9 кг/м</w:t>
      </w:r>
      <w:r w:rsidRPr="00C45848">
        <w:rPr>
          <w:rFonts w:ascii="Times New Roman" w:eastAsia="Times New Roman" w:hAnsi="Times New Roman" w:cs="Times New Roman"/>
          <w:sz w:val="28"/>
          <w:szCs w:val="28"/>
          <w:vertAlign w:val="superscript"/>
        </w:rPr>
        <w:t>3</w:t>
      </w:r>
      <w:r w:rsidRPr="00C45848">
        <w:rPr>
          <w:rFonts w:ascii="Times New Roman" w:eastAsia="Times New Roman" w:hAnsi="Times New Roman" w:cs="Times New Roman"/>
          <w:sz w:val="28"/>
          <w:szCs w:val="28"/>
        </w:rPr>
        <w:t>. Разница между двумя способами не достоверная и составляет 0,6 кг/м</w:t>
      </w:r>
      <w:r w:rsidRPr="00C45848">
        <w:rPr>
          <w:rFonts w:ascii="Times New Roman" w:eastAsia="Times New Roman" w:hAnsi="Times New Roman" w:cs="Times New Roman"/>
          <w:sz w:val="28"/>
          <w:szCs w:val="28"/>
          <w:vertAlign w:val="superscript"/>
        </w:rPr>
        <w:t>3</w:t>
      </w:r>
      <w:r w:rsidRPr="00C45848">
        <w:rPr>
          <w:rFonts w:ascii="Times New Roman" w:eastAsia="Times New Roman" w:hAnsi="Times New Roman" w:cs="Times New Roman"/>
          <w:sz w:val="28"/>
          <w:szCs w:val="28"/>
        </w:rPr>
        <w:t>. Максимальное содержание жира в молоке коров на молочно-товарных фермах «Прибочь» и «Хоромцы» приходится на зимний и осенний периоды и составляет 3,66%; 3,70 и 3,70 и 3,76% соответственно. Достоверные отличия по данному показателю наблюдались на ферме «Хоромцы» в весенний и осенний периоды на 0,1% (P&lt;0,01) и 0,06% (P&lt;0,05) соответственно. В среднем за период исследований отклонение при различных способах содержания составляет 0,05 процентных пункта. С молочно-товарной фермы «Прибочь» молока сортом высший и первый было реализовано на 4,3 и 4,2 процентных пункта больше, чем с молочно-товарной фермы «Хоромцы» [28, 38].</w:t>
      </w:r>
    </w:p>
    <w:p w:rsidR="00743D02" w:rsidRPr="00C45848" w:rsidRDefault="00743D02" w:rsidP="00743D02">
      <w:pPr>
        <w:spacing w:after="0"/>
        <w:ind w:right="-1" w:firstLine="709"/>
        <w:jc w:val="both"/>
        <w:rPr>
          <w:rFonts w:ascii="Times New Roman" w:hAnsi="Times New Roman" w:cs="Times New Roman"/>
          <w:b/>
          <w:sz w:val="28"/>
          <w:szCs w:val="28"/>
        </w:rPr>
      </w:pPr>
      <w:r w:rsidRPr="00C45848">
        <w:rPr>
          <w:rFonts w:ascii="Times New Roman" w:hAnsi="Times New Roman" w:cs="Times New Roman"/>
          <w:sz w:val="28"/>
          <w:szCs w:val="28"/>
        </w:rPr>
        <w:t>Практика многих хозяйств Республики Беларусь убедительно продемонстрировала преимущества автоматизированной технологии получениямолока. Робот контролирует подготовку к доению и процесс доения, качество молока, физиологическое состояние животных, рацион кормлениякаждого животного и ряд других функций. Каждая корова имеет свободный доступ к доильному автомату, добровольно посещает его и выдаивается чаще, чем при известных способах доения [12, 25].</w:t>
      </w:r>
    </w:p>
    <w:p w:rsidR="00743D02" w:rsidRPr="00C45848" w:rsidRDefault="00743D02" w:rsidP="00743D02">
      <w:pPr>
        <w:spacing w:after="0"/>
        <w:ind w:right="-1" w:firstLine="709"/>
        <w:jc w:val="both"/>
        <w:rPr>
          <w:rFonts w:ascii="Times New Roman" w:hAnsi="Times New Roman" w:cs="Times New Roman"/>
          <w:sz w:val="28"/>
          <w:szCs w:val="28"/>
        </w:rPr>
      </w:pPr>
      <w:r w:rsidRPr="00C45848">
        <w:rPr>
          <w:rFonts w:ascii="Times New Roman" w:hAnsi="Times New Roman" w:cs="Times New Roman"/>
          <w:sz w:val="28"/>
          <w:szCs w:val="28"/>
        </w:rPr>
        <w:t xml:space="preserve">Сравнительные исследования автоматизированной технологии доениякоров в СХП «Мазоловогаз» Витебского района (при посещении агропредприятия в составе делегации на семинаре), показали следующие результаты. Первая экспериментальная группа коров в количестве 230 голов содержалась на комплексе по выращиванию племенного скота и производству молока, где установлено четыре единицы роботов LelyAstronaut. Вторая группа </w:t>
      </w:r>
      <w:r w:rsidRPr="00C45848">
        <w:rPr>
          <w:rFonts w:ascii="Times New Roman" w:hAnsi="Times New Roman" w:cs="Times New Roman"/>
          <w:sz w:val="28"/>
          <w:szCs w:val="28"/>
        </w:rPr>
        <w:lastRenderedPageBreak/>
        <w:t>(226 голов) содержалась на молочно-товарной ферме «Калиново», где применяется привязной способ содержания скота с доением в молокопровод. Установлено, что удой за 6 месяцев при доении молочным роботом составил 816 тонн, а при доении АДСН в молокопровод – 667 тонн, или в расчете на одну корову – 4383 кг и 3006 кг. Разница составила 31,4%. Жирность молока у коров, доившихся роботом, составила 3,76%, а в молокопровод – 3,59%, что в итоге привело к выходу молочного жира 164,6 кг и 107,9 кг, или с разницей в 38,9%. Содержание белка в молоке коров было 3,21%, а у коров на молоко-проводе – 3,12%, или по выходу белка на одну корову – 140,7 кг и 98,6 кг, что составило разницу в 42,7%. Молоко при доении роботом сдавалось на молокозавод сортом «экстра», а при доении в молокопровод – сортом «высший».</w:t>
      </w:r>
    </w:p>
    <w:p w:rsidR="00743D02" w:rsidRPr="00C45848" w:rsidRDefault="00743D02" w:rsidP="00743D02">
      <w:pPr>
        <w:spacing w:after="0"/>
        <w:ind w:right="-1" w:firstLine="709"/>
        <w:jc w:val="both"/>
        <w:rPr>
          <w:rFonts w:ascii="Times New Roman" w:hAnsi="Times New Roman" w:cs="Times New Roman"/>
          <w:sz w:val="28"/>
          <w:szCs w:val="28"/>
        </w:rPr>
      </w:pPr>
      <w:r w:rsidRPr="00C45848">
        <w:rPr>
          <w:rFonts w:ascii="Times New Roman" w:hAnsi="Times New Roman" w:cs="Times New Roman"/>
          <w:sz w:val="28"/>
          <w:szCs w:val="28"/>
        </w:rPr>
        <w:t>Как видно из вышеизложенного, применение доильных роботов Astronaut убедительно продемонстрировало преимущество автоматизированной технологии получения молока.</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Несмотря на то, что беспривязное содержание молочных коров находит все большее распространение, традиционное привязное до сих пор широко применяется во многих странах. По мнению А. С. Догеля, оно дает возможность обслуживать животных индивидуально и обеспечивает лучший контроль за физиологическим состоянием животных. Этот способ обеспечивает лучшие условия для выявления животных в охоте, проведения искусственного осеменения, клинического (ректального) обследования, лечения гинекологических заболеваний и проведения других мероприятий по воспроизводству стада [15].</w:t>
      </w:r>
      <w:r w:rsidR="00F14E4C">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Данные, полученные в результате исследований А. И. Портного, а также опыт хозяйственной практики показывают, что привязное содержание создает большие возможности для организации индивидуального ухода за животными, нормированного кормления и раздоя новотельных коров. Это способствует повышению удоя на 9-26% по сравнению с беспривязным содержанием [40].</w:t>
      </w:r>
      <w:r w:rsidR="00F14E4C">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Об этом свидетельствуют и результаты исследований, проведенных в УП «Совхоз Рассвет» Брестского района М. А. Пучка, где наряду с привязным стойлово-пастбищным способом содержания коров, применяется беспривязное содержание. Результаты</w:t>
      </w:r>
      <w:r w:rsidRPr="00D276A4">
        <w:rPr>
          <w:rFonts w:ascii="Times New Roman" w:eastAsia="Times New Roman" w:hAnsi="Times New Roman" w:cs="Times New Roman"/>
          <w:sz w:val="24"/>
          <w:szCs w:val="24"/>
        </w:rPr>
        <w:t xml:space="preserve"> иссл</w:t>
      </w:r>
      <w:r w:rsidRPr="00C45848">
        <w:rPr>
          <w:rFonts w:ascii="Times New Roman" w:eastAsia="Times New Roman" w:hAnsi="Times New Roman" w:cs="Times New Roman"/>
          <w:sz w:val="24"/>
          <w:szCs w:val="28"/>
        </w:rPr>
        <w:t>е</w:t>
      </w:r>
      <w:r w:rsidRPr="00C45848">
        <w:rPr>
          <w:rFonts w:ascii="Times New Roman" w:eastAsia="Times New Roman" w:hAnsi="Times New Roman" w:cs="Times New Roman"/>
          <w:sz w:val="28"/>
          <w:szCs w:val="28"/>
        </w:rPr>
        <w:t>дования показали, что более благоприятное течение репродуктивной функции у коров наблюдалось при привязном стойлово-пастбищном способе содержания, при котором продолжительность срока прихода в первую охоту после отела составила 50±4,3 дней, сервис-периода – 64±5 дней и межотельного 351 ±6 дней, что короче соответственно: на 23 день, 35 и 33 дня, чем у аналогов на круглогодовом стойловом и беспривязном содержании (Р&lt;0,05) [41].</w:t>
      </w:r>
      <w:r w:rsidR="00F14E4C">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 xml:space="preserve">При стойлово-пастбищном содержании выше была и оплодотворяемость коров, которых от первого осеменения оплодотворилось на 12,3% больше, чем при круглогодовом стойловом. В условиях круглогодового стойлового содержания </w:t>
      </w:r>
      <w:r w:rsidRPr="00C45848">
        <w:rPr>
          <w:rFonts w:ascii="Times New Roman" w:eastAsia="Times New Roman" w:hAnsi="Times New Roman" w:cs="Times New Roman"/>
          <w:sz w:val="28"/>
          <w:szCs w:val="28"/>
        </w:rPr>
        <w:lastRenderedPageBreak/>
        <w:t>патология родов в виде задержания последа и послеродовые гинекологические заболевания возникали на 9,7% чаще, чем при традиционном пастбищном. Аналогичные результаты были получены при проведении исследовании А. Трофимовым и др. в СПК «Прогресс-Вертелишки» Гродненского района. В этом хозяйстве при стойлово-пастбищном с привязным содержанием коров, средняя продолжительность периода от отела до первой охоты составляет 55±4 дней, сервис-периода 73±5 дня, межотельного – 365±6 дней и кратность осеменения составила 1,9±0,2 раза, а при беспривязном круглогодовом стойловом соответственно: 64±6 дней, 93±7 дней, 380±9 дней и 2,5±0,2 раза. При привязном содержании случаев патологии родов в виде задержания последа наблюдалось на 7,5% и послеродовых гинекологических заболеваний на 10% меньше, чем при беспривязном [54].</w:t>
      </w:r>
      <w:r w:rsidR="00F14E4C">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Причинами снижения показателей воспроизводительной способности коров при круглогодовом стойловом содержании является: недостаточность моциона и ультрафиолетового излучения для дойных и сухостойных коров, невозможность нормированного кормления животных с учетом их продуктивности, усложнение индивидуального контроля за их физиологическим состоянием, отсутствие надлежащих условий для выявления коров в состоянии охоты, проведения искусственного осеменения и других профилактических мероприятий [7, 11, 22].</w:t>
      </w:r>
      <w:r w:rsidR="00F14E4C">
        <w:rPr>
          <w:rFonts w:ascii="Times New Roman" w:eastAsia="Times New Roman" w:hAnsi="Times New Roman" w:cs="Times New Roman"/>
          <w:sz w:val="28"/>
          <w:szCs w:val="28"/>
        </w:rPr>
        <w:t xml:space="preserve"> </w:t>
      </w:r>
      <w:r w:rsidRPr="00C45848">
        <w:rPr>
          <w:rFonts w:ascii="Times New Roman" w:eastAsia="Times New Roman" w:hAnsi="Times New Roman" w:cs="Times New Roman"/>
          <w:sz w:val="28"/>
          <w:szCs w:val="28"/>
        </w:rPr>
        <w:t>Для профилактики искусственно-приобретенного, симптоматического и эксплуатационного бесплодия, возникающих при круглогодовом стойловом содержании коров требуется проведение плановой акушерско-гинекологической диспансеризации, включающей комплекс диагностических и профилактических мероприятий по воспроизводству стада. Об этом свидетельствует опыт эксплуатации молочных комплексов с круглогодовым стойловым содержанием коров в передовых хозяйствах Гродненского района. Так, в СПК «Свислочь» Гродненского района, где систематически проводятся ранняя акушерско-гинекологическая диспансеризация коров и ежедневный активный моцион дойных и сухостойных коров, в сочетании с полноценным кормлением, получают по 98 и более телят в расчете на 100 коров при круглогодовом стойловом содержании [37].</w:t>
      </w:r>
    </w:p>
    <w:p w:rsidR="00743D02" w:rsidRPr="00C45848" w:rsidRDefault="00743D02" w:rsidP="00743D02">
      <w:pPr>
        <w:spacing w:after="0"/>
        <w:ind w:right="-1"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Таким образом, полученные данные о преимуществах привязного и беспривязного способах содержания коров противоречивы. Поэтому необходимо комплексно и всесторонне оценивать каждый способ содержания в конкретных производственных условиях.</w:t>
      </w:r>
    </w:p>
    <w:p w:rsidR="00743D02" w:rsidRPr="00C45848" w:rsidRDefault="00743D02" w:rsidP="00743D02">
      <w:pPr>
        <w:spacing w:after="0"/>
        <w:ind w:right="-1"/>
        <w:jc w:val="center"/>
        <w:rPr>
          <w:rFonts w:ascii="Times New Roman" w:hAnsi="Times New Roman"/>
          <w:sz w:val="28"/>
          <w:szCs w:val="28"/>
        </w:rPr>
      </w:pPr>
      <w:r w:rsidRPr="00C45848">
        <w:rPr>
          <w:rFonts w:ascii="Times New Roman" w:hAnsi="Times New Roman"/>
          <w:b/>
          <w:sz w:val="28"/>
          <w:szCs w:val="28"/>
        </w:rPr>
        <w:t>Инновационное развитие производства молока в соответствии шестому технологическому  укладу</w:t>
      </w:r>
    </w:p>
    <w:p w:rsidR="00743D02" w:rsidRPr="00C45848" w:rsidRDefault="00743D02" w:rsidP="00743D02">
      <w:pPr>
        <w:spacing w:after="0"/>
        <w:ind w:right="-1" w:firstLine="709"/>
        <w:jc w:val="both"/>
        <w:rPr>
          <w:rFonts w:ascii="Times New Roman" w:hAnsi="Times New Roman"/>
          <w:sz w:val="28"/>
          <w:szCs w:val="28"/>
        </w:rPr>
      </w:pPr>
      <w:r w:rsidRPr="00C45848">
        <w:rPr>
          <w:rFonts w:ascii="Times New Roman" w:hAnsi="Times New Roman"/>
          <w:sz w:val="28"/>
          <w:szCs w:val="28"/>
        </w:rPr>
        <w:t xml:space="preserve">Производство молока в Республике находится на достаточно высоком уровне развития. В среднем по всей совокупности сельскохозяйственных организаций Республики Беларусь на отрасль приходится 27–30% товарной продукции сельского хозяйства и до 38–44% продукции животноводства. </w:t>
      </w:r>
      <w:r w:rsidRPr="00C45848">
        <w:rPr>
          <w:rFonts w:ascii="Times New Roman" w:hAnsi="Times New Roman"/>
          <w:sz w:val="28"/>
          <w:szCs w:val="28"/>
        </w:rPr>
        <w:lastRenderedPageBreak/>
        <w:t>Республика Беларусь занимает пятое место на мировом рынке молока с 4%. По производству масла Республика Беларусь занимает 4 место, торговле сыром и сухим обезжиренным молоком – 5 место, 3 место в рейтинге экспортеров сухой молочной сывороткой. Данная тенденция послужила причиной тому, что значительная часть инвестиций в агропромышленный комплекс Республики Беларусь направлена на развитие молочного скотоводства. Наряду с этим, внастоящее время в развитии молочного скотоводства просматриваются такие факторы, как недозагруженность мощностей, неполная занятость рабочей силы, ухудшение состояния кормовой базы, что определяет высокий уровень затрат на производство. Однако ускорение социально-экономического развития, намечаемоена ближайшее десятилетие, не может основываться на весьма ограниченных посвоим возможностям экстенсивных факторах [5, 12, 28, 34, 48].</w:t>
      </w:r>
      <w:r w:rsidR="00F14E4C">
        <w:rPr>
          <w:rFonts w:ascii="Times New Roman" w:hAnsi="Times New Roman"/>
          <w:sz w:val="28"/>
          <w:szCs w:val="28"/>
        </w:rPr>
        <w:t xml:space="preserve"> </w:t>
      </w:r>
      <w:r w:rsidRPr="00C45848">
        <w:rPr>
          <w:rFonts w:ascii="Times New Roman" w:hAnsi="Times New Roman"/>
          <w:sz w:val="28"/>
          <w:szCs w:val="28"/>
        </w:rPr>
        <w:t>Важнейшим средством производства в молочном скотоводстве выступает основное стадо коров, выполняющее как производственную, так и воспроизводственную функции. Данная отрасль тесно связана с растениеводством, более четверти продукции которой идет в качестве кормовых ресурсов для молочного стада [42, 43, 51].</w:t>
      </w:r>
    </w:p>
    <w:p w:rsidR="00743D02" w:rsidRPr="00C45848" w:rsidRDefault="00743D02" w:rsidP="00743D02">
      <w:pPr>
        <w:spacing w:after="0"/>
        <w:ind w:right="-1" w:firstLine="709"/>
        <w:jc w:val="both"/>
        <w:rPr>
          <w:rFonts w:ascii="Times New Roman" w:hAnsi="Times New Roman"/>
          <w:sz w:val="28"/>
          <w:szCs w:val="28"/>
        </w:rPr>
      </w:pPr>
      <w:r w:rsidRPr="00C45848">
        <w:rPr>
          <w:rFonts w:ascii="Times New Roman" w:hAnsi="Times New Roman"/>
          <w:sz w:val="28"/>
          <w:szCs w:val="28"/>
        </w:rPr>
        <w:t>Усиление конкуренции на рынках продукции и ресурсов выравнивает внутренние и мировые цены на молоко и основные факторы производства.Становится невозможным обеспечивать конкурентоспособность на основе ведения экстенсивного ресурсоемкого производства за счет низких цен на горюче-смазочные материалы, энергию, зерно, низкого уровня оплаты труда,недостаточных затрат на обеспечение экологической безопасности производства. Освоение ресурсосберегающих, экологически безопасных инновационных технологий является необходимым условием конкурентоспособности производства молока [8, 15].</w:t>
      </w:r>
    </w:p>
    <w:p w:rsidR="00743D02" w:rsidRPr="00C45848" w:rsidRDefault="00743D02" w:rsidP="00743D02">
      <w:pPr>
        <w:spacing w:after="0"/>
        <w:ind w:right="-1" w:firstLine="709"/>
        <w:jc w:val="both"/>
        <w:rPr>
          <w:rFonts w:ascii="Times New Roman" w:hAnsi="Times New Roman"/>
          <w:sz w:val="28"/>
          <w:szCs w:val="28"/>
        </w:rPr>
      </w:pPr>
      <w:r w:rsidRPr="00C45848">
        <w:rPr>
          <w:rFonts w:ascii="Times New Roman" w:hAnsi="Times New Roman"/>
          <w:sz w:val="28"/>
          <w:szCs w:val="28"/>
        </w:rPr>
        <w:t xml:space="preserve">К 2025 г. в Республике Беларусь планируется производить 9,2 млн. т молока. Планируется, что в ближайшие 5 лет объемы переработки молока в нашей стране вырастут на 31%. Производство сыра увеличится на 30%, масла – на 32%, сухого молока на 56%, цельномолочной продукции – на 39%. Динамика роста продуктивности дойного стада в стране позволит выполнить эти целевые показатели. Также программой предусмотрены меры по дальнейшему техническому перевооружению молочной отрасли, созданию новых и модернизации существующих предприятий (новое строительство молочно-товарных ферм подразумевает закрытие ферм с эксплуатацией более 30 лет).Для достижения поставленных целей ведутся теоретические и практические разработки. С теоретической точки зрения, эффективность инновационных технологий в молочном животноводстве зависит от комплексного характера ихосвоения. Учитывая реалии большинства молочных стад, хозяйствам следуетрекомендовать освоение не одного, а нескольких вариантов инновационных технологий, направленных на решение различных </w:t>
      </w:r>
      <w:r w:rsidRPr="00C45848">
        <w:rPr>
          <w:rFonts w:ascii="Times New Roman" w:hAnsi="Times New Roman"/>
          <w:sz w:val="28"/>
          <w:szCs w:val="28"/>
        </w:rPr>
        <w:lastRenderedPageBreak/>
        <w:t>задач. Так, например, эффективным вариантом освоения инновационных технологий, сочетающих низкие текущие издержки и высокий срок полезного хозяйственного использования, является объединение в хозяйстве систем добровольного доения и компьютеризированных линейных доильных установок на привязном содержании. Сочетаниеэтих технологий при организации кормления коров концентрированными кормами посредством кормостанций или кормовагонов, применение информационных технологий, использование современного доильного оборудования, обеспечивают как повышение производительности труда, так и гармонизируют в хозяйстве системы содержания и доения коров, обеспечивая перевод животных с одной технологии на другую с минимальными издержками [12, 39. 40].</w:t>
      </w:r>
    </w:p>
    <w:p w:rsidR="00743D02" w:rsidRPr="00C45848" w:rsidRDefault="00743D02" w:rsidP="00743D02">
      <w:pPr>
        <w:spacing w:after="0"/>
        <w:ind w:right="-1" w:firstLine="709"/>
        <w:jc w:val="both"/>
        <w:rPr>
          <w:rFonts w:ascii="Times New Roman" w:hAnsi="Times New Roman"/>
          <w:sz w:val="28"/>
          <w:szCs w:val="28"/>
        </w:rPr>
      </w:pPr>
      <w:r w:rsidRPr="00C45848">
        <w:rPr>
          <w:rFonts w:ascii="Times New Roman" w:hAnsi="Times New Roman"/>
          <w:sz w:val="28"/>
          <w:szCs w:val="28"/>
        </w:rPr>
        <w:t>Комплексное внедрение инновационных технологий (доильных роботов, компьютеризированных линейных доильных установок) позволяет повысить конкурентоспособность производства молока в хозяйстве, так как обеспечивается поэтапность привлечения как заемных, так собственных средств на модернизацию, снижение инвестиционных рисков по сравнению с конкурентами, осуществляющими разовые вливаемые инвестиции; более эффективная структура основных средств, в том числе нематериальных активов; повышение производительности труда и существенное улучшение условий труда; повышение продуктивности коров и качества молока, его цены; улучшение структуры дойного стада, возможности роста прибыли за счет увеличения племенной продажи [13, 16, 25, 35, 52].</w:t>
      </w:r>
    </w:p>
    <w:p w:rsidR="00743D02" w:rsidRPr="00C45848" w:rsidRDefault="00743D02" w:rsidP="00743D02">
      <w:pPr>
        <w:spacing w:after="0"/>
        <w:ind w:right="-1" w:firstLine="709"/>
        <w:jc w:val="both"/>
        <w:rPr>
          <w:rFonts w:ascii="Times New Roman" w:hAnsi="Times New Roman"/>
          <w:sz w:val="28"/>
          <w:szCs w:val="28"/>
        </w:rPr>
      </w:pPr>
      <w:r w:rsidRPr="00C45848">
        <w:rPr>
          <w:rFonts w:ascii="Times New Roman" w:hAnsi="Times New Roman"/>
          <w:sz w:val="28"/>
          <w:szCs w:val="28"/>
        </w:rPr>
        <w:t>Как видно из обзора литературы, молочное скотоводство в сельскохозяйственных предприятиях на современном этапе и в перспективе должно получить качественно новое содержание – развиваться интенсивно, высокорентабельно и быть экономически выгодным как для хозяйств, так и государства. Выполнение поставленных задач может быть достигнуто при проведении комплекса организационных и технологических мероприятий. Отечественные производители имеют большие резервы в области эффективного развития молочного скотоводства и могут значительно улучшить рыночные основы собственной хозяйственной деятельности.</w:t>
      </w:r>
    </w:p>
    <w:p w:rsidR="00743D02" w:rsidRPr="00C45848" w:rsidRDefault="00743D02" w:rsidP="00743D02">
      <w:pPr>
        <w:spacing w:after="0"/>
        <w:ind w:right="-1"/>
        <w:jc w:val="center"/>
        <w:rPr>
          <w:rFonts w:ascii="Times New Roman" w:hAnsi="Times New Roman" w:cs="Times New Roman"/>
          <w:b/>
          <w:sz w:val="28"/>
          <w:szCs w:val="28"/>
        </w:rPr>
      </w:pPr>
      <w:r w:rsidRPr="00C45848">
        <w:rPr>
          <w:rFonts w:ascii="Times New Roman" w:hAnsi="Times New Roman" w:cs="Times New Roman"/>
          <w:b/>
          <w:sz w:val="28"/>
          <w:szCs w:val="28"/>
        </w:rPr>
        <w:t>Анализ производственно-экономической деятельности сельскохозяйственного предприятия и характеристика условий</w:t>
      </w:r>
      <w:r>
        <w:rPr>
          <w:rFonts w:ascii="Times New Roman" w:hAnsi="Times New Roman" w:cs="Times New Roman"/>
          <w:b/>
          <w:sz w:val="28"/>
          <w:szCs w:val="28"/>
        </w:rPr>
        <w:t xml:space="preserve"> </w:t>
      </w:r>
      <w:r w:rsidRPr="00C45848">
        <w:rPr>
          <w:rFonts w:ascii="Times New Roman" w:hAnsi="Times New Roman" w:cs="Times New Roman"/>
          <w:b/>
          <w:sz w:val="28"/>
          <w:szCs w:val="28"/>
        </w:rPr>
        <w:t>выполнения работы</w:t>
      </w:r>
    </w:p>
    <w:p w:rsidR="00743D02" w:rsidRPr="00C45848" w:rsidRDefault="00743D02" w:rsidP="00743D02">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C45848">
        <w:rPr>
          <w:rFonts w:ascii="Times New Roman" w:eastAsia="Times New Roman" w:hAnsi="Times New Roman" w:cs="Times New Roman"/>
          <w:sz w:val="28"/>
          <w:szCs w:val="28"/>
        </w:rPr>
        <w:t xml:space="preserve">КСУП «Крынки Агро» Речицкого района – рентабельное сельскохозяйственное предприятие хозяйство. Основные направления деятельности – животноводство мясо-молочного направления, развитое растениеводство. Главной задачей сельскохозяйственного производства является повышение урожайности зерновых, зернобобовых культур, кукурузы. КСУП «Крынки Агро» Речицкого района производит (выращивает) и реализует: зерновые культуры; кукурузу; сахарную свеклу; молоко, мясо </w:t>
      </w:r>
      <w:r w:rsidRPr="00C45848">
        <w:rPr>
          <w:rFonts w:ascii="Times New Roman" w:eastAsia="Times New Roman" w:hAnsi="Times New Roman" w:cs="Times New Roman"/>
          <w:sz w:val="28"/>
          <w:szCs w:val="28"/>
        </w:rPr>
        <w:lastRenderedPageBreak/>
        <w:t xml:space="preserve">крупного рогатого скота. Доминирующая роль в структуре производства принадлежит отрасли растениеводства – производство зерна и сахарной свеклы. В течении последних лет хозяйство целенаправленно ведет работы по повышению урожайности сахарной свеклы. Свекла является основной экономически выгодной культурой. </w:t>
      </w:r>
      <w:r w:rsidRPr="00C45848">
        <w:rPr>
          <w:rFonts w:ascii="Times New Roman" w:eastAsia="Calibri" w:hAnsi="Times New Roman" w:cs="Times New Roman"/>
          <w:sz w:val="28"/>
          <w:szCs w:val="28"/>
        </w:rPr>
        <w:t xml:space="preserve">Для характеристики условий исследований, проведенных в соответствии с целями и задачами нашей работы, рассмотрим основные производственно-экономические показатели хозяйства за 2021–2023 гг. Данные представлены в таблице </w:t>
      </w:r>
      <w:r>
        <w:rPr>
          <w:rFonts w:ascii="Times New Roman" w:eastAsia="Calibri" w:hAnsi="Times New Roman" w:cs="Times New Roman"/>
          <w:sz w:val="28"/>
          <w:szCs w:val="28"/>
        </w:rPr>
        <w:t>9.</w:t>
      </w:r>
      <w:r w:rsidRPr="00C45848">
        <w:rPr>
          <w:rFonts w:ascii="Times New Roman" w:eastAsia="Calibri" w:hAnsi="Times New Roman" w:cs="Times New Roman"/>
          <w:sz w:val="28"/>
          <w:szCs w:val="28"/>
        </w:rPr>
        <w:t>1.</w:t>
      </w:r>
    </w:p>
    <w:p w:rsidR="00743D02" w:rsidRDefault="00743D02" w:rsidP="00743D02">
      <w:pPr>
        <w:spacing w:after="0" w:line="240" w:lineRule="auto"/>
        <w:jc w:val="right"/>
        <w:rPr>
          <w:rFonts w:ascii="Times New Roman" w:eastAsia="Calibri" w:hAnsi="Times New Roman" w:cs="Times New Roman"/>
          <w:sz w:val="28"/>
          <w:szCs w:val="28"/>
        </w:rPr>
      </w:pPr>
      <w:r w:rsidRPr="00C45848">
        <w:rPr>
          <w:rFonts w:ascii="Times New Roman" w:eastAsia="Calibri" w:hAnsi="Times New Roman" w:cs="Times New Roman"/>
          <w:sz w:val="28"/>
          <w:szCs w:val="28"/>
        </w:rPr>
        <w:t>Таблица</w:t>
      </w:r>
      <w:r>
        <w:rPr>
          <w:rFonts w:ascii="Times New Roman" w:eastAsia="Calibri" w:hAnsi="Times New Roman" w:cs="Times New Roman"/>
          <w:sz w:val="28"/>
          <w:szCs w:val="28"/>
        </w:rPr>
        <w:t xml:space="preserve"> 9.</w:t>
      </w:r>
      <w:r w:rsidRPr="00C45848">
        <w:rPr>
          <w:rFonts w:ascii="Times New Roman" w:eastAsia="Calibri" w:hAnsi="Times New Roman" w:cs="Times New Roman"/>
          <w:sz w:val="28"/>
          <w:szCs w:val="28"/>
        </w:rPr>
        <w:t xml:space="preserve">1 </w:t>
      </w:r>
    </w:p>
    <w:p w:rsidR="00743D02" w:rsidRPr="00C45848" w:rsidRDefault="00743D02" w:rsidP="00743D02">
      <w:pPr>
        <w:spacing w:after="0" w:line="240" w:lineRule="auto"/>
        <w:jc w:val="center"/>
        <w:rPr>
          <w:rFonts w:ascii="Times New Roman" w:eastAsia="Times New Roman" w:hAnsi="Times New Roman" w:cs="Times New Roman"/>
          <w:sz w:val="28"/>
          <w:szCs w:val="28"/>
        </w:rPr>
      </w:pPr>
      <w:r w:rsidRPr="00C45848">
        <w:rPr>
          <w:rFonts w:ascii="Times New Roman" w:eastAsia="Calibri" w:hAnsi="Times New Roman" w:cs="Times New Roman"/>
          <w:sz w:val="28"/>
          <w:szCs w:val="28"/>
        </w:rPr>
        <w:t>Основные производственно-экономические показатели КСУП «Крынки Агро» Речицкого района</w:t>
      </w:r>
    </w:p>
    <w:tbl>
      <w:tblPr>
        <w:tblStyle w:val="84"/>
        <w:tblW w:w="9526" w:type="dxa"/>
        <w:tblInd w:w="108" w:type="dxa"/>
        <w:tblLayout w:type="fixed"/>
        <w:tblLook w:val="01E0" w:firstRow="1" w:lastRow="1" w:firstColumn="1" w:lastColumn="1" w:noHBand="0" w:noVBand="0"/>
      </w:tblPr>
      <w:tblGrid>
        <w:gridCol w:w="4140"/>
        <w:gridCol w:w="1417"/>
        <w:gridCol w:w="993"/>
        <w:gridCol w:w="992"/>
        <w:gridCol w:w="992"/>
        <w:gridCol w:w="992"/>
      </w:tblGrid>
      <w:tr w:rsidR="00743D02" w:rsidRPr="006F1EC9" w:rsidTr="00C7134A">
        <w:trPr>
          <w:trHeight w:val="85"/>
        </w:trPr>
        <w:tc>
          <w:tcPr>
            <w:tcW w:w="4140" w:type="dxa"/>
            <w:vMerge w:val="restart"/>
            <w:vAlign w:val="center"/>
          </w:tcPr>
          <w:p w:rsidR="00743D02" w:rsidRPr="006F1EC9" w:rsidRDefault="00743D02" w:rsidP="00C7134A">
            <w:pPr>
              <w:jc w:val="center"/>
              <w:rPr>
                <w:rFonts w:ascii="Times New Roman" w:hAnsi="Times New Roman" w:cs="Times New Roman"/>
                <w:b/>
                <w:sz w:val="24"/>
                <w:szCs w:val="24"/>
              </w:rPr>
            </w:pPr>
          </w:p>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Показатели</w:t>
            </w:r>
          </w:p>
        </w:tc>
        <w:tc>
          <w:tcPr>
            <w:tcW w:w="1417" w:type="dxa"/>
            <w:vMerge w:val="restart"/>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Ед. изм.</w:t>
            </w:r>
          </w:p>
          <w:p w:rsidR="00743D02" w:rsidRPr="006F1EC9" w:rsidRDefault="00743D02" w:rsidP="00C7134A">
            <w:pPr>
              <w:jc w:val="center"/>
              <w:rPr>
                <w:rFonts w:ascii="Times New Roman" w:hAnsi="Times New Roman" w:cs="Times New Roman"/>
                <w:b/>
                <w:sz w:val="24"/>
                <w:szCs w:val="24"/>
              </w:rPr>
            </w:pPr>
          </w:p>
        </w:tc>
        <w:tc>
          <w:tcPr>
            <w:tcW w:w="2977" w:type="dxa"/>
            <w:gridSpan w:val="3"/>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 xml:space="preserve">Годы </w:t>
            </w:r>
          </w:p>
        </w:tc>
        <w:tc>
          <w:tcPr>
            <w:tcW w:w="992" w:type="dxa"/>
            <w:vMerge w:val="restart"/>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2023 г. в % к 2021 г.</w:t>
            </w:r>
          </w:p>
        </w:tc>
      </w:tr>
      <w:tr w:rsidR="00743D02" w:rsidRPr="006F1EC9" w:rsidTr="00C7134A">
        <w:trPr>
          <w:trHeight w:val="301"/>
        </w:trPr>
        <w:tc>
          <w:tcPr>
            <w:tcW w:w="4140" w:type="dxa"/>
            <w:vMerge/>
            <w:vAlign w:val="center"/>
          </w:tcPr>
          <w:p w:rsidR="00743D02" w:rsidRPr="006F1EC9" w:rsidRDefault="00743D02" w:rsidP="00C7134A">
            <w:pPr>
              <w:rPr>
                <w:rFonts w:ascii="Times New Roman" w:hAnsi="Times New Roman" w:cs="Times New Roman"/>
                <w:b/>
                <w:sz w:val="24"/>
                <w:szCs w:val="24"/>
              </w:rPr>
            </w:pPr>
          </w:p>
        </w:tc>
        <w:tc>
          <w:tcPr>
            <w:tcW w:w="1417" w:type="dxa"/>
            <w:vMerge/>
            <w:vAlign w:val="center"/>
          </w:tcPr>
          <w:p w:rsidR="00743D02" w:rsidRPr="006F1EC9" w:rsidRDefault="00743D02" w:rsidP="00C7134A">
            <w:pPr>
              <w:rPr>
                <w:rFonts w:ascii="Times New Roman" w:hAnsi="Times New Roman" w:cs="Times New Roman"/>
                <w:b/>
                <w:sz w:val="24"/>
                <w:szCs w:val="24"/>
              </w:rPr>
            </w:pP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2021</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2022</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2023</w:t>
            </w:r>
          </w:p>
        </w:tc>
        <w:tc>
          <w:tcPr>
            <w:tcW w:w="992" w:type="dxa"/>
            <w:vMerge/>
            <w:vAlign w:val="center"/>
          </w:tcPr>
          <w:p w:rsidR="00743D02" w:rsidRPr="006F1EC9" w:rsidRDefault="00743D02" w:rsidP="00C7134A">
            <w:pPr>
              <w:jc w:val="center"/>
              <w:rPr>
                <w:rFonts w:ascii="Times New Roman" w:hAnsi="Times New Roman" w:cs="Times New Roman"/>
                <w:b/>
                <w:sz w:val="24"/>
                <w:szCs w:val="24"/>
              </w:rPr>
            </w:pPr>
          </w:p>
        </w:tc>
      </w:tr>
      <w:tr w:rsidR="00743D02" w:rsidRPr="006F1EC9" w:rsidTr="00C7134A">
        <w:trPr>
          <w:trHeight w:val="373"/>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Площадь земельных угодий</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га</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7578</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7567</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7567</w:t>
            </w:r>
          </w:p>
        </w:tc>
        <w:tc>
          <w:tcPr>
            <w:tcW w:w="992" w:type="dxa"/>
            <w:shd w:val="clear" w:color="auto" w:fill="auto"/>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99,9</w:t>
            </w:r>
          </w:p>
        </w:tc>
      </w:tr>
      <w:tr w:rsidR="00743D02" w:rsidRPr="006F1EC9" w:rsidTr="00C7134A">
        <w:trPr>
          <w:trHeight w:val="344"/>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в том числе с.-х. угодий</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га</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7162</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7104</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7105</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99,2</w:t>
            </w:r>
          </w:p>
        </w:tc>
      </w:tr>
      <w:tr w:rsidR="00743D02" w:rsidRPr="006F1EC9" w:rsidTr="00C7134A">
        <w:trPr>
          <w:trHeight w:val="315"/>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пашни</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га</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6361</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6303</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6304</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99,1</w:t>
            </w:r>
          </w:p>
        </w:tc>
      </w:tr>
      <w:tr w:rsidR="00743D02" w:rsidRPr="006F1EC9" w:rsidTr="00C7134A">
        <w:trPr>
          <w:trHeight w:val="361"/>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Урожайность зерновых и бобовых</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ц/га</w:t>
            </w:r>
          </w:p>
        </w:tc>
        <w:tc>
          <w:tcPr>
            <w:tcW w:w="993" w:type="dxa"/>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42,5</w:t>
            </w:r>
          </w:p>
        </w:tc>
        <w:tc>
          <w:tcPr>
            <w:tcW w:w="992" w:type="dxa"/>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37,6</w:t>
            </w:r>
          </w:p>
        </w:tc>
        <w:tc>
          <w:tcPr>
            <w:tcW w:w="992" w:type="dxa"/>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37,9</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89,2</w:t>
            </w:r>
          </w:p>
        </w:tc>
      </w:tr>
      <w:tr w:rsidR="00743D02" w:rsidRPr="006F1EC9" w:rsidTr="00C7134A">
        <w:trPr>
          <w:trHeight w:val="258"/>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Среднегодовое поголовье крупного рогатого скота</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голов</w:t>
            </w:r>
          </w:p>
        </w:tc>
        <w:tc>
          <w:tcPr>
            <w:tcW w:w="993" w:type="dxa"/>
            <w:shd w:val="clear" w:color="auto" w:fill="auto"/>
            <w:vAlign w:val="center"/>
          </w:tcPr>
          <w:p w:rsidR="00743D02" w:rsidRPr="006F1EC9" w:rsidRDefault="00743D02" w:rsidP="00C7134A">
            <w:pPr>
              <w:jc w:val="center"/>
              <w:rPr>
                <w:rFonts w:ascii="Times New Roman" w:hAnsi="Times New Roman" w:cs="Times New Roman"/>
                <w:b/>
                <w:color w:val="000000"/>
                <w:sz w:val="24"/>
                <w:szCs w:val="24"/>
              </w:rPr>
            </w:pPr>
            <w:r w:rsidRPr="006F1EC9">
              <w:rPr>
                <w:rFonts w:ascii="Times New Roman" w:hAnsi="Times New Roman" w:cs="Times New Roman"/>
                <w:b/>
                <w:color w:val="000000"/>
                <w:sz w:val="24"/>
                <w:szCs w:val="24"/>
              </w:rPr>
              <w:t>4717</w:t>
            </w:r>
          </w:p>
        </w:tc>
        <w:tc>
          <w:tcPr>
            <w:tcW w:w="992" w:type="dxa"/>
            <w:shd w:val="clear" w:color="auto" w:fill="auto"/>
            <w:vAlign w:val="center"/>
          </w:tcPr>
          <w:p w:rsidR="00743D02" w:rsidRPr="006F1EC9" w:rsidRDefault="00743D02" w:rsidP="00C7134A">
            <w:pPr>
              <w:jc w:val="center"/>
              <w:rPr>
                <w:rFonts w:ascii="Times New Roman" w:hAnsi="Times New Roman" w:cs="Times New Roman"/>
                <w:b/>
                <w:color w:val="000000"/>
                <w:sz w:val="24"/>
                <w:szCs w:val="24"/>
              </w:rPr>
            </w:pPr>
            <w:r w:rsidRPr="006F1EC9">
              <w:rPr>
                <w:rFonts w:ascii="Times New Roman" w:hAnsi="Times New Roman" w:cs="Times New Roman"/>
                <w:b/>
                <w:color w:val="000000"/>
                <w:sz w:val="24"/>
                <w:szCs w:val="24"/>
              </w:rPr>
              <w:t>4731</w:t>
            </w:r>
          </w:p>
        </w:tc>
        <w:tc>
          <w:tcPr>
            <w:tcW w:w="992" w:type="dxa"/>
            <w:shd w:val="clear" w:color="auto" w:fill="auto"/>
            <w:vAlign w:val="center"/>
          </w:tcPr>
          <w:p w:rsidR="00743D02" w:rsidRPr="006F1EC9" w:rsidRDefault="00743D02" w:rsidP="00C7134A">
            <w:pPr>
              <w:jc w:val="center"/>
              <w:rPr>
                <w:rFonts w:ascii="Times New Roman" w:hAnsi="Times New Roman" w:cs="Times New Roman"/>
                <w:b/>
                <w:color w:val="000000"/>
                <w:sz w:val="24"/>
                <w:szCs w:val="24"/>
              </w:rPr>
            </w:pPr>
            <w:r w:rsidRPr="006F1EC9">
              <w:rPr>
                <w:rFonts w:ascii="Times New Roman" w:hAnsi="Times New Roman" w:cs="Times New Roman"/>
                <w:b/>
                <w:color w:val="000000"/>
                <w:sz w:val="24"/>
                <w:szCs w:val="24"/>
              </w:rPr>
              <w:t>4832</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102,4</w:t>
            </w:r>
          </w:p>
        </w:tc>
      </w:tr>
      <w:tr w:rsidR="00743D02" w:rsidRPr="006F1EC9" w:rsidTr="00C7134A">
        <w:trPr>
          <w:trHeight w:val="301"/>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в том числе коров</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голов</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1978</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2030</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2077</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105,0</w:t>
            </w:r>
          </w:p>
        </w:tc>
      </w:tr>
      <w:tr w:rsidR="00743D02" w:rsidRPr="006F1EC9" w:rsidTr="00C7134A">
        <w:trPr>
          <w:trHeight w:val="301"/>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животных на выращивании и откорме</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голов</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2739</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2701</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2755</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100,6</w:t>
            </w:r>
          </w:p>
        </w:tc>
      </w:tr>
      <w:tr w:rsidR="00743D02" w:rsidRPr="006F1EC9" w:rsidTr="00C7134A">
        <w:trPr>
          <w:trHeight w:val="301"/>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Среднегодовой удой молока от коровы</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кг</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5062</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5135</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5633</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111,3</w:t>
            </w:r>
          </w:p>
        </w:tc>
      </w:tr>
      <w:tr w:rsidR="00743D02" w:rsidRPr="006F1EC9" w:rsidTr="00C7134A">
        <w:trPr>
          <w:trHeight w:val="301"/>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Среднесуточный прирост живой массы молодняка крупного рогатого скота</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граммов</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600</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586</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561</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93,5</w:t>
            </w:r>
          </w:p>
        </w:tc>
      </w:tr>
      <w:tr w:rsidR="00743D02" w:rsidRPr="006F1EC9" w:rsidTr="00C7134A">
        <w:trPr>
          <w:trHeight w:val="301"/>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Расход кормов на 1 корову в год</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ц корм.</w:t>
            </w:r>
            <w:r>
              <w:rPr>
                <w:rFonts w:ascii="Times New Roman" w:hAnsi="Times New Roman" w:cs="Times New Roman"/>
                <w:b/>
                <w:sz w:val="24"/>
                <w:szCs w:val="24"/>
              </w:rPr>
              <w:t xml:space="preserve"> </w:t>
            </w:r>
            <w:r w:rsidRPr="006F1EC9">
              <w:rPr>
                <w:rFonts w:ascii="Times New Roman" w:hAnsi="Times New Roman" w:cs="Times New Roman"/>
                <w:b/>
                <w:sz w:val="24"/>
                <w:szCs w:val="24"/>
              </w:rPr>
              <w:t>ед.</w:t>
            </w:r>
          </w:p>
        </w:tc>
        <w:tc>
          <w:tcPr>
            <w:tcW w:w="993" w:type="dxa"/>
            <w:shd w:val="clear" w:color="auto" w:fill="auto"/>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50,6</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56,3</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58,3</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115,2</w:t>
            </w:r>
          </w:p>
        </w:tc>
      </w:tr>
      <w:tr w:rsidR="00743D02" w:rsidRPr="006F1EC9" w:rsidTr="00C7134A">
        <w:trPr>
          <w:trHeight w:val="301"/>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Выход телят на 100 коров и нетелей</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голов</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76</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73</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74</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97,4</w:t>
            </w:r>
          </w:p>
        </w:tc>
      </w:tr>
      <w:tr w:rsidR="00743D02" w:rsidRPr="006F1EC9" w:rsidTr="00C7134A">
        <w:trPr>
          <w:trHeight w:val="328"/>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Произведено на 100 га с.-х. угодий:</w:t>
            </w:r>
          </w:p>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молока</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ц</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1398,0</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1467,4</w:t>
            </w:r>
          </w:p>
        </w:tc>
        <w:tc>
          <w:tcPr>
            <w:tcW w:w="992" w:type="dxa"/>
            <w:shd w:val="clear" w:color="auto" w:fill="auto"/>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1646,7</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117,8</w:t>
            </w:r>
          </w:p>
        </w:tc>
      </w:tr>
      <w:tr w:rsidR="00743D02" w:rsidRPr="006F1EC9" w:rsidTr="00C7134A">
        <w:trPr>
          <w:trHeight w:val="328"/>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прироста живой массы молодняка крупного рогатого скота</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ц</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91,0</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87,6</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86,8</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95,4</w:t>
            </w:r>
          </w:p>
        </w:tc>
      </w:tr>
      <w:tr w:rsidR="00743D02" w:rsidRPr="006F1EC9" w:rsidTr="00C7134A">
        <w:trPr>
          <w:trHeight w:val="328"/>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Затраты труда на 1 ц:</w:t>
            </w:r>
          </w:p>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молока</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чел.-ч.</w:t>
            </w:r>
          </w:p>
        </w:tc>
        <w:tc>
          <w:tcPr>
            <w:tcW w:w="993" w:type="dxa"/>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1,27</w:t>
            </w:r>
          </w:p>
        </w:tc>
        <w:tc>
          <w:tcPr>
            <w:tcW w:w="992" w:type="dxa"/>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1,28</w:t>
            </w:r>
          </w:p>
        </w:tc>
        <w:tc>
          <w:tcPr>
            <w:tcW w:w="992" w:type="dxa"/>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0,85</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66,9</w:t>
            </w:r>
          </w:p>
        </w:tc>
      </w:tr>
      <w:tr w:rsidR="00743D02" w:rsidRPr="006F1EC9" w:rsidTr="00C7134A">
        <w:trPr>
          <w:trHeight w:val="328"/>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lastRenderedPageBreak/>
              <w:t>прироста живой массы молодняка крупного рогатого скота</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чел.-ч.</w:t>
            </w:r>
          </w:p>
        </w:tc>
        <w:tc>
          <w:tcPr>
            <w:tcW w:w="993" w:type="dxa"/>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15,79</w:t>
            </w:r>
          </w:p>
        </w:tc>
        <w:tc>
          <w:tcPr>
            <w:tcW w:w="992" w:type="dxa"/>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16,23</w:t>
            </w:r>
          </w:p>
        </w:tc>
        <w:tc>
          <w:tcPr>
            <w:tcW w:w="992" w:type="dxa"/>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11,67</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73,9</w:t>
            </w:r>
          </w:p>
        </w:tc>
      </w:tr>
      <w:tr w:rsidR="00743D02" w:rsidRPr="006F1EC9" w:rsidTr="00C7134A">
        <w:trPr>
          <w:trHeight w:val="359"/>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Произведено валовой продукции, всего</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тыс. руб.</w:t>
            </w:r>
          </w:p>
        </w:tc>
        <w:tc>
          <w:tcPr>
            <w:tcW w:w="993"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16747</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16924</w:t>
            </w:r>
          </w:p>
        </w:tc>
        <w:tc>
          <w:tcPr>
            <w:tcW w:w="992"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20820</w:t>
            </w:r>
          </w:p>
        </w:tc>
        <w:tc>
          <w:tcPr>
            <w:tcW w:w="992" w:type="dxa"/>
            <w:shd w:val="clear" w:color="auto" w:fill="auto"/>
            <w:vAlign w:val="center"/>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124,3</w:t>
            </w:r>
          </w:p>
        </w:tc>
      </w:tr>
      <w:tr w:rsidR="00743D02" w:rsidRPr="006F1EC9" w:rsidTr="00C7134A">
        <w:trPr>
          <w:trHeight w:val="60"/>
        </w:trPr>
        <w:tc>
          <w:tcPr>
            <w:tcW w:w="4140" w:type="dxa"/>
            <w:vAlign w:val="center"/>
          </w:tcPr>
          <w:p w:rsidR="00743D02" w:rsidRPr="006F1EC9" w:rsidRDefault="00743D02" w:rsidP="00C7134A">
            <w:pPr>
              <w:jc w:val="both"/>
              <w:rPr>
                <w:rFonts w:ascii="Times New Roman" w:hAnsi="Times New Roman" w:cs="Times New Roman"/>
                <w:b/>
                <w:sz w:val="24"/>
                <w:szCs w:val="24"/>
              </w:rPr>
            </w:pPr>
            <w:r w:rsidRPr="006F1EC9">
              <w:rPr>
                <w:rFonts w:ascii="Times New Roman" w:hAnsi="Times New Roman" w:cs="Times New Roman"/>
                <w:b/>
                <w:sz w:val="24"/>
                <w:szCs w:val="24"/>
              </w:rPr>
              <w:t>Уровень рентабельности по хозяйству</w:t>
            </w:r>
          </w:p>
        </w:tc>
        <w:tc>
          <w:tcPr>
            <w:tcW w:w="1417" w:type="dxa"/>
            <w:vAlign w:val="center"/>
          </w:tcPr>
          <w:p w:rsidR="00743D02" w:rsidRPr="006F1EC9" w:rsidRDefault="00743D02" w:rsidP="00C7134A">
            <w:pPr>
              <w:jc w:val="center"/>
              <w:rPr>
                <w:rFonts w:ascii="Times New Roman" w:hAnsi="Times New Roman" w:cs="Times New Roman"/>
                <w:b/>
                <w:sz w:val="24"/>
                <w:szCs w:val="24"/>
              </w:rPr>
            </w:pPr>
            <w:r w:rsidRPr="006F1EC9">
              <w:rPr>
                <w:rFonts w:ascii="Times New Roman" w:hAnsi="Times New Roman" w:cs="Times New Roman"/>
                <w:b/>
                <w:sz w:val="24"/>
                <w:szCs w:val="24"/>
              </w:rPr>
              <w:t>%</w:t>
            </w:r>
          </w:p>
        </w:tc>
        <w:tc>
          <w:tcPr>
            <w:tcW w:w="993" w:type="dxa"/>
          </w:tcPr>
          <w:p w:rsidR="00743D02" w:rsidRPr="006F1EC9" w:rsidRDefault="00743D02" w:rsidP="00C7134A">
            <w:pPr>
              <w:jc w:val="center"/>
              <w:rPr>
                <w:rFonts w:ascii="Times New Roman" w:hAnsi="Times New Roman" w:cs="Times New Roman"/>
                <w:b/>
                <w:color w:val="000000"/>
                <w:sz w:val="24"/>
                <w:szCs w:val="24"/>
              </w:rPr>
            </w:pPr>
            <w:r w:rsidRPr="006F1EC9">
              <w:rPr>
                <w:rFonts w:ascii="Times New Roman" w:hAnsi="Times New Roman" w:cs="Times New Roman"/>
                <w:b/>
                <w:color w:val="000000"/>
                <w:sz w:val="24"/>
                <w:szCs w:val="24"/>
              </w:rPr>
              <w:t>14,0</w:t>
            </w:r>
          </w:p>
        </w:tc>
        <w:tc>
          <w:tcPr>
            <w:tcW w:w="992" w:type="dxa"/>
          </w:tcPr>
          <w:p w:rsidR="00743D02" w:rsidRPr="006F1EC9" w:rsidRDefault="00743D02" w:rsidP="00C7134A">
            <w:pPr>
              <w:widowControl w:val="0"/>
              <w:autoSpaceDE w:val="0"/>
              <w:autoSpaceDN w:val="0"/>
              <w:adjustRightInd w:val="0"/>
              <w:jc w:val="center"/>
              <w:rPr>
                <w:rFonts w:ascii="Times New Roman" w:hAnsi="Times New Roman" w:cs="Times New Roman"/>
                <w:b/>
                <w:color w:val="000000"/>
                <w:sz w:val="24"/>
                <w:szCs w:val="24"/>
              </w:rPr>
            </w:pPr>
            <w:r w:rsidRPr="006F1EC9">
              <w:rPr>
                <w:rFonts w:ascii="Times New Roman" w:hAnsi="Times New Roman" w:cs="Times New Roman"/>
                <w:b/>
                <w:color w:val="000000"/>
                <w:sz w:val="24"/>
                <w:szCs w:val="24"/>
              </w:rPr>
              <w:t>4,6</w:t>
            </w:r>
          </w:p>
        </w:tc>
        <w:tc>
          <w:tcPr>
            <w:tcW w:w="992" w:type="dxa"/>
          </w:tcPr>
          <w:p w:rsidR="00743D02" w:rsidRPr="006F1EC9" w:rsidRDefault="00743D02" w:rsidP="00C7134A">
            <w:pPr>
              <w:widowControl w:val="0"/>
              <w:autoSpaceDE w:val="0"/>
              <w:autoSpaceDN w:val="0"/>
              <w:adjustRightInd w:val="0"/>
              <w:jc w:val="center"/>
              <w:rPr>
                <w:rFonts w:ascii="Times New Roman" w:hAnsi="Times New Roman" w:cs="Times New Roman"/>
                <w:b/>
                <w:color w:val="000000"/>
                <w:sz w:val="24"/>
                <w:szCs w:val="24"/>
              </w:rPr>
            </w:pPr>
            <w:r w:rsidRPr="006F1EC9">
              <w:rPr>
                <w:rFonts w:ascii="Times New Roman" w:hAnsi="Times New Roman" w:cs="Times New Roman"/>
                <w:b/>
                <w:color w:val="000000"/>
                <w:sz w:val="24"/>
                <w:szCs w:val="24"/>
              </w:rPr>
              <w:t>33,1</w:t>
            </w:r>
          </w:p>
        </w:tc>
        <w:tc>
          <w:tcPr>
            <w:tcW w:w="992" w:type="dxa"/>
          </w:tcPr>
          <w:p w:rsidR="00743D02" w:rsidRPr="006F1EC9" w:rsidRDefault="00743D02" w:rsidP="00C7134A">
            <w:pPr>
              <w:widowControl w:val="0"/>
              <w:autoSpaceDE w:val="0"/>
              <w:autoSpaceDN w:val="0"/>
              <w:adjustRightInd w:val="0"/>
              <w:jc w:val="center"/>
              <w:rPr>
                <w:rFonts w:ascii="Times New Roman" w:hAnsi="Times New Roman" w:cs="Times New Roman"/>
                <w:b/>
                <w:sz w:val="24"/>
                <w:szCs w:val="24"/>
              </w:rPr>
            </w:pPr>
            <w:r w:rsidRPr="006F1EC9">
              <w:rPr>
                <w:rFonts w:ascii="Times New Roman" w:hAnsi="Times New Roman" w:cs="Times New Roman"/>
                <w:b/>
                <w:sz w:val="24"/>
                <w:szCs w:val="24"/>
              </w:rPr>
              <w:t>+19,1 п.п.</w:t>
            </w:r>
          </w:p>
        </w:tc>
      </w:tr>
    </w:tbl>
    <w:p w:rsidR="00743D02" w:rsidRPr="00D276A4" w:rsidRDefault="00743D02" w:rsidP="00743D02">
      <w:pPr>
        <w:spacing w:after="0"/>
        <w:ind w:right="-284" w:firstLine="709"/>
        <w:jc w:val="both"/>
        <w:rPr>
          <w:rFonts w:ascii="Times New Roman" w:eastAsia="Times New Roman" w:hAnsi="Times New Roman" w:cs="Times New Roman"/>
          <w:sz w:val="24"/>
          <w:szCs w:val="24"/>
        </w:rPr>
      </w:pPr>
    </w:p>
    <w:p w:rsidR="00743D02" w:rsidRPr="00602D63" w:rsidRDefault="00743D02" w:rsidP="00743D02">
      <w:pPr>
        <w:spacing w:after="0"/>
        <w:ind w:firstLine="709"/>
        <w:jc w:val="both"/>
        <w:rPr>
          <w:rFonts w:ascii="Times New Roman" w:eastAsia="Times New Roman" w:hAnsi="Times New Roman" w:cs="Times New Roman"/>
          <w:sz w:val="28"/>
          <w:szCs w:val="28"/>
        </w:rPr>
      </w:pPr>
      <w:r w:rsidRPr="00602D63">
        <w:rPr>
          <w:rFonts w:ascii="Times New Roman" w:eastAsia="Times New Roman" w:hAnsi="Times New Roman" w:cs="Times New Roman"/>
          <w:sz w:val="28"/>
          <w:szCs w:val="28"/>
        </w:rPr>
        <w:t xml:space="preserve">На основании таблицы </w:t>
      </w:r>
      <w:r>
        <w:rPr>
          <w:rFonts w:ascii="Times New Roman" w:eastAsia="Times New Roman" w:hAnsi="Times New Roman" w:cs="Times New Roman"/>
          <w:sz w:val="28"/>
          <w:szCs w:val="28"/>
        </w:rPr>
        <w:t>9.</w:t>
      </w:r>
      <w:r w:rsidRPr="00602D63">
        <w:rPr>
          <w:rFonts w:ascii="Times New Roman" w:eastAsia="Times New Roman" w:hAnsi="Times New Roman" w:cs="Times New Roman"/>
          <w:sz w:val="28"/>
          <w:szCs w:val="28"/>
        </w:rPr>
        <w:t>1 установлено, что на начало 2024 года общая земельная площадь предприятия составляет 7567 га. Всего сельхозугодий – 7105 га с баллом плодородия почвы – 41,8, в том числе пашни – 6304 га с баллом плодородия почвы – 42,6 За три года в структуре землепользования значительных изменений не произошло.</w:t>
      </w:r>
    </w:p>
    <w:p w:rsidR="00743D02" w:rsidRPr="00602D63" w:rsidRDefault="00743D02" w:rsidP="00743D02">
      <w:pPr>
        <w:spacing w:after="0"/>
        <w:ind w:firstLine="709"/>
        <w:jc w:val="both"/>
        <w:rPr>
          <w:rFonts w:ascii="Times New Roman" w:eastAsia="Times New Roman" w:hAnsi="Times New Roman" w:cs="Times New Roman"/>
          <w:sz w:val="28"/>
          <w:szCs w:val="28"/>
        </w:rPr>
      </w:pPr>
      <w:r w:rsidRPr="00602D63">
        <w:rPr>
          <w:rFonts w:ascii="Times New Roman" w:eastAsia="Times New Roman" w:hAnsi="Times New Roman" w:cs="Times New Roman"/>
          <w:sz w:val="28"/>
          <w:szCs w:val="28"/>
        </w:rPr>
        <w:t>По состоянию на 01.01.2024 года на животноводческих фермах имеется 4832 головы крупного рогатого скота (+2,4% к уровню базисного года), в том числе 2077 коров (+5,0% к уровню 2021 года).</w:t>
      </w:r>
    </w:p>
    <w:p w:rsidR="00743D02" w:rsidRPr="00602D63" w:rsidRDefault="00743D02" w:rsidP="00743D02">
      <w:pPr>
        <w:spacing w:after="0"/>
        <w:ind w:firstLine="709"/>
        <w:jc w:val="both"/>
        <w:rPr>
          <w:rFonts w:ascii="Times New Roman" w:eastAsia="Times New Roman" w:hAnsi="Times New Roman" w:cs="Times New Roman"/>
          <w:color w:val="000000"/>
          <w:sz w:val="28"/>
          <w:szCs w:val="28"/>
        </w:rPr>
      </w:pPr>
      <w:r w:rsidRPr="00602D63">
        <w:rPr>
          <w:rFonts w:ascii="Times New Roman" w:eastAsia="Times New Roman" w:hAnsi="Times New Roman" w:cs="Times New Roman"/>
          <w:color w:val="000000"/>
          <w:sz w:val="28"/>
          <w:szCs w:val="28"/>
        </w:rPr>
        <w:t>В настоящее время удой на корову в хозяйстве составляет 5633 кг, что выше уровня 2021 года на 11,3%. На 100 коров и нетелей в 2023 году получено 74 головы телят, что на 2 головы меньше уровня 2021 года. Среднесуточные приросты живой массы крупного рогатого скота за три года сократились на 6,5% до 561 г.</w:t>
      </w:r>
    </w:p>
    <w:p w:rsidR="00743D02" w:rsidRPr="00602D63" w:rsidRDefault="00743D02" w:rsidP="00743D02">
      <w:pPr>
        <w:spacing w:after="0"/>
        <w:ind w:firstLine="709"/>
        <w:jc w:val="both"/>
        <w:rPr>
          <w:rFonts w:ascii="Times New Roman" w:eastAsia="Times New Roman" w:hAnsi="Times New Roman" w:cs="Times New Roman"/>
          <w:sz w:val="28"/>
          <w:szCs w:val="28"/>
        </w:rPr>
      </w:pPr>
      <w:r w:rsidRPr="00602D63">
        <w:rPr>
          <w:rFonts w:ascii="Times New Roman" w:eastAsia="Times New Roman" w:hAnsi="Times New Roman" w:cs="Times New Roman"/>
          <w:sz w:val="28"/>
          <w:szCs w:val="28"/>
        </w:rPr>
        <w:t>Показатель валового производства продукции хозяйства имеют значительный рост, составивший за три года 24,3%. В целом деятельность предприятия рентабельна. С учетом государственной поддержке денежными средствами уровень рентабельности составляет 33,1%, что выше уровня 2021 года на 19,1 процентных пункта.</w:t>
      </w:r>
    </w:p>
    <w:p w:rsidR="00743D02" w:rsidRPr="00602D63" w:rsidRDefault="00743D02" w:rsidP="00743D02">
      <w:pPr>
        <w:spacing w:after="0"/>
        <w:ind w:firstLine="709"/>
        <w:jc w:val="both"/>
        <w:rPr>
          <w:rFonts w:ascii="Times New Roman" w:eastAsia="Times New Roman" w:hAnsi="Times New Roman" w:cs="Times New Roman"/>
          <w:sz w:val="28"/>
          <w:szCs w:val="28"/>
        </w:rPr>
      </w:pPr>
      <w:r w:rsidRPr="00602D63">
        <w:rPr>
          <w:rFonts w:ascii="Times New Roman" w:eastAsia="Times New Roman" w:hAnsi="Times New Roman" w:cs="Times New Roman"/>
          <w:sz w:val="28"/>
          <w:szCs w:val="28"/>
        </w:rPr>
        <w:t xml:space="preserve">Одним из основных факторов, влияющих на рентабельность животноводческой продукции, является расход кормов на единицу продукции, который представлен в таблице </w:t>
      </w:r>
      <w:r>
        <w:rPr>
          <w:rFonts w:ascii="Times New Roman" w:eastAsia="Times New Roman" w:hAnsi="Times New Roman" w:cs="Times New Roman"/>
          <w:sz w:val="28"/>
          <w:szCs w:val="28"/>
        </w:rPr>
        <w:t>9.</w:t>
      </w:r>
      <w:r w:rsidRPr="00602D63">
        <w:rPr>
          <w:rFonts w:ascii="Times New Roman" w:eastAsia="Times New Roman" w:hAnsi="Times New Roman" w:cs="Times New Roman"/>
          <w:sz w:val="28"/>
          <w:szCs w:val="28"/>
        </w:rPr>
        <w:t>2.</w:t>
      </w:r>
    </w:p>
    <w:p w:rsidR="00743D02" w:rsidRDefault="00743D02" w:rsidP="00743D02">
      <w:pPr>
        <w:spacing w:after="0" w:line="240" w:lineRule="auto"/>
        <w:jc w:val="right"/>
        <w:rPr>
          <w:rFonts w:ascii="Times New Roman" w:eastAsia="Calibri" w:hAnsi="Times New Roman" w:cs="Times New Roman"/>
          <w:sz w:val="28"/>
          <w:szCs w:val="28"/>
        </w:rPr>
      </w:pPr>
      <w:r w:rsidRPr="00602D63">
        <w:rPr>
          <w:rFonts w:ascii="Times New Roman" w:eastAsia="Calibri" w:hAnsi="Times New Roman" w:cs="Times New Roman"/>
          <w:sz w:val="28"/>
          <w:szCs w:val="28"/>
        </w:rPr>
        <w:t>Таблица</w:t>
      </w:r>
      <w:r>
        <w:rPr>
          <w:rFonts w:ascii="Times New Roman" w:eastAsia="Calibri" w:hAnsi="Times New Roman" w:cs="Times New Roman"/>
          <w:sz w:val="28"/>
          <w:szCs w:val="28"/>
        </w:rPr>
        <w:t xml:space="preserve"> 9.</w:t>
      </w:r>
      <w:r w:rsidRPr="00602D63">
        <w:rPr>
          <w:rFonts w:ascii="Times New Roman" w:eastAsia="Calibri" w:hAnsi="Times New Roman" w:cs="Times New Roman"/>
          <w:sz w:val="28"/>
          <w:szCs w:val="28"/>
        </w:rPr>
        <w:t xml:space="preserve">2 </w:t>
      </w:r>
    </w:p>
    <w:p w:rsidR="00743D02" w:rsidRPr="00602D63" w:rsidRDefault="00743D02" w:rsidP="00743D02">
      <w:pPr>
        <w:spacing w:after="0" w:line="240" w:lineRule="auto"/>
        <w:jc w:val="center"/>
        <w:rPr>
          <w:rFonts w:ascii="Times New Roman" w:eastAsia="Calibri" w:hAnsi="Times New Roman" w:cs="Times New Roman"/>
          <w:sz w:val="28"/>
          <w:szCs w:val="28"/>
        </w:rPr>
      </w:pPr>
      <w:r w:rsidRPr="00602D63">
        <w:rPr>
          <w:rFonts w:ascii="Times New Roman" w:eastAsia="Calibri" w:hAnsi="Times New Roman" w:cs="Times New Roman"/>
          <w:sz w:val="28"/>
          <w:szCs w:val="28"/>
        </w:rPr>
        <w:t>Расход кормов на производство продукции животноводства</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7"/>
        <w:gridCol w:w="1281"/>
        <w:gridCol w:w="1183"/>
        <w:gridCol w:w="1406"/>
        <w:gridCol w:w="1544"/>
      </w:tblGrid>
      <w:tr w:rsidR="00743D02" w:rsidRPr="00602D63" w:rsidTr="00C7134A">
        <w:trPr>
          <w:trHeight w:val="394"/>
          <w:jc w:val="center"/>
        </w:trPr>
        <w:tc>
          <w:tcPr>
            <w:tcW w:w="4267" w:type="dxa"/>
            <w:vMerge w:val="restart"/>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bookmarkStart w:id="508" w:name="f14r10c8"/>
            <w:bookmarkEnd w:id="508"/>
            <w:r w:rsidRPr="00602D63">
              <w:rPr>
                <w:rFonts w:ascii="Times New Roman" w:eastAsia="Times New Roman" w:hAnsi="Times New Roman" w:cs="Times New Roman"/>
                <w:b/>
                <w:sz w:val="24"/>
                <w:szCs w:val="24"/>
              </w:rPr>
              <w:t>Показатели</w:t>
            </w:r>
          </w:p>
        </w:tc>
        <w:tc>
          <w:tcPr>
            <w:tcW w:w="3870" w:type="dxa"/>
            <w:gridSpan w:val="3"/>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Годы</w:t>
            </w:r>
          </w:p>
        </w:tc>
        <w:tc>
          <w:tcPr>
            <w:tcW w:w="1543" w:type="dxa"/>
            <w:vMerge w:val="restart"/>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2023 в % к 2021 г.</w:t>
            </w:r>
          </w:p>
        </w:tc>
      </w:tr>
      <w:tr w:rsidR="00743D02" w:rsidRPr="00602D63" w:rsidTr="00C7134A">
        <w:trPr>
          <w:trHeight w:val="290"/>
          <w:jc w:val="center"/>
        </w:trPr>
        <w:tc>
          <w:tcPr>
            <w:tcW w:w="4267" w:type="dxa"/>
            <w:vMerge/>
            <w:vAlign w:val="center"/>
          </w:tcPr>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1281"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2021</w:t>
            </w:r>
          </w:p>
        </w:tc>
        <w:tc>
          <w:tcPr>
            <w:tcW w:w="1183"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2022</w:t>
            </w:r>
          </w:p>
        </w:tc>
        <w:tc>
          <w:tcPr>
            <w:tcW w:w="1405"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2023</w:t>
            </w:r>
          </w:p>
        </w:tc>
        <w:tc>
          <w:tcPr>
            <w:tcW w:w="1543" w:type="dxa"/>
            <w:vMerge/>
            <w:vAlign w:val="center"/>
          </w:tcPr>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p>
        </w:tc>
      </w:tr>
      <w:tr w:rsidR="00743D02" w:rsidRPr="00602D63" w:rsidTr="00C7134A">
        <w:trPr>
          <w:trHeight w:val="394"/>
          <w:jc w:val="center"/>
        </w:trPr>
        <w:tc>
          <w:tcPr>
            <w:tcW w:w="4267" w:type="dxa"/>
            <w:vAlign w:val="center"/>
          </w:tcPr>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Израсходовано кормов всего,</w:t>
            </w:r>
          </w:p>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ц корм.ед.</w:t>
            </w:r>
          </w:p>
        </w:tc>
        <w:tc>
          <w:tcPr>
            <w:tcW w:w="1281"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176150</w:t>
            </w:r>
          </w:p>
        </w:tc>
        <w:tc>
          <w:tcPr>
            <w:tcW w:w="1183"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187190</w:t>
            </w:r>
          </w:p>
        </w:tc>
        <w:tc>
          <w:tcPr>
            <w:tcW w:w="1405"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191490</w:t>
            </w:r>
          </w:p>
        </w:tc>
        <w:tc>
          <w:tcPr>
            <w:tcW w:w="1543" w:type="dxa"/>
            <w:shd w:val="clear" w:color="auto" w:fill="auto"/>
            <w:vAlign w:val="center"/>
          </w:tcPr>
          <w:p w:rsidR="00743D02" w:rsidRPr="00602D63" w:rsidRDefault="00743D02" w:rsidP="00C7134A">
            <w:pPr>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108,7</w:t>
            </w:r>
          </w:p>
        </w:tc>
      </w:tr>
      <w:tr w:rsidR="00743D02" w:rsidRPr="00602D63" w:rsidTr="00C7134A">
        <w:trPr>
          <w:trHeight w:val="394"/>
          <w:jc w:val="center"/>
        </w:trPr>
        <w:tc>
          <w:tcPr>
            <w:tcW w:w="4267" w:type="dxa"/>
            <w:vAlign w:val="center"/>
          </w:tcPr>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в т. ч. концентратов, ц корм.ед.</w:t>
            </w:r>
          </w:p>
        </w:tc>
        <w:tc>
          <w:tcPr>
            <w:tcW w:w="1281"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37400</w:t>
            </w:r>
          </w:p>
        </w:tc>
        <w:tc>
          <w:tcPr>
            <w:tcW w:w="1183"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40890</w:t>
            </w:r>
          </w:p>
        </w:tc>
        <w:tc>
          <w:tcPr>
            <w:tcW w:w="1405"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45920</w:t>
            </w:r>
          </w:p>
        </w:tc>
        <w:tc>
          <w:tcPr>
            <w:tcW w:w="1543" w:type="dxa"/>
            <w:shd w:val="clear" w:color="auto" w:fill="auto"/>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122,8</w:t>
            </w:r>
          </w:p>
        </w:tc>
      </w:tr>
      <w:tr w:rsidR="00743D02" w:rsidRPr="00602D63" w:rsidTr="00C7134A">
        <w:trPr>
          <w:trHeight w:val="104"/>
          <w:jc w:val="center"/>
        </w:trPr>
        <w:tc>
          <w:tcPr>
            <w:tcW w:w="9681" w:type="dxa"/>
            <w:gridSpan w:val="5"/>
            <w:vAlign w:val="center"/>
          </w:tcPr>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 xml:space="preserve">Расход кормов на 1 ц продукции, ц корм.ед.:     </w:t>
            </w:r>
          </w:p>
        </w:tc>
      </w:tr>
      <w:tr w:rsidR="00743D02" w:rsidRPr="00602D63" w:rsidTr="00C7134A">
        <w:trPr>
          <w:trHeight w:val="261"/>
          <w:jc w:val="center"/>
        </w:trPr>
        <w:tc>
          <w:tcPr>
            <w:tcW w:w="4267" w:type="dxa"/>
            <w:vAlign w:val="center"/>
          </w:tcPr>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на молоко</w:t>
            </w:r>
          </w:p>
        </w:tc>
        <w:tc>
          <w:tcPr>
            <w:tcW w:w="1281"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1,000</w:t>
            </w:r>
          </w:p>
        </w:tc>
        <w:tc>
          <w:tcPr>
            <w:tcW w:w="1183"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1,096</w:t>
            </w:r>
          </w:p>
        </w:tc>
        <w:tc>
          <w:tcPr>
            <w:tcW w:w="1405"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1,035</w:t>
            </w:r>
          </w:p>
        </w:tc>
        <w:tc>
          <w:tcPr>
            <w:tcW w:w="1543" w:type="dxa"/>
            <w:shd w:val="clear" w:color="auto" w:fill="auto"/>
            <w:vAlign w:val="center"/>
          </w:tcPr>
          <w:p w:rsidR="00743D02" w:rsidRPr="00602D63" w:rsidRDefault="00743D02" w:rsidP="00C7134A">
            <w:pPr>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103,5</w:t>
            </w:r>
          </w:p>
        </w:tc>
      </w:tr>
      <w:tr w:rsidR="00743D02" w:rsidRPr="00602D63" w:rsidTr="00C7134A">
        <w:trPr>
          <w:trHeight w:val="60"/>
          <w:jc w:val="center"/>
        </w:trPr>
        <w:tc>
          <w:tcPr>
            <w:tcW w:w="4267" w:type="dxa"/>
            <w:vAlign w:val="center"/>
          </w:tcPr>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в т.ч. концентратов</w:t>
            </w:r>
          </w:p>
        </w:tc>
        <w:tc>
          <w:tcPr>
            <w:tcW w:w="1281"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0,268</w:t>
            </w:r>
          </w:p>
        </w:tc>
        <w:tc>
          <w:tcPr>
            <w:tcW w:w="1183"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0,275</w:t>
            </w:r>
          </w:p>
        </w:tc>
        <w:tc>
          <w:tcPr>
            <w:tcW w:w="1405"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0,270</w:t>
            </w:r>
          </w:p>
        </w:tc>
        <w:tc>
          <w:tcPr>
            <w:tcW w:w="1543" w:type="dxa"/>
            <w:shd w:val="clear" w:color="auto" w:fill="auto"/>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100,7</w:t>
            </w:r>
          </w:p>
        </w:tc>
      </w:tr>
      <w:tr w:rsidR="00743D02" w:rsidRPr="00602D63" w:rsidTr="00C7134A">
        <w:trPr>
          <w:trHeight w:val="60"/>
          <w:jc w:val="center"/>
        </w:trPr>
        <w:tc>
          <w:tcPr>
            <w:tcW w:w="4267" w:type="dxa"/>
            <w:vAlign w:val="center"/>
          </w:tcPr>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 xml:space="preserve">на прирост </w:t>
            </w:r>
          </w:p>
        </w:tc>
        <w:tc>
          <w:tcPr>
            <w:tcW w:w="1281"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11,653</w:t>
            </w:r>
          </w:p>
        </w:tc>
        <w:tc>
          <w:tcPr>
            <w:tcW w:w="1183"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11,720</w:t>
            </w:r>
          </w:p>
        </w:tc>
        <w:tc>
          <w:tcPr>
            <w:tcW w:w="1405" w:type="dxa"/>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11,410</w:t>
            </w:r>
          </w:p>
        </w:tc>
        <w:tc>
          <w:tcPr>
            <w:tcW w:w="1543" w:type="dxa"/>
            <w:shd w:val="clear" w:color="auto" w:fill="auto"/>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97,9</w:t>
            </w:r>
          </w:p>
        </w:tc>
      </w:tr>
      <w:tr w:rsidR="00743D02" w:rsidRPr="00602D63" w:rsidTr="00C7134A">
        <w:trPr>
          <w:trHeight w:val="158"/>
          <w:jc w:val="center"/>
        </w:trPr>
        <w:tc>
          <w:tcPr>
            <w:tcW w:w="4267" w:type="dxa"/>
            <w:vAlign w:val="center"/>
          </w:tcPr>
          <w:p w:rsidR="00743D02" w:rsidRPr="00602D63"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в т.ч. концентратов</w:t>
            </w:r>
          </w:p>
        </w:tc>
        <w:tc>
          <w:tcPr>
            <w:tcW w:w="1281" w:type="dxa"/>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1,626</w:t>
            </w:r>
          </w:p>
        </w:tc>
        <w:tc>
          <w:tcPr>
            <w:tcW w:w="1183" w:type="dxa"/>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1,963</w:t>
            </w:r>
          </w:p>
        </w:tc>
        <w:tc>
          <w:tcPr>
            <w:tcW w:w="1405" w:type="dxa"/>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2,323</w:t>
            </w:r>
          </w:p>
        </w:tc>
        <w:tc>
          <w:tcPr>
            <w:tcW w:w="1543" w:type="dxa"/>
            <w:shd w:val="clear" w:color="auto" w:fill="auto"/>
            <w:vAlign w:val="center"/>
          </w:tcPr>
          <w:p w:rsidR="00743D02" w:rsidRPr="00602D63"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02D63">
              <w:rPr>
                <w:rFonts w:ascii="Times New Roman" w:eastAsia="Times New Roman" w:hAnsi="Times New Roman" w:cs="Times New Roman"/>
                <w:b/>
                <w:sz w:val="24"/>
                <w:szCs w:val="24"/>
              </w:rPr>
              <w:t>142,9</w:t>
            </w:r>
          </w:p>
        </w:tc>
      </w:tr>
    </w:tbl>
    <w:p w:rsidR="00743D02" w:rsidRPr="00D276A4" w:rsidRDefault="00743D02" w:rsidP="00743D02">
      <w:pPr>
        <w:spacing w:after="0" w:line="240" w:lineRule="auto"/>
        <w:ind w:firstLine="709"/>
        <w:jc w:val="both"/>
        <w:rPr>
          <w:rFonts w:ascii="Times New Roman" w:eastAsia="Calibri" w:hAnsi="Times New Roman" w:cs="Times New Roman"/>
          <w:sz w:val="24"/>
          <w:szCs w:val="24"/>
        </w:rPr>
      </w:pPr>
    </w:p>
    <w:p w:rsidR="00743D02" w:rsidRPr="00602D63" w:rsidRDefault="00743D02" w:rsidP="00743D02">
      <w:pPr>
        <w:spacing w:after="0"/>
        <w:ind w:firstLine="709"/>
        <w:jc w:val="both"/>
        <w:rPr>
          <w:rFonts w:ascii="Times New Roman" w:eastAsia="Calibri" w:hAnsi="Times New Roman" w:cs="Times New Roman"/>
          <w:sz w:val="28"/>
          <w:szCs w:val="28"/>
        </w:rPr>
      </w:pPr>
      <w:r w:rsidRPr="00602D63">
        <w:rPr>
          <w:rFonts w:ascii="Times New Roman" w:eastAsia="Calibri" w:hAnsi="Times New Roman" w:cs="Times New Roman"/>
          <w:sz w:val="28"/>
          <w:szCs w:val="28"/>
        </w:rPr>
        <w:lastRenderedPageBreak/>
        <w:t xml:space="preserve">Анализируя данные, представленные в таблице </w:t>
      </w:r>
      <w:r>
        <w:rPr>
          <w:rFonts w:ascii="Times New Roman" w:eastAsia="Calibri" w:hAnsi="Times New Roman" w:cs="Times New Roman"/>
          <w:sz w:val="28"/>
          <w:szCs w:val="28"/>
        </w:rPr>
        <w:t>9.</w:t>
      </w:r>
      <w:r w:rsidRPr="00602D63">
        <w:rPr>
          <w:rFonts w:ascii="Times New Roman" w:eastAsia="Calibri" w:hAnsi="Times New Roman" w:cs="Times New Roman"/>
          <w:sz w:val="28"/>
          <w:szCs w:val="28"/>
        </w:rPr>
        <w:t xml:space="preserve">2, следует отметить, что общий расход кормов в хозяйстве за три года увеличился на 8,7%, при этом расход концентратов вырос на 22,8%. </w:t>
      </w:r>
    </w:p>
    <w:p w:rsidR="00743D02" w:rsidRPr="00602D63" w:rsidRDefault="00743D02" w:rsidP="00743D02">
      <w:pPr>
        <w:spacing w:after="0"/>
        <w:ind w:firstLine="709"/>
        <w:jc w:val="both"/>
        <w:rPr>
          <w:rFonts w:ascii="Times New Roman" w:eastAsia="Calibri" w:hAnsi="Times New Roman" w:cs="Times New Roman"/>
          <w:sz w:val="28"/>
          <w:szCs w:val="28"/>
        </w:rPr>
      </w:pPr>
      <w:r w:rsidRPr="00602D63">
        <w:rPr>
          <w:rFonts w:ascii="Times New Roman" w:eastAsia="Calibri" w:hAnsi="Times New Roman" w:cs="Times New Roman"/>
          <w:sz w:val="28"/>
          <w:szCs w:val="28"/>
        </w:rPr>
        <w:t xml:space="preserve">Расход кормов на 1 ц молока за анализируемый период времени увеличился на 3,5%, на 1 ц прироста живой массы молодняка крупного рогатого скота – сократился на 0,7%. </w:t>
      </w:r>
    </w:p>
    <w:p w:rsidR="00743D02" w:rsidRPr="00833E54" w:rsidRDefault="00743D02" w:rsidP="00743D02">
      <w:pPr>
        <w:spacing w:after="0"/>
        <w:ind w:firstLine="709"/>
        <w:contextualSpacing/>
        <w:jc w:val="both"/>
        <w:rPr>
          <w:rFonts w:ascii="Times New Roman" w:eastAsia="Times New Roman" w:hAnsi="Times New Roman" w:cs="Times New Roman"/>
          <w:sz w:val="28"/>
          <w:szCs w:val="28"/>
        </w:rPr>
      </w:pPr>
      <w:r w:rsidRPr="00602D63">
        <w:rPr>
          <w:rFonts w:ascii="Times New Roman" w:eastAsia="Times New Roman" w:hAnsi="Times New Roman" w:cs="Courier New"/>
          <w:sz w:val="28"/>
          <w:szCs w:val="28"/>
          <w:shd w:val="clear" w:color="auto" w:fill="FFFFFF"/>
        </w:rPr>
        <w:t>Для оценки уровня интенсивности использования трудовых ресурсов применяется система обобщающих, частных и вспомогательных показателей производительности труда, которые рассмотрены в таблице</w:t>
      </w:r>
      <w:r>
        <w:rPr>
          <w:rFonts w:ascii="Times New Roman" w:eastAsia="Times New Roman" w:hAnsi="Times New Roman" w:cs="Courier New"/>
          <w:sz w:val="28"/>
          <w:szCs w:val="28"/>
          <w:shd w:val="clear" w:color="auto" w:fill="FFFFFF"/>
        </w:rPr>
        <w:t xml:space="preserve"> 9.</w:t>
      </w:r>
      <w:r w:rsidRPr="00602D63">
        <w:rPr>
          <w:rFonts w:ascii="Times New Roman" w:eastAsia="Times New Roman" w:hAnsi="Times New Roman" w:cs="Courier New"/>
          <w:sz w:val="28"/>
          <w:szCs w:val="28"/>
          <w:shd w:val="clear" w:color="auto" w:fill="FFFFFF"/>
        </w:rPr>
        <w:t>3.</w:t>
      </w:r>
      <w:r w:rsidRPr="001A576F">
        <w:rPr>
          <w:rFonts w:ascii="Times New Roman" w:eastAsia="Times New Roman" w:hAnsi="Times New Roman" w:cs="Times New Roman"/>
          <w:sz w:val="28"/>
          <w:szCs w:val="28"/>
        </w:rPr>
        <w:t xml:space="preserve"> </w:t>
      </w:r>
      <w:r w:rsidRPr="00833E54">
        <w:rPr>
          <w:rFonts w:ascii="Times New Roman" w:eastAsia="Times New Roman" w:hAnsi="Times New Roman" w:cs="Times New Roman"/>
          <w:sz w:val="28"/>
          <w:szCs w:val="28"/>
        </w:rPr>
        <w:t xml:space="preserve">Анализ таблицы </w:t>
      </w:r>
      <w:r>
        <w:rPr>
          <w:rFonts w:ascii="Times New Roman" w:eastAsia="Times New Roman" w:hAnsi="Times New Roman" w:cs="Times New Roman"/>
          <w:sz w:val="28"/>
          <w:szCs w:val="28"/>
        </w:rPr>
        <w:t>9.</w:t>
      </w:r>
      <w:r w:rsidRPr="00833E54">
        <w:rPr>
          <w:rFonts w:ascii="Times New Roman" w:eastAsia="Times New Roman" w:hAnsi="Times New Roman" w:cs="Times New Roman"/>
          <w:sz w:val="28"/>
          <w:szCs w:val="28"/>
        </w:rPr>
        <w:t>3 показывает, что производство валовой продукции на одного работника в целом по хозяйству увеличилось за три года на 51,2% (44930 руб.). При этом среднесписочная численность персонала по годам сократилась на 34 человека или 17,8%, что повлекло за собой увеличение сельхозугодий и пашни повышение нагрузки на работника сельхозугодий и пашни на 20,8 и 20,7% соответственно.</w:t>
      </w:r>
    </w:p>
    <w:p w:rsidR="00743D02" w:rsidRDefault="00743D02" w:rsidP="00743D02">
      <w:pPr>
        <w:widowControl w:val="0"/>
        <w:spacing w:after="0" w:line="240" w:lineRule="auto"/>
        <w:jc w:val="right"/>
        <w:rPr>
          <w:rFonts w:ascii="Times New Roman" w:eastAsia="Times New Roman" w:hAnsi="Times New Roman" w:cs="Times New Roman"/>
          <w:sz w:val="28"/>
          <w:szCs w:val="28"/>
        </w:rPr>
      </w:pPr>
      <w:r w:rsidRPr="00602D63">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9.</w:t>
      </w:r>
      <w:r w:rsidRPr="00602D63">
        <w:rPr>
          <w:rFonts w:ascii="Times New Roman" w:eastAsia="Times New Roman" w:hAnsi="Times New Roman" w:cs="Times New Roman"/>
          <w:sz w:val="28"/>
          <w:szCs w:val="28"/>
        </w:rPr>
        <w:t xml:space="preserve">3 </w:t>
      </w:r>
    </w:p>
    <w:p w:rsidR="00743D02" w:rsidRPr="00602D63" w:rsidRDefault="00743D02" w:rsidP="00743D02">
      <w:pPr>
        <w:widowControl w:val="0"/>
        <w:spacing w:after="0" w:line="240" w:lineRule="auto"/>
        <w:jc w:val="center"/>
        <w:rPr>
          <w:rFonts w:ascii="Times New Roman" w:eastAsia="Times New Roman" w:hAnsi="Times New Roman" w:cs="Times New Roman"/>
          <w:sz w:val="28"/>
          <w:szCs w:val="28"/>
        </w:rPr>
      </w:pPr>
      <w:r w:rsidRPr="00602D63">
        <w:rPr>
          <w:rFonts w:ascii="Times New Roman" w:eastAsia="Times New Roman" w:hAnsi="Times New Roman" w:cs="Times New Roman"/>
          <w:sz w:val="28"/>
          <w:szCs w:val="28"/>
        </w:rPr>
        <w:t>Среднегодовая численность работников сельскохозяйственного предприятия и эффективность использования рабочей силы</w:t>
      </w:r>
    </w:p>
    <w:tbl>
      <w:tblPr>
        <w:tblStyle w:val="1811"/>
        <w:tblW w:w="4861" w:type="pct"/>
        <w:jc w:val="center"/>
        <w:tblLook w:val="0000" w:firstRow="0" w:lastRow="0" w:firstColumn="0" w:lastColumn="0" w:noHBand="0" w:noVBand="0"/>
      </w:tblPr>
      <w:tblGrid>
        <w:gridCol w:w="5265"/>
        <w:gridCol w:w="939"/>
        <w:gridCol w:w="1054"/>
        <w:gridCol w:w="1025"/>
        <w:gridCol w:w="1297"/>
      </w:tblGrid>
      <w:tr w:rsidR="00743D02" w:rsidRPr="00833E54" w:rsidTr="000402E5">
        <w:trPr>
          <w:trHeight w:val="318"/>
          <w:jc w:val="center"/>
        </w:trPr>
        <w:tc>
          <w:tcPr>
            <w:tcW w:w="2748" w:type="pct"/>
            <w:vMerge w:val="restart"/>
            <w:vAlign w:val="center"/>
          </w:tcPr>
          <w:p w:rsidR="00743D02" w:rsidRPr="00833E54" w:rsidRDefault="00743D02" w:rsidP="00C7134A">
            <w:pPr>
              <w:keepNext/>
              <w:jc w:val="center"/>
              <w:outlineLvl w:val="8"/>
              <w:rPr>
                <w:rFonts w:ascii="Times New Roman" w:hAnsi="Times New Roman"/>
                <w:b/>
                <w:sz w:val="24"/>
                <w:szCs w:val="24"/>
              </w:rPr>
            </w:pPr>
            <w:r w:rsidRPr="00833E54">
              <w:rPr>
                <w:rFonts w:ascii="Times New Roman" w:hAnsi="Times New Roman"/>
                <w:b/>
                <w:sz w:val="24"/>
                <w:szCs w:val="24"/>
              </w:rPr>
              <w:t>Показатели</w:t>
            </w:r>
          </w:p>
        </w:tc>
        <w:tc>
          <w:tcPr>
            <w:tcW w:w="1575" w:type="pct"/>
            <w:gridSpan w:val="3"/>
            <w:vAlign w:val="center"/>
          </w:tcPr>
          <w:p w:rsidR="00743D02" w:rsidRPr="00833E54" w:rsidRDefault="00743D02" w:rsidP="00C7134A">
            <w:pPr>
              <w:jc w:val="center"/>
              <w:rPr>
                <w:rFonts w:ascii="Times New Roman" w:hAnsi="Times New Roman"/>
                <w:b/>
                <w:sz w:val="24"/>
                <w:szCs w:val="24"/>
              </w:rPr>
            </w:pPr>
            <w:r w:rsidRPr="00833E54">
              <w:rPr>
                <w:rFonts w:ascii="Times New Roman" w:hAnsi="Times New Roman"/>
                <w:b/>
                <w:sz w:val="24"/>
                <w:szCs w:val="24"/>
              </w:rPr>
              <w:t>Годы</w:t>
            </w:r>
          </w:p>
        </w:tc>
        <w:tc>
          <w:tcPr>
            <w:tcW w:w="677" w:type="pct"/>
            <w:vMerge w:val="restart"/>
            <w:vAlign w:val="center"/>
          </w:tcPr>
          <w:p w:rsidR="00743D02" w:rsidRPr="00833E54" w:rsidRDefault="00743D02" w:rsidP="00C7134A">
            <w:pPr>
              <w:widowControl w:val="0"/>
              <w:ind w:left="-113" w:right="-113"/>
              <w:jc w:val="center"/>
              <w:rPr>
                <w:rFonts w:ascii="Times New Roman" w:hAnsi="Times New Roman"/>
                <w:b/>
                <w:sz w:val="24"/>
                <w:szCs w:val="24"/>
              </w:rPr>
            </w:pPr>
            <w:r w:rsidRPr="00833E54">
              <w:rPr>
                <w:rFonts w:ascii="Times New Roman" w:hAnsi="Times New Roman"/>
                <w:b/>
                <w:sz w:val="24"/>
                <w:szCs w:val="24"/>
              </w:rPr>
              <w:t>2023 г. в % к 2021 г.</w:t>
            </w:r>
          </w:p>
        </w:tc>
      </w:tr>
      <w:tr w:rsidR="00743D02" w:rsidRPr="00833E54" w:rsidTr="000402E5">
        <w:trPr>
          <w:trHeight w:val="250"/>
          <w:jc w:val="center"/>
        </w:trPr>
        <w:tc>
          <w:tcPr>
            <w:tcW w:w="2748" w:type="pct"/>
            <w:vMerge/>
            <w:vAlign w:val="center"/>
          </w:tcPr>
          <w:p w:rsidR="00743D02" w:rsidRPr="00833E54" w:rsidRDefault="00743D02" w:rsidP="00C7134A">
            <w:pPr>
              <w:jc w:val="center"/>
              <w:rPr>
                <w:rFonts w:ascii="Times New Roman" w:hAnsi="Times New Roman"/>
                <w:b/>
                <w:sz w:val="24"/>
                <w:szCs w:val="24"/>
              </w:rPr>
            </w:pPr>
          </w:p>
        </w:tc>
        <w:tc>
          <w:tcPr>
            <w:tcW w:w="490" w:type="pct"/>
            <w:vAlign w:val="center"/>
          </w:tcPr>
          <w:p w:rsidR="00743D02" w:rsidRPr="00833E54" w:rsidRDefault="00743D02" w:rsidP="00C7134A">
            <w:pPr>
              <w:widowControl w:val="0"/>
              <w:ind w:firstLine="22"/>
              <w:jc w:val="center"/>
              <w:rPr>
                <w:rFonts w:ascii="Times New Roman" w:hAnsi="Times New Roman"/>
                <w:b/>
                <w:sz w:val="24"/>
                <w:szCs w:val="24"/>
              </w:rPr>
            </w:pPr>
            <w:r w:rsidRPr="00833E54">
              <w:rPr>
                <w:rFonts w:ascii="Times New Roman" w:hAnsi="Times New Roman"/>
                <w:b/>
                <w:sz w:val="24"/>
                <w:szCs w:val="24"/>
              </w:rPr>
              <w:t>2021</w:t>
            </w:r>
          </w:p>
        </w:tc>
        <w:tc>
          <w:tcPr>
            <w:tcW w:w="550" w:type="pct"/>
            <w:vAlign w:val="center"/>
          </w:tcPr>
          <w:p w:rsidR="00743D02" w:rsidRPr="00833E54" w:rsidRDefault="00743D02" w:rsidP="00C7134A">
            <w:pPr>
              <w:widowControl w:val="0"/>
              <w:ind w:firstLine="22"/>
              <w:jc w:val="center"/>
              <w:rPr>
                <w:rFonts w:ascii="Times New Roman" w:hAnsi="Times New Roman"/>
                <w:b/>
                <w:sz w:val="24"/>
                <w:szCs w:val="24"/>
              </w:rPr>
            </w:pPr>
            <w:r w:rsidRPr="00833E54">
              <w:rPr>
                <w:rFonts w:ascii="Times New Roman" w:hAnsi="Times New Roman"/>
                <w:b/>
                <w:sz w:val="24"/>
                <w:szCs w:val="24"/>
              </w:rPr>
              <w:t>2022</w:t>
            </w:r>
          </w:p>
        </w:tc>
        <w:tc>
          <w:tcPr>
            <w:tcW w:w="535" w:type="pct"/>
            <w:vAlign w:val="center"/>
          </w:tcPr>
          <w:p w:rsidR="00743D02" w:rsidRPr="00833E54" w:rsidRDefault="00743D02" w:rsidP="00C7134A">
            <w:pPr>
              <w:widowControl w:val="0"/>
              <w:ind w:firstLine="22"/>
              <w:jc w:val="center"/>
              <w:rPr>
                <w:rFonts w:ascii="Times New Roman" w:hAnsi="Times New Roman"/>
                <w:b/>
                <w:sz w:val="24"/>
                <w:szCs w:val="24"/>
              </w:rPr>
            </w:pPr>
            <w:r w:rsidRPr="00833E54">
              <w:rPr>
                <w:rFonts w:ascii="Times New Roman" w:hAnsi="Times New Roman"/>
                <w:b/>
                <w:sz w:val="24"/>
                <w:szCs w:val="24"/>
              </w:rPr>
              <w:t>2023</w:t>
            </w:r>
          </w:p>
        </w:tc>
        <w:tc>
          <w:tcPr>
            <w:tcW w:w="677" w:type="pct"/>
            <w:vMerge/>
            <w:vAlign w:val="center"/>
          </w:tcPr>
          <w:p w:rsidR="00743D02" w:rsidRPr="00833E54" w:rsidRDefault="00743D02" w:rsidP="00C7134A">
            <w:pPr>
              <w:widowControl w:val="0"/>
              <w:ind w:left="-113" w:right="-113"/>
              <w:jc w:val="center"/>
              <w:rPr>
                <w:rFonts w:ascii="Times New Roman" w:hAnsi="Times New Roman"/>
                <w:b/>
                <w:sz w:val="24"/>
                <w:szCs w:val="24"/>
              </w:rPr>
            </w:pPr>
          </w:p>
        </w:tc>
      </w:tr>
      <w:tr w:rsidR="00743D02" w:rsidRPr="00833E54" w:rsidTr="000402E5">
        <w:trPr>
          <w:trHeight w:val="265"/>
          <w:jc w:val="center"/>
        </w:trPr>
        <w:tc>
          <w:tcPr>
            <w:tcW w:w="2748" w:type="pct"/>
            <w:vAlign w:val="center"/>
          </w:tcPr>
          <w:p w:rsidR="00743D02" w:rsidRPr="00833E54" w:rsidRDefault="00743D02" w:rsidP="00C7134A">
            <w:pPr>
              <w:jc w:val="both"/>
              <w:rPr>
                <w:rFonts w:ascii="Times New Roman" w:hAnsi="Times New Roman"/>
                <w:b/>
                <w:sz w:val="24"/>
                <w:szCs w:val="24"/>
              </w:rPr>
            </w:pPr>
            <w:r w:rsidRPr="00833E54">
              <w:rPr>
                <w:rFonts w:ascii="Times New Roman" w:hAnsi="Times New Roman"/>
                <w:b/>
                <w:sz w:val="24"/>
                <w:szCs w:val="24"/>
              </w:rPr>
              <w:t>Работники, занятые в с.-х. производстве, чел.</w:t>
            </w:r>
          </w:p>
        </w:tc>
        <w:tc>
          <w:tcPr>
            <w:tcW w:w="490" w:type="pct"/>
            <w:vAlign w:val="center"/>
          </w:tcPr>
          <w:p w:rsidR="00743D02" w:rsidRPr="00833E54" w:rsidRDefault="00743D02" w:rsidP="00C7134A">
            <w:pPr>
              <w:jc w:val="center"/>
              <w:rPr>
                <w:rFonts w:ascii="Times New Roman" w:hAnsi="Times New Roman"/>
                <w:b/>
                <w:sz w:val="24"/>
                <w:szCs w:val="24"/>
              </w:rPr>
            </w:pPr>
            <w:r w:rsidRPr="00833E54">
              <w:rPr>
                <w:rFonts w:ascii="Times New Roman" w:hAnsi="Times New Roman"/>
                <w:b/>
                <w:sz w:val="24"/>
                <w:szCs w:val="24"/>
              </w:rPr>
              <w:t>191</w:t>
            </w:r>
          </w:p>
        </w:tc>
        <w:tc>
          <w:tcPr>
            <w:tcW w:w="550" w:type="pct"/>
            <w:vAlign w:val="center"/>
          </w:tcPr>
          <w:p w:rsidR="00743D02" w:rsidRPr="00833E54" w:rsidRDefault="00743D02" w:rsidP="00C7134A">
            <w:pPr>
              <w:jc w:val="center"/>
              <w:rPr>
                <w:rFonts w:ascii="Times New Roman" w:hAnsi="Times New Roman"/>
                <w:b/>
                <w:sz w:val="24"/>
                <w:szCs w:val="24"/>
              </w:rPr>
            </w:pPr>
            <w:r w:rsidRPr="00833E54">
              <w:rPr>
                <w:rFonts w:ascii="Times New Roman" w:hAnsi="Times New Roman"/>
                <w:b/>
                <w:sz w:val="24"/>
                <w:szCs w:val="24"/>
              </w:rPr>
              <w:t>178</w:t>
            </w:r>
          </w:p>
        </w:tc>
        <w:tc>
          <w:tcPr>
            <w:tcW w:w="535" w:type="pct"/>
            <w:vAlign w:val="center"/>
          </w:tcPr>
          <w:p w:rsidR="00743D02" w:rsidRPr="00833E54" w:rsidRDefault="00743D02" w:rsidP="00C7134A">
            <w:pPr>
              <w:jc w:val="center"/>
              <w:rPr>
                <w:rFonts w:ascii="Times New Roman" w:hAnsi="Times New Roman"/>
                <w:b/>
                <w:sz w:val="24"/>
                <w:szCs w:val="24"/>
              </w:rPr>
            </w:pPr>
            <w:r w:rsidRPr="00833E54">
              <w:rPr>
                <w:rFonts w:ascii="Times New Roman" w:hAnsi="Times New Roman"/>
                <w:b/>
                <w:sz w:val="24"/>
                <w:szCs w:val="24"/>
              </w:rPr>
              <w:t>157</w:t>
            </w:r>
          </w:p>
        </w:tc>
        <w:tc>
          <w:tcPr>
            <w:tcW w:w="677" w:type="pct"/>
            <w:shd w:val="clear" w:color="auto" w:fill="auto"/>
            <w:vAlign w:val="center"/>
          </w:tcPr>
          <w:p w:rsidR="00743D02" w:rsidRPr="00833E54" w:rsidRDefault="00743D02" w:rsidP="00C7134A">
            <w:pPr>
              <w:jc w:val="center"/>
              <w:rPr>
                <w:rFonts w:ascii="Times New Roman" w:hAnsi="Times New Roman"/>
                <w:b/>
                <w:sz w:val="24"/>
                <w:szCs w:val="24"/>
              </w:rPr>
            </w:pPr>
            <w:r w:rsidRPr="00833E54">
              <w:rPr>
                <w:rFonts w:ascii="Times New Roman" w:hAnsi="Times New Roman"/>
                <w:b/>
                <w:sz w:val="24"/>
                <w:szCs w:val="24"/>
              </w:rPr>
              <w:t>82,2</w:t>
            </w:r>
          </w:p>
        </w:tc>
      </w:tr>
      <w:tr w:rsidR="00743D02" w:rsidRPr="00833E54" w:rsidTr="000402E5">
        <w:trPr>
          <w:trHeight w:val="420"/>
          <w:jc w:val="center"/>
        </w:trPr>
        <w:tc>
          <w:tcPr>
            <w:tcW w:w="2748" w:type="pct"/>
            <w:vAlign w:val="center"/>
          </w:tcPr>
          <w:p w:rsidR="00743D02" w:rsidRPr="00833E54" w:rsidRDefault="00743D02" w:rsidP="00C7134A">
            <w:pPr>
              <w:jc w:val="both"/>
              <w:rPr>
                <w:rFonts w:ascii="Times New Roman" w:hAnsi="Times New Roman"/>
                <w:b/>
                <w:sz w:val="24"/>
                <w:szCs w:val="24"/>
              </w:rPr>
            </w:pPr>
            <w:r w:rsidRPr="00833E54">
              <w:rPr>
                <w:rFonts w:ascii="Times New Roman" w:hAnsi="Times New Roman"/>
                <w:b/>
                <w:sz w:val="24"/>
                <w:szCs w:val="24"/>
              </w:rPr>
              <w:t>Нагрузка на 1 работника, га:</w:t>
            </w:r>
          </w:p>
        </w:tc>
        <w:tc>
          <w:tcPr>
            <w:tcW w:w="490" w:type="pct"/>
            <w:vAlign w:val="center"/>
          </w:tcPr>
          <w:p w:rsidR="00743D02" w:rsidRPr="00833E54" w:rsidRDefault="00743D02" w:rsidP="00C7134A">
            <w:pPr>
              <w:widowControl w:val="0"/>
              <w:jc w:val="center"/>
              <w:rPr>
                <w:rFonts w:ascii="Times New Roman" w:hAnsi="Times New Roman"/>
                <w:b/>
                <w:bCs/>
                <w:sz w:val="24"/>
                <w:szCs w:val="24"/>
              </w:rPr>
            </w:pPr>
          </w:p>
        </w:tc>
        <w:tc>
          <w:tcPr>
            <w:tcW w:w="550" w:type="pct"/>
            <w:vAlign w:val="center"/>
          </w:tcPr>
          <w:p w:rsidR="00743D02" w:rsidRPr="00833E54" w:rsidRDefault="00743D02" w:rsidP="00C7134A">
            <w:pPr>
              <w:widowControl w:val="0"/>
              <w:jc w:val="center"/>
              <w:rPr>
                <w:rFonts w:ascii="Times New Roman" w:hAnsi="Times New Roman"/>
                <w:b/>
                <w:bCs/>
                <w:sz w:val="24"/>
                <w:szCs w:val="24"/>
              </w:rPr>
            </w:pPr>
          </w:p>
        </w:tc>
        <w:tc>
          <w:tcPr>
            <w:tcW w:w="535" w:type="pct"/>
            <w:vAlign w:val="center"/>
          </w:tcPr>
          <w:p w:rsidR="00743D02" w:rsidRPr="00833E54" w:rsidRDefault="00743D02" w:rsidP="00C7134A">
            <w:pPr>
              <w:widowControl w:val="0"/>
              <w:jc w:val="center"/>
              <w:rPr>
                <w:rFonts w:ascii="Times New Roman" w:hAnsi="Times New Roman"/>
                <w:b/>
                <w:bCs/>
                <w:sz w:val="24"/>
                <w:szCs w:val="24"/>
              </w:rPr>
            </w:pPr>
          </w:p>
        </w:tc>
        <w:tc>
          <w:tcPr>
            <w:tcW w:w="677"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p>
        </w:tc>
      </w:tr>
      <w:tr w:rsidR="00743D02" w:rsidRPr="00833E54" w:rsidTr="000402E5">
        <w:trPr>
          <w:trHeight w:val="174"/>
          <w:jc w:val="center"/>
        </w:trPr>
        <w:tc>
          <w:tcPr>
            <w:tcW w:w="2748" w:type="pct"/>
            <w:vAlign w:val="center"/>
          </w:tcPr>
          <w:p w:rsidR="00743D02" w:rsidRPr="00833E54" w:rsidRDefault="00743D02" w:rsidP="00C7134A">
            <w:pPr>
              <w:jc w:val="both"/>
              <w:rPr>
                <w:rFonts w:ascii="Times New Roman" w:hAnsi="Times New Roman"/>
                <w:b/>
                <w:sz w:val="24"/>
                <w:szCs w:val="24"/>
              </w:rPr>
            </w:pPr>
            <w:r w:rsidRPr="00833E54">
              <w:rPr>
                <w:rFonts w:ascii="Times New Roman" w:hAnsi="Times New Roman"/>
                <w:b/>
                <w:sz w:val="24"/>
                <w:szCs w:val="24"/>
              </w:rPr>
              <w:t>с.-х. угодий</w:t>
            </w:r>
          </w:p>
        </w:tc>
        <w:tc>
          <w:tcPr>
            <w:tcW w:w="490" w:type="pct"/>
            <w:shd w:val="clear" w:color="auto" w:fill="auto"/>
            <w:vAlign w:val="center"/>
          </w:tcPr>
          <w:p w:rsidR="00743D02" w:rsidRPr="00833E54" w:rsidRDefault="00743D02" w:rsidP="00C7134A">
            <w:pPr>
              <w:jc w:val="center"/>
              <w:rPr>
                <w:rFonts w:ascii="Times New Roman" w:hAnsi="Times New Roman"/>
                <w:b/>
                <w:sz w:val="24"/>
                <w:szCs w:val="24"/>
              </w:rPr>
            </w:pPr>
            <w:r w:rsidRPr="00833E54">
              <w:rPr>
                <w:rFonts w:ascii="Times New Roman" w:hAnsi="Times New Roman"/>
                <w:b/>
                <w:sz w:val="24"/>
                <w:szCs w:val="24"/>
              </w:rPr>
              <w:t>37,5</w:t>
            </w:r>
          </w:p>
        </w:tc>
        <w:tc>
          <w:tcPr>
            <w:tcW w:w="550"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39,9</w:t>
            </w:r>
          </w:p>
        </w:tc>
        <w:tc>
          <w:tcPr>
            <w:tcW w:w="535"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45,3</w:t>
            </w:r>
          </w:p>
        </w:tc>
        <w:tc>
          <w:tcPr>
            <w:tcW w:w="677"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120,8</w:t>
            </w:r>
          </w:p>
        </w:tc>
      </w:tr>
      <w:tr w:rsidR="00743D02" w:rsidRPr="00833E54" w:rsidTr="000402E5">
        <w:trPr>
          <w:trHeight w:val="318"/>
          <w:jc w:val="center"/>
        </w:trPr>
        <w:tc>
          <w:tcPr>
            <w:tcW w:w="2748" w:type="pct"/>
            <w:vAlign w:val="center"/>
          </w:tcPr>
          <w:p w:rsidR="00743D02" w:rsidRPr="00833E54" w:rsidRDefault="00743D02" w:rsidP="00C7134A">
            <w:pPr>
              <w:jc w:val="both"/>
              <w:rPr>
                <w:rFonts w:ascii="Times New Roman" w:hAnsi="Times New Roman"/>
                <w:b/>
                <w:sz w:val="24"/>
                <w:szCs w:val="24"/>
              </w:rPr>
            </w:pPr>
            <w:r w:rsidRPr="00833E54">
              <w:rPr>
                <w:rFonts w:ascii="Times New Roman" w:hAnsi="Times New Roman"/>
                <w:b/>
                <w:sz w:val="24"/>
                <w:szCs w:val="24"/>
              </w:rPr>
              <w:t>пашни</w:t>
            </w:r>
          </w:p>
        </w:tc>
        <w:tc>
          <w:tcPr>
            <w:tcW w:w="490"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33,3</w:t>
            </w:r>
          </w:p>
        </w:tc>
        <w:tc>
          <w:tcPr>
            <w:tcW w:w="550"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35,4</w:t>
            </w:r>
          </w:p>
        </w:tc>
        <w:tc>
          <w:tcPr>
            <w:tcW w:w="535"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40,2</w:t>
            </w:r>
          </w:p>
        </w:tc>
        <w:tc>
          <w:tcPr>
            <w:tcW w:w="677"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120,7</w:t>
            </w:r>
          </w:p>
        </w:tc>
      </w:tr>
      <w:tr w:rsidR="00743D02" w:rsidRPr="00833E54" w:rsidTr="000402E5">
        <w:trPr>
          <w:trHeight w:val="973"/>
          <w:jc w:val="center"/>
        </w:trPr>
        <w:tc>
          <w:tcPr>
            <w:tcW w:w="2748" w:type="pct"/>
            <w:vAlign w:val="center"/>
          </w:tcPr>
          <w:p w:rsidR="00743D02" w:rsidRPr="00833E54" w:rsidRDefault="00743D02" w:rsidP="00C7134A">
            <w:pPr>
              <w:rPr>
                <w:rFonts w:ascii="Times New Roman" w:hAnsi="Times New Roman"/>
                <w:b/>
                <w:sz w:val="24"/>
                <w:szCs w:val="24"/>
              </w:rPr>
            </w:pPr>
            <w:r w:rsidRPr="00833E54">
              <w:rPr>
                <w:rFonts w:ascii="Times New Roman" w:hAnsi="Times New Roman"/>
                <w:b/>
                <w:sz w:val="24"/>
                <w:szCs w:val="24"/>
              </w:rPr>
              <w:t>Произведено валовой продукции сельского хозяйства, руб.:</w:t>
            </w:r>
          </w:p>
          <w:p w:rsidR="00743D02" w:rsidRPr="00833E54" w:rsidRDefault="00743D02" w:rsidP="00C7134A">
            <w:pPr>
              <w:rPr>
                <w:rFonts w:ascii="Times New Roman" w:hAnsi="Times New Roman"/>
                <w:b/>
                <w:sz w:val="24"/>
                <w:szCs w:val="24"/>
              </w:rPr>
            </w:pPr>
            <w:r w:rsidRPr="00833E54">
              <w:rPr>
                <w:rFonts w:ascii="Times New Roman" w:hAnsi="Times New Roman"/>
                <w:b/>
                <w:sz w:val="24"/>
                <w:szCs w:val="24"/>
              </w:rPr>
              <w:t>- на среднегодового работника</w:t>
            </w:r>
          </w:p>
        </w:tc>
        <w:tc>
          <w:tcPr>
            <w:tcW w:w="490"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87681</w:t>
            </w:r>
          </w:p>
        </w:tc>
        <w:tc>
          <w:tcPr>
            <w:tcW w:w="550"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95079</w:t>
            </w:r>
          </w:p>
        </w:tc>
        <w:tc>
          <w:tcPr>
            <w:tcW w:w="535"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132611</w:t>
            </w:r>
          </w:p>
        </w:tc>
        <w:tc>
          <w:tcPr>
            <w:tcW w:w="677"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151,2</w:t>
            </w:r>
          </w:p>
        </w:tc>
      </w:tr>
      <w:tr w:rsidR="00743D02" w:rsidRPr="00833E54" w:rsidTr="000402E5">
        <w:trPr>
          <w:trHeight w:val="60"/>
          <w:jc w:val="center"/>
        </w:trPr>
        <w:tc>
          <w:tcPr>
            <w:tcW w:w="2748" w:type="pct"/>
            <w:vAlign w:val="center"/>
          </w:tcPr>
          <w:p w:rsidR="00743D02" w:rsidRPr="00833E54" w:rsidRDefault="00743D02" w:rsidP="00C7134A">
            <w:pPr>
              <w:rPr>
                <w:rFonts w:ascii="Times New Roman" w:hAnsi="Times New Roman"/>
                <w:b/>
                <w:sz w:val="24"/>
                <w:szCs w:val="24"/>
              </w:rPr>
            </w:pPr>
            <w:r w:rsidRPr="00833E54">
              <w:rPr>
                <w:rFonts w:ascii="Times New Roman" w:hAnsi="Times New Roman"/>
                <w:b/>
                <w:sz w:val="24"/>
                <w:szCs w:val="24"/>
              </w:rPr>
              <w:t>-на 1 чел.-ч., руб.</w:t>
            </w:r>
          </w:p>
        </w:tc>
        <w:tc>
          <w:tcPr>
            <w:tcW w:w="490"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43</w:t>
            </w:r>
          </w:p>
        </w:tc>
        <w:tc>
          <w:tcPr>
            <w:tcW w:w="550"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42</w:t>
            </w:r>
          </w:p>
        </w:tc>
        <w:tc>
          <w:tcPr>
            <w:tcW w:w="535"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70</w:t>
            </w:r>
          </w:p>
        </w:tc>
        <w:tc>
          <w:tcPr>
            <w:tcW w:w="677"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162,8</w:t>
            </w:r>
          </w:p>
        </w:tc>
      </w:tr>
      <w:tr w:rsidR="00743D02" w:rsidRPr="00833E54" w:rsidTr="000402E5">
        <w:trPr>
          <w:trHeight w:val="173"/>
          <w:jc w:val="center"/>
        </w:trPr>
        <w:tc>
          <w:tcPr>
            <w:tcW w:w="2748" w:type="pct"/>
            <w:vAlign w:val="center"/>
          </w:tcPr>
          <w:p w:rsidR="00743D02" w:rsidRPr="00833E54" w:rsidRDefault="00743D02" w:rsidP="00C7134A">
            <w:pPr>
              <w:rPr>
                <w:rFonts w:ascii="Times New Roman" w:hAnsi="Times New Roman"/>
                <w:b/>
                <w:sz w:val="24"/>
                <w:szCs w:val="24"/>
              </w:rPr>
            </w:pPr>
            <w:r w:rsidRPr="00833E54">
              <w:rPr>
                <w:rFonts w:ascii="Times New Roman" w:hAnsi="Times New Roman"/>
                <w:b/>
                <w:sz w:val="24"/>
                <w:szCs w:val="24"/>
              </w:rPr>
              <w:t>в том числе: в растениеводстве</w:t>
            </w:r>
          </w:p>
        </w:tc>
        <w:tc>
          <w:tcPr>
            <w:tcW w:w="490"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74</w:t>
            </w:r>
          </w:p>
        </w:tc>
        <w:tc>
          <w:tcPr>
            <w:tcW w:w="550"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71</w:t>
            </w:r>
          </w:p>
        </w:tc>
        <w:tc>
          <w:tcPr>
            <w:tcW w:w="535"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81</w:t>
            </w:r>
          </w:p>
        </w:tc>
        <w:tc>
          <w:tcPr>
            <w:tcW w:w="677"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109,5</w:t>
            </w:r>
          </w:p>
        </w:tc>
      </w:tr>
      <w:tr w:rsidR="00743D02" w:rsidRPr="00833E54" w:rsidTr="000402E5">
        <w:trPr>
          <w:trHeight w:val="318"/>
          <w:jc w:val="center"/>
        </w:trPr>
        <w:tc>
          <w:tcPr>
            <w:tcW w:w="2748" w:type="pct"/>
            <w:vAlign w:val="center"/>
          </w:tcPr>
          <w:p w:rsidR="00743D02" w:rsidRPr="00833E54" w:rsidRDefault="00743D02" w:rsidP="00C7134A">
            <w:pPr>
              <w:rPr>
                <w:rFonts w:ascii="Times New Roman" w:hAnsi="Times New Roman"/>
                <w:b/>
                <w:sz w:val="24"/>
                <w:szCs w:val="24"/>
              </w:rPr>
            </w:pPr>
            <w:r w:rsidRPr="00833E54">
              <w:rPr>
                <w:rFonts w:ascii="Times New Roman" w:hAnsi="Times New Roman"/>
                <w:b/>
                <w:sz w:val="24"/>
                <w:szCs w:val="24"/>
              </w:rPr>
              <w:t xml:space="preserve">                      в животноводстве </w:t>
            </w:r>
          </w:p>
        </w:tc>
        <w:tc>
          <w:tcPr>
            <w:tcW w:w="490"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29</w:t>
            </w:r>
          </w:p>
        </w:tc>
        <w:tc>
          <w:tcPr>
            <w:tcW w:w="550"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29</w:t>
            </w:r>
          </w:p>
        </w:tc>
        <w:tc>
          <w:tcPr>
            <w:tcW w:w="535" w:type="pct"/>
            <w:vAlign w:val="center"/>
          </w:tcPr>
          <w:p w:rsidR="00743D02" w:rsidRPr="00833E54" w:rsidRDefault="00743D02" w:rsidP="00C7134A">
            <w:pPr>
              <w:jc w:val="center"/>
              <w:rPr>
                <w:rFonts w:ascii="Times New Roman" w:hAnsi="Times New Roman" w:cs="Courier New"/>
                <w:b/>
                <w:sz w:val="24"/>
                <w:szCs w:val="24"/>
              </w:rPr>
            </w:pPr>
            <w:r w:rsidRPr="00833E54">
              <w:rPr>
                <w:rFonts w:ascii="Times New Roman" w:hAnsi="Times New Roman" w:cs="Courier New"/>
                <w:b/>
                <w:sz w:val="24"/>
                <w:szCs w:val="24"/>
              </w:rPr>
              <w:t>63</w:t>
            </w:r>
          </w:p>
        </w:tc>
        <w:tc>
          <w:tcPr>
            <w:tcW w:w="677" w:type="pct"/>
            <w:shd w:val="clear" w:color="auto" w:fill="auto"/>
            <w:vAlign w:val="center"/>
          </w:tcPr>
          <w:p w:rsidR="00743D02" w:rsidRPr="00833E54" w:rsidRDefault="00743D02" w:rsidP="00C7134A">
            <w:pPr>
              <w:widowControl w:val="0"/>
              <w:autoSpaceDE w:val="0"/>
              <w:autoSpaceDN w:val="0"/>
              <w:adjustRightInd w:val="0"/>
              <w:jc w:val="center"/>
              <w:rPr>
                <w:rFonts w:ascii="Times New Roman" w:hAnsi="Times New Roman"/>
                <w:b/>
                <w:sz w:val="24"/>
                <w:szCs w:val="24"/>
              </w:rPr>
            </w:pPr>
            <w:r w:rsidRPr="00833E54">
              <w:rPr>
                <w:rFonts w:ascii="Times New Roman" w:hAnsi="Times New Roman"/>
                <w:b/>
                <w:sz w:val="24"/>
                <w:szCs w:val="24"/>
              </w:rPr>
              <w:t>217,2</w:t>
            </w:r>
          </w:p>
        </w:tc>
      </w:tr>
    </w:tbl>
    <w:p w:rsidR="00743D02" w:rsidRPr="00D276A4" w:rsidRDefault="00743D02" w:rsidP="00743D02">
      <w:pPr>
        <w:widowControl w:val="0"/>
        <w:autoSpaceDE w:val="0"/>
        <w:autoSpaceDN w:val="0"/>
        <w:adjustRightInd w:val="0"/>
        <w:spacing w:after="0" w:line="240" w:lineRule="auto"/>
        <w:ind w:right="-284" w:firstLine="709"/>
        <w:jc w:val="both"/>
        <w:rPr>
          <w:rFonts w:ascii="Times New Roman" w:eastAsia="Times New Roman" w:hAnsi="Times New Roman" w:cs="Times New Roman"/>
          <w:sz w:val="24"/>
          <w:szCs w:val="24"/>
        </w:rPr>
      </w:pPr>
    </w:p>
    <w:p w:rsidR="00743D02" w:rsidRDefault="00743D02" w:rsidP="00743D02">
      <w:pPr>
        <w:spacing w:after="0"/>
        <w:ind w:firstLine="709"/>
        <w:jc w:val="both"/>
        <w:rPr>
          <w:rFonts w:ascii="Times New Roman" w:eastAsia="Times New Roman" w:hAnsi="Times New Roman" w:cs="Times New Roman"/>
          <w:sz w:val="28"/>
          <w:szCs w:val="28"/>
        </w:rPr>
      </w:pPr>
      <w:r w:rsidRPr="00833E54">
        <w:rPr>
          <w:rFonts w:ascii="Times New Roman" w:eastAsia="Times New Roman" w:hAnsi="Times New Roman" w:cs="Times New Roman"/>
          <w:sz w:val="28"/>
          <w:szCs w:val="28"/>
        </w:rPr>
        <w:t xml:space="preserve">Себестоимость продукции находится во взаимосвязи с показателями эффективности производства. Она отражает большую часть стоимости продукции и зависит от изменения условий производства и реализации продукции. Динамика себестоимости продукции животноводства отражена в таблице </w:t>
      </w:r>
      <w:r>
        <w:rPr>
          <w:rFonts w:ascii="Times New Roman" w:eastAsia="Times New Roman" w:hAnsi="Times New Roman" w:cs="Times New Roman"/>
          <w:sz w:val="28"/>
          <w:szCs w:val="28"/>
        </w:rPr>
        <w:t>9.</w:t>
      </w:r>
      <w:r w:rsidRPr="00833E54">
        <w:rPr>
          <w:rFonts w:ascii="Times New Roman" w:eastAsia="Times New Roman" w:hAnsi="Times New Roman" w:cs="Times New Roman"/>
          <w:sz w:val="28"/>
          <w:szCs w:val="28"/>
        </w:rPr>
        <w:t>4.</w:t>
      </w:r>
    </w:p>
    <w:p w:rsidR="00F14E4C" w:rsidRPr="00833E54" w:rsidRDefault="00F14E4C" w:rsidP="00F14E4C">
      <w:pPr>
        <w:spacing w:after="0"/>
        <w:ind w:firstLine="709"/>
        <w:jc w:val="both"/>
        <w:outlineLvl w:val="0"/>
        <w:rPr>
          <w:rFonts w:ascii="Times New Roman" w:eastAsia="Calibri" w:hAnsi="Times New Roman" w:cs="Times New Roman"/>
          <w:sz w:val="28"/>
          <w:szCs w:val="28"/>
        </w:rPr>
      </w:pPr>
      <w:r w:rsidRPr="00833E54">
        <w:rPr>
          <w:rFonts w:ascii="Times New Roman" w:eastAsia="Calibri" w:hAnsi="Times New Roman" w:cs="Times New Roman"/>
          <w:sz w:val="28"/>
          <w:szCs w:val="28"/>
        </w:rPr>
        <w:t xml:space="preserve">Из данных таблицы </w:t>
      </w:r>
      <w:r>
        <w:rPr>
          <w:rFonts w:ascii="Times New Roman" w:eastAsia="Calibri" w:hAnsi="Times New Roman" w:cs="Times New Roman"/>
          <w:sz w:val="28"/>
          <w:szCs w:val="28"/>
        </w:rPr>
        <w:t>9.</w:t>
      </w:r>
      <w:r w:rsidRPr="00833E54">
        <w:rPr>
          <w:rFonts w:ascii="Times New Roman" w:eastAsia="Calibri" w:hAnsi="Times New Roman" w:cs="Times New Roman"/>
          <w:sz w:val="28"/>
          <w:szCs w:val="28"/>
        </w:rPr>
        <w:t xml:space="preserve">4 следует, что себестоимость животноводческой продукции из года в год возрастает. В период с 2021 по 2023 годы </w:t>
      </w:r>
      <w:r w:rsidRPr="00833E54">
        <w:rPr>
          <w:rFonts w:ascii="Times New Roman" w:eastAsia="Calibri" w:hAnsi="Times New Roman" w:cs="Times New Roman"/>
          <w:sz w:val="28"/>
          <w:szCs w:val="28"/>
        </w:rPr>
        <w:lastRenderedPageBreak/>
        <w:t>себестоимость 1 ц молока выросла на 20,8%, а 1 ц прироста живой массы молодняка крупного рогатого скота – на 338,13,7%.</w:t>
      </w:r>
    </w:p>
    <w:p w:rsidR="00743D02" w:rsidRDefault="00743D02" w:rsidP="00743D02">
      <w:pPr>
        <w:spacing w:after="0" w:line="240" w:lineRule="auto"/>
        <w:jc w:val="right"/>
        <w:rPr>
          <w:rFonts w:ascii="Times New Roman" w:eastAsia="Calibri" w:hAnsi="Times New Roman" w:cs="Times New Roman"/>
          <w:sz w:val="28"/>
          <w:szCs w:val="28"/>
        </w:rPr>
      </w:pPr>
      <w:r w:rsidRPr="00833E54">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9.</w:t>
      </w:r>
      <w:r w:rsidRPr="00833E54">
        <w:rPr>
          <w:rFonts w:ascii="Times New Roman" w:eastAsia="Calibri" w:hAnsi="Times New Roman" w:cs="Times New Roman"/>
          <w:sz w:val="28"/>
          <w:szCs w:val="28"/>
        </w:rPr>
        <w:t xml:space="preserve">4 </w:t>
      </w:r>
    </w:p>
    <w:p w:rsidR="00743D02" w:rsidRPr="00833E54" w:rsidRDefault="00743D02" w:rsidP="00743D02">
      <w:pPr>
        <w:spacing w:after="0" w:line="240" w:lineRule="auto"/>
        <w:jc w:val="center"/>
        <w:rPr>
          <w:rFonts w:ascii="Times New Roman" w:eastAsia="Calibri" w:hAnsi="Times New Roman" w:cs="Times New Roman"/>
          <w:sz w:val="28"/>
          <w:szCs w:val="28"/>
        </w:rPr>
      </w:pPr>
      <w:r w:rsidRPr="00833E54">
        <w:rPr>
          <w:rFonts w:ascii="Times New Roman" w:eastAsia="Calibri" w:hAnsi="Times New Roman" w:cs="Times New Roman"/>
          <w:sz w:val="28"/>
          <w:szCs w:val="28"/>
        </w:rPr>
        <w:t>Динамика себестоимости продукции скотоводства</w:t>
      </w:r>
    </w:p>
    <w:tbl>
      <w:tblPr>
        <w:tblW w:w="96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1276"/>
        <w:gridCol w:w="1276"/>
        <w:gridCol w:w="850"/>
        <w:gridCol w:w="1542"/>
      </w:tblGrid>
      <w:tr w:rsidR="00743D02" w:rsidRPr="00833E54" w:rsidTr="00C7134A">
        <w:trPr>
          <w:trHeight w:val="70"/>
        </w:trPr>
        <w:tc>
          <w:tcPr>
            <w:tcW w:w="4678" w:type="dxa"/>
            <w:vMerge w:val="restart"/>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Показатели</w:t>
            </w:r>
          </w:p>
        </w:tc>
        <w:tc>
          <w:tcPr>
            <w:tcW w:w="3402" w:type="dxa"/>
            <w:gridSpan w:val="3"/>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Годы</w:t>
            </w:r>
          </w:p>
        </w:tc>
        <w:tc>
          <w:tcPr>
            <w:tcW w:w="1542" w:type="dxa"/>
            <w:vMerge w:val="restart"/>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2023 г. в % к 2021 г.</w:t>
            </w:r>
          </w:p>
        </w:tc>
      </w:tr>
      <w:tr w:rsidR="00743D02" w:rsidRPr="00833E54" w:rsidTr="00C7134A">
        <w:trPr>
          <w:trHeight w:val="70"/>
        </w:trPr>
        <w:tc>
          <w:tcPr>
            <w:tcW w:w="4678" w:type="dxa"/>
            <w:vMerge/>
            <w:vAlign w:val="center"/>
          </w:tcPr>
          <w:p w:rsidR="00743D02" w:rsidRPr="00833E54"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1276" w:type="dxa"/>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2021</w:t>
            </w:r>
          </w:p>
        </w:tc>
        <w:tc>
          <w:tcPr>
            <w:tcW w:w="1276" w:type="dxa"/>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2022</w:t>
            </w:r>
          </w:p>
        </w:tc>
        <w:tc>
          <w:tcPr>
            <w:tcW w:w="850" w:type="dxa"/>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2023</w:t>
            </w:r>
          </w:p>
        </w:tc>
        <w:tc>
          <w:tcPr>
            <w:tcW w:w="1542" w:type="dxa"/>
            <w:vMerge/>
            <w:vAlign w:val="center"/>
          </w:tcPr>
          <w:p w:rsidR="00743D02" w:rsidRPr="00833E54"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p>
        </w:tc>
      </w:tr>
      <w:tr w:rsidR="00743D02" w:rsidRPr="00833E54" w:rsidTr="00C7134A">
        <w:trPr>
          <w:trHeight w:val="70"/>
        </w:trPr>
        <w:tc>
          <w:tcPr>
            <w:tcW w:w="4678" w:type="dxa"/>
            <w:vAlign w:val="center"/>
          </w:tcPr>
          <w:p w:rsidR="00743D02" w:rsidRPr="00833E54"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 xml:space="preserve">Себестоимость 1 ц продукции, руб.: </w:t>
            </w:r>
          </w:p>
        </w:tc>
        <w:tc>
          <w:tcPr>
            <w:tcW w:w="1276" w:type="dxa"/>
            <w:vAlign w:val="center"/>
          </w:tcPr>
          <w:p w:rsidR="00743D02" w:rsidRPr="00833E54" w:rsidRDefault="00743D02" w:rsidP="00C7134A">
            <w:pPr>
              <w:spacing w:after="0" w:line="240" w:lineRule="auto"/>
              <w:jc w:val="center"/>
              <w:rPr>
                <w:rFonts w:ascii="Times New Roman" w:eastAsia="Calibri" w:hAnsi="Times New Roman" w:cs="Times New Roman"/>
                <w:b/>
                <w:sz w:val="24"/>
                <w:szCs w:val="24"/>
              </w:rPr>
            </w:pPr>
          </w:p>
        </w:tc>
        <w:tc>
          <w:tcPr>
            <w:tcW w:w="1276" w:type="dxa"/>
            <w:vAlign w:val="center"/>
          </w:tcPr>
          <w:p w:rsidR="00743D02" w:rsidRPr="00833E54" w:rsidRDefault="00743D02" w:rsidP="00C7134A">
            <w:pPr>
              <w:spacing w:after="0" w:line="240" w:lineRule="auto"/>
              <w:jc w:val="center"/>
              <w:rPr>
                <w:rFonts w:ascii="Times New Roman" w:eastAsia="Calibri" w:hAnsi="Times New Roman" w:cs="Times New Roman"/>
                <w:b/>
                <w:sz w:val="24"/>
                <w:szCs w:val="24"/>
              </w:rPr>
            </w:pPr>
          </w:p>
        </w:tc>
        <w:tc>
          <w:tcPr>
            <w:tcW w:w="850" w:type="dxa"/>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Calibri" w:hAnsi="Times New Roman" w:cs="Times New Roman"/>
                <w:b/>
                <w:sz w:val="24"/>
                <w:szCs w:val="24"/>
              </w:rPr>
            </w:pPr>
          </w:p>
        </w:tc>
        <w:tc>
          <w:tcPr>
            <w:tcW w:w="1542" w:type="dxa"/>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Calibri" w:hAnsi="Times New Roman" w:cs="Times New Roman"/>
                <w:b/>
                <w:sz w:val="24"/>
                <w:szCs w:val="24"/>
              </w:rPr>
            </w:pPr>
          </w:p>
        </w:tc>
      </w:tr>
      <w:tr w:rsidR="00743D02" w:rsidRPr="00833E54" w:rsidTr="00C7134A">
        <w:trPr>
          <w:trHeight w:val="371"/>
        </w:trPr>
        <w:tc>
          <w:tcPr>
            <w:tcW w:w="4678" w:type="dxa"/>
            <w:vAlign w:val="center"/>
          </w:tcPr>
          <w:p w:rsidR="00743D02" w:rsidRPr="00833E54"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молока</w:t>
            </w:r>
          </w:p>
        </w:tc>
        <w:tc>
          <w:tcPr>
            <w:tcW w:w="1276" w:type="dxa"/>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41,8</w:t>
            </w:r>
          </w:p>
        </w:tc>
        <w:tc>
          <w:tcPr>
            <w:tcW w:w="1276" w:type="dxa"/>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56,4</w:t>
            </w:r>
          </w:p>
        </w:tc>
        <w:tc>
          <w:tcPr>
            <w:tcW w:w="850" w:type="dxa"/>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50,5</w:t>
            </w:r>
          </w:p>
        </w:tc>
        <w:tc>
          <w:tcPr>
            <w:tcW w:w="1542" w:type="dxa"/>
            <w:shd w:val="clear" w:color="auto" w:fill="auto"/>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120,8</w:t>
            </w:r>
          </w:p>
        </w:tc>
      </w:tr>
      <w:tr w:rsidR="00743D02" w:rsidRPr="00833E54" w:rsidTr="00C7134A">
        <w:trPr>
          <w:trHeight w:val="371"/>
        </w:trPr>
        <w:tc>
          <w:tcPr>
            <w:tcW w:w="4678" w:type="dxa"/>
            <w:vAlign w:val="center"/>
          </w:tcPr>
          <w:p w:rsidR="00743D02" w:rsidRPr="00833E54" w:rsidRDefault="00743D02" w:rsidP="00C7134A">
            <w:pPr>
              <w:widowControl w:val="0"/>
              <w:autoSpaceDE w:val="0"/>
              <w:autoSpaceDN w:val="0"/>
              <w:adjustRightInd w:val="0"/>
              <w:spacing w:after="0" w:line="240" w:lineRule="auto"/>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 xml:space="preserve">прироста живой массы молодняка </w:t>
            </w:r>
          </w:p>
        </w:tc>
        <w:tc>
          <w:tcPr>
            <w:tcW w:w="1276" w:type="dxa"/>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449,1</w:t>
            </w:r>
          </w:p>
        </w:tc>
        <w:tc>
          <w:tcPr>
            <w:tcW w:w="1276" w:type="dxa"/>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550,3</w:t>
            </w:r>
          </w:p>
        </w:tc>
        <w:tc>
          <w:tcPr>
            <w:tcW w:w="850" w:type="dxa"/>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620,4</w:t>
            </w:r>
          </w:p>
        </w:tc>
        <w:tc>
          <w:tcPr>
            <w:tcW w:w="1542" w:type="dxa"/>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138,1</w:t>
            </w:r>
          </w:p>
        </w:tc>
      </w:tr>
    </w:tbl>
    <w:p w:rsidR="00743D02" w:rsidRPr="00D276A4" w:rsidRDefault="00743D02" w:rsidP="00743D02">
      <w:pPr>
        <w:spacing w:after="0" w:line="240" w:lineRule="auto"/>
        <w:ind w:firstLine="709"/>
        <w:jc w:val="both"/>
        <w:outlineLvl w:val="0"/>
        <w:rPr>
          <w:rFonts w:ascii="Times New Roman" w:eastAsia="Calibri" w:hAnsi="Times New Roman" w:cs="Times New Roman"/>
          <w:sz w:val="24"/>
          <w:szCs w:val="24"/>
        </w:rPr>
      </w:pPr>
    </w:p>
    <w:p w:rsidR="00743D02" w:rsidRPr="00833E54" w:rsidRDefault="00743D02" w:rsidP="00743D02">
      <w:pPr>
        <w:widowControl w:val="0"/>
        <w:autoSpaceDE w:val="0"/>
        <w:autoSpaceDN w:val="0"/>
        <w:adjustRightInd w:val="0"/>
        <w:spacing w:after="0"/>
        <w:ind w:firstLine="709"/>
        <w:jc w:val="both"/>
        <w:rPr>
          <w:rFonts w:ascii="Times New Roman CYR" w:eastAsia="Calibri" w:hAnsi="Times New Roman CYR" w:cs="Times New Roman CYR"/>
          <w:sz w:val="28"/>
          <w:szCs w:val="28"/>
        </w:rPr>
      </w:pPr>
      <w:r w:rsidRPr="00833E54">
        <w:rPr>
          <w:rFonts w:ascii="Times New Roman" w:eastAsia="Calibri" w:hAnsi="Times New Roman" w:cs="Times New Roman"/>
          <w:sz w:val="28"/>
          <w:szCs w:val="28"/>
        </w:rPr>
        <w:t>Для того чтобы выявить резервы снижения себестоимости продукции, мы проанализировали структуру себестоимости производства молока и живой массы молодняка крупного рогатого скота по статьям затрат, данные представлены в таблиц</w:t>
      </w:r>
      <w:r>
        <w:rPr>
          <w:rFonts w:ascii="Times New Roman" w:eastAsia="Calibri" w:hAnsi="Times New Roman" w:cs="Times New Roman"/>
          <w:sz w:val="28"/>
          <w:szCs w:val="28"/>
        </w:rPr>
        <w:t>е</w:t>
      </w:r>
      <w:r w:rsidRPr="00833E54">
        <w:rPr>
          <w:rFonts w:ascii="Times New Roman" w:eastAsia="Calibri" w:hAnsi="Times New Roman" w:cs="Times New Roman"/>
          <w:sz w:val="28"/>
          <w:szCs w:val="28"/>
        </w:rPr>
        <w:t xml:space="preserve"> </w:t>
      </w:r>
      <w:r>
        <w:rPr>
          <w:rFonts w:ascii="Times New Roman" w:eastAsia="Calibri" w:hAnsi="Times New Roman" w:cs="Times New Roman"/>
          <w:sz w:val="28"/>
          <w:szCs w:val="28"/>
        </w:rPr>
        <w:t>9.</w:t>
      </w:r>
      <w:r w:rsidRPr="00833E54">
        <w:rPr>
          <w:rFonts w:ascii="Times New Roman" w:eastAsia="Calibri" w:hAnsi="Times New Roman" w:cs="Times New Roman"/>
          <w:sz w:val="28"/>
          <w:szCs w:val="28"/>
        </w:rPr>
        <w:t>5.</w:t>
      </w:r>
      <w:r w:rsidRPr="001A576F">
        <w:rPr>
          <w:rFonts w:ascii="Times New Roman" w:eastAsia="Calibri" w:hAnsi="Times New Roman" w:cs="Times New Roman"/>
          <w:noProof/>
          <w:sz w:val="28"/>
          <w:szCs w:val="28"/>
        </w:rPr>
        <w:t xml:space="preserve"> </w:t>
      </w:r>
      <w:r w:rsidRPr="00833E54">
        <w:rPr>
          <w:rFonts w:ascii="Times New Roman" w:eastAsia="Calibri" w:hAnsi="Times New Roman" w:cs="Times New Roman"/>
          <w:noProof/>
          <w:sz w:val="28"/>
          <w:szCs w:val="28"/>
        </w:rPr>
        <w:t xml:space="preserve">Проанализировав таблицу </w:t>
      </w:r>
      <w:r>
        <w:rPr>
          <w:rFonts w:ascii="Times New Roman" w:eastAsia="Calibri" w:hAnsi="Times New Roman" w:cs="Times New Roman"/>
          <w:noProof/>
          <w:sz w:val="28"/>
          <w:szCs w:val="28"/>
        </w:rPr>
        <w:t>9.</w:t>
      </w:r>
      <w:r w:rsidRPr="00833E54">
        <w:rPr>
          <w:rFonts w:ascii="Times New Roman" w:eastAsia="Calibri" w:hAnsi="Times New Roman" w:cs="Times New Roman"/>
          <w:noProof/>
          <w:sz w:val="28"/>
          <w:szCs w:val="28"/>
        </w:rPr>
        <w:t>5 можно сказать, что самой значительной составляющей себестоимости молока являются корма (42,5%). В структуре себестоимости прироста живой массы крупного рогатого скота корма занимают 54,1%.</w:t>
      </w:r>
    </w:p>
    <w:p w:rsidR="00743D02" w:rsidRDefault="00743D02" w:rsidP="00743D02">
      <w:pPr>
        <w:spacing w:after="0" w:line="240" w:lineRule="auto"/>
        <w:jc w:val="right"/>
        <w:rPr>
          <w:rFonts w:ascii="Times New Roman" w:eastAsia="Calibri" w:hAnsi="Times New Roman" w:cs="Times New Roman"/>
          <w:sz w:val="28"/>
          <w:szCs w:val="28"/>
        </w:rPr>
      </w:pPr>
      <w:r w:rsidRPr="00833E54">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9.</w:t>
      </w:r>
      <w:r w:rsidRPr="00833E54">
        <w:rPr>
          <w:rFonts w:ascii="Times New Roman" w:eastAsia="Calibri" w:hAnsi="Times New Roman" w:cs="Times New Roman"/>
          <w:sz w:val="28"/>
          <w:szCs w:val="28"/>
        </w:rPr>
        <w:t xml:space="preserve">5 </w:t>
      </w:r>
    </w:p>
    <w:p w:rsidR="00743D02" w:rsidRPr="00833E54" w:rsidRDefault="00743D02" w:rsidP="00743D02">
      <w:pPr>
        <w:spacing w:after="0" w:line="240" w:lineRule="auto"/>
        <w:jc w:val="center"/>
        <w:rPr>
          <w:rFonts w:ascii="Times New Roman" w:eastAsia="Calibri" w:hAnsi="Times New Roman" w:cs="Times New Roman"/>
          <w:sz w:val="28"/>
          <w:szCs w:val="28"/>
        </w:rPr>
      </w:pPr>
      <w:r w:rsidRPr="00833E54">
        <w:rPr>
          <w:rFonts w:ascii="Times New Roman" w:eastAsia="Calibri" w:hAnsi="Times New Roman" w:cs="Times New Roman"/>
          <w:sz w:val="28"/>
          <w:szCs w:val="28"/>
        </w:rPr>
        <w:t>Структура себестоимости молока и прироста живой массы молодняка крупного рогатого скота в 2023 году</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1731"/>
        <w:gridCol w:w="1343"/>
        <w:gridCol w:w="1483"/>
        <w:gridCol w:w="1497"/>
      </w:tblGrid>
      <w:tr w:rsidR="00743D02" w:rsidRPr="00833E54" w:rsidTr="00C7134A">
        <w:trPr>
          <w:trHeight w:val="324"/>
        </w:trPr>
        <w:tc>
          <w:tcPr>
            <w:tcW w:w="1890" w:type="pct"/>
            <w:vMerge w:val="restart"/>
          </w:tcPr>
          <w:p w:rsidR="00743D02" w:rsidRPr="00833E54" w:rsidRDefault="00743D02" w:rsidP="00C7134A">
            <w:pPr>
              <w:spacing w:after="0" w:line="240" w:lineRule="auto"/>
              <w:jc w:val="both"/>
              <w:rPr>
                <w:rFonts w:ascii="Times New Roman" w:eastAsia="Calibri" w:hAnsi="Times New Roman" w:cs="Times New Roman"/>
                <w:b/>
                <w:sz w:val="24"/>
                <w:szCs w:val="24"/>
              </w:rPr>
            </w:pPr>
          </w:p>
          <w:p w:rsidR="00743D02" w:rsidRPr="00833E54" w:rsidRDefault="00743D02" w:rsidP="00C7134A">
            <w:pPr>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Затраты</w:t>
            </w:r>
          </w:p>
        </w:tc>
        <w:tc>
          <w:tcPr>
            <w:tcW w:w="3110" w:type="pct"/>
            <w:gridSpan w:val="4"/>
          </w:tcPr>
          <w:p w:rsidR="00743D02" w:rsidRPr="00833E54" w:rsidRDefault="00743D02" w:rsidP="00C7134A">
            <w:pPr>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Структура себестоимости</w:t>
            </w:r>
          </w:p>
        </w:tc>
      </w:tr>
      <w:tr w:rsidR="00743D02" w:rsidRPr="00833E54" w:rsidTr="00C7134A">
        <w:trPr>
          <w:trHeight w:val="70"/>
        </w:trPr>
        <w:tc>
          <w:tcPr>
            <w:tcW w:w="1890" w:type="pct"/>
            <w:vMerge/>
          </w:tcPr>
          <w:p w:rsidR="00743D02" w:rsidRPr="00833E54" w:rsidRDefault="00743D02" w:rsidP="00C7134A">
            <w:pPr>
              <w:spacing w:after="0" w:line="240" w:lineRule="auto"/>
              <w:jc w:val="both"/>
              <w:rPr>
                <w:rFonts w:ascii="Times New Roman" w:eastAsia="Calibri" w:hAnsi="Times New Roman" w:cs="Times New Roman"/>
                <w:b/>
                <w:sz w:val="24"/>
                <w:szCs w:val="24"/>
              </w:rPr>
            </w:pPr>
          </w:p>
        </w:tc>
        <w:tc>
          <w:tcPr>
            <w:tcW w:w="1579" w:type="pct"/>
            <w:gridSpan w:val="2"/>
            <w:vAlign w:val="center"/>
          </w:tcPr>
          <w:p w:rsidR="00743D02" w:rsidRPr="00833E54" w:rsidRDefault="00743D02" w:rsidP="00C7134A">
            <w:pPr>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молока</w:t>
            </w:r>
          </w:p>
        </w:tc>
        <w:tc>
          <w:tcPr>
            <w:tcW w:w="1531" w:type="pct"/>
            <w:gridSpan w:val="2"/>
            <w:vAlign w:val="center"/>
          </w:tcPr>
          <w:p w:rsidR="00743D02" w:rsidRPr="00833E54" w:rsidRDefault="00743D02" w:rsidP="00C7134A">
            <w:pPr>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прироста живой</w:t>
            </w:r>
          </w:p>
          <w:p w:rsidR="00743D02" w:rsidRPr="00833E54" w:rsidRDefault="00743D02" w:rsidP="00C7134A">
            <w:pPr>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массы</w:t>
            </w:r>
          </w:p>
        </w:tc>
      </w:tr>
      <w:tr w:rsidR="00743D02" w:rsidRPr="00833E54" w:rsidTr="00C7134A">
        <w:trPr>
          <w:trHeight w:val="339"/>
        </w:trPr>
        <w:tc>
          <w:tcPr>
            <w:tcW w:w="1890" w:type="pct"/>
            <w:vMerge/>
          </w:tcPr>
          <w:p w:rsidR="00743D02" w:rsidRPr="00833E54" w:rsidRDefault="00743D02" w:rsidP="00C7134A">
            <w:pPr>
              <w:spacing w:after="0" w:line="240" w:lineRule="auto"/>
              <w:jc w:val="both"/>
              <w:rPr>
                <w:rFonts w:ascii="Times New Roman" w:eastAsia="Calibri" w:hAnsi="Times New Roman" w:cs="Times New Roman"/>
                <w:b/>
                <w:sz w:val="24"/>
                <w:szCs w:val="24"/>
              </w:rPr>
            </w:pPr>
          </w:p>
        </w:tc>
        <w:tc>
          <w:tcPr>
            <w:tcW w:w="889" w:type="pct"/>
            <w:vAlign w:val="center"/>
          </w:tcPr>
          <w:p w:rsidR="00743D02" w:rsidRPr="00833E54" w:rsidRDefault="00743D02" w:rsidP="00C7134A">
            <w:pPr>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тыс. руб.</w:t>
            </w:r>
          </w:p>
        </w:tc>
        <w:tc>
          <w:tcPr>
            <w:tcW w:w="690" w:type="pct"/>
            <w:vAlign w:val="center"/>
          </w:tcPr>
          <w:p w:rsidR="00743D02" w:rsidRPr="00833E54" w:rsidRDefault="00743D02" w:rsidP="00C7134A">
            <w:pPr>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w:t>
            </w:r>
          </w:p>
        </w:tc>
        <w:tc>
          <w:tcPr>
            <w:tcW w:w="762" w:type="pct"/>
            <w:vAlign w:val="center"/>
          </w:tcPr>
          <w:p w:rsidR="00743D02" w:rsidRPr="00833E54" w:rsidRDefault="00743D02" w:rsidP="00C7134A">
            <w:pPr>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тыс. руб.</w:t>
            </w:r>
          </w:p>
        </w:tc>
        <w:tc>
          <w:tcPr>
            <w:tcW w:w="768" w:type="pct"/>
            <w:vAlign w:val="center"/>
          </w:tcPr>
          <w:p w:rsidR="00743D02" w:rsidRPr="00833E54" w:rsidRDefault="00743D02" w:rsidP="00C7134A">
            <w:pPr>
              <w:spacing w:after="0" w:line="240" w:lineRule="auto"/>
              <w:jc w:val="center"/>
              <w:rPr>
                <w:rFonts w:ascii="Times New Roman" w:eastAsia="Calibri" w:hAnsi="Times New Roman" w:cs="Times New Roman"/>
                <w:b/>
                <w:sz w:val="24"/>
                <w:szCs w:val="24"/>
              </w:rPr>
            </w:pPr>
            <w:r w:rsidRPr="00833E54">
              <w:rPr>
                <w:rFonts w:ascii="Times New Roman" w:eastAsia="Calibri" w:hAnsi="Times New Roman" w:cs="Times New Roman"/>
                <w:b/>
                <w:sz w:val="24"/>
                <w:szCs w:val="24"/>
              </w:rPr>
              <w:t>%</w:t>
            </w:r>
          </w:p>
        </w:tc>
      </w:tr>
      <w:tr w:rsidR="00743D02" w:rsidRPr="00833E54" w:rsidTr="00C7134A">
        <w:trPr>
          <w:trHeight w:val="324"/>
        </w:trPr>
        <w:tc>
          <w:tcPr>
            <w:tcW w:w="1890" w:type="pct"/>
          </w:tcPr>
          <w:p w:rsidR="00743D02" w:rsidRPr="00833E54" w:rsidRDefault="00743D02" w:rsidP="00C7134A">
            <w:pPr>
              <w:spacing w:after="0" w:line="240" w:lineRule="auto"/>
              <w:rPr>
                <w:rFonts w:ascii="Times New Roman" w:eastAsia="Calibri" w:hAnsi="Times New Roman" w:cs="Times New Roman"/>
                <w:b/>
                <w:sz w:val="24"/>
                <w:szCs w:val="24"/>
              </w:rPr>
            </w:pPr>
            <w:r w:rsidRPr="00833E54">
              <w:rPr>
                <w:rFonts w:ascii="Times New Roman" w:eastAsia="Calibri" w:hAnsi="Times New Roman" w:cs="Times New Roman"/>
                <w:b/>
                <w:sz w:val="24"/>
                <w:szCs w:val="24"/>
              </w:rPr>
              <w:t>Всего затрат</w:t>
            </w:r>
          </w:p>
        </w:tc>
        <w:tc>
          <w:tcPr>
            <w:tcW w:w="889" w:type="pct"/>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6773</w:t>
            </w:r>
          </w:p>
        </w:tc>
        <w:tc>
          <w:tcPr>
            <w:tcW w:w="690" w:type="pct"/>
            <w:shd w:val="clear" w:color="auto" w:fill="auto"/>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100,0</w:t>
            </w:r>
          </w:p>
        </w:tc>
        <w:tc>
          <w:tcPr>
            <w:tcW w:w="762"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3665</w:t>
            </w:r>
          </w:p>
        </w:tc>
        <w:tc>
          <w:tcPr>
            <w:tcW w:w="768"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33E54">
              <w:rPr>
                <w:rFonts w:ascii="Times New Roman" w:eastAsia="Times New Roman" w:hAnsi="Times New Roman" w:cs="Times New Roman"/>
                <w:b/>
                <w:color w:val="000000"/>
                <w:sz w:val="24"/>
                <w:szCs w:val="24"/>
              </w:rPr>
              <w:t>100,0</w:t>
            </w:r>
          </w:p>
        </w:tc>
      </w:tr>
      <w:tr w:rsidR="00743D02" w:rsidRPr="00833E54" w:rsidTr="00C7134A">
        <w:trPr>
          <w:trHeight w:val="324"/>
        </w:trPr>
        <w:tc>
          <w:tcPr>
            <w:tcW w:w="1890" w:type="pct"/>
          </w:tcPr>
          <w:p w:rsidR="00743D02" w:rsidRPr="00833E54" w:rsidRDefault="00743D02" w:rsidP="00C7134A">
            <w:pPr>
              <w:spacing w:after="0" w:line="240" w:lineRule="auto"/>
              <w:rPr>
                <w:rFonts w:ascii="Times New Roman" w:eastAsia="Calibri" w:hAnsi="Times New Roman" w:cs="Times New Roman"/>
                <w:b/>
                <w:sz w:val="24"/>
                <w:szCs w:val="24"/>
              </w:rPr>
            </w:pPr>
            <w:r w:rsidRPr="00833E54">
              <w:rPr>
                <w:rFonts w:ascii="Times New Roman" w:eastAsia="Calibri" w:hAnsi="Times New Roman" w:cs="Times New Roman"/>
                <w:b/>
                <w:sz w:val="24"/>
                <w:szCs w:val="24"/>
              </w:rPr>
              <w:t>в том числе: оплата труда</w:t>
            </w:r>
          </w:p>
        </w:tc>
        <w:tc>
          <w:tcPr>
            <w:tcW w:w="889" w:type="pct"/>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736</w:t>
            </w:r>
          </w:p>
        </w:tc>
        <w:tc>
          <w:tcPr>
            <w:tcW w:w="690"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10,9</w:t>
            </w:r>
          </w:p>
        </w:tc>
        <w:tc>
          <w:tcPr>
            <w:tcW w:w="762"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397</w:t>
            </w:r>
          </w:p>
        </w:tc>
        <w:tc>
          <w:tcPr>
            <w:tcW w:w="768"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33E54">
              <w:rPr>
                <w:rFonts w:ascii="Times New Roman" w:eastAsia="Times New Roman" w:hAnsi="Times New Roman" w:cs="Times New Roman"/>
                <w:b/>
                <w:color w:val="000000"/>
                <w:sz w:val="24"/>
                <w:szCs w:val="24"/>
              </w:rPr>
              <w:t>10,8</w:t>
            </w:r>
          </w:p>
        </w:tc>
      </w:tr>
      <w:tr w:rsidR="00743D02" w:rsidRPr="00833E54" w:rsidTr="00C7134A">
        <w:trPr>
          <w:trHeight w:val="60"/>
        </w:trPr>
        <w:tc>
          <w:tcPr>
            <w:tcW w:w="1890" w:type="pct"/>
          </w:tcPr>
          <w:p w:rsidR="00743D02" w:rsidRPr="00833E54" w:rsidRDefault="00743D02" w:rsidP="00C7134A">
            <w:pPr>
              <w:spacing w:after="0" w:line="240" w:lineRule="auto"/>
              <w:rPr>
                <w:rFonts w:ascii="Times New Roman" w:eastAsia="Calibri" w:hAnsi="Times New Roman" w:cs="Times New Roman"/>
                <w:b/>
                <w:sz w:val="24"/>
                <w:szCs w:val="24"/>
              </w:rPr>
            </w:pPr>
            <w:r w:rsidRPr="00833E54">
              <w:rPr>
                <w:rFonts w:ascii="Times New Roman" w:eastAsia="Calibri" w:hAnsi="Times New Roman" w:cs="Times New Roman"/>
                <w:b/>
                <w:sz w:val="24"/>
                <w:szCs w:val="24"/>
              </w:rPr>
              <w:t>корма</w:t>
            </w:r>
          </w:p>
        </w:tc>
        <w:tc>
          <w:tcPr>
            <w:tcW w:w="889" w:type="pct"/>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2880</w:t>
            </w:r>
          </w:p>
        </w:tc>
        <w:tc>
          <w:tcPr>
            <w:tcW w:w="690"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42,5</w:t>
            </w:r>
          </w:p>
        </w:tc>
        <w:tc>
          <w:tcPr>
            <w:tcW w:w="762"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1981</w:t>
            </w:r>
          </w:p>
        </w:tc>
        <w:tc>
          <w:tcPr>
            <w:tcW w:w="768"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33E54">
              <w:rPr>
                <w:rFonts w:ascii="Times New Roman" w:eastAsia="Times New Roman" w:hAnsi="Times New Roman" w:cs="Times New Roman"/>
                <w:b/>
                <w:color w:val="000000"/>
                <w:sz w:val="24"/>
                <w:szCs w:val="24"/>
              </w:rPr>
              <w:t>54,1</w:t>
            </w:r>
          </w:p>
        </w:tc>
      </w:tr>
      <w:tr w:rsidR="00743D02" w:rsidRPr="00833E54" w:rsidTr="00C7134A">
        <w:trPr>
          <w:trHeight w:val="60"/>
        </w:trPr>
        <w:tc>
          <w:tcPr>
            <w:tcW w:w="1890" w:type="pct"/>
          </w:tcPr>
          <w:p w:rsidR="00743D02" w:rsidRPr="00833E54" w:rsidRDefault="00743D02" w:rsidP="00C7134A">
            <w:pPr>
              <w:spacing w:after="0" w:line="240" w:lineRule="auto"/>
              <w:rPr>
                <w:rFonts w:ascii="Times New Roman" w:eastAsia="Calibri" w:hAnsi="Times New Roman" w:cs="Times New Roman"/>
                <w:b/>
                <w:sz w:val="24"/>
                <w:szCs w:val="24"/>
              </w:rPr>
            </w:pPr>
            <w:r w:rsidRPr="00833E54">
              <w:rPr>
                <w:rFonts w:ascii="Times New Roman" w:eastAsia="Calibri" w:hAnsi="Times New Roman" w:cs="Times New Roman"/>
                <w:b/>
                <w:sz w:val="24"/>
                <w:szCs w:val="24"/>
              </w:rPr>
              <w:t>затраты на содержание основных средств</w:t>
            </w:r>
          </w:p>
        </w:tc>
        <w:tc>
          <w:tcPr>
            <w:tcW w:w="889" w:type="pct"/>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1048</w:t>
            </w:r>
          </w:p>
        </w:tc>
        <w:tc>
          <w:tcPr>
            <w:tcW w:w="690"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15,5</w:t>
            </w:r>
          </w:p>
        </w:tc>
        <w:tc>
          <w:tcPr>
            <w:tcW w:w="762"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550</w:t>
            </w:r>
          </w:p>
        </w:tc>
        <w:tc>
          <w:tcPr>
            <w:tcW w:w="768"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33E54">
              <w:rPr>
                <w:rFonts w:ascii="Times New Roman" w:eastAsia="Times New Roman" w:hAnsi="Times New Roman" w:cs="Times New Roman"/>
                <w:b/>
                <w:color w:val="000000"/>
                <w:sz w:val="24"/>
                <w:szCs w:val="24"/>
              </w:rPr>
              <w:t>15,0</w:t>
            </w:r>
          </w:p>
        </w:tc>
      </w:tr>
      <w:tr w:rsidR="00743D02" w:rsidRPr="00833E54" w:rsidTr="00C7134A">
        <w:trPr>
          <w:trHeight w:val="324"/>
        </w:trPr>
        <w:tc>
          <w:tcPr>
            <w:tcW w:w="1890" w:type="pct"/>
          </w:tcPr>
          <w:p w:rsidR="00743D02" w:rsidRPr="00833E54" w:rsidRDefault="00743D02" w:rsidP="00C7134A">
            <w:pPr>
              <w:spacing w:after="0" w:line="240" w:lineRule="auto"/>
              <w:rPr>
                <w:rFonts w:ascii="Times New Roman" w:eastAsia="Calibri" w:hAnsi="Times New Roman" w:cs="Times New Roman"/>
                <w:b/>
                <w:sz w:val="24"/>
                <w:szCs w:val="24"/>
              </w:rPr>
            </w:pPr>
            <w:r w:rsidRPr="00833E54">
              <w:rPr>
                <w:rFonts w:ascii="Times New Roman" w:eastAsia="Calibri" w:hAnsi="Times New Roman" w:cs="Times New Roman"/>
                <w:b/>
                <w:sz w:val="24"/>
                <w:szCs w:val="24"/>
              </w:rPr>
              <w:t>работы и услуги</w:t>
            </w:r>
          </w:p>
        </w:tc>
        <w:tc>
          <w:tcPr>
            <w:tcW w:w="889" w:type="pct"/>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649</w:t>
            </w:r>
          </w:p>
        </w:tc>
        <w:tc>
          <w:tcPr>
            <w:tcW w:w="690"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9,6</w:t>
            </w:r>
          </w:p>
        </w:tc>
        <w:tc>
          <w:tcPr>
            <w:tcW w:w="762"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120</w:t>
            </w:r>
          </w:p>
        </w:tc>
        <w:tc>
          <w:tcPr>
            <w:tcW w:w="768"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33E54">
              <w:rPr>
                <w:rFonts w:ascii="Times New Roman" w:eastAsia="Times New Roman" w:hAnsi="Times New Roman" w:cs="Times New Roman"/>
                <w:b/>
                <w:color w:val="000000"/>
                <w:sz w:val="24"/>
                <w:szCs w:val="24"/>
              </w:rPr>
              <w:t>3,3</w:t>
            </w:r>
          </w:p>
        </w:tc>
      </w:tr>
      <w:tr w:rsidR="00743D02" w:rsidRPr="00833E54" w:rsidTr="00C7134A">
        <w:trPr>
          <w:trHeight w:val="60"/>
        </w:trPr>
        <w:tc>
          <w:tcPr>
            <w:tcW w:w="1890" w:type="pct"/>
          </w:tcPr>
          <w:p w:rsidR="00743D02" w:rsidRPr="00833E54" w:rsidRDefault="00743D02" w:rsidP="00C7134A">
            <w:pPr>
              <w:spacing w:after="0" w:line="240" w:lineRule="auto"/>
              <w:rPr>
                <w:rFonts w:ascii="Times New Roman" w:eastAsia="Calibri" w:hAnsi="Times New Roman" w:cs="Times New Roman"/>
                <w:b/>
                <w:sz w:val="24"/>
                <w:szCs w:val="24"/>
              </w:rPr>
            </w:pPr>
            <w:r w:rsidRPr="00833E54">
              <w:rPr>
                <w:rFonts w:ascii="Times New Roman" w:eastAsia="Calibri" w:hAnsi="Times New Roman" w:cs="Times New Roman"/>
                <w:b/>
                <w:sz w:val="24"/>
                <w:szCs w:val="24"/>
              </w:rPr>
              <w:t xml:space="preserve">стоимость энергоресурсов </w:t>
            </w:r>
          </w:p>
        </w:tc>
        <w:tc>
          <w:tcPr>
            <w:tcW w:w="889" w:type="pct"/>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123</w:t>
            </w:r>
          </w:p>
        </w:tc>
        <w:tc>
          <w:tcPr>
            <w:tcW w:w="690"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1,8</w:t>
            </w:r>
          </w:p>
        </w:tc>
        <w:tc>
          <w:tcPr>
            <w:tcW w:w="762"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69</w:t>
            </w:r>
          </w:p>
        </w:tc>
        <w:tc>
          <w:tcPr>
            <w:tcW w:w="768"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33E54">
              <w:rPr>
                <w:rFonts w:ascii="Times New Roman" w:eastAsia="Times New Roman" w:hAnsi="Times New Roman" w:cs="Times New Roman"/>
                <w:b/>
                <w:color w:val="000000"/>
                <w:sz w:val="24"/>
                <w:szCs w:val="24"/>
              </w:rPr>
              <w:t>1,9</w:t>
            </w:r>
          </w:p>
        </w:tc>
      </w:tr>
      <w:tr w:rsidR="00743D02" w:rsidRPr="00833E54" w:rsidTr="00C7134A">
        <w:trPr>
          <w:trHeight w:val="324"/>
        </w:trPr>
        <w:tc>
          <w:tcPr>
            <w:tcW w:w="1890" w:type="pct"/>
          </w:tcPr>
          <w:p w:rsidR="00743D02" w:rsidRPr="00833E54" w:rsidRDefault="00743D02" w:rsidP="00C7134A">
            <w:pPr>
              <w:spacing w:after="0" w:line="240" w:lineRule="auto"/>
              <w:rPr>
                <w:rFonts w:ascii="Times New Roman" w:eastAsia="Calibri" w:hAnsi="Times New Roman" w:cs="Times New Roman"/>
                <w:b/>
                <w:sz w:val="24"/>
                <w:szCs w:val="24"/>
              </w:rPr>
            </w:pPr>
            <w:r w:rsidRPr="00833E54">
              <w:rPr>
                <w:rFonts w:ascii="Times New Roman" w:eastAsia="Calibri" w:hAnsi="Times New Roman" w:cs="Times New Roman"/>
                <w:b/>
                <w:sz w:val="24"/>
                <w:szCs w:val="24"/>
              </w:rPr>
              <w:t>стоимость нефтепродуктов</w:t>
            </w:r>
          </w:p>
        </w:tc>
        <w:tc>
          <w:tcPr>
            <w:tcW w:w="889" w:type="pct"/>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57</w:t>
            </w:r>
          </w:p>
        </w:tc>
        <w:tc>
          <w:tcPr>
            <w:tcW w:w="690"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0,8</w:t>
            </w:r>
          </w:p>
        </w:tc>
        <w:tc>
          <w:tcPr>
            <w:tcW w:w="762"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19</w:t>
            </w:r>
          </w:p>
        </w:tc>
        <w:tc>
          <w:tcPr>
            <w:tcW w:w="768"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33E54">
              <w:rPr>
                <w:rFonts w:ascii="Times New Roman" w:eastAsia="Times New Roman" w:hAnsi="Times New Roman" w:cs="Times New Roman"/>
                <w:b/>
                <w:color w:val="000000"/>
                <w:sz w:val="24"/>
                <w:szCs w:val="24"/>
              </w:rPr>
              <w:t>0,5</w:t>
            </w:r>
          </w:p>
        </w:tc>
      </w:tr>
      <w:tr w:rsidR="00743D02" w:rsidRPr="00833E54" w:rsidTr="00C7134A">
        <w:trPr>
          <w:trHeight w:val="324"/>
        </w:trPr>
        <w:tc>
          <w:tcPr>
            <w:tcW w:w="1890" w:type="pct"/>
          </w:tcPr>
          <w:p w:rsidR="00743D02" w:rsidRPr="00833E54" w:rsidRDefault="00743D02" w:rsidP="00C7134A">
            <w:pPr>
              <w:spacing w:after="0" w:line="240" w:lineRule="auto"/>
              <w:rPr>
                <w:rFonts w:ascii="Times New Roman" w:eastAsia="Calibri" w:hAnsi="Times New Roman" w:cs="Times New Roman"/>
                <w:b/>
                <w:sz w:val="24"/>
                <w:szCs w:val="24"/>
              </w:rPr>
            </w:pPr>
            <w:r w:rsidRPr="00833E54">
              <w:rPr>
                <w:rFonts w:ascii="Times New Roman" w:eastAsia="Calibri" w:hAnsi="Times New Roman" w:cs="Times New Roman"/>
                <w:b/>
                <w:sz w:val="24"/>
                <w:szCs w:val="24"/>
              </w:rPr>
              <w:t>прочие прямые затраты</w:t>
            </w:r>
          </w:p>
        </w:tc>
        <w:tc>
          <w:tcPr>
            <w:tcW w:w="889" w:type="pct"/>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220</w:t>
            </w:r>
          </w:p>
        </w:tc>
        <w:tc>
          <w:tcPr>
            <w:tcW w:w="690"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3,2</w:t>
            </w:r>
          </w:p>
        </w:tc>
        <w:tc>
          <w:tcPr>
            <w:tcW w:w="762"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89</w:t>
            </w:r>
          </w:p>
        </w:tc>
        <w:tc>
          <w:tcPr>
            <w:tcW w:w="768"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33E54">
              <w:rPr>
                <w:rFonts w:ascii="Times New Roman" w:eastAsia="Times New Roman" w:hAnsi="Times New Roman" w:cs="Times New Roman"/>
                <w:b/>
                <w:color w:val="000000"/>
                <w:sz w:val="24"/>
                <w:szCs w:val="24"/>
              </w:rPr>
              <w:t>2,4</w:t>
            </w:r>
          </w:p>
        </w:tc>
      </w:tr>
      <w:tr w:rsidR="00743D02" w:rsidRPr="00833E54" w:rsidTr="00C7134A">
        <w:trPr>
          <w:trHeight w:val="324"/>
        </w:trPr>
        <w:tc>
          <w:tcPr>
            <w:tcW w:w="1890" w:type="pct"/>
          </w:tcPr>
          <w:p w:rsidR="00743D02" w:rsidRPr="00833E54" w:rsidRDefault="00743D02" w:rsidP="00C7134A">
            <w:pPr>
              <w:spacing w:after="0" w:line="240" w:lineRule="auto"/>
              <w:rPr>
                <w:rFonts w:ascii="Times New Roman" w:eastAsia="Calibri" w:hAnsi="Times New Roman" w:cs="Times New Roman"/>
                <w:b/>
                <w:sz w:val="24"/>
                <w:szCs w:val="24"/>
              </w:rPr>
            </w:pPr>
            <w:r w:rsidRPr="00833E54">
              <w:rPr>
                <w:rFonts w:ascii="Times New Roman" w:eastAsia="Calibri" w:hAnsi="Times New Roman" w:cs="Times New Roman"/>
                <w:b/>
                <w:sz w:val="24"/>
                <w:szCs w:val="24"/>
              </w:rPr>
              <w:t>затраты по организации производства и управлению</w:t>
            </w:r>
          </w:p>
        </w:tc>
        <w:tc>
          <w:tcPr>
            <w:tcW w:w="889" w:type="pct"/>
            <w:vAlign w:val="center"/>
          </w:tcPr>
          <w:p w:rsidR="00743D02" w:rsidRPr="00833E54" w:rsidRDefault="00743D02" w:rsidP="00C7134A">
            <w:pPr>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1060</w:t>
            </w:r>
          </w:p>
        </w:tc>
        <w:tc>
          <w:tcPr>
            <w:tcW w:w="690"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15,7</w:t>
            </w:r>
          </w:p>
        </w:tc>
        <w:tc>
          <w:tcPr>
            <w:tcW w:w="762"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33E54">
              <w:rPr>
                <w:rFonts w:ascii="Times New Roman" w:eastAsia="Times New Roman" w:hAnsi="Times New Roman" w:cs="Times New Roman"/>
                <w:b/>
                <w:sz w:val="24"/>
                <w:szCs w:val="24"/>
              </w:rPr>
              <w:t>440</w:t>
            </w:r>
          </w:p>
        </w:tc>
        <w:tc>
          <w:tcPr>
            <w:tcW w:w="768" w:type="pct"/>
            <w:shd w:val="clear" w:color="auto" w:fill="auto"/>
            <w:vAlign w:val="center"/>
          </w:tcPr>
          <w:p w:rsidR="00743D02" w:rsidRPr="00833E54" w:rsidRDefault="00743D02" w:rsidP="00C7134A">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833E54">
              <w:rPr>
                <w:rFonts w:ascii="Times New Roman" w:eastAsia="Times New Roman" w:hAnsi="Times New Roman" w:cs="Times New Roman"/>
                <w:b/>
                <w:color w:val="000000"/>
                <w:sz w:val="24"/>
                <w:szCs w:val="24"/>
              </w:rPr>
              <w:t>12,0</w:t>
            </w:r>
          </w:p>
        </w:tc>
      </w:tr>
    </w:tbl>
    <w:p w:rsidR="00743D02" w:rsidRPr="00D276A4" w:rsidRDefault="00743D02" w:rsidP="00743D02">
      <w:pPr>
        <w:widowControl w:val="0"/>
        <w:autoSpaceDE w:val="0"/>
        <w:autoSpaceDN w:val="0"/>
        <w:adjustRightInd w:val="0"/>
        <w:spacing w:after="0" w:line="240" w:lineRule="auto"/>
        <w:ind w:firstLine="709"/>
        <w:jc w:val="both"/>
        <w:rPr>
          <w:rFonts w:ascii="Times New Roman" w:eastAsia="Calibri" w:hAnsi="Times New Roman" w:cs="Times New Roman"/>
          <w:noProof/>
          <w:sz w:val="24"/>
          <w:szCs w:val="24"/>
        </w:rPr>
      </w:pPr>
    </w:p>
    <w:p w:rsidR="00743D02" w:rsidRDefault="00743D02" w:rsidP="00743D02">
      <w:pPr>
        <w:widowControl w:val="0"/>
        <w:autoSpaceDE w:val="0"/>
        <w:autoSpaceDN w:val="0"/>
        <w:adjustRightInd w:val="0"/>
        <w:spacing w:after="0"/>
        <w:ind w:firstLine="709"/>
        <w:jc w:val="both"/>
        <w:rPr>
          <w:rFonts w:ascii="Times New Roman CYR" w:eastAsia="Calibri" w:hAnsi="Times New Roman CYR" w:cs="Times New Roman CYR"/>
          <w:sz w:val="28"/>
          <w:szCs w:val="28"/>
        </w:rPr>
      </w:pPr>
      <w:r w:rsidRPr="00833E54">
        <w:rPr>
          <w:rFonts w:ascii="Times New Roman" w:eastAsia="Times New Roman" w:hAnsi="Times New Roman" w:cs="Times New Roman"/>
          <w:sz w:val="28"/>
          <w:szCs w:val="28"/>
        </w:rPr>
        <w:t xml:space="preserve">Снизить себестоимость сельскохозяйственной продукции можно за счет снижения себестоимости кормов и механизации всех производственных процессов. При этом, показатель </w:t>
      </w:r>
      <w:r w:rsidRPr="00833E54">
        <w:rPr>
          <w:rFonts w:ascii="Times New Roman CYR" w:eastAsia="Calibri" w:hAnsi="Times New Roman CYR" w:cs="Times New Roman CYR"/>
          <w:sz w:val="28"/>
          <w:szCs w:val="28"/>
        </w:rPr>
        <w:t xml:space="preserve">рентабельности показывает, как окупаются все затраты хозяйства на производство продукции. Уровень рентабельности зависит, с одной стороны, от себестоимости продукции, с другой – от цен, по которым хозяйство реализует ее. Рентабельность продукции скотоводства в хозяйстве приведена в таблице </w:t>
      </w:r>
      <w:r>
        <w:rPr>
          <w:rFonts w:ascii="Times New Roman CYR" w:eastAsia="Calibri" w:hAnsi="Times New Roman CYR" w:cs="Times New Roman CYR"/>
          <w:sz w:val="28"/>
          <w:szCs w:val="28"/>
        </w:rPr>
        <w:t>9.</w:t>
      </w:r>
      <w:r w:rsidRPr="00833E54">
        <w:rPr>
          <w:rFonts w:ascii="Times New Roman CYR" w:eastAsia="Calibri" w:hAnsi="Times New Roman CYR" w:cs="Times New Roman CYR"/>
          <w:sz w:val="28"/>
          <w:szCs w:val="28"/>
        </w:rPr>
        <w:t>6.</w:t>
      </w:r>
      <w:r>
        <w:rPr>
          <w:rFonts w:ascii="Times New Roman CYR" w:eastAsia="Calibri" w:hAnsi="Times New Roman CYR" w:cs="Times New Roman CYR"/>
          <w:sz w:val="28"/>
          <w:szCs w:val="28"/>
        </w:rPr>
        <w:t xml:space="preserve"> </w:t>
      </w:r>
      <w:r w:rsidRPr="00833E54">
        <w:rPr>
          <w:rFonts w:ascii="Times New Roman CYR" w:eastAsia="Calibri" w:hAnsi="Times New Roman CYR" w:cs="Times New Roman CYR"/>
          <w:sz w:val="28"/>
          <w:szCs w:val="28"/>
        </w:rPr>
        <w:t xml:space="preserve">При расчетах уровень рентабельности производства молока за 2023 год составил 68,5%, что выше уровня 2021 года на </w:t>
      </w:r>
      <w:r w:rsidRPr="00833E54">
        <w:rPr>
          <w:rFonts w:ascii="Times New Roman CYR" w:eastAsia="Calibri" w:hAnsi="Times New Roman CYR" w:cs="Times New Roman CYR"/>
          <w:sz w:val="28"/>
          <w:szCs w:val="28"/>
        </w:rPr>
        <w:lastRenderedPageBreak/>
        <w:t>18,9 процентных пунктов. При реализации крупного рогатого скота на мясо в 2023 году убыток составил 1037 тыс. рублей, уровень убыточности находится на уровне 40,3%.</w:t>
      </w:r>
    </w:p>
    <w:p w:rsidR="00C7134A" w:rsidRDefault="00C7134A" w:rsidP="00C7134A">
      <w:pPr>
        <w:spacing w:after="0"/>
        <w:ind w:firstLine="709"/>
        <w:jc w:val="both"/>
        <w:rPr>
          <w:rFonts w:ascii="Times New Roman" w:eastAsia="Calibri" w:hAnsi="Times New Roman" w:cs="Times New Roman"/>
          <w:sz w:val="28"/>
          <w:szCs w:val="28"/>
        </w:rPr>
      </w:pPr>
      <w:r w:rsidRPr="00833E54">
        <w:rPr>
          <w:rFonts w:ascii="Times New Roman" w:eastAsia="Calibri" w:hAnsi="Times New Roman" w:cs="Times New Roman"/>
          <w:sz w:val="28"/>
          <w:szCs w:val="28"/>
        </w:rPr>
        <w:t>В целом общая прибыль за год от реализации скотоводческой продукции за прошлый год составила 4742 тыс. рублей, а уровень рентабельности – 33,1%, что выше уровня 2021 года на 194,1 процентных пункта.</w:t>
      </w:r>
    </w:p>
    <w:p w:rsidR="00C7134A" w:rsidRPr="00833E54" w:rsidRDefault="00C7134A" w:rsidP="00C7134A">
      <w:pPr>
        <w:spacing w:after="0"/>
        <w:ind w:firstLine="709"/>
        <w:jc w:val="both"/>
        <w:rPr>
          <w:rFonts w:ascii="Times New Roman" w:eastAsia="Calibri" w:hAnsi="Times New Roman" w:cs="Times New Roman"/>
          <w:sz w:val="28"/>
          <w:szCs w:val="28"/>
        </w:rPr>
      </w:pPr>
      <w:r w:rsidRPr="007D497A">
        <w:rPr>
          <w:rFonts w:ascii="Times New Roman" w:hAnsi="Times New Roman" w:cs="Times New Roman"/>
          <w:sz w:val="28"/>
          <w:szCs w:val="28"/>
        </w:rPr>
        <w:t>Материал и методы исследований.</w:t>
      </w:r>
      <w:r w:rsidRPr="00833E54">
        <w:rPr>
          <w:rFonts w:ascii="Times New Roman" w:hAnsi="Times New Roman" w:cs="Times New Roman"/>
          <w:b/>
          <w:sz w:val="28"/>
          <w:szCs w:val="28"/>
        </w:rPr>
        <w:t xml:space="preserve"> </w:t>
      </w:r>
      <w:r w:rsidRPr="00833E54">
        <w:rPr>
          <w:rFonts w:ascii="Times New Roman" w:hAnsi="Times New Roman" w:cs="Times New Roman"/>
          <w:sz w:val="28"/>
          <w:szCs w:val="28"/>
        </w:rPr>
        <w:t>Исследования выполнялись в 2021–2023 гг. в производственных условиях крупнотоварного специализированного агропредприятия КСУП «Крынки Агро» Речицкого района Гомельской области. Исследования включали наблюдения и учеты, а также – использование производственной информации, почерпнутой в годовых отчетах предприятия, бланках зоотехнического и другого учета.</w:t>
      </w:r>
    </w:p>
    <w:p w:rsidR="00743D02" w:rsidRDefault="00743D02" w:rsidP="00743D02">
      <w:pPr>
        <w:spacing w:after="0" w:line="240" w:lineRule="auto"/>
        <w:jc w:val="right"/>
        <w:rPr>
          <w:rFonts w:ascii="Times New Roman" w:eastAsia="Times New Roman" w:hAnsi="Times New Roman" w:cs="Times New Roman"/>
          <w:sz w:val="28"/>
          <w:szCs w:val="28"/>
        </w:rPr>
      </w:pPr>
      <w:r w:rsidRPr="00833E54">
        <w:rPr>
          <w:rFonts w:ascii="Times New Roman" w:eastAsia="Times New Roman" w:hAnsi="Times New Roman" w:cs="Times New Roman"/>
          <w:sz w:val="28"/>
          <w:szCs w:val="28"/>
        </w:rPr>
        <w:t>Таблица</w:t>
      </w:r>
      <w:r>
        <w:rPr>
          <w:rFonts w:ascii="Times New Roman" w:eastAsia="Times New Roman" w:hAnsi="Times New Roman" w:cs="Times New Roman"/>
          <w:sz w:val="28"/>
          <w:szCs w:val="28"/>
        </w:rPr>
        <w:t xml:space="preserve"> 9.</w:t>
      </w:r>
      <w:r w:rsidRPr="00833E54">
        <w:rPr>
          <w:rFonts w:ascii="Times New Roman" w:eastAsia="Times New Roman" w:hAnsi="Times New Roman" w:cs="Times New Roman"/>
          <w:sz w:val="28"/>
          <w:szCs w:val="28"/>
        </w:rPr>
        <w:t xml:space="preserve">6 </w:t>
      </w:r>
    </w:p>
    <w:p w:rsidR="00743D02" w:rsidRPr="00833E54" w:rsidRDefault="00743D02" w:rsidP="00743D02">
      <w:pPr>
        <w:spacing w:after="0" w:line="240" w:lineRule="auto"/>
        <w:jc w:val="center"/>
        <w:rPr>
          <w:rFonts w:ascii="Times New Roman" w:eastAsia="Times New Roman" w:hAnsi="Times New Roman" w:cs="Times New Roman"/>
          <w:sz w:val="28"/>
          <w:szCs w:val="28"/>
        </w:rPr>
      </w:pPr>
      <w:r w:rsidRPr="00833E54">
        <w:rPr>
          <w:rFonts w:ascii="Times New Roman" w:eastAsia="Times New Roman" w:hAnsi="Times New Roman" w:cs="Times New Roman"/>
          <w:sz w:val="28"/>
          <w:szCs w:val="28"/>
        </w:rPr>
        <w:t>Экономическая эффективность животноводства на предприятии</w:t>
      </w:r>
    </w:p>
    <w:tbl>
      <w:tblPr>
        <w:tblStyle w:val="612"/>
        <w:tblW w:w="9639" w:type="dxa"/>
        <w:tblInd w:w="108" w:type="dxa"/>
        <w:tblLayout w:type="fixed"/>
        <w:tblLook w:val="01E0" w:firstRow="1" w:lastRow="1" w:firstColumn="1" w:lastColumn="1" w:noHBand="0" w:noVBand="0"/>
      </w:tblPr>
      <w:tblGrid>
        <w:gridCol w:w="4003"/>
        <w:gridCol w:w="1418"/>
        <w:gridCol w:w="992"/>
        <w:gridCol w:w="992"/>
        <w:gridCol w:w="851"/>
        <w:gridCol w:w="1383"/>
      </w:tblGrid>
      <w:tr w:rsidR="00743D02" w:rsidRPr="00833E54" w:rsidTr="00C7134A">
        <w:trPr>
          <w:trHeight w:val="85"/>
        </w:trPr>
        <w:tc>
          <w:tcPr>
            <w:tcW w:w="4003" w:type="dxa"/>
            <w:vMerge w:val="restart"/>
          </w:tcPr>
          <w:p w:rsidR="00743D02" w:rsidRPr="00833E54" w:rsidRDefault="00743D02" w:rsidP="00C7134A">
            <w:pPr>
              <w:jc w:val="center"/>
              <w:rPr>
                <w:rFonts w:ascii="Times New Roman" w:hAnsi="Times New Roman" w:cs="Times New Roman"/>
                <w:b/>
                <w:sz w:val="24"/>
                <w:szCs w:val="24"/>
              </w:rPr>
            </w:pPr>
          </w:p>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Показатели</w:t>
            </w:r>
          </w:p>
        </w:tc>
        <w:tc>
          <w:tcPr>
            <w:tcW w:w="1418" w:type="dxa"/>
            <w:vMerge w:val="restart"/>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Ед. изм.</w:t>
            </w:r>
          </w:p>
          <w:p w:rsidR="00743D02" w:rsidRPr="00833E54" w:rsidRDefault="00743D02" w:rsidP="00C7134A">
            <w:pPr>
              <w:jc w:val="center"/>
              <w:rPr>
                <w:rFonts w:ascii="Times New Roman" w:hAnsi="Times New Roman" w:cs="Times New Roman"/>
                <w:b/>
                <w:sz w:val="24"/>
                <w:szCs w:val="24"/>
              </w:rPr>
            </w:pPr>
          </w:p>
        </w:tc>
        <w:tc>
          <w:tcPr>
            <w:tcW w:w="2835" w:type="dxa"/>
            <w:gridSpan w:val="3"/>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 xml:space="preserve">Годы </w:t>
            </w:r>
          </w:p>
        </w:tc>
        <w:tc>
          <w:tcPr>
            <w:tcW w:w="1383" w:type="dxa"/>
            <w:vMerge w:val="restart"/>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2023 г. в % к 2021 г.</w:t>
            </w:r>
          </w:p>
        </w:tc>
      </w:tr>
      <w:tr w:rsidR="00743D02" w:rsidRPr="00833E54" w:rsidTr="00C7134A">
        <w:trPr>
          <w:trHeight w:val="301"/>
        </w:trPr>
        <w:tc>
          <w:tcPr>
            <w:tcW w:w="4003" w:type="dxa"/>
            <w:vMerge/>
          </w:tcPr>
          <w:p w:rsidR="00743D02" w:rsidRPr="00833E54" w:rsidRDefault="00743D02" w:rsidP="00C7134A">
            <w:pPr>
              <w:rPr>
                <w:rFonts w:ascii="Times New Roman" w:hAnsi="Times New Roman" w:cs="Times New Roman"/>
                <w:b/>
                <w:sz w:val="24"/>
                <w:szCs w:val="24"/>
              </w:rPr>
            </w:pPr>
          </w:p>
        </w:tc>
        <w:tc>
          <w:tcPr>
            <w:tcW w:w="1418" w:type="dxa"/>
            <w:vMerge/>
          </w:tcPr>
          <w:p w:rsidR="00743D02" w:rsidRPr="00833E54" w:rsidRDefault="00743D02" w:rsidP="00C7134A">
            <w:pPr>
              <w:rPr>
                <w:rFonts w:ascii="Times New Roman" w:hAnsi="Times New Roman" w:cs="Times New Roman"/>
                <w:b/>
                <w:sz w:val="24"/>
                <w:szCs w:val="24"/>
              </w:rPr>
            </w:pPr>
          </w:p>
        </w:tc>
        <w:tc>
          <w:tcPr>
            <w:tcW w:w="992"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2021</w:t>
            </w:r>
          </w:p>
        </w:tc>
        <w:tc>
          <w:tcPr>
            <w:tcW w:w="992"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2022</w:t>
            </w:r>
          </w:p>
        </w:tc>
        <w:tc>
          <w:tcPr>
            <w:tcW w:w="851"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2023</w:t>
            </w:r>
          </w:p>
        </w:tc>
        <w:tc>
          <w:tcPr>
            <w:tcW w:w="1383" w:type="dxa"/>
            <w:vMerge/>
          </w:tcPr>
          <w:p w:rsidR="00743D02" w:rsidRPr="00833E54" w:rsidRDefault="00743D02" w:rsidP="00C7134A">
            <w:pPr>
              <w:jc w:val="center"/>
              <w:rPr>
                <w:rFonts w:ascii="Times New Roman" w:hAnsi="Times New Roman" w:cs="Times New Roman"/>
                <w:b/>
                <w:sz w:val="24"/>
                <w:szCs w:val="24"/>
              </w:rPr>
            </w:pPr>
          </w:p>
        </w:tc>
      </w:tr>
      <w:tr w:rsidR="00743D02" w:rsidRPr="00833E54" w:rsidTr="00C7134A">
        <w:trPr>
          <w:trHeight w:val="373"/>
        </w:trPr>
        <w:tc>
          <w:tcPr>
            <w:tcW w:w="9639" w:type="dxa"/>
            <w:gridSpan w:val="6"/>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Выручка от реализации продукции</w:t>
            </w:r>
          </w:p>
        </w:tc>
      </w:tr>
      <w:tr w:rsidR="00743D02" w:rsidRPr="00833E54" w:rsidTr="00C7134A">
        <w:trPr>
          <w:trHeight w:val="344"/>
        </w:trPr>
        <w:tc>
          <w:tcPr>
            <w:tcW w:w="4003" w:type="dxa"/>
          </w:tcPr>
          <w:p w:rsidR="00743D02" w:rsidRPr="00833E54" w:rsidRDefault="00743D02" w:rsidP="00C7134A">
            <w:pPr>
              <w:jc w:val="both"/>
              <w:rPr>
                <w:rFonts w:ascii="Times New Roman" w:hAnsi="Times New Roman" w:cs="Times New Roman"/>
                <w:b/>
                <w:sz w:val="24"/>
                <w:szCs w:val="24"/>
              </w:rPr>
            </w:pPr>
            <w:r w:rsidRPr="00833E54">
              <w:rPr>
                <w:rFonts w:ascii="Times New Roman" w:hAnsi="Times New Roman" w:cs="Times New Roman"/>
                <w:b/>
                <w:sz w:val="24"/>
                <w:szCs w:val="24"/>
              </w:rPr>
              <w:t>Всего, в т.ч.:</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тыс. руб.</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14048</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15836</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19064</w:t>
            </w:r>
          </w:p>
        </w:tc>
        <w:tc>
          <w:tcPr>
            <w:tcW w:w="1383"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135,7</w:t>
            </w:r>
          </w:p>
        </w:tc>
      </w:tr>
      <w:tr w:rsidR="00743D02" w:rsidRPr="00833E54" w:rsidTr="00C7134A">
        <w:trPr>
          <w:trHeight w:val="315"/>
        </w:trPr>
        <w:tc>
          <w:tcPr>
            <w:tcW w:w="4003" w:type="dxa"/>
          </w:tcPr>
          <w:p w:rsidR="00743D02" w:rsidRPr="00833E54" w:rsidRDefault="00743D02" w:rsidP="00C7134A">
            <w:pPr>
              <w:widowControl w:val="0"/>
              <w:autoSpaceDE w:val="0"/>
              <w:autoSpaceDN w:val="0"/>
              <w:adjustRightInd w:val="0"/>
              <w:rPr>
                <w:rFonts w:ascii="Times New Roman" w:hAnsi="Times New Roman" w:cs="Times New Roman"/>
                <w:b/>
                <w:sz w:val="24"/>
                <w:szCs w:val="24"/>
              </w:rPr>
            </w:pPr>
            <w:r w:rsidRPr="00833E54">
              <w:rPr>
                <w:rFonts w:ascii="Times New Roman" w:hAnsi="Times New Roman" w:cs="Times New Roman"/>
                <w:b/>
                <w:sz w:val="24"/>
                <w:szCs w:val="24"/>
              </w:rPr>
              <w:t>молоко</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тыс. руб.</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6321</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7556</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10503</w:t>
            </w:r>
          </w:p>
        </w:tc>
        <w:tc>
          <w:tcPr>
            <w:tcW w:w="1383"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166,2</w:t>
            </w:r>
          </w:p>
        </w:tc>
      </w:tr>
      <w:tr w:rsidR="00743D02" w:rsidRPr="00833E54" w:rsidTr="00C7134A">
        <w:trPr>
          <w:trHeight w:val="361"/>
        </w:trPr>
        <w:tc>
          <w:tcPr>
            <w:tcW w:w="4003" w:type="dxa"/>
          </w:tcPr>
          <w:p w:rsidR="00743D02" w:rsidRPr="00833E54" w:rsidRDefault="00743D02" w:rsidP="00C7134A">
            <w:pPr>
              <w:widowControl w:val="0"/>
              <w:autoSpaceDE w:val="0"/>
              <w:autoSpaceDN w:val="0"/>
              <w:adjustRightInd w:val="0"/>
              <w:rPr>
                <w:rFonts w:ascii="Times New Roman" w:hAnsi="Times New Roman" w:cs="Times New Roman"/>
                <w:b/>
                <w:sz w:val="24"/>
                <w:szCs w:val="24"/>
              </w:rPr>
            </w:pPr>
            <w:r w:rsidRPr="00833E54">
              <w:rPr>
                <w:rFonts w:ascii="Times New Roman" w:hAnsi="Times New Roman" w:cs="Times New Roman"/>
                <w:b/>
                <w:sz w:val="24"/>
                <w:szCs w:val="24"/>
              </w:rPr>
              <w:t xml:space="preserve">крупный рогатый скот на мясо </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тыс. руб.</w:t>
            </w:r>
          </w:p>
        </w:tc>
        <w:tc>
          <w:tcPr>
            <w:tcW w:w="992"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959</w:t>
            </w:r>
          </w:p>
        </w:tc>
        <w:tc>
          <w:tcPr>
            <w:tcW w:w="992"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1125</w:t>
            </w:r>
          </w:p>
        </w:tc>
        <w:tc>
          <w:tcPr>
            <w:tcW w:w="851"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1534</w:t>
            </w:r>
          </w:p>
        </w:tc>
        <w:tc>
          <w:tcPr>
            <w:tcW w:w="1383"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160,0</w:t>
            </w:r>
          </w:p>
        </w:tc>
      </w:tr>
      <w:tr w:rsidR="00743D02" w:rsidRPr="00833E54" w:rsidTr="00C7134A">
        <w:trPr>
          <w:trHeight w:val="373"/>
        </w:trPr>
        <w:tc>
          <w:tcPr>
            <w:tcW w:w="9639" w:type="dxa"/>
            <w:gridSpan w:val="6"/>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Себестоимость реализованной продукции</w:t>
            </w:r>
          </w:p>
        </w:tc>
      </w:tr>
      <w:tr w:rsidR="00743D02" w:rsidRPr="00833E54" w:rsidTr="00C7134A">
        <w:trPr>
          <w:trHeight w:val="344"/>
        </w:trPr>
        <w:tc>
          <w:tcPr>
            <w:tcW w:w="4003" w:type="dxa"/>
          </w:tcPr>
          <w:p w:rsidR="00743D02" w:rsidRPr="00833E54" w:rsidRDefault="00743D02" w:rsidP="00C7134A">
            <w:pPr>
              <w:jc w:val="both"/>
              <w:rPr>
                <w:rFonts w:ascii="Times New Roman" w:hAnsi="Times New Roman" w:cs="Times New Roman"/>
                <w:b/>
                <w:sz w:val="24"/>
                <w:szCs w:val="24"/>
              </w:rPr>
            </w:pPr>
            <w:r w:rsidRPr="00833E54">
              <w:rPr>
                <w:rFonts w:ascii="Times New Roman" w:hAnsi="Times New Roman" w:cs="Times New Roman"/>
                <w:b/>
                <w:sz w:val="24"/>
                <w:szCs w:val="24"/>
              </w:rPr>
              <w:t>Всего, в т.ч.:</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тыс. руб.</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12321</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15145</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14322</w:t>
            </w:r>
          </w:p>
        </w:tc>
        <w:tc>
          <w:tcPr>
            <w:tcW w:w="1383"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116,2</w:t>
            </w:r>
          </w:p>
        </w:tc>
      </w:tr>
      <w:tr w:rsidR="00743D02" w:rsidRPr="00833E54" w:rsidTr="00C7134A">
        <w:trPr>
          <w:trHeight w:val="315"/>
        </w:trPr>
        <w:tc>
          <w:tcPr>
            <w:tcW w:w="4003" w:type="dxa"/>
          </w:tcPr>
          <w:p w:rsidR="00743D02" w:rsidRPr="00833E54" w:rsidRDefault="00743D02" w:rsidP="00C7134A">
            <w:pPr>
              <w:widowControl w:val="0"/>
              <w:autoSpaceDE w:val="0"/>
              <w:autoSpaceDN w:val="0"/>
              <w:adjustRightInd w:val="0"/>
              <w:rPr>
                <w:rFonts w:ascii="Times New Roman" w:hAnsi="Times New Roman" w:cs="Times New Roman"/>
                <w:b/>
                <w:sz w:val="24"/>
                <w:szCs w:val="24"/>
              </w:rPr>
            </w:pPr>
            <w:r w:rsidRPr="00833E54">
              <w:rPr>
                <w:rFonts w:ascii="Times New Roman" w:hAnsi="Times New Roman" w:cs="Times New Roman"/>
                <w:b/>
                <w:sz w:val="24"/>
                <w:szCs w:val="24"/>
              </w:rPr>
              <w:t>молоко</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тыс. руб.</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4227</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5673</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6234</w:t>
            </w:r>
          </w:p>
        </w:tc>
        <w:tc>
          <w:tcPr>
            <w:tcW w:w="1383"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147,5</w:t>
            </w:r>
          </w:p>
        </w:tc>
      </w:tr>
      <w:tr w:rsidR="00743D02" w:rsidRPr="00833E54" w:rsidTr="00C7134A">
        <w:trPr>
          <w:trHeight w:val="361"/>
        </w:trPr>
        <w:tc>
          <w:tcPr>
            <w:tcW w:w="4003" w:type="dxa"/>
          </w:tcPr>
          <w:p w:rsidR="00743D02" w:rsidRPr="00833E54" w:rsidRDefault="00743D02" w:rsidP="00C7134A">
            <w:pPr>
              <w:widowControl w:val="0"/>
              <w:autoSpaceDE w:val="0"/>
              <w:autoSpaceDN w:val="0"/>
              <w:adjustRightInd w:val="0"/>
              <w:rPr>
                <w:rFonts w:ascii="Times New Roman" w:hAnsi="Times New Roman" w:cs="Times New Roman"/>
                <w:b/>
                <w:sz w:val="24"/>
                <w:szCs w:val="24"/>
              </w:rPr>
            </w:pPr>
            <w:r w:rsidRPr="00833E54">
              <w:rPr>
                <w:rFonts w:ascii="Times New Roman" w:hAnsi="Times New Roman" w:cs="Times New Roman"/>
                <w:b/>
                <w:sz w:val="24"/>
                <w:szCs w:val="24"/>
              </w:rPr>
              <w:t xml:space="preserve">крупный рогатый скот на мясо </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тыс. руб.</w:t>
            </w:r>
          </w:p>
        </w:tc>
        <w:tc>
          <w:tcPr>
            <w:tcW w:w="992"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2233</w:t>
            </w:r>
          </w:p>
        </w:tc>
        <w:tc>
          <w:tcPr>
            <w:tcW w:w="992"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2863</w:t>
            </w:r>
          </w:p>
        </w:tc>
        <w:tc>
          <w:tcPr>
            <w:tcW w:w="851"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2571</w:t>
            </w:r>
          </w:p>
        </w:tc>
        <w:tc>
          <w:tcPr>
            <w:tcW w:w="1383"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115,1</w:t>
            </w:r>
          </w:p>
        </w:tc>
      </w:tr>
      <w:tr w:rsidR="00743D02" w:rsidRPr="00833E54" w:rsidTr="00C7134A">
        <w:trPr>
          <w:trHeight w:val="373"/>
        </w:trPr>
        <w:tc>
          <w:tcPr>
            <w:tcW w:w="9639" w:type="dxa"/>
            <w:gridSpan w:val="6"/>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Прибыль (убыток) от реализации продукции</w:t>
            </w:r>
          </w:p>
        </w:tc>
      </w:tr>
      <w:tr w:rsidR="00743D02" w:rsidRPr="00833E54" w:rsidTr="00C7134A">
        <w:trPr>
          <w:trHeight w:val="344"/>
        </w:trPr>
        <w:tc>
          <w:tcPr>
            <w:tcW w:w="4003" w:type="dxa"/>
          </w:tcPr>
          <w:p w:rsidR="00743D02" w:rsidRPr="00833E54" w:rsidRDefault="00743D02" w:rsidP="00C7134A">
            <w:pPr>
              <w:jc w:val="both"/>
              <w:rPr>
                <w:rFonts w:ascii="Times New Roman" w:hAnsi="Times New Roman" w:cs="Times New Roman"/>
                <w:b/>
                <w:sz w:val="24"/>
                <w:szCs w:val="24"/>
              </w:rPr>
            </w:pPr>
            <w:r w:rsidRPr="00833E54">
              <w:rPr>
                <w:rFonts w:ascii="Times New Roman" w:hAnsi="Times New Roman" w:cs="Times New Roman"/>
                <w:b/>
                <w:sz w:val="24"/>
                <w:szCs w:val="24"/>
              </w:rPr>
              <w:t>Всего, в т.ч.:</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тыс. руб.</w:t>
            </w:r>
          </w:p>
        </w:tc>
        <w:tc>
          <w:tcPr>
            <w:tcW w:w="992"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1727</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691</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4742</w:t>
            </w:r>
          </w:p>
        </w:tc>
        <w:tc>
          <w:tcPr>
            <w:tcW w:w="1383"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274,6</w:t>
            </w:r>
          </w:p>
        </w:tc>
      </w:tr>
      <w:tr w:rsidR="00743D02" w:rsidRPr="00833E54" w:rsidTr="00C7134A">
        <w:trPr>
          <w:trHeight w:val="315"/>
        </w:trPr>
        <w:tc>
          <w:tcPr>
            <w:tcW w:w="4003" w:type="dxa"/>
          </w:tcPr>
          <w:p w:rsidR="00743D02" w:rsidRPr="00833E54" w:rsidRDefault="00743D02" w:rsidP="00C7134A">
            <w:pPr>
              <w:widowControl w:val="0"/>
              <w:autoSpaceDE w:val="0"/>
              <w:autoSpaceDN w:val="0"/>
              <w:adjustRightInd w:val="0"/>
              <w:rPr>
                <w:rFonts w:ascii="Times New Roman" w:hAnsi="Times New Roman" w:cs="Times New Roman"/>
                <w:b/>
                <w:sz w:val="24"/>
                <w:szCs w:val="24"/>
              </w:rPr>
            </w:pPr>
            <w:r w:rsidRPr="00833E54">
              <w:rPr>
                <w:rFonts w:ascii="Times New Roman" w:hAnsi="Times New Roman" w:cs="Times New Roman"/>
                <w:b/>
                <w:sz w:val="24"/>
                <w:szCs w:val="24"/>
              </w:rPr>
              <w:t>молоко</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тыс. руб.</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2094</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1883</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4269</w:t>
            </w:r>
          </w:p>
        </w:tc>
        <w:tc>
          <w:tcPr>
            <w:tcW w:w="1383"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203,9</w:t>
            </w:r>
          </w:p>
        </w:tc>
      </w:tr>
      <w:tr w:rsidR="00743D02" w:rsidRPr="00833E54" w:rsidTr="00C7134A">
        <w:trPr>
          <w:trHeight w:val="361"/>
        </w:trPr>
        <w:tc>
          <w:tcPr>
            <w:tcW w:w="4003" w:type="dxa"/>
          </w:tcPr>
          <w:p w:rsidR="00743D02" w:rsidRPr="00833E54" w:rsidRDefault="00743D02" w:rsidP="00C7134A">
            <w:pPr>
              <w:widowControl w:val="0"/>
              <w:autoSpaceDE w:val="0"/>
              <w:autoSpaceDN w:val="0"/>
              <w:adjustRightInd w:val="0"/>
              <w:rPr>
                <w:rFonts w:ascii="Times New Roman" w:hAnsi="Times New Roman" w:cs="Times New Roman"/>
                <w:b/>
                <w:sz w:val="24"/>
                <w:szCs w:val="24"/>
              </w:rPr>
            </w:pPr>
            <w:r w:rsidRPr="00833E54">
              <w:rPr>
                <w:rFonts w:ascii="Times New Roman" w:hAnsi="Times New Roman" w:cs="Times New Roman"/>
                <w:b/>
                <w:sz w:val="24"/>
                <w:szCs w:val="24"/>
              </w:rPr>
              <w:t xml:space="preserve">крупный рогатый скот на мясо </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тыс. руб.</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color w:val="0D0D0D"/>
                <w:sz w:val="24"/>
                <w:szCs w:val="24"/>
              </w:rPr>
            </w:pPr>
            <w:r w:rsidRPr="00833E54">
              <w:rPr>
                <w:rFonts w:ascii="Times New Roman" w:hAnsi="Times New Roman" w:cs="Times New Roman"/>
                <w:b/>
                <w:color w:val="0D0D0D"/>
                <w:sz w:val="24"/>
                <w:szCs w:val="24"/>
              </w:rPr>
              <w:t>-1274</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color w:val="0D0D0D"/>
                <w:sz w:val="24"/>
                <w:szCs w:val="24"/>
              </w:rPr>
            </w:pPr>
            <w:r w:rsidRPr="00833E54">
              <w:rPr>
                <w:rFonts w:ascii="Times New Roman" w:hAnsi="Times New Roman" w:cs="Times New Roman"/>
                <w:b/>
                <w:color w:val="0D0D0D"/>
                <w:sz w:val="24"/>
                <w:szCs w:val="24"/>
              </w:rPr>
              <w:t>-1738</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color w:val="0D0D0D"/>
                <w:sz w:val="24"/>
                <w:szCs w:val="24"/>
              </w:rPr>
            </w:pPr>
            <w:r w:rsidRPr="00833E54">
              <w:rPr>
                <w:rFonts w:ascii="Times New Roman" w:hAnsi="Times New Roman" w:cs="Times New Roman"/>
                <w:b/>
                <w:color w:val="0D0D0D"/>
                <w:sz w:val="24"/>
                <w:szCs w:val="24"/>
              </w:rPr>
              <w:t>-1037</w:t>
            </w:r>
          </w:p>
        </w:tc>
        <w:tc>
          <w:tcPr>
            <w:tcW w:w="1383"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81,4</w:t>
            </w:r>
          </w:p>
        </w:tc>
      </w:tr>
      <w:tr w:rsidR="00743D02" w:rsidRPr="00833E54" w:rsidTr="00C7134A">
        <w:trPr>
          <w:trHeight w:val="373"/>
        </w:trPr>
        <w:tc>
          <w:tcPr>
            <w:tcW w:w="9639" w:type="dxa"/>
            <w:gridSpan w:val="6"/>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Уровень рентабельности (убыточности)</w:t>
            </w:r>
          </w:p>
        </w:tc>
      </w:tr>
      <w:tr w:rsidR="00743D02" w:rsidRPr="00833E54" w:rsidTr="00C7134A">
        <w:trPr>
          <w:trHeight w:val="344"/>
        </w:trPr>
        <w:tc>
          <w:tcPr>
            <w:tcW w:w="4003" w:type="dxa"/>
          </w:tcPr>
          <w:p w:rsidR="00743D02" w:rsidRPr="00833E54" w:rsidRDefault="00743D02" w:rsidP="00C7134A">
            <w:pPr>
              <w:jc w:val="both"/>
              <w:rPr>
                <w:rFonts w:ascii="Times New Roman" w:hAnsi="Times New Roman" w:cs="Times New Roman"/>
                <w:b/>
                <w:sz w:val="24"/>
                <w:szCs w:val="24"/>
              </w:rPr>
            </w:pPr>
            <w:r w:rsidRPr="00833E54">
              <w:rPr>
                <w:rFonts w:ascii="Times New Roman" w:hAnsi="Times New Roman" w:cs="Times New Roman"/>
                <w:b/>
                <w:sz w:val="24"/>
                <w:szCs w:val="24"/>
              </w:rPr>
              <w:t>Всего, в т.ч.:</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w:t>
            </w:r>
          </w:p>
        </w:tc>
        <w:tc>
          <w:tcPr>
            <w:tcW w:w="992" w:type="dxa"/>
          </w:tcPr>
          <w:p w:rsidR="00743D02" w:rsidRPr="00833E54" w:rsidRDefault="00743D02" w:rsidP="00C7134A">
            <w:pPr>
              <w:jc w:val="center"/>
              <w:rPr>
                <w:rFonts w:ascii="Times New Roman" w:hAnsi="Times New Roman" w:cs="Times New Roman"/>
                <w:b/>
                <w:color w:val="000000"/>
                <w:sz w:val="24"/>
                <w:szCs w:val="24"/>
              </w:rPr>
            </w:pPr>
            <w:r w:rsidRPr="00833E54">
              <w:rPr>
                <w:rFonts w:ascii="Times New Roman" w:hAnsi="Times New Roman" w:cs="Times New Roman"/>
                <w:b/>
                <w:color w:val="000000"/>
                <w:sz w:val="24"/>
                <w:szCs w:val="24"/>
              </w:rPr>
              <w:t>14,0</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color w:val="000000"/>
                <w:sz w:val="24"/>
                <w:szCs w:val="24"/>
              </w:rPr>
            </w:pPr>
            <w:r w:rsidRPr="00833E54">
              <w:rPr>
                <w:rFonts w:ascii="Times New Roman" w:hAnsi="Times New Roman" w:cs="Times New Roman"/>
                <w:b/>
                <w:color w:val="000000"/>
                <w:sz w:val="24"/>
                <w:szCs w:val="24"/>
              </w:rPr>
              <w:t>4,6</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color w:val="000000"/>
                <w:sz w:val="24"/>
                <w:szCs w:val="24"/>
              </w:rPr>
            </w:pPr>
            <w:r w:rsidRPr="00833E54">
              <w:rPr>
                <w:rFonts w:ascii="Times New Roman" w:hAnsi="Times New Roman" w:cs="Times New Roman"/>
                <w:b/>
                <w:color w:val="000000"/>
                <w:sz w:val="24"/>
                <w:szCs w:val="24"/>
              </w:rPr>
              <w:t>33,1</w:t>
            </w:r>
          </w:p>
        </w:tc>
        <w:tc>
          <w:tcPr>
            <w:tcW w:w="1383"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+19,1 п.п.</w:t>
            </w:r>
          </w:p>
        </w:tc>
      </w:tr>
      <w:tr w:rsidR="00743D02" w:rsidRPr="00833E54" w:rsidTr="00C7134A">
        <w:trPr>
          <w:trHeight w:val="315"/>
        </w:trPr>
        <w:tc>
          <w:tcPr>
            <w:tcW w:w="4003" w:type="dxa"/>
          </w:tcPr>
          <w:p w:rsidR="00743D02" w:rsidRPr="00833E54" w:rsidRDefault="00743D02" w:rsidP="00C7134A">
            <w:pPr>
              <w:widowControl w:val="0"/>
              <w:autoSpaceDE w:val="0"/>
              <w:autoSpaceDN w:val="0"/>
              <w:adjustRightInd w:val="0"/>
              <w:rPr>
                <w:rFonts w:ascii="Times New Roman" w:hAnsi="Times New Roman" w:cs="Times New Roman"/>
                <w:b/>
                <w:sz w:val="24"/>
                <w:szCs w:val="24"/>
              </w:rPr>
            </w:pPr>
            <w:r w:rsidRPr="00833E54">
              <w:rPr>
                <w:rFonts w:ascii="Times New Roman" w:hAnsi="Times New Roman" w:cs="Times New Roman"/>
                <w:b/>
                <w:sz w:val="24"/>
                <w:szCs w:val="24"/>
              </w:rPr>
              <w:t>молоко</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49,5</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33,2</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68,5</w:t>
            </w:r>
          </w:p>
        </w:tc>
        <w:tc>
          <w:tcPr>
            <w:tcW w:w="1383" w:type="dxa"/>
          </w:tcPr>
          <w:p w:rsidR="00743D02" w:rsidRPr="00833E54" w:rsidRDefault="00743D02" w:rsidP="00C7134A">
            <w:pPr>
              <w:widowControl w:val="0"/>
              <w:tabs>
                <w:tab w:val="center" w:pos="529"/>
              </w:tabs>
              <w:autoSpaceDE w:val="0"/>
              <w:autoSpaceDN w:val="0"/>
              <w:adjustRightInd w:val="0"/>
              <w:rPr>
                <w:rFonts w:ascii="Times New Roman" w:hAnsi="Times New Roman" w:cs="Times New Roman"/>
                <w:b/>
                <w:sz w:val="24"/>
                <w:szCs w:val="24"/>
              </w:rPr>
            </w:pPr>
            <w:r w:rsidRPr="00833E54">
              <w:rPr>
                <w:rFonts w:ascii="Times New Roman" w:hAnsi="Times New Roman" w:cs="Times New Roman"/>
                <w:b/>
                <w:sz w:val="24"/>
                <w:szCs w:val="24"/>
              </w:rPr>
              <w:tab/>
              <w:t>+18,9 п.п.</w:t>
            </w:r>
          </w:p>
        </w:tc>
      </w:tr>
      <w:tr w:rsidR="00743D02" w:rsidRPr="00833E54" w:rsidTr="00C7134A">
        <w:trPr>
          <w:trHeight w:val="361"/>
        </w:trPr>
        <w:tc>
          <w:tcPr>
            <w:tcW w:w="4003" w:type="dxa"/>
          </w:tcPr>
          <w:p w:rsidR="00743D02" w:rsidRPr="00833E54" w:rsidRDefault="00743D02" w:rsidP="00C7134A">
            <w:pPr>
              <w:widowControl w:val="0"/>
              <w:autoSpaceDE w:val="0"/>
              <w:autoSpaceDN w:val="0"/>
              <w:adjustRightInd w:val="0"/>
              <w:rPr>
                <w:rFonts w:ascii="Times New Roman" w:hAnsi="Times New Roman" w:cs="Times New Roman"/>
                <w:b/>
                <w:sz w:val="24"/>
                <w:szCs w:val="24"/>
              </w:rPr>
            </w:pPr>
            <w:r w:rsidRPr="00833E54">
              <w:rPr>
                <w:rFonts w:ascii="Times New Roman" w:hAnsi="Times New Roman" w:cs="Times New Roman"/>
                <w:b/>
                <w:sz w:val="24"/>
                <w:szCs w:val="24"/>
              </w:rPr>
              <w:t xml:space="preserve">крупный рогатый скот на мясо </w:t>
            </w:r>
          </w:p>
        </w:tc>
        <w:tc>
          <w:tcPr>
            <w:tcW w:w="1418" w:type="dxa"/>
          </w:tcPr>
          <w:p w:rsidR="00743D02" w:rsidRPr="00833E54" w:rsidRDefault="00743D02" w:rsidP="00C7134A">
            <w:pPr>
              <w:jc w:val="center"/>
              <w:rPr>
                <w:rFonts w:ascii="Times New Roman" w:hAnsi="Times New Roman" w:cs="Times New Roman"/>
                <w:b/>
                <w:sz w:val="24"/>
                <w:szCs w:val="24"/>
              </w:rPr>
            </w:pPr>
            <w:r w:rsidRPr="00833E54">
              <w:rPr>
                <w:rFonts w:ascii="Times New Roman" w:hAnsi="Times New Roman" w:cs="Times New Roman"/>
                <w:b/>
                <w:sz w:val="24"/>
                <w:szCs w:val="24"/>
              </w:rPr>
              <w:t>%</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-57,1</w:t>
            </w:r>
          </w:p>
        </w:tc>
        <w:tc>
          <w:tcPr>
            <w:tcW w:w="992"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-60,7</w:t>
            </w:r>
          </w:p>
        </w:tc>
        <w:tc>
          <w:tcPr>
            <w:tcW w:w="851"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-40,3</w:t>
            </w:r>
          </w:p>
        </w:tc>
        <w:tc>
          <w:tcPr>
            <w:tcW w:w="1383" w:type="dxa"/>
          </w:tcPr>
          <w:p w:rsidR="00743D02" w:rsidRPr="00833E54" w:rsidRDefault="00743D02" w:rsidP="00C7134A">
            <w:pPr>
              <w:widowControl w:val="0"/>
              <w:autoSpaceDE w:val="0"/>
              <w:autoSpaceDN w:val="0"/>
              <w:adjustRightInd w:val="0"/>
              <w:jc w:val="center"/>
              <w:rPr>
                <w:rFonts w:ascii="Times New Roman" w:hAnsi="Times New Roman" w:cs="Times New Roman"/>
                <w:b/>
                <w:sz w:val="24"/>
                <w:szCs w:val="24"/>
              </w:rPr>
            </w:pPr>
            <w:r w:rsidRPr="00833E54">
              <w:rPr>
                <w:rFonts w:ascii="Times New Roman" w:hAnsi="Times New Roman" w:cs="Times New Roman"/>
                <w:b/>
                <w:sz w:val="24"/>
                <w:szCs w:val="24"/>
              </w:rPr>
              <w:t>+16,7 п.п.</w:t>
            </w:r>
          </w:p>
        </w:tc>
      </w:tr>
    </w:tbl>
    <w:p w:rsidR="00743D02" w:rsidRPr="00D276A4" w:rsidRDefault="00743D02" w:rsidP="00743D02">
      <w:pPr>
        <w:spacing w:after="0" w:line="240" w:lineRule="auto"/>
        <w:jc w:val="both"/>
        <w:rPr>
          <w:rFonts w:ascii="Times New Roman" w:eastAsia="Times New Roman" w:hAnsi="Times New Roman" w:cs="Times New Roman"/>
          <w:sz w:val="24"/>
          <w:szCs w:val="24"/>
        </w:rPr>
      </w:pPr>
    </w:p>
    <w:p w:rsidR="00743D02" w:rsidRPr="00833E54" w:rsidRDefault="00743D02" w:rsidP="00743D02">
      <w:pPr>
        <w:keepNext/>
        <w:tabs>
          <w:tab w:val="left" w:pos="6300"/>
        </w:tabs>
        <w:spacing w:after="0"/>
        <w:ind w:firstLine="709"/>
        <w:jc w:val="both"/>
        <w:rPr>
          <w:rFonts w:ascii="Times New Roman" w:hAnsi="Times New Roman" w:cs="Times New Roman"/>
          <w:sz w:val="28"/>
          <w:szCs w:val="28"/>
        </w:rPr>
      </w:pPr>
      <w:r w:rsidRPr="00833E54">
        <w:rPr>
          <w:rFonts w:ascii="Times New Roman" w:hAnsi="Times New Roman" w:cs="Times New Roman"/>
          <w:sz w:val="28"/>
          <w:szCs w:val="28"/>
        </w:rPr>
        <w:t>Были</w:t>
      </w:r>
      <w:r w:rsidRPr="00833E54">
        <w:rPr>
          <w:rFonts w:ascii="Times New Roman" w:eastAsia="Times New Roman" w:hAnsi="Times New Roman" w:cs="Times New Roman"/>
          <w:sz w:val="28"/>
          <w:szCs w:val="28"/>
        </w:rPr>
        <w:t xml:space="preserve"> проанализированы производственно-экономические показатели хозяйства, проведена оценка условий содержания дойных коров, изучена их </w:t>
      </w:r>
      <w:r w:rsidRPr="00833E54">
        <w:rPr>
          <w:rFonts w:ascii="Times New Roman" w:eastAsia="Times New Roman" w:hAnsi="Times New Roman" w:cs="Times New Roman"/>
          <w:sz w:val="28"/>
          <w:szCs w:val="28"/>
        </w:rPr>
        <w:lastRenderedPageBreak/>
        <w:t>молочная продуктивность и качество молока, эффективность производства молока при привязном и беспривязных способах содержания.</w:t>
      </w:r>
    </w:p>
    <w:p w:rsidR="00743D02" w:rsidRDefault="00743D02" w:rsidP="00743D02">
      <w:pPr>
        <w:spacing w:after="0"/>
        <w:ind w:right="-284" w:firstLine="709"/>
        <w:jc w:val="both"/>
        <w:rPr>
          <w:rFonts w:ascii="Times New Roman" w:eastAsia="Times New Roman" w:hAnsi="Times New Roman" w:cs="Times New Roman"/>
          <w:sz w:val="28"/>
          <w:szCs w:val="28"/>
        </w:rPr>
      </w:pPr>
      <w:r w:rsidRPr="00833E54">
        <w:rPr>
          <w:rFonts w:ascii="Times New Roman" w:eastAsia="Times New Roman" w:hAnsi="Times New Roman" w:cs="Times New Roman"/>
          <w:sz w:val="28"/>
          <w:szCs w:val="28"/>
        </w:rPr>
        <w:t>Научно-хозяйственный опыт проводили по схеме</w:t>
      </w:r>
      <w:r w:rsidR="00C7134A">
        <w:rPr>
          <w:rFonts w:ascii="Times New Roman" w:eastAsia="Times New Roman" w:hAnsi="Times New Roman" w:cs="Times New Roman"/>
          <w:sz w:val="28"/>
          <w:szCs w:val="28"/>
        </w:rPr>
        <w:t xml:space="preserve">, данной в таблице 9.7. </w:t>
      </w:r>
    </w:p>
    <w:p w:rsidR="00C7134A" w:rsidRDefault="00C7134A" w:rsidP="00C7134A">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На основании таблицы </w:t>
      </w:r>
      <w:r>
        <w:rPr>
          <w:rFonts w:ascii="Times New Roman" w:eastAsia="Times New Roman" w:hAnsi="Times New Roman" w:cs="Times New Roman"/>
          <w:sz w:val="28"/>
          <w:szCs w:val="28"/>
        </w:rPr>
        <w:t>9.</w:t>
      </w:r>
      <w:r w:rsidRPr="00242D3E">
        <w:rPr>
          <w:rFonts w:ascii="Times New Roman" w:eastAsia="Times New Roman" w:hAnsi="Times New Roman" w:cs="Times New Roman"/>
          <w:sz w:val="28"/>
          <w:szCs w:val="28"/>
        </w:rPr>
        <w:t>7 видно, что в хозяйстве применяется как привязный, так и беспривязный способ содержания дойного стада. При привязном содержании применяется стойлово-пастбищная система, при беспривязном – круглогодовая стойловая.</w:t>
      </w:r>
    </w:p>
    <w:p w:rsidR="00C7134A" w:rsidRPr="00242D3E" w:rsidRDefault="00C7134A" w:rsidP="00C7134A">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В ходе опыта изучали следующие показатели:</w:t>
      </w:r>
    </w:p>
    <w:p w:rsidR="00C7134A" w:rsidRPr="00242D3E" w:rsidRDefault="00C7134A" w:rsidP="00C7134A">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1) молочную продуктивность коров ежедекадно путем проведения контрольных доек;</w:t>
      </w:r>
    </w:p>
    <w:p w:rsidR="00743D02" w:rsidRDefault="00743D02" w:rsidP="00743D02">
      <w:pPr>
        <w:spacing w:after="0" w:line="240" w:lineRule="auto"/>
        <w:jc w:val="right"/>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9.</w:t>
      </w:r>
      <w:r w:rsidRPr="00242D3E">
        <w:rPr>
          <w:rFonts w:ascii="Times New Roman" w:eastAsia="Times New Roman" w:hAnsi="Times New Roman" w:cs="Times New Roman"/>
          <w:sz w:val="28"/>
          <w:szCs w:val="28"/>
        </w:rPr>
        <w:t>7</w:t>
      </w:r>
    </w:p>
    <w:p w:rsidR="00743D02" w:rsidRPr="00242D3E" w:rsidRDefault="00743D02" w:rsidP="00743D02">
      <w:pPr>
        <w:spacing w:after="0" w:line="240" w:lineRule="auto"/>
        <w:jc w:val="center"/>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Схема опыта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560"/>
        <w:gridCol w:w="1417"/>
        <w:gridCol w:w="1701"/>
        <w:gridCol w:w="2126"/>
      </w:tblGrid>
      <w:tr w:rsidR="00743D02" w:rsidRPr="009C7BBB" w:rsidTr="00C7134A">
        <w:trPr>
          <w:trHeight w:val="348"/>
        </w:trPr>
        <w:tc>
          <w:tcPr>
            <w:tcW w:w="1560" w:type="dxa"/>
            <w:vMerge w:val="restart"/>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Группа</w:t>
            </w:r>
          </w:p>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животных</w:t>
            </w:r>
          </w:p>
        </w:tc>
        <w:tc>
          <w:tcPr>
            <w:tcW w:w="1275" w:type="dxa"/>
            <w:vMerge w:val="restart"/>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Кол-во</w:t>
            </w:r>
          </w:p>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в группе, гол</w:t>
            </w:r>
          </w:p>
        </w:tc>
        <w:tc>
          <w:tcPr>
            <w:tcW w:w="1560" w:type="dxa"/>
            <w:vMerge w:val="restart"/>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Способ</w:t>
            </w:r>
          </w:p>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содержания</w:t>
            </w:r>
          </w:p>
        </w:tc>
        <w:tc>
          <w:tcPr>
            <w:tcW w:w="1417" w:type="dxa"/>
            <w:vMerge w:val="restart"/>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 xml:space="preserve">Система содержания </w:t>
            </w:r>
          </w:p>
        </w:tc>
        <w:tc>
          <w:tcPr>
            <w:tcW w:w="3827" w:type="dxa"/>
            <w:gridSpan w:val="2"/>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Способ доения</w:t>
            </w:r>
          </w:p>
        </w:tc>
      </w:tr>
      <w:tr w:rsidR="00743D02" w:rsidRPr="009C7BBB" w:rsidTr="00C7134A">
        <w:trPr>
          <w:trHeight w:val="650"/>
        </w:trPr>
        <w:tc>
          <w:tcPr>
            <w:tcW w:w="1560" w:type="dxa"/>
            <w:vMerge/>
          </w:tcPr>
          <w:p w:rsidR="00743D02" w:rsidRPr="009C7BBB" w:rsidRDefault="00743D02" w:rsidP="00F14E4C">
            <w:pPr>
              <w:spacing w:after="0" w:line="240" w:lineRule="auto"/>
              <w:jc w:val="center"/>
              <w:rPr>
                <w:rFonts w:ascii="Times New Roman" w:eastAsia="Times New Roman" w:hAnsi="Times New Roman" w:cs="Times New Roman"/>
                <w:b/>
                <w:sz w:val="20"/>
                <w:szCs w:val="20"/>
              </w:rPr>
            </w:pPr>
          </w:p>
        </w:tc>
        <w:tc>
          <w:tcPr>
            <w:tcW w:w="1275" w:type="dxa"/>
            <w:vMerge/>
          </w:tcPr>
          <w:p w:rsidR="00743D02" w:rsidRPr="009C7BBB" w:rsidRDefault="00743D02" w:rsidP="00F14E4C">
            <w:pPr>
              <w:spacing w:after="0" w:line="240" w:lineRule="auto"/>
              <w:jc w:val="center"/>
              <w:rPr>
                <w:rFonts w:ascii="Times New Roman" w:eastAsia="Times New Roman" w:hAnsi="Times New Roman" w:cs="Times New Roman"/>
                <w:b/>
                <w:sz w:val="20"/>
                <w:szCs w:val="20"/>
              </w:rPr>
            </w:pPr>
          </w:p>
        </w:tc>
        <w:tc>
          <w:tcPr>
            <w:tcW w:w="1560" w:type="dxa"/>
            <w:vMerge/>
          </w:tcPr>
          <w:p w:rsidR="00743D02" w:rsidRPr="009C7BBB" w:rsidRDefault="00743D02" w:rsidP="00F14E4C">
            <w:pPr>
              <w:spacing w:after="0" w:line="240" w:lineRule="auto"/>
              <w:jc w:val="center"/>
              <w:rPr>
                <w:rFonts w:ascii="Times New Roman" w:eastAsia="Times New Roman" w:hAnsi="Times New Roman" w:cs="Times New Roman"/>
                <w:b/>
                <w:sz w:val="20"/>
                <w:szCs w:val="20"/>
              </w:rPr>
            </w:pPr>
          </w:p>
        </w:tc>
        <w:tc>
          <w:tcPr>
            <w:tcW w:w="1417" w:type="dxa"/>
            <w:vMerge/>
          </w:tcPr>
          <w:p w:rsidR="00743D02" w:rsidRPr="009C7BBB" w:rsidRDefault="00743D02" w:rsidP="00F14E4C">
            <w:pPr>
              <w:spacing w:after="0" w:line="240" w:lineRule="auto"/>
              <w:jc w:val="center"/>
              <w:rPr>
                <w:rFonts w:ascii="Times New Roman" w:eastAsia="Times New Roman" w:hAnsi="Times New Roman" w:cs="Times New Roman"/>
                <w:b/>
                <w:sz w:val="20"/>
                <w:szCs w:val="20"/>
              </w:rPr>
            </w:pPr>
          </w:p>
        </w:tc>
        <w:tc>
          <w:tcPr>
            <w:tcW w:w="1701" w:type="dxa"/>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в зимний период</w:t>
            </w:r>
          </w:p>
        </w:tc>
        <w:tc>
          <w:tcPr>
            <w:tcW w:w="2126" w:type="dxa"/>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в летний период</w:t>
            </w:r>
          </w:p>
        </w:tc>
      </w:tr>
      <w:tr w:rsidR="00743D02" w:rsidRPr="009C7BBB" w:rsidTr="00C7134A">
        <w:trPr>
          <w:cantSplit/>
          <w:trHeight w:val="1657"/>
        </w:trPr>
        <w:tc>
          <w:tcPr>
            <w:tcW w:w="1560"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1-я контрольная (МТФ «Крынки»)</w:t>
            </w:r>
          </w:p>
        </w:tc>
        <w:tc>
          <w:tcPr>
            <w:tcW w:w="1275"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500</w:t>
            </w:r>
          </w:p>
        </w:tc>
        <w:tc>
          <w:tcPr>
            <w:tcW w:w="1560"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привязный</w:t>
            </w:r>
          </w:p>
        </w:tc>
        <w:tc>
          <w:tcPr>
            <w:tcW w:w="1417"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стойлово-пастбищная</w:t>
            </w:r>
          </w:p>
        </w:tc>
        <w:tc>
          <w:tcPr>
            <w:tcW w:w="1701"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В стойлах аппаратами АДС производства ОАО «Гомельагрокомплект»</w:t>
            </w:r>
          </w:p>
        </w:tc>
        <w:tc>
          <w:tcPr>
            <w:tcW w:w="2126"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 xml:space="preserve">На пастбище установкой ПДУ-8 производства ОАО «Гомельагрокомплект» </w:t>
            </w:r>
          </w:p>
        </w:tc>
      </w:tr>
      <w:tr w:rsidR="00743D02" w:rsidRPr="009C7BBB" w:rsidTr="00C7134A">
        <w:trPr>
          <w:cantSplit/>
          <w:trHeight w:val="70"/>
        </w:trPr>
        <w:tc>
          <w:tcPr>
            <w:tcW w:w="1560"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2-я опытная (МТК «Крынки»)</w:t>
            </w:r>
          </w:p>
        </w:tc>
        <w:tc>
          <w:tcPr>
            <w:tcW w:w="1275"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720</w:t>
            </w:r>
          </w:p>
        </w:tc>
        <w:tc>
          <w:tcPr>
            <w:tcW w:w="1560"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беспривязный</w:t>
            </w:r>
          </w:p>
        </w:tc>
        <w:tc>
          <w:tcPr>
            <w:tcW w:w="1417" w:type="dxa"/>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круглогодовая стойловая</w:t>
            </w:r>
          </w:p>
        </w:tc>
        <w:tc>
          <w:tcPr>
            <w:tcW w:w="3827" w:type="dxa"/>
            <w:gridSpan w:val="2"/>
            <w:vAlign w:val="center"/>
          </w:tcPr>
          <w:p w:rsidR="00743D02" w:rsidRPr="009C7BBB" w:rsidRDefault="00743D02" w:rsidP="00F14E4C">
            <w:pPr>
              <w:spacing w:after="0" w:line="240" w:lineRule="auto"/>
              <w:jc w:val="center"/>
              <w:rPr>
                <w:rFonts w:ascii="Times New Roman" w:eastAsia="Times New Roman" w:hAnsi="Times New Roman" w:cs="Times New Roman"/>
                <w:b/>
                <w:sz w:val="20"/>
                <w:szCs w:val="20"/>
              </w:rPr>
            </w:pPr>
            <w:r w:rsidRPr="009C7BBB">
              <w:rPr>
                <w:rFonts w:ascii="Times New Roman" w:eastAsia="Times New Roman" w:hAnsi="Times New Roman" w:cs="Times New Roman"/>
                <w:b/>
                <w:sz w:val="20"/>
                <w:szCs w:val="20"/>
              </w:rPr>
              <w:t>В доильном зале на установке «Елочка» производства ОДО «Полиэфир»</w:t>
            </w:r>
          </w:p>
        </w:tc>
      </w:tr>
    </w:tbl>
    <w:p w:rsidR="00743D02" w:rsidRPr="00D276A4" w:rsidRDefault="00743D02" w:rsidP="00743D02">
      <w:pPr>
        <w:spacing w:after="0" w:line="240" w:lineRule="auto"/>
        <w:ind w:right="-284"/>
        <w:jc w:val="both"/>
        <w:rPr>
          <w:rFonts w:ascii="Times New Roman" w:eastAsia="Times New Roman" w:hAnsi="Times New Roman" w:cs="Times New Roman"/>
          <w:sz w:val="24"/>
          <w:szCs w:val="24"/>
        </w:rPr>
      </w:pP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2) органолептическую оценку молока включала в себя определение цвета, вкуса, запаха и консистенции молока;</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3) физико-химические свойства и состав молока:</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плотность (кг/м</w:t>
      </w:r>
      <w:r w:rsidRPr="00242D3E">
        <w:rPr>
          <w:rFonts w:ascii="Times New Roman" w:eastAsia="Times New Roman" w:hAnsi="Times New Roman" w:cs="Times New Roman"/>
          <w:sz w:val="28"/>
          <w:szCs w:val="28"/>
          <w:vertAlign w:val="superscript"/>
        </w:rPr>
        <w:t>3</w:t>
      </w:r>
      <w:r w:rsidRPr="00242D3E">
        <w:rPr>
          <w:rFonts w:ascii="Times New Roman" w:eastAsia="Times New Roman" w:hAnsi="Times New Roman" w:cs="Times New Roman"/>
          <w:sz w:val="28"/>
          <w:szCs w:val="28"/>
        </w:rPr>
        <w:t>) – с помощью ареометра согласно ГОСТ 3625-84 «Молоко и молочные продукты. Методы определения плотности»;</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кислотность (Т°) – титрованием 0,1% щелочью (NaOH) согласно ГОСТ 3625-84 «Молоко и молочные продукты. Титриметрические методы определения кислотности»;</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содержание жира (%) и общего белка (%) в молоке – на приборе «Милкоскан 605»;</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определение количества соматических клеток в молоке производили при помощи анализатора молока АКМ-98. Метод измерений соответствует ГОСТу 23453-90 «Молоко. Методы определения количества соматических клеток».</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Сортность молока определяли согласно СТБ 1598-2006 «Молоко коровье сырое. Технические условия». Базисные нормы массовой доли жира молока – 3,6%, массовой доли белка – 3,0%. Для молока сорта «экстра» массовая доля белка должна быть не ниже 3,0%, сухого обезжиренного вещества – не ниже 8,5%.</w:t>
      </w:r>
      <w:r w:rsidR="00F14E4C">
        <w:rPr>
          <w:rFonts w:ascii="Times New Roman" w:eastAsia="Times New Roman" w:hAnsi="Times New Roman" w:cs="Times New Roman"/>
          <w:sz w:val="28"/>
          <w:szCs w:val="28"/>
        </w:rPr>
        <w:t xml:space="preserve"> </w:t>
      </w:r>
      <w:r w:rsidRPr="00242D3E">
        <w:rPr>
          <w:rFonts w:ascii="Times New Roman" w:eastAsia="Times New Roman" w:hAnsi="Times New Roman" w:cs="Times New Roman"/>
          <w:sz w:val="28"/>
          <w:szCs w:val="28"/>
        </w:rPr>
        <w:t xml:space="preserve">Биометрическую обработку цифрового материала, полученного в результате экспериментальных исследований, проводили по методике П. Ф. </w:t>
      </w:r>
      <w:r w:rsidRPr="00242D3E">
        <w:rPr>
          <w:rFonts w:ascii="Times New Roman" w:eastAsia="Times New Roman" w:hAnsi="Times New Roman" w:cs="Times New Roman"/>
          <w:sz w:val="28"/>
          <w:szCs w:val="28"/>
        </w:rPr>
        <w:lastRenderedPageBreak/>
        <w:t xml:space="preserve">Рокицкого с использованием ЭВМ [].Методологические основы исследования включали использование методов сравнения, логического, монографического, анализа, дедукции, прикладной математики. </w:t>
      </w:r>
    </w:p>
    <w:p w:rsidR="00743D02" w:rsidRPr="00242D3E" w:rsidRDefault="00743D02" w:rsidP="00743D02">
      <w:pPr>
        <w:ind w:right="-1"/>
        <w:contextualSpacing/>
        <w:jc w:val="center"/>
        <w:rPr>
          <w:rFonts w:ascii="Times New Roman" w:eastAsia="Calibri" w:hAnsi="Times New Roman" w:cs="Times New Roman"/>
          <w:sz w:val="28"/>
          <w:szCs w:val="28"/>
        </w:rPr>
      </w:pPr>
      <w:r w:rsidRPr="00242D3E">
        <w:rPr>
          <w:rFonts w:ascii="Times New Roman" w:hAnsi="Times New Roman" w:cs="Times New Roman"/>
          <w:b/>
          <w:sz w:val="28"/>
          <w:szCs w:val="28"/>
        </w:rPr>
        <w:t>Результаты исследований и их анализ.</w:t>
      </w:r>
    </w:p>
    <w:p w:rsidR="00743D02" w:rsidRPr="00242D3E" w:rsidRDefault="00743D02" w:rsidP="00743D02">
      <w:pPr>
        <w:spacing w:after="0"/>
        <w:ind w:right="-1"/>
        <w:jc w:val="center"/>
        <w:rPr>
          <w:rFonts w:ascii="Times New Roman" w:eastAsia="Times New Roman" w:hAnsi="Times New Roman" w:cs="Times New Roman"/>
          <w:b/>
          <w:sz w:val="28"/>
          <w:szCs w:val="28"/>
        </w:rPr>
      </w:pPr>
      <w:r w:rsidRPr="00242D3E">
        <w:rPr>
          <w:rFonts w:ascii="Times New Roman" w:eastAsia="Times New Roman" w:hAnsi="Times New Roman" w:cs="Times New Roman"/>
          <w:b/>
          <w:sz w:val="28"/>
          <w:szCs w:val="28"/>
        </w:rPr>
        <w:t>Технология производства молока при привязном содержании дойного стада на МТФ «Крынки»</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В настоящее время на  ферме содержится 500 коров. Ферма рассчитана на 600 голов. Стадо планируется пополнить.</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МТФ «Крынки»реконструирована, некогда с большой долей ручного труда и не важными условиями для работы преобразовалась в современный молочный цех. Большинство процессов полностью механизированы. Обновлен молокопровод, установлено новое холодильное оборудование, позволяющее сохранять и реализовывать в заданных параметрах молоко сорта «экстра».</w:t>
      </w:r>
    </w:p>
    <w:p w:rsidR="00743D02" w:rsidRPr="00242D3E" w:rsidRDefault="00743D02" w:rsidP="00743D02">
      <w:pPr>
        <w:spacing w:after="0"/>
        <w:ind w:right="-1" w:firstLine="709"/>
        <w:jc w:val="both"/>
        <w:rPr>
          <w:rFonts w:ascii="Times New Roman" w:eastAsia="Times New Roman" w:hAnsi="Times New Roman" w:cs="Times New Roman"/>
          <w:b/>
          <w:sz w:val="28"/>
          <w:szCs w:val="28"/>
        </w:rPr>
      </w:pPr>
      <w:r w:rsidRPr="00242D3E">
        <w:rPr>
          <w:rFonts w:ascii="Times New Roman" w:hAnsi="Times New Roman" w:cs="Times New Roman"/>
          <w:sz w:val="28"/>
          <w:szCs w:val="28"/>
        </w:rPr>
        <w:t>Групповые стойла не разделены на индивидуальные места. Вдоль всех секций проходит сварная металлическая конструкция из труб. Привязь представляет собой металлическую цепь длинной 1,2 м, оба конца которой прикреплены к металлической конструкции проволокой. На эту цепь подвижно закреплена вторая короткая цепь – 0,5 м, проходящая вокруг шеи животного. При движениях животного шеей, короткая цепь скользит по длинной, тем самым, обеспечивая свободный доступ к корму и воде. Фронт кормления – 1,2 м.Таким образом, в четырехрядных коровниках каждое стойло оборудовано привязью ОСК-25А, кормовым столом и поилками. Навоз удаляют установками ТСН-160А.Доение коров осуществляется механически двухтактным аппаратом АДУ-1, охлаждается и хранится в холодильнике, а затем отгружается в молоковоз и отвозится на молокозавод.Животным организован ежедневный моцион на выгульных площадках, которые примыкают к коровнику.</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В хозяйстве применяется  групповая  система. Все коровы фермы в зависимости от физиологического состояния разделены на технологические группы. Выделяют следующие группы животных:</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 сухостойные коровы и нетели;</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 коровы на раздое и высокопродуктивные;</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 коровы производственной группы (середина и конец лактации).</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 xml:space="preserve">Внедрение групповой системы связано с определенными трудностями, обусловленными тем, что из группы в группу, кроме участка отела, перемещается не отдельное животное, а технологическая группа в целом. Это движение технологических групп по физиологическому, циклу, не всегда обязательно связанное с изменением места размещения группы, образует поток – основу промышленной технологии. Для того, чтобы этот поток был организованным и к моменту перевода технологической группы в данный участок в нем была выделена, отремонтирована и продезинфицирована свободная секция, необходим тщательный технологический расчет, чем </w:t>
      </w:r>
      <w:r w:rsidRPr="00242D3E">
        <w:rPr>
          <w:rFonts w:ascii="Times New Roman" w:hAnsi="Times New Roman" w:cs="Times New Roman"/>
          <w:sz w:val="28"/>
          <w:szCs w:val="28"/>
        </w:rPr>
        <w:lastRenderedPageBreak/>
        <w:t>занимается главный зоотехник фермы, составляя ежемесячные и годовые обороты стада.</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Технологический цикл состоит из следующих периодов: выращивания нетелей (обычно 24–25 месяцев), цикл подготовки нетелей к отёлу, раздоя и проверки первотёлок (12 месяцев) и производственный цикл – также 12 месяцев. Цикл выращивания нетелей, в свою очередь разбивают на отдельные периоды соответственно физиологическим особенностям каждой возрастной группы. Выделено 5 периодов продолжительностью по 4 месяца каждый и один продолжительностью 5 месяцев. Каждому из этих периодов, представляющих собой специализированные участки, присваивается порядковый номер, начиная с первого – участок выращивания телят-молочников.</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Подготовка нетелей к отелу, раздой и проверка первотелок также представляют, собой самостоятельную и весьма важную часть общего производственного цикла. Выполнение этой ответственной работы, имеющей решающее значение для подъема продуктивности всего стада. На контрольно-селекционной ферме выделяют участок подготовки нетелей к отелу, участок отела с дородовым, родовым и послеродовым участками, участок раздоя и участок проверки первотёлок. Такие же группы и участки выделяет на последнем, производственном отрезке.</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Таким образом, вся ферма разделяется на сектор воспроизводства стада и производственный сектор (сектор откорма не предусмотрен).</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В летний период как дойное стадо, так и телки предслучного возраста круглосуточно выпасаются. Скотники-пастухи направляют гурт в выгороженный электроизгородью загон, после чего перегораживают проволокой электропастуха вход, чтобы животные не могли выйти за пределы отведенной им территории. Там же, на пастбище, стоит бочка со свежей водой, которой коровы могут в любую минуту утолить жажду. Рядом – соль, для стимулирования у животных лучшего аппетита.</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 xml:space="preserve">На дойку и на ночлег скот загоняют в кошары. Доение осуществляется установками ПДУ. </w:t>
      </w:r>
    </w:p>
    <w:p w:rsidR="00743D02" w:rsidRPr="00242D3E" w:rsidRDefault="00743D02" w:rsidP="00743D02">
      <w:pPr>
        <w:spacing w:after="0"/>
        <w:ind w:right="-1" w:firstLine="709"/>
        <w:jc w:val="both"/>
        <w:rPr>
          <w:rFonts w:ascii="Times New Roman" w:hAnsi="Times New Roman" w:cs="Times New Roman"/>
          <w:sz w:val="28"/>
          <w:szCs w:val="28"/>
        </w:rPr>
      </w:pPr>
      <w:r w:rsidRPr="00242D3E">
        <w:rPr>
          <w:rFonts w:ascii="Times New Roman" w:hAnsi="Times New Roman" w:cs="Times New Roman"/>
          <w:sz w:val="28"/>
          <w:szCs w:val="28"/>
        </w:rPr>
        <w:t>В вечернее время дойное стадо получает сено и комбикорм, а также в кормушках постоянно присутствует зеленая масса.</w:t>
      </w:r>
    </w:p>
    <w:p w:rsidR="00743D02" w:rsidRPr="00242D3E" w:rsidRDefault="00743D02" w:rsidP="00743D02">
      <w:pPr>
        <w:spacing w:after="0"/>
        <w:ind w:right="-1"/>
        <w:jc w:val="center"/>
        <w:rPr>
          <w:rFonts w:ascii="Times New Roman" w:eastAsia="Times New Roman" w:hAnsi="Times New Roman" w:cs="Times New Roman"/>
          <w:b/>
          <w:sz w:val="28"/>
          <w:szCs w:val="28"/>
        </w:rPr>
      </w:pPr>
      <w:r w:rsidRPr="00242D3E">
        <w:rPr>
          <w:rFonts w:ascii="Times New Roman" w:eastAsia="Times New Roman" w:hAnsi="Times New Roman" w:cs="Times New Roman"/>
          <w:b/>
          <w:sz w:val="28"/>
          <w:szCs w:val="28"/>
        </w:rPr>
        <w:t>Технология производства молока при беспривязном содержании дойного стада на МТК «Крынки»</w:t>
      </w:r>
    </w:p>
    <w:p w:rsidR="00743D02" w:rsidRPr="00242D3E" w:rsidRDefault="00743D02" w:rsidP="00743D02">
      <w:pPr>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Общее, как при привязном, так и беспривязном содержании дойного стада – распределение коров по группам в зависимости от физиологического состояния. Применяется групповая система. Коровы содержится в трех помещениях (в 1-м – дойные коровы, во 2-м – животные в запуске и требующие лечения, в -м – высокоудойные коровы). </w:t>
      </w:r>
    </w:p>
    <w:p w:rsidR="00743D02" w:rsidRPr="00242D3E" w:rsidRDefault="00743D02" w:rsidP="00743D02">
      <w:pPr>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Коровники оснащены системой менеджмента дойного стада, базовый элемент которой – автоматическое распознавание обслуживаемых животных, </w:t>
      </w:r>
      <w:r w:rsidRPr="00242D3E">
        <w:rPr>
          <w:rFonts w:ascii="Times New Roman" w:eastAsia="Times New Roman" w:hAnsi="Times New Roman" w:cs="Times New Roman"/>
          <w:sz w:val="28"/>
          <w:szCs w:val="28"/>
        </w:rPr>
        <w:lastRenderedPageBreak/>
        <w:t xml:space="preserve">при котором каждая корова получает электронную клипсу с индивидуальным кодом-номером, а также чип на ошейнике. Применение такой системы с автоматическим управлением процессом доения и компьютеризованным мониторингом лактационно-физиологического состояния скота делает возможным индивидуальный подход к каждому животному. Весь учет – удой на корову, продуктивность за лактацию, племкарточку, растелы, осеменение, лечение и так далее – фиксирует компьютер. Животные кормятся по типу «шведского стола»: имеют свободный доступ к кормовым смесям. Ручной труд сведен к минимуму, так как кормление животных механизировано – кормораздатчиком «Кuhn». </w:t>
      </w:r>
    </w:p>
    <w:p w:rsidR="00743D02" w:rsidRPr="00242D3E" w:rsidRDefault="00743D02" w:rsidP="00743D02">
      <w:pPr>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Доение осуществляется 3 раза в день на доильной установке «Елочка 2х16». В доильном зале коровы заполняют общую секцию станков, двигаясь по прямой вдоль траншеи. Поворотная рама-ограждение разворачивает каждое животное под углом 30° по отношению к траншее, а фиксирующая скоба на уровне шеи-груди мягко придвигает его боком к траншее.</w:t>
      </w:r>
    </w:p>
    <w:p w:rsidR="00743D02" w:rsidRPr="00242D3E" w:rsidRDefault="00743D02" w:rsidP="00743D02">
      <w:pPr>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Теперь остановимся более подробно на каждом из технологических решений.</w:t>
      </w:r>
    </w:p>
    <w:p w:rsidR="00743D02" w:rsidRPr="00242D3E" w:rsidRDefault="00743D02" w:rsidP="00743D02">
      <w:pPr>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Таким образом, каждая корова «автоматически» без подгона занимает свое место доения. Такое «фронтальное» самозапирание скота позволяет оператору, не дожидаясь полного заполнения всей секции, проводить подготовку к дойке первых коров, зашедших в станки.</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Каждое животное занимает по фронту доения не более 80 см. Все технологические операции (преддоильная подготовка вымени, постановка стаканов, дезинфекция сосков) проводятся сбоку. Свобода передвижения при таком положении ограничена, корове сложнее сбросить доильный аппарат с вымени. </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Коровы, которые чувствуют себя комфортно, имеют намного более высокую молокоотдачу. Доильная станция системы сконструирована таким образом, чтобы размещать у себя как длинных, так и коротких коров. </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Затем каждый сосок очищается, стимулируется и высушивается в индивидуальном порядке. </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Оптический счётчик молока измеряет электропроводность, скорость потока, надой молока, а также уровень содержания крови в молоке в каждой четверти вымени. </w:t>
      </w:r>
    </w:p>
    <w:p w:rsidR="00743D02" w:rsidRPr="00242D3E" w:rsidRDefault="00743D02" w:rsidP="00743D02">
      <w:pPr>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Молоко, имеющее отклонения от нормы, будет автоматически отбраковано в соответствии с критериями, которые установлены в программном обеспечении.</w:t>
      </w:r>
    </w:p>
    <w:p w:rsidR="00743D02" w:rsidRPr="00242D3E" w:rsidRDefault="00743D02" w:rsidP="00743D02">
      <w:pPr>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Кого из коров после диагностики мастита переключают на отдельную отводную линию, специально помечают, записывают номера тех, кто захромал, имеет проблемы с выменем и т.д. и затем передают все данные ветврачу комплекса.  </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lastRenderedPageBreak/>
        <w:t>Для хранения молока установлены охладительные установки, наполнение которых осуществляется с помощью молокопроводов. Температурный режим поддерживается в пределах 3-4 °С и контролируется программой холодильника. Молоко хранится не более 8 часов. Вывоз молока на молочный завод осуществляется 2 раза в сутки собственным транспортом. В моечном отделении имеются ванны с холодным и горячим водоснабжением. Регулярно и эффективно проводится санитарная обработка оборудования. Доильное оборудование, инвентарь, молочные шланги содержатся в хорошем состоянии.</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В летний период дойное стадо в светлое время суток выпасается. На дойку и на ночлег скот загоняют в коровники на комплекс. </w:t>
      </w:r>
    </w:p>
    <w:p w:rsidR="00743D02" w:rsidRPr="00242D3E" w:rsidRDefault="00743D02" w:rsidP="00743D02">
      <w:pPr>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В вечернее время дойное стадо получает сено и комбикорм, а также в кормушках постоянно присутствует зеленая масса (как и при привязном содержании).</w:t>
      </w:r>
    </w:p>
    <w:p w:rsidR="00743D02" w:rsidRPr="00242D3E" w:rsidRDefault="00743D02" w:rsidP="00743D02">
      <w:pPr>
        <w:spacing w:after="0"/>
        <w:ind w:right="-1" w:firstLine="709"/>
        <w:jc w:val="center"/>
        <w:rPr>
          <w:rFonts w:ascii="Times New Roman" w:eastAsia="Times New Roman" w:hAnsi="Times New Roman" w:cs="Times New Roman"/>
          <w:sz w:val="28"/>
          <w:szCs w:val="28"/>
        </w:rPr>
      </w:pPr>
      <w:r w:rsidRPr="00242D3E">
        <w:rPr>
          <w:rFonts w:ascii="Times New Roman" w:eastAsia="Calibri" w:hAnsi="Times New Roman" w:cs="Times New Roman"/>
          <w:b/>
          <w:sz w:val="28"/>
          <w:szCs w:val="28"/>
        </w:rPr>
        <w:t>Исследования молочной продуктивности и качества молока коров</w:t>
      </w:r>
    </w:p>
    <w:p w:rsidR="00743D02" w:rsidRPr="00242D3E" w:rsidRDefault="00743D02" w:rsidP="00743D02">
      <w:pPr>
        <w:spacing w:after="0"/>
        <w:ind w:right="-1" w:firstLine="709"/>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На двух производственных участках (МТФ «Крынки» и МТК «Крынки») организованы молочные с лабораторией каждая. </w:t>
      </w:r>
    </w:p>
    <w:p w:rsidR="00743D02" w:rsidRDefault="00743D02" w:rsidP="00743D02">
      <w:pPr>
        <w:spacing w:after="0" w:line="240" w:lineRule="auto"/>
        <w:ind w:right="-143"/>
        <w:jc w:val="right"/>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 xml:space="preserve">8 </w:t>
      </w:r>
    </w:p>
    <w:p w:rsidR="00743D02" w:rsidRPr="00242D3E" w:rsidRDefault="00743D02" w:rsidP="00743D02">
      <w:pPr>
        <w:spacing w:after="0" w:line="240" w:lineRule="auto"/>
        <w:ind w:right="-143"/>
        <w:jc w:val="center"/>
        <w:rPr>
          <w:rFonts w:ascii="Times New Roman" w:eastAsia="Calibri" w:hAnsi="Times New Roman" w:cs="Times New Roman"/>
          <w:sz w:val="28"/>
          <w:szCs w:val="28"/>
        </w:rPr>
      </w:pPr>
      <w:r w:rsidRPr="00242D3E">
        <w:rPr>
          <w:rFonts w:ascii="Times New Roman" w:eastAsia="Calibri" w:hAnsi="Times New Roman" w:cs="Times New Roman"/>
          <w:sz w:val="28"/>
          <w:szCs w:val="28"/>
        </w:rPr>
        <w:t>Продуктивность коров в зависимости от способа содержания</w:t>
      </w:r>
    </w:p>
    <w:tbl>
      <w:tblPr>
        <w:tblStyle w:val="15"/>
        <w:tblW w:w="9894" w:type="dxa"/>
        <w:tblInd w:w="-147" w:type="dxa"/>
        <w:tblLayout w:type="fixed"/>
        <w:tblLook w:val="04A0" w:firstRow="1" w:lastRow="0" w:firstColumn="1" w:lastColumn="0" w:noHBand="0" w:noVBand="1"/>
      </w:tblPr>
      <w:tblGrid>
        <w:gridCol w:w="1385"/>
        <w:gridCol w:w="1385"/>
        <w:gridCol w:w="1384"/>
        <w:gridCol w:w="1387"/>
        <w:gridCol w:w="1384"/>
        <w:gridCol w:w="1385"/>
        <w:gridCol w:w="1584"/>
      </w:tblGrid>
      <w:tr w:rsidR="00743D02" w:rsidRPr="00242D3E" w:rsidTr="00C7134A">
        <w:trPr>
          <w:trHeight w:val="287"/>
        </w:trPr>
        <w:tc>
          <w:tcPr>
            <w:tcW w:w="1385" w:type="dxa"/>
            <w:vMerge w:val="restart"/>
          </w:tcPr>
          <w:p w:rsidR="00743D02" w:rsidRPr="00242D3E" w:rsidRDefault="00743D02" w:rsidP="00C7134A">
            <w:pPr>
              <w:spacing w:after="0" w:line="240" w:lineRule="auto"/>
              <w:ind w:firstLine="284"/>
              <w:jc w:val="center"/>
              <w:rPr>
                <w:rFonts w:ascii="Times New Roman" w:hAnsi="Times New Roman"/>
                <w:b/>
                <w:sz w:val="24"/>
                <w:szCs w:val="24"/>
              </w:rPr>
            </w:pPr>
          </w:p>
          <w:p w:rsidR="00743D02" w:rsidRPr="00242D3E" w:rsidRDefault="00743D02" w:rsidP="00C7134A">
            <w:pPr>
              <w:spacing w:after="0" w:line="240" w:lineRule="auto"/>
              <w:ind w:firstLine="284"/>
              <w:jc w:val="center"/>
              <w:rPr>
                <w:rFonts w:ascii="Times New Roman" w:hAnsi="Times New Roman"/>
                <w:b/>
                <w:sz w:val="24"/>
                <w:szCs w:val="24"/>
              </w:rPr>
            </w:pPr>
          </w:p>
          <w:p w:rsidR="00743D02" w:rsidRPr="00242D3E" w:rsidRDefault="00743D02" w:rsidP="00C7134A">
            <w:pPr>
              <w:spacing w:after="0" w:line="240" w:lineRule="auto"/>
              <w:ind w:firstLine="284"/>
              <w:jc w:val="center"/>
              <w:rPr>
                <w:rFonts w:ascii="Times New Roman" w:hAnsi="Times New Roman"/>
                <w:b/>
                <w:sz w:val="24"/>
                <w:szCs w:val="24"/>
              </w:rPr>
            </w:pPr>
            <w:r w:rsidRPr="00242D3E">
              <w:rPr>
                <w:rFonts w:ascii="Times New Roman" w:hAnsi="Times New Roman"/>
                <w:b/>
                <w:sz w:val="24"/>
                <w:szCs w:val="24"/>
              </w:rPr>
              <w:t xml:space="preserve">Месяц </w:t>
            </w:r>
          </w:p>
        </w:tc>
        <w:tc>
          <w:tcPr>
            <w:tcW w:w="8509" w:type="dxa"/>
            <w:gridSpan w:val="6"/>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Группы </w:t>
            </w:r>
          </w:p>
        </w:tc>
      </w:tr>
      <w:tr w:rsidR="00743D02" w:rsidRPr="00242D3E" w:rsidTr="00C7134A">
        <w:trPr>
          <w:trHeight w:val="130"/>
        </w:trPr>
        <w:tc>
          <w:tcPr>
            <w:tcW w:w="1385" w:type="dxa"/>
            <w:vMerge/>
          </w:tcPr>
          <w:p w:rsidR="00743D02" w:rsidRPr="00242D3E" w:rsidRDefault="00743D02" w:rsidP="00C7134A">
            <w:pPr>
              <w:spacing w:after="0" w:line="240" w:lineRule="auto"/>
              <w:ind w:firstLine="284"/>
              <w:jc w:val="center"/>
              <w:rPr>
                <w:rFonts w:ascii="Times New Roman" w:hAnsi="Times New Roman"/>
                <w:b/>
                <w:sz w:val="24"/>
                <w:szCs w:val="24"/>
              </w:rPr>
            </w:pPr>
          </w:p>
        </w:tc>
        <w:tc>
          <w:tcPr>
            <w:tcW w:w="4156" w:type="dxa"/>
            <w:gridSpan w:val="3"/>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1-я контрольная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(МТФ «Крынки»)</w:t>
            </w:r>
          </w:p>
        </w:tc>
        <w:tc>
          <w:tcPr>
            <w:tcW w:w="4353" w:type="dxa"/>
            <w:gridSpan w:val="3"/>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2-я опытная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(МТК «Крынки»)</w:t>
            </w:r>
          </w:p>
        </w:tc>
      </w:tr>
      <w:tr w:rsidR="00743D02" w:rsidRPr="00242D3E" w:rsidTr="00C7134A">
        <w:trPr>
          <w:trHeight w:val="130"/>
        </w:trPr>
        <w:tc>
          <w:tcPr>
            <w:tcW w:w="1385" w:type="dxa"/>
            <w:vMerge/>
          </w:tcPr>
          <w:p w:rsidR="00743D02" w:rsidRPr="00242D3E" w:rsidRDefault="00743D02" w:rsidP="00C7134A">
            <w:pPr>
              <w:spacing w:after="0" w:line="240" w:lineRule="auto"/>
              <w:ind w:firstLine="284"/>
              <w:jc w:val="center"/>
              <w:rPr>
                <w:rFonts w:ascii="Times New Roman" w:hAnsi="Times New Roman"/>
                <w:b/>
                <w:sz w:val="24"/>
                <w:szCs w:val="24"/>
              </w:rPr>
            </w:pP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удой на корову за месяц, кг</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массовая доля жира, %</w:t>
            </w:r>
          </w:p>
        </w:tc>
        <w:tc>
          <w:tcPr>
            <w:tcW w:w="138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массовая доля белка, %</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удой на корову за месяц, кг</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массовая доля жира, %</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массовая доля белка, %</w:t>
            </w:r>
          </w:p>
        </w:tc>
      </w:tr>
      <w:tr w:rsidR="00743D02" w:rsidRPr="00242D3E" w:rsidTr="00C7134A">
        <w:trPr>
          <w:trHeight w:val="287"/>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Январь</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484,4±5,2</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3,90±0,02</w:t>
            </w:r>
          </w:p>
        </w:tc>
        <w:tc>
          <w:tcPr>
            <w:tcW w:w="138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3,01±0,01</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600,3±2,5</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3,80±0,02</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2,99±0,01</w:t>
            </w:r>
          </w:p>
        </w:tc>
      </w:tr>
      <w:tr w:rsidR="00743D02" w:rsidRPr="00242D3E" w:rsidTr="00C7134A">
        <w:trPr>
          <w:trHeight w:val="287"/>
        </w:trPr>
        <w:tc>
          <w:tcPr>
            <w:tcW w:w="1385" w:type="dxa"/>
          </w:tcPr>
          <w:p w:rsidR="00743D02" w:rsidRPr="00242D3E" w:rsidRDefault="00743D02" w:rsidP="00C7134A">
            <w:pPr>
              <w:tabs>
                <w:tab w:val="left" w:pos="3645"/>
              </w:tabs>
              <w:spacing w:after="0" w:line="240" w:lineRule="auto"/>
              <w:jc w:val="both"/>
              <w:rPr>
                <w:rFonts w:ascii="Times New Roman" w:hAnsi="Times New Roman"/>
                <w:b/>
                <w:sz w:val="24"/>
                <w:szCs w:val="24"/>
              </w:rPr>
            </w:pPr>
            <w:r w:rsidRPr="00242D3E">
              <w:rPr>
                <w:rFonts w:ascii="Times New Roman" w:hAnsi="Times New Roman"/>
                <w:b/>
                <w:sz w:val="24"/>
                <w:szCs w:val="24"/>
              </w:rPr>
              <w:t>Февраль</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486,5±8,8</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3,90±0,04</w:t>
            </w:r>
          </w:p>
        </w:tc>
        <w:tc>
          <w:tcPr>
            <w:tcW w:w="138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499,5±4,5</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3,80±0,03</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3,01±0,02</w:t>
            </w:r>
          </w:p>
        </w:tc>
      </w:tr>
      <w:tr w:rsidR="00743D02" w:rsidRPr="00242D3E" w:rsidTr="00C7134A">
        <w:trPr>
          <w:trHeight w:val="287"/>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Март</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555,3±4,8</w:t>
            </w:r>
          </w:p>
        </w:tc>
        <w:tc>
          <w:tcPr>
            <w:tcW w:w="1384"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4,00</w:t>
            </w:r>
            <w:r w:rsidRPr="00242D3E">
              <w:rPr>
                <w:rFonts w:ascii="Times New Roman" w:hAnsi="Times New Roman"/>
                <w:b/>
                <w:color w:val="000000"/>
                <w:sz w:val="24"/>
                <w:szCs w:val="24"/>
              </w:rPr>
              <w:t>±0,02</w:t>
            </w:r>
          </w:p>
        </w:tc>
        <w:tc>
          <w:tcPr>
            <w:tcW w:w="1387"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2,98</w:t>
            </w:r>
            <w:r w:rsidRPr="00242D3E">
              <w:rPr>
                <w:rFonts w:ascii="Times New Roman" w:hAnsi="Times New Roman"/>
                <w:b/>
                <w:color w:val="000000"/>
                <w:sz w:val="24"/>
                <w:szCs w:val="24"/>
              </w:rPr>
              <w:t>±0,01</w:t>
            </w:r>
          </w:p>
        </w:tc>
        <w:tc>
          <w:tcPr>
            <w:tcW w:w="1384"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550,5</w:t>
            </w:r>
            <w:r w:rsidRPr="00242D3E">
              <w:rPr>
                <w:rFonts w:ascii="Times New Roman" w:hAnsi="Times New Roman"/>
                <w:b/>
                <w:color w:val="000000"/>
                <w:sz w:val="24"/>
                <w:szCs w:val="24"/>
              </w:rPr>
              <w:t>±6,6</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3,70±0,02</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r>
      <w:tr w:rsidR="00743D02" w:rsidRPr="00242D3E" w:rsidTr="00C7134A">
        <w:trPr>
          <w:trHeight w:val="287"/>
        </w:trPr>
        <w:tc>
          <w:tcPr>
            <w:tcW w:w="1385" w:type="dxa"/>
          </w:tcPr>
          <w:p w:rsidR="00743D02" w:rsidRPr="00242D3E" w:rsidRDefault="00743D02" w:rsidP="00C7134A">
            <w:pPr>
              <w:tabs>
                <w:tab w:val="left" w:pos="1350"/>
              </w:tabs>
              <w:spacing w:after="0" w:line="240" w:lineRule="auto"/>
              <w:jc w:val="both"/>
              <w:rPr>
                <w:rFonts w:ascii="Times New Roman" w:hAnsi="Times New Roman"/>
                <w:b/>
                <w:sz w:val="24"/>
                <w:szCs w:val="24"/>
              </w:rPr>
            </w:pPr>
            <w:r w:rsidRPr="00242D3E">
              <w:rPr>
                <w:rFonts w:ascii="Times New Roman" w:hAnsi="Times New Roman"/>
                <w:b/>
                <w:sz w:val="24"/>
                <w:szCs w:val="24"/>
              </w:rPr>
              <w:t>Апрель</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507,7±6,8</w:t>
            </w:r>
          </w:p>
        </w:tc>
        <w:tc>
          <w:tcPr>
            <w:tcW w:w="1384"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4,00</w:t>
            </w:r>
            <w:r w:rsidRPr="00242D3E">
              <w:rPr>
                <w:rFonts w:ascii="Times New Roman" w:hAnsi="Times New Roman"/>
                <w:b/>
                <w:color w:val="000000"/>
                <w:sz w:val="24"/>
                <w:szCs w:val="24"/>
              </w:rPr>
              <w:t>±0,01</w:t>
            </w:r>
          </w:p>
        </w:tc>
        <w:tc>
          <w:tcPr>
            <w:tcW w:w="1387"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3,00</w:t>
            </w:r>
            <w:r w:rsidRPr="00242D3E">
              <w:rPr>
                <w:rFonts w:ascii="Times New Roman" w:hAnsi="Times New Roman"/>
                <w:b/>
                <w:color w:val="000000"/>
                <w:sz w:val="24"/>
                <w:szCs w:val="24"/>
              </w:rPr>
              <w:t>±0,02</w:t>
            </w:r>
          </w:p>
        </w:tc>
        <w:tc>
          <w:tcPr>
            <w:tcW w:w="1384"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559,9</w:t>
            </w:r>
            <w:r w:rsidRPr="00242D3E">
              <w:rPr>
                <w:rFonts w:ascii="Times New Roman" w:hAnsi="Times New Roman"/>
                <w:b/>
                <w:color w:val="000000"/>
                <w:sz w:val="24"/>
                <w:szCs w:val="24"/>
              </w:rPr>
              <w:t>±3,1</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3,60±0,02</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3,02±0,01</w:t>
            </w:r>
          </w:p>
        </w:tc>
      </w:tr>
      <w:tr w:rsidR="00743D02" w:rsidRPr="00242D3E" w:rsidTr="00C7134A">
        <w:trPr>
          <w:trHeight w:val="324"/>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Май</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533,8±5,9</w:t>
            </w:r>
          </w:p>
        </w:tc>
        <w:tc>
          <w:tcPr>
            <w:tcW w:w="1384"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3,80</w:t>
            </w:r>
            <w:r w:rsidRPr="00242D3E">
              <w:rPr>
                <w:rFonts w:ascii="Times New Roman" w:hAnsi="Times New Roman"/>
                <w:b/>
                <w:color w:val="000000"/>
                <w:sz w:val="24"/>
                <w:szCs w:val="24"/>
              </w:rPr>
              <w:t>±0,01</w:t>
            </w:r>
          </w:p>
        </w:tc>
        <w:tc>
          <w:tcPr>
            <w:tcW w:w="1387"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3,00</w:t>
            </w:r>
            <w:r w:rsidRPr="00242D3E">
              <w:rPr>
                <w:rFonts w:ascii="Times New Roman" w:hAnsi="Times New Roman"/>
                <w:b/>
                <w:color w:val="000000"/>
                <w:sz w:val="24"/>
                <w:szCs w:val="24"/>
              </w:rPr>
              <w:t>±0,01</w:t>
            </w:r>
          </w:p>
        </w:tc>
        <w:tc>
          <w:tcPr>
            <w:tcW w:w="1384"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575,3</w:t>
            </w:r>
            <w:r w:rsidRPr="00242D3E">
              <w:rPr>
                <w:rFonts w:ascii="Times New Roman" w:hAnsi="Times New Roman"/>
                <w:b/>
                <w:color w:val="000000"/>
                <w:sz w:val="24"/>
                <w:szCs w:val="24"/>
              </w:rPr>
              <w:t>±8,2</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3,50±0,03</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3,02±0,02</w:t>
            </w:r>
          </w:p>
        </w:tc>
      </w:tr>
      <w:tr w:rsidR="00743D02" w:rsidRPr="00242D3E" w:rsidTr="00C7134A">
        <w:trPr>
          <w:trHeight w:val="287"/>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Июнь</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532,0±8,0</w:t>
            </w:r>
          </w:p>
        </w:tc>
        <w:tc>
          <w:tcPr>
            <w:tcW w:w="1384"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3,80</w:t>
            </w:r>
            <w:r w:rsidRPr="00242D3E">
              <w:rPr>
                <w:rFonts w:ascii="Times New Roman" w:hAnsi="Times New Roman"/>
                <w:b/>
                <w:color w:val="000000"/>
                <w:sz w:val="24"/>
                <w:szCs w:val="24"/>
              </w:rPr>
              <w:t>±0,02</w:t>
            </w:r>
          </w:p>
        </w:tc>
        <w:tc>
          <w:tcPr>
            <w:tcW w:w="1387"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3,02</w:t>
            </w:r>
            <w:r w:rsidRPr="00242D3E">
              <w:rPr>
                <w:rFonts w:ascii="Times New Roman" w:hAnsi="Times New Roman"/>
                <w:b/>
                <w:color w:val="000000"/>
                <w:sz w:val="24"/>
                <w:szCs w:val="24"/>
              </w:rPr>
              <w:t>±0,01</w:t>
            </w:r>
          </w:p>
        </w:tc>
        <w:tc>
          <w:tcPr>
            <w:tcW w:w="1384"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589,0</w:t>
            </w:r>
            <w:r w:rsidRPr="00242D3E">
              <w:rPr>
                <w:rFonts w:ascii="Times New Roman" w:hAnsi="Times New Roman"/>
                <w:b/>
                <w:color w:val="000000"/>
                <w:sz w:val="24"/>
                <w:szCs w:val="24"/>
              </w:rPr>
              <w:t>±9,9</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3,60±0,03</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2,99±0,01</w:t>
            </w:r>
          </w:p>
        </w:tc>
      </w:tr>
      <w:tr w:rsidR="00743D02" w:rsidRPr="00242D3E" w:rsidTr="00C7134A">
        <w:trPr>
          <w:trHeight w:val="287"/>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Июль</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520,2±7,0</w:t>
            </w:r>
          </w:p>
        </w:tc>
        <w:tc>
          <w:tcPr>
            <w:tcW w:w="1384"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3,70</w:t>
            </w:r>
            <w:r w:rsidRPr="00242D3E">
              <w:rPr>
                <w:rFonts w:ascii="Times New Roman" w:hAnsi="Times New Roman"/>
                <w:b/>
                <w:color w:val="000000"/>
                <w:sz w:val="24"/>
                <w:szCs w:val="24"/>
              </w:rPr>
              <w:t>±0,04</w:t>
            </w:r>
          </w:p>
        </w:tc>
        <w:tc>
          <w:tcPr>
            <w:tcW w:w="1387"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3,02</w:t>
            </w:r>
            <w:r w:rsidRPr="00242D3E">
              <w:rPr>
                <w:rFonts w:ascii="Times New Roman" w:hAnsi="Times New Roman"/>
                <w:b/>
                <w:color w:val="000000"/>
                <w:sz w:val="24"/>
                <w:szCs w:val="24"/>
              </w:rPr>
              <w:t>±0,02</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603,9±9,7</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3,60±0,02</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2,98±0,02</w:t>
            </w:r>
          </w:p>
        </w:tc>
      </w:tr>
      <w:tr w:rsidR="00743D02" w:rsidRPr="00242D3E" w:rsidTr="00C7134A">
        <w:trPr>
          <w:trHeight w:val="126"/>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 xml:space="preserve">Август </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449,1±7,2</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3,70±0,03</w:t>
            </w:r>
          </w:p>
        </w:tc>
        <w:tc>
          <w:tcPr>
            <w:tcW w:w="138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3,00±0,02</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562,1±8,5</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3,70±0,02</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3,01±0,01</w:t>
            </w:r>
          </w:p>
        </w:tc>
      </w:tr>
      <w:tr w:rsidR="00743D02" w:rsidRPr="00242D3E" w:rsidTr="00C7134A">
        <w:trPr>
          <w:trHeight w:val="126"/>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Сентябрь</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387,8±3,8</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3,70±0,02</w:t>
            </w:r>
          </w:p>
        </w:tc>
        <w:tc>
          <w:tcPr>
            <w:tcW w:w="138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3,02±0,01</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525,3±4,9</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3,70±0,03</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r>
      <w:tr w:rsidR="00743D02" w:rsidRPr="00242D3E" w:rsidTr="00C7134A">
        <w:trPr>
          <w:trHeight w:val="126"/>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Октябрь</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374,2±5,6</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3,80±0,04</w:t>
            </w:r>
          </w:p>
        </w:tc>
        <w:tc>
          <w:tcPr>
            <w:tcW w:w="138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520,2±8,9</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3,80±0,04</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2,99±0,01</w:t>
            </w:r>
          </w:p>
        </w:tc>
      </w:tr>
      <w:tr w:rsidR="00743D02" w:rsidRPr="00242D3E" w:rsidTr="00C7134A">
        <w:trPr>
          <w:trHeight w:val="126"/>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Ноябрь</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394,4±7,0</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3,80±0,03</w:t>
            </w:r>
          </w:p>
        </w:tc>
        <w:tc>
          <w:tcPr>
            <w:tcW w:w="138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474,5±9,1</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3,80±0,04</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2,99±0,01</w:t>
            </w:r>
          </w:p>
        </w:tc>
      </w:tr>
      <w:tr w:rsidR="00743D02" w:rsidRPr="00242D3E" w:rsidTr="00C7134A">
        <w:trPr>
          <w:trHeight w:val="126"/>
        </w:trPr>
        <w:tc>
          <w:tcPr>
            <w:tcW w:w="1385"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 xml:space="preserve">Декабрь </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431,4±6,3</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3,90±0,04</w:t>
            </w:r>
          </w:p>
        </w:tc>
        <w:tc>
          <w:tcPr>
            <w:tcW w:w="138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3,01±0,01</w:t>
            </w:r>
          </w:p>
        </w:tc>
        <w:tc>
          <w:tcPr>
            <w:tcW w:w="13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492,8±8,2</w:t>
            </w:r>
          </w:p>
        </w:tc>
        <w:tc>
          <w:tcPr>
            <w:tcW w:w="13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3,80±0,03</w:t>
            </w:r>
          </w:p>
        </w:tc>
        <w:tc>
          <w:tcPr>
            <w:tcW w:w="158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3,00±0,02</w:t>
            </w:r>
          </w:p>
        </w:tc>
      </w:tr>
      <w:tr w:rsidR="00743D02" w:rsidRPr="00242D3E" w:rsidTr="00C7134A">
        <w:trPr>
          <w:trHeight w:val="126"/>
        </w:trPr>
        <w:tc>
          <w:tcPr>
            <w:tcW w:w="1385"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Итого (в среднем)</w:t>
            </w:r>
          </w:p>
        </w:tc>
        <w:tc>
          <w:tcPr>
            <w:tcW w:w="138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471,4±9,1</w:t>
            </w:r>
          </w:p>
        </w:tc>
        <w:tc>
          <w:tcPr>
            <w:tcW w:w="1384"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3,83±0,03</w:t>
            </w:r>
          </w:p>
        </w:tc>
        <w:tc>
          <w:tcPr>
            <w:tcW w:w="1387"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c>
          <w:tcPr>
            <w:tcW w:w="1384"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546,1±8,5</w:t>
            </w:r>
          </w:p>
        </w:tc>
        <w:tc>
          <w:tcPr>
            <w:tcW w:w="138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3,70±0,03</w:t>
            </w:r>
          </w:p>
        </w:tc>
        <w:tc>
          <w:tcPr>
            <w:tcW w:w="1584"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r>
      <w:tr w:rsidR="00743D02" w:rsidRPr="00242D3E" w:rsidTr="00C7134A">
        <w:trPr>
          <w:trHeight w:val="126"/>
        </w:trPr>
        <w:tc>
          <w:tcPr>
            <w:tcW w:w="1385" w:type="dxa"/>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Итого удой на 1 голову</w:t>
            </w:r>
          </w:p>
        </w:tc>
        <w:tc>
          <w:tcPr>
            <w:tcW w:w="4156" w:type="dxa"/>
            <w:gridSpan w:val="3"/>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5657±62,6</w:t>
            </w:r>
          </w:p>
        </w:tc>
        <w:tc>
          <w:tcPr>
            <w:tcW w:w="4353" w:type="dxa"/>
            <w:gridSpan w:val="3"/>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6553±43,4</w:t>
            </w:r>
          </w:p>
        </w:tc>
      </w:tr>
    </w:tbl>
    <w:p w:rsidR="00743D02" w:rsidRPr="00D276A4" w:rsidRDefault="00743D02" w:rsidP="00743D02">
      <w:pPr>
        <w:spacing w:after="0" w:line="240" w:lineRule="auto"/>
        <w:ind w:right="-1" w:firstLine="709"/>
        <w:jc w:val="both"/>
        <w:rPr>
          <w:rFonts w:ascii="Times New Roman" w:eastAsia="Calibri" w:hAnsi="Times New Roman" w:cs="Times New Roman"/>
          <w:sz w:val="24"/>
          <w:szCs w:val="24"/>
        </w:rPr>
      </w:pPr>
    </w:p>
    <w:p w:rsidR="00F14E4C" w:rsidRPr="00242D3E" w:rsidRDefault="00F14E4C" w:rsidP="00F14E4C">
      <w:pPr>
        <w:spacing w:after="0"/>
        <w:ind w:right="-1" w:firstLine="709"/>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Они представляют собой изолированные, специально оборудованные помещения при коровниках. Основная задача прифермских молочных – прием молока, фильтрация и его транспортировка, контроль за качеством молока в </w:t>
      </w:r>
      <w:r w:rsidRPr="00242D3E">
        <w:rPr>
          <w:rFonts w:ascii="Times New Roman" w:eastAsia="Calibri" w:hAnsi="Times New Roman" w:cs="Times New Roman"/>
          <w:sz w:val="28"/>
          <w:szCs w:val="28"/>
        </w:rPr>
        <w:lastRenderedPageBreak/>
        <w:t xml:space="preserve">соответствии со стандартом, выявление коров, больных маститами, контроль за соблюдением санитарно-гигиенического режима. </w:t>
      </w:r>
    </w:p>
    <w:p w:rsidR="00F14E4C" w:rsidRPr="00242D3E" w:rsidRDefault="00F14E4C" w:rsidP="00F14E4C">
      <w:pPr>
        <w:spacing w:after="0"/>
        <w:ind w:right="-1" w:firstLine="709"/>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Среднемесячные удои, жирномолочность и белковомолочность, как основные показатели продуктивности, у животных различных групп</w:t>
      </w:r>
      <w:r>
        <w:rPr>
          <w:rFonts w:ascii="Times New Roman" w:eastAsia="Calibri" w:hAnsi="Times New Roman" w:cs="Times New Roman"/>
          <w:sz w:val="28"/>
          <w:szCs w:val="28"/>
        </w:rPr>
        <w:t xml:space="preserve"> значительно отличались (табл.</w:t>
      </w:r>
      <w:r w:rsidRPr="00242D3E">
        <w:rPr>
          <w:rFonts w:ascii="Times New Roman" w:eastAsia="Calibri" w:hAnsi="Times New Roman" w:cs="Times New Roman"/>
          <w:sz w:val="28"/>
          <w:szCs w:val="28"/>
        </w:rPr>
        <w:t xml:space="preserve">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8).</w:t>
      </w: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Данные, представленные в таблице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8 показывают, что на МТК «Крынки» (опытная группа) удой молока на одну корову за анализируемый период был несколько выше, чем на МТФ «Крынки» (контрольная группа) – на 15,8% (896 кг). По жирности молока, производимого на анализируемых производственных подразделениях, также была установлена некоторая разница. Так, если на комплексе «Крынки» она составила в среднем 3,70%, то на ферме «Крынки» – 3,83% (разница составила 0,13 процентных пункта в пользу контрольной группы). По белковомолочности разницы между производственными подразделениями не установлено.</w:t>
      </w:r>
      <w:r>
        <w:rPr>
          <w:rFonts w:ascii="Times New Roman" w:eastAsia="Calibri" w:hAnsi="Times New Roman" w:cs="Times New Roman"/>
          <w:sz w:val="28"/>
          <w:szCs w:val="28"/>
        </w:rPr>
        <w:t xml:space="preserve"> </w:t>
      </w:r>
      <w:r w:rsidRPr="00242D3E">
        <w:rPr>
          <w:rFonts w:ascii="Times New Roman" w:eastAsia="Calibri" w:hAnsi="Times New Roman" w:cs="Times New Roman"/>
          <w:sz w:val="28"/>
          <w:szCs w:val="28"/>
        </w:rPr>
        <w:t xml:space="preserve">В целом жирномолочность коров стада значительно выше требований стандарта (3,6%).Вместе с тем, проведение корреляционного анализа позволило установить, что прямая корреляционная зависимость удоя на корову в зависимости от способов содержания составляет </w:t>
      </w:r>
      <w:r w:rsidRPr="00242D3E">
        <w:rPr>
          <w:rFonts w:ascii="Times New Roman" w:eastAsia="Calibri" w:hAnsi="Times New Roman" w:cs="Times New Roman"/>
          <w:sz w:val="28"/>
          <w:szCs w:val="28"/>
          <w:lang w:val="en-US"/>
        </w:rPr>
        <w:t>r</w:t>
      </w:r>
      <w:r w:rsidRPr="00242D3E">
        <w:rPr>
          <w:rFonts w:ascii="Times New Roman" w:eastAsia="Calibri" w:hAnsi="Times New Roman" w:cs="Times New Roman"/>
          <w:sz w:val="28"/>
          <w:szCs w:val="28"/>
        </w:rPr>
        <w:t xml:space="preserve">=0,658, массовой доли жира </w:t>
      </w:r>
      <w:r w:rsidRPr="00242D3E">
        <w:rPr>
          <w:rFonts w:ascii="Times New Roman" w:eastAsia="Calibri" w:hAnsi="Times New Roman" w:cs="Times New Roman"/>
          <w:sz w:val="28"/>
          <w:szCs w:val="28"/>
          <w:lang w:val="en-US"/>
        </w:rPr>
        <w:t>r</w:t>
      </w:r>
      <w:r w:rsidRPr="00242D3E">
        <w:rPr>
          <w:rFonts w:ascii="Times New Roman" w:eastAsia="Calibri" w:hAnsi="Times New Roman" w:cs="Times New Roman"/>
          <w:sz w:val="28"/>
          <w:szCs w:val="28"/>
        </w:rPr>
        <w:t xml:space="preserve">=0,162 и массовой доли белка </w:t>
      </w:r>
      <w:r w:rsidRPr="00242D3E">
        <w:rPr>
          <w:rFonts w:ascii="Times New Roman" w:eastAsia="Calibri" w:hAnsi="Times New Roman" w:cs="Times New Roman"/>
          <w:sz w:val="28"/>
          <w:szCs w:val="28"/>
          <w:lang w:val="en-US"/>
        </w:rPr>
        <w:t>r</w:t>
      </w:r>
      <w:r w:rsidRPr="00242D3E">
        <w:rPr>
          <w:rFonts w:ascii="Times New Roman" w:eastAsia="Calibri" w:hAnsi="Times New Roman" w:cs="Times New Roman"/>
          <w:sz w:val="28"/>
          <w:szCs w:val="28"/>
        </w:rPr>
        <w:t xml:space="preserve">=-0,426, свидетельствуя о сложности взаимодействия количественных и качественных показателей производства молочно-товарной продукции, а также – о наличии значительного скрытого резерва производства молока в зависимости от технико-технологической природы получения продукции с одной стороны и, возможности биологической подстройки животных – с другой, в виде генетической памяти, формировании адаптационного механизма подстройки и саморегуляции – производственного ответа животного на применяемые технологические условия производственной среды. </w:t>
      </w:r>
    </w:p>
    <w:p w:rsidR="00743D02" w:rsidRPr="00242D3E" w:rsidRDefault="00743D02" w:rsidP="00743D02">
      <w:pPr>
        <w:tabs>
          <w:tab w:val="left" w:pos="5355"/>
        </w:tabs>
        <w:ind w:right="-1"/>
        <w:contextualSpacing/>
        <w:jc w:val="center"/>
        <w:rPr>
          <w:rFonts w:ascii="Times New Roman" w:eastAsia="Calibri" w:hAnsi="Times New Roman" w:cs="Times New Roman"/>
          <w:b/>
          <w:sz w:val="28"/>
          <w:szCs w:val="28"/>
        </w:rPr>
      </w:pPr>
      <w:r w:rsidRPr="00242D3E">
        <w:rPr>
          <w:rFonts w:ascii="Times New Roman" w:eastAsia="Calibri" w:hAnsi="Times New Roman" w:cs="Times New Roman"/>
          <w:b/>
          <w:sz w:val="28"/>
          <w:szCs w:val="28"/>
        </w:rPr>
        <w:t>Взаимодействие факторов технико-технологической и биологической природы в молочно-товарном скотоводстве: соответствие компонентов технологического уклада</w:t>
      </w:r>
    </w:p>
    <w:p w:rsidR="00743D02" w:rsidRPr="00242D3E" w:rsidRDefault="00743D02" w:rsidP="00743D02">
      <w:pPr>
        <w:tabs>
          <w:tab w:val="left" w:pos="5355"/>
        </w:tabs>
        <w:spacing w:after="0"/>
        <w:ind w:right="-1" w:firstLine="709"/>
        <w:contextualSpacing/>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В последние годы большое внимание уделяется повышению содержания белка в молоке, который играет важную роль в производстве сыра и творога. Современным ГОСТом установлена базисная общереспубликанская норма массовой доли белка, равная 3,2%</w:t>
      </w:r>
      <w:r>
        <w:rPr>
          <w:rFonts w:ascii="Times New Roman" w:eastAsia="Calibri" w:hAnsi="Times New Roman" w:cs="Times New Roman"/>
          <w:sz w:val="28"/>
          <w:szCs w:val="28"/>
        </w:rPr>
        <w:t xml:space="preserve"> </w:t>
      </w:r>
      <w:r w:rsidRPr="00242D3E">
        <w:rPr>
          <w:rFonts w:ascii="Times New Roman" w:eastAsia="Calibri" w:hAnsi="Times New Roman" w:cs="Times New Roman"/>
          <w:sz w:val="28"/>
          <w:szCs w:val="28"/>
        </w:rPr>
        <w:t>[31]. Содержание белка в молоке коров характеризовалось стабильностью, но низким уровнем.</w:t>
      </w:r>
    </w:p>
    <w:p w:rsidR="00F14E4C" w:rsidRPr="00242D3E" w:rsidRDefault="00F14E4C" w:rsidP="00F14E4C">
      <w:pPr>
        <w:shd w:val="clear" w:color="auto" w:fill="FFFFFF"/>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Тип лактационных кривых у коров подопытных групп сходен. Однако, для опытной группы коров характерна более высокая лактационная кривая с устойчивыми удоями (рисунок </w:t>
      </w:r>
      <w:r>
        <w:rPr>
          <w:rFonts w:ascii="Times New Roman" w:eastAsia="Times New Roman" w:hAnsi="Times New Roman" w:cs="Times New Roman"/>
          <w:sz w:val="28"/>
          <w:szCs w:val="28"/>
        </w:rPr>
        <w:t>9.</w:t>
      </w:r>
      <w:r w:rsidRPr="00242D3E">
        <w:rPr>
          <w:rFonts w:ascii="Times New Roman" w:eastAsia="Times New Roman" w:hAnsi="Times New Roman" w:cs="Times New Roman"/>
          <w:sz w:val="28"/>
          <w:szCs w:val="28"/>
        </w:rPr>
        <w:t>1).</w:t>
      </w:r>
    </w:p>
    <w:p w:rsidR="00F14E4C" w:rsidRPr="00242D3E" w:rsidRDefault="00F14E4C" w:rsidP="00F14E4C">
      <w:pPr>
        <w:widowControl w:val="0"/>
        <w:autoSpaceDE w:val="0"/>
        <w:autoSpaceDN w:val="0"/>
        <w:adjustRightInd w:val="0"/>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Используя классификацию лактационной деятельности А.С. Емельянова, можно отметить, что обе группы животных имеют первый тип лактационной деятельности, когда высокие удои со сравнительным постоянством </w:t>
      </w:r>
      <w:r w:rsidRPr="00242D3E">
        <w:rPr>
          <w:rFonts w:ascii="Times New Roman" w:eastAsia="Times New Roman" w:hAnsi="Times New Roman" w:cs="Times New Roman"/>
          <w:sz w:val="28"/>
          <w:szCs w:val="28"/>
        </w:rPr>
        <w:lastRenderedPageBreak/>
        <w:t>сохраняются в течение всего лактационного периода (сильная устойчивая лактация)  [4].</w:t>
      </w:r>
    </w:p>
    <w:p w:rsidR="00743D02" w:rsidRPr="00242D3E" w:rsidRDefault="00743D02" w:rsidP="00743D02">
      <w:pPr>
        <w:shd w:val="clear" w:color="auto" w:fill="FFFFFF"/>
        <w:spacing w:after="0"/>
        <w:ind w:right="-1"/>
        <w:jc w:val="both"/>
        <w:rPr>
          <w:rFonts w:ascii="Times New Roman" w:eastAsia="Times New Roman" w:hAnsi="Times New Roman" w:cs="Times New Roman"/>
          <w:sz w:val="28"/>
          <w:szCs w:val="28"/>
        </w:rPr>
      </w:pPr>
    </w:p>
    <w:p w:rsidR="00743D02" w:rsidRPr="00D276A4" w:rsidRDefault="00743D02" w:rsidP="00743D02">
      <w:pPr>
        <w:shd w:val="clear" w:color="auto" w:fill="FFFFFF"/>
        <w:spacing w:after="0" w:line="240" w:lineRule="auto"/>
        <w:ind w:right="-142"/>
        <w:jc w:val="both"/>
        <w:rPr>
          <w:rFonts w:ascii="Times New Roman" w:eastAsia="Times New Roman" w:hAnsi="Times New Roman" w:cs="Times New Roman"/>
          <w:sz w:val="24"/>
          <w:szCs w:val="24"/>
        </w:rPr>
      </w:pPr>
      <w:r w:rsidRPr="00D276A4">
        <w:rPr>
          <w:rFonts w:ascii="Times New Roman" w:eastAsia="Calibri" w:hAnsi="Times New Roman" w:cs="Times New Roman"/>
          <w:noProof/>
          <w:sz w:val="24"/>
          <w:szCs w:val="24"/>
          <w:lang w:val="en-US"/>
        </w:rPr>
        <w:drawing>
          <wp:inline distT="0" distB="0" distL="0" distR="0" wp14:anchorId="7EF0B085" wp14:editId="72B0D959">
            <wp:extent cx="6096000" cy="2286000"/>
            <wp:effectExtent l="0" t="0" r="0" b="0"/>
            <wp:docPr id="24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743D02" w:rsidRPr="00D276A4" w:rsidRDefault="00743D02" w:rsidP="00743D02">
      <w:pPr>
        <w:shd w:val="clear" w:color="auto" w:fill="FFFFFF"/>
        <w:spacing w:after="0" w:line="240" w:lineRule="auto"/>
        <w:ind w:right="-142"/>
        <w:jc w:val="both"/>
        <w:rPr>
          <w:rFonts w:ascii="Times New Roman" w:eastAsia="Times New Roman" w:hAnsi="Times New Roman" w:cs="Times New Roman"/>
          <w:sz w:val="24"/>
          <w:szCs w:val="24"/>
        </w:rPr>
      </w:pPr>
    </w:p>
    <w:p w:rsidR="00743D02" w:rsidRPr="00866F74" w:rsidRDefault="00743D02" w:rsidP="00743D02">
      <w:pPr>
        <w:shd w:val="clear" w:color="auto" w:fill="FFFFFF"/>
        <w:spacing w:after="0" w:line="240" w:lineRule="auto"/>
        <w:ind w:right="-142" w:firstLine="709"/>
        <w:jc w:val="center"/>
        <w:rPr>
          <w:rFonts w:ascii="Times New Roman" w:eastAsia="Times New Roman" w:hAnsi="Times New Roman" w:cs="Times New Roman"/>
          <w:sz w:val="28"/>
          <w:szCs w:val="28"/>
        </w:rPr>
      </w:pPr>
      <w:r w:rsidRPr="00866F74">
        <w:rPr>
          <w:rFonts w:ascii="Times New Roman" w:eastAsia="Times New Roman" w:hAnsi="Times New Roman" w:cs="Times New Roman"/>
          <w:sz w:val="28"/>
          <w:szCs w:val="28"/>
        </w:rPr>
        <w:t>Рис. 9.1 – Динамика среднесуточных удоев коров по месяцам, кг</w:t>
      </w:r>
    </w:p>
    <w:p w:rsidR="00743D02" w:rsidRPr="00D276A4" w:rsidRDefault="00743D02" w:rsidP="00743D02">
      <w:pPr>
        <w:tabs>
          <w:tab w:val="left" w:pos="5355"/>
        </w:tabs>
        <w:spacing w:line="240" w:lineRule="auto"/>
        <w:ind w:right="-1"/>
        <w:contextualSpacing/>
        <w:jc w:val="both"/>
        <w:rPr>
          <w:rFonts w:ascii="Times New Roman" w:eastAsia="Calibri" w:hAnsi="Times New Roman" w:cs="Times New Roman"/>
          <w:sz w:val="24"/>
          <w:szCs w:val="24"/>
        </w:rPr>
      </w:pPr>
    </w:p>
    <w:p w:rsidR="00743D02" w:rsidRPr="00242D3E" w:rsidRDefault="00743D02" w:rsidP="00743D02">
      <w:pPr>
        <w:widowControl w:val="0"/>
        <w:autoSpaceDE w:val="0"/>
        <w:autoSpaceDN w:val="0"/>
        <w:adjustRightInd w:val="0"/>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На протяжении всего периода наблюдений среднесуточные удои коров опытной группы находились выше уровня контрольной группы: в январе – на 24,4%, в феврале – на 2,3%, в апреле – на 10,7%, в мае – на 8,1%, в июне – на 10,7%, в июле – на 16,1%, в августе – на 24,8%, в сентябре – на 35,7%, в октябре – на 38,8%, в ноябре – на 20,6%, в декабре – на 14,4%.</w:t>
      </w:r>
    </w:p>
    <w:p w:rsidR="00743D02" w:rsidRPr="00242D3E" w:rsidRDefault="00743D02" w:rsidP="00743D02">
      <w:pPr>
        <w:widowControl w:val="0"/>
        <w:autoSpaceDE w:val="0"/>
        <w:autoSpaceDN w:val="0"/>
        <w:adjustRightInd w:val="0"/>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 Исключение составляет март месяц, когда среднесуточные удои коров на МТФ «Крынки» (контрольная группа) составили 17,9 кг, что выше контрольной группы на 0,6%.</w:t>
      </w:r>
    </w:p>
    <w:p w:rsidR="00743D02" w:rsidRPr="00242D3E" w:rsidRDefault="00743D02" w:rsidP="00743D02">
      <w:pPr>
        <w:widowControl w:val="0"/>
        <w:autoSpaceDE w:val="0"/>
        <w:autoSpaceDN w:val="0"/>
        <w:adjustRightInd w:val="0"/>
        <w:spacing w:after="0"/>
        <w:ind w:right="-1" w:firstLine="680"/>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Таким образом, динамика молочной продуктивности коров в течение лактации в зависимости от технологии содержания имеет различия по обильномолочности (продуктивность коров опытной группы была выше продуктивности аналогов контрольной группы), но характер лактационной кривой у всех животных имел одинаковую тенденцию – установлен в обоих случаях сильный устойчивый тип лактационной кривой.</w:t>
      </w:r>
    </w:p>
    <w:p w:rsidR="00743D02" w:rsidRPr="00242D3E" w:rsidRDefault="00743D02" w:rsidP="00743D02">
      <w:pPr>
        <w:tabs>
          <w:tab w:val="left" w:pos="5355"/>
        </w:tabs>
        <w:spacing w:line="240" w:lineRule="auto"/>
        <w:ind w:right="-1" w:firstLine="709"/>
        <w:contextualSpacing/>
        <w:jc w:val="both"/>
        <w:rPr>
          <w:rFonts w:ascii="Times New Roman" w:eastAsia="Calibri" w:hAnsi="Times New Roman" w:cs="Times New Roman"/>
          <w:sz w:val="28"/>
          <w:szCs w:val="28"/>
        </w:rPr>
      </w:pPr>
    </w:p>
    <w:p w:rsidR="00743D02" w:rsidRPr="00242D3E" w:rsidRDefault="00743D02" w:rsidP="00743D02">
      <w:pPr>
        <w:spacing w:after="0" w:line="240" w:lineRule="auto"/>
        <w:jc w:val="both"/>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rPr>
        <w:t>9.</w:t>
      </w:r>
      <w:r w:rsidRPr="00242D3E">
        <w:rPr>
          <w:rFonts w:ascii="Times New Roman" w:eastAsia="Times New Roman" w:hAnsi="Times New Roman" w:cs="Times New Roman"/>
          <w:color w:val="000000"/>
          <w:sz w:val="28"/>
          <w:szCs w:val="28"/>
        </w:rPr>
        <w:t>9 – Молочной продуктивность коров в зависимости от сезона отела</w:t>
      </w:r>
    </w:p>
    <w:tbl>
      <w:tblPr>
        <w:tblStyle w:val="15"/>
        <w:tblW w:w="9579" w:type="dxa"/>
        <w:tblLayout w:type="fixed"/>
        <w:tblLook w:val="04A0" w:firstRow="1" w:lastRow="0" w:firstColumn="1" w:lastColumn="0" w:noHBand="0" w:noVBand="1"/>
      </w:tblPr>
      <w:tblGrid>
        <w:gridCol w:w="988"/>
        <w:gridCol w:w="1559"/>
        <w:gridCol w:w="1417"/>
        <w:gridCol w:w="1418"/>
        <w:gridCol w:w="1417"/>
        <w:gridCol w:w="1418"/>
        <w:gridCol w:w="1362"/>
      </w:tblGrid>
      <w:tr w:rsidR="00743D02" w:rsidRPr="00242D3E" w:rsidTr="00C7134A">
        <w:trPr>
          <w:trHeight w:val="294"/>
        </w:trPr>
        <w:tc>
          <w:tcPr>
            <w:tcW w:w="988" w:type="dxa"/>
            <w:vMerge w:val="restart"/>
          </w:tcPr>
          <w:p w:rsidR="00743D02" w:rsidRPr="00242D3E" w:rsidRDefault="00743D02" w:rsidP="00C7134A">
            <w:pPr>
              <w:spacing w:after="0" w:line="240" w:lineRule="auto"/>
              <w:ind w:firstLine="284"/>
              <w:jc w:val="center"/>
              <w:rPr>
                <w:rFonts w:ascii="Times New Roman" w:hAnsi="Times New Roman"/>
                <w:b/>
                <w:sz w:val="24"/>
                <w:szCs w:val="24"/>
              </w:rPr>
            </w:pPr>
          </w:p>
          <w:p w:rsidR="00743D02" w:rsidRPr="00242D3E" w:rsidRDefault="00743D02" w:rsidP="00C7134A">
            <w:pPr>
              <w:spacing w:after="0" w:line="240" w:lineRule="auto"/>
              <w:ind w:firstLine="284"/>
              <w:jc w:val="center"/>
              <w:rPr>
                <w:rFonts w:ascii="Times New Roman" w:hAnsi="Times New Roman"/>
                <w:b/>
                <w:sz w:val="24"/>
                <w:szCs w:val="24"/>
              </w:rPr>
            </w:pPr>
          </w:p>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Сезон года</w:t>
            </w:r>
          </w:p>
        </w:tc>
        <w:tc>
          <w:tcPr>
            <w:tcW w:w="8591" w:type="dxa"/>
            <w:gridSpan w:val="6"/>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Группы </w:t>
            </w:r>
          </w:p>
        </w:tc>
      </w:tr>
      <w:tr w:rsidR="00743D02" w:rsidRPr="00242D3E" w:rsidTr="00C7134A">
        <w:trPr>
          <w:trHeight w:val="133"/>
        </w:trPr>
        <w:tc>
          <w:tcPr>
            <w:tcW w:w="988" w:type="dxa"/>
            <w:vMerge/>
          </w:tcPr>
          <w:p w:rsidR="00743D02" w:rsidRPr="00242D3E" w:rsidRDefault="00743D02" w:rsidP="00C7134A">
            <w:pPr>
              <w:spacing w:after="0" w:line="240" w:lineRule="auto"/>
              <w:ind w:firstLine="284"/>
              <w:jc w:val="center"/>
              <w:rPr>
                <w:rFonts w:ascii="Times New Roman" w:hAnsi="Times New Roman"/>
                <w:b/>
                <w:sz w:val="24"/>
                <w:szCs w:val="24"/>
              </w:rPr>
            </w:pPr>
          </w:p>
        </w:tc>
        <w:tc>
          <w:tcPr>
            <w:tcW w:w="4394" w:type="dxa"/>
            <w:gridSpan w:val="3"/>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1-я контрольная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(МТФ «Крынки»)</w:t>
            </w:r>
          </w:p>
        </w:tc>
        <w:tc>
          <w:tcPr>
            <w:tcW w:w="4197" w:type="dxa"/>
            <w:gridSpan w:val="3"/>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2-я опытная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(МТК «Крынки»)</w:t>
            </w:r>
          </w:p>
        </w:tc>
      </w:tr>
      <w:tr w:rsidR="00743D02" w:rsidRPr="00242D3E" w:rsidTr="00C7134A">
        <w:trPr>
          <w:trHeight w:val="133"/>
        </w:trPr>
        <w:tc>
          <w:tcPr>
            <w:tcW w:w="988" w:type="dxa"/>
            <w:vMerge/>
          </w:tcPr>
          <w:p w:rsidR="00743D02" w:rsidRPr="00242D3E" w:rsidRDefault="00743D02" w:rsidP="00C7134A">
            <w:pPr>
              <w:spacing w:after="0" w:line="240" w:lineRule="auto"/>
              <w:ind w:firstLine="284"/>
              <w:jc w:val="center"/>
              <w:rPr>
                <w:rFonts w:ascii="Times New Roman" w:hAnsi="Times New Roman"/>
                <w:b/>
                <w:sz w:val="24"/>
                <w:szCs w:val="24"/>
              </w:rPr>
            </w:pPr>
          </w:p>
        </w:tc>
        <w:tc>
          <w:tcPr>
            <w:tcW w:w="8591" w:type="dxa"/>
            <w:gridSpan w:val="6"/>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Показатель (в среднем на 1 голову за месяц)</w:t>
            </w:r>
          </w:p>
        </w:tc>
      </w:tr>
      <w:tr w:rsidR="00743D02" w:rsidRPr="00242D3E" w:rsidTr="00C7134A">
        <w:trPr>
          <w:trHeight w:val="133"/>
        </w:trPr>
        <w:tc>
          <w:tcPr>
            <w:tcW w:w="988" w:type="dxa"/>
            <w:vMerge/>
          </w:tcPr>
          <w:p w:rsidR="00743D02" w:rsidRPr="00242D3E" w:rsidRDefault="00743D02" w:rsidP="00C7134A">
            <w:pPr>
              <w:spacing w:after="0" w:line="240" w:lineRule="auto"/>
              <w:ind w:firstLine="284"/>
              <w:jc w:val="center"/>
              <w:rPr>
                <w:rFonts w:ascii="Times New Roman" w:hAnsi="Times New Roman"/>
                <w:b/>
                <w:sz w:val="24"/>
                <w:szCs w:val="24"/>
              </w:rPr>
            </w:pPr>
          </w:p>
        </w:tc>
        <w:tc>
          <w:tcPr>
            <w:tcW w:w="1559"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удой, кг</w:t>
            </w:r>
          </w:p>
        </w:tc>
        <w:tc>
          <w:tcPr>
            <w:tcW w:w="141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массовая доля жира, %</w:t>
            </w:r>
          </w:p>
        </w:tc>
        <w:tc>
          <w:tcPr>
            <w:tcW w:w="1418"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массовая доля белка, %</w:t>
            </w:r>
          </w:p>
        </w:tc>
        <w:tc>
          <w:tcPr>
            <w:tcW w:w="141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удой, кг</w:t>
            </w:r>
          </w:p>
        </w:tc>
        <w:tc>
          <w:tcPr>
            <w:tcW w:w="1418"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массовая доля жира, %</w:t>
            </w:r>
          </w:p>
        </w:tc>
        <w:tc>
          <w:tcPr>
            <w:tcW w:w="1362"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массовая доля белка, %</w:t>
            </w:r>
          </w:p>
        </w:tc>
      </w:tr>
      <w:tr w:rsidR="00743D02" w:rsidRPr="00242D3E" w:rsidTr="00C7134A">
        <w:trPr>
          <w:trHeight w:val="294"/>
        </w:trPr>
        <w:tc>
          <w:tcPr>
            <w:tcW w:w="988"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Зима</w:t>
            </w:r>
          </w:p>
        </w:tc>
        <w:tc>
          <w:tcPr>
            <w:tcW w:w="1559"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467,43±6,2</w:t>
            </w:r>
          </w:p>
        </w:tc>
        <w:tc>
          <w:tcPr>
            <w:tcW w:w="1417"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3,90</w:t>
            </w:r>
            <w:r w:rsidRPr="00242D3E">
              <w:rPr>
                <w:rFonts w:ascii="Times New Roman" w:hAnsi="Times New Roman"/>
                <w:b/>
                <w:sz w:val="24"/>
                <w:szCs w:val="24"/>
              </w:rPr>
              <w:t>±0,01</w:t>
            </w:r>
          </w:p>
        </w:tc>
        <w:tc>
          <w:tcPr>
            <w:tcW w:w="1418"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w:t>
            </w:r>
            <w:r w:rsidRPr="00242D3E">
              <w:rPr>
                <w:rFonts w:ascii="Times New Roman" w:hAnsi="Times New Roman"/>
                <w:b/>
                <w:sz w:val="24"/>
                <w:szCs w:val="24"/>
              </w:rPr>
              <w:t>±0,01</w:t>
            </w:r>
          </w:p>
        </w:tc>
        <w:tc>
          <w:tcPr>
            <w:tcW w:w="1417"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530,9±9,8</w:t>
            </w:r>
          </w:p>
        </w:tc>
        <w:tc>
          <w:tcPr>
            <w:tcW w:w="1418"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3,80±0,01</w:t>
            </w:r>
          </w:p>
        </w:tc>
        <w:tc>
          <w:tcPr>
            <w:tcW w:w="136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r>
      <w:tr w:rsidR="00743D02" w:rsidRPr="00242D3E" w:rsidTr="00C7134A">
        <w:trPr>
          <w:trHeight w:val="294"/>
        </w:trPr>
        <w:tc>
          <w:tcPr>
            <w:tcW w:w="988" w:type="dxa"/>
          </w:tcPr>
          <w:p w:rsidR="00743D02" w:rsidRPr="00242D3E" w:rsidRDefault="00743D02" w:rsidP="00C7134A">
            <w:pPr>
              <w:tabs>
                <w:tab w:val="left" w:pos="3645"/>
              </w:tabs>
              <w:spacing w:after="0" w:line="240" w:lineRule="auto"/>
              <w:jc w:val="both"/>
              <w:rPr>
                <w:rFonts w:ascii="Times New Roman" w:hAnsi="Times New Roman"/>
                <w:b/>
                <w:sz w:val="24"/>
                <w:szCs w:val="24"/>
              </w:rPr>
            </w:pPr>
            <w:r w:rsidRPr="00242D3E">
              <w:rPr>
                <w:rFonts w:ascii="Times New Roman" w:hAnsi="Times New Roman"/>
                <w:b/>
                <w:sz w:val="24"/>
                <w:szCs w:val="24"/>
              </w:rPr>
              <w:t xml:space="preserve">Весна </w:t>
            </w:r>
          </w:p>
        </w:tc>
        <w:tc>
          <w:tcPr>
            <w:tcW w:w="1559"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532,27±7,4</w:t>
            </w:r>
          </w:p>
        </w:tc>
        <w:tc>
          <w:tcPr>
            <w:tcW w:w="1417"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3,93</w:t>
            </w:r>
            <w:r w:rsidRPr="00242D3E">
              <w:rPr>
                <w:rFonts w:ascii="Times New Roman" w:hAnsi="Times New Roman"/>
                <w:b/>
                <w:sz w:val="24"/>
                <w:szCs w:val="24"/>
              </w:rPr>
              <w:t>±0,03</w:t>
            </w:r>
          </w:p>
        </w:tc>
        <w:tc>
          <w:tcPr>
            <w:tcW w:w="1418"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c>
          <w:tcPr>
            <w:tcW w:w="1417"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561,9±7,6</w:t>
            </w:r>
          </w:p>
        </w:tc>
        <w:tc>
          <w:tcPr>
            <w:tcW w:w="1418"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3,60±0,02</w:t>
            </w:r>
          </w:p>
        </w:tc>
        <w:tc>
          <w:tcPr>
            <w:tcW w:w="136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3,00±0,01</w:t>
            </w:r>
          </w:p>
        </w:tc>
      </w:tr>
      <w:tr w:rsidR="00743D02" w:rsidRPr="00242D3E" w:rsidTr="00C7134A">
        <w:trPr>
          <w:trHeight w:val="449"/>
        </w:trPr>
        <w:tc>
          <w:tcPr>
            <w:tcW w:w="988"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 xml:space="preserve">Лето </w:t>
            </w:r>
          </w:p>
        </w:tc>
        <w:tc>
          <w:tcPr>
            <w:tcW w:w="1559"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500,43±8,0</w:t>
            </w:r>
          </w:p>
        </w:tc>
        <w:tc>
          <w:tcPr>
            <w:tcW w:w="141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3,73±0,02</w:t>
            </w:r>
          </w:p>
        </w:tc>
        <w:tc>
          <w:tcPr>
            <w:tcW w:w="1418"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3,00±0,01</w:t>
            </w:r>
          </w:p>
        </w:tc>
        <w:tc>
          <w:tcPr>
            <w:tcW w:w="1417"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585,0±8,8</w:t>
            </w:r>
          </w:p>
        </w:tc>
        <w:tc>
          <w:tcPr>
            <w:tcW w:w="1418"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3,63±0,02</w:t>
            </w:r>
          </w:p>
        </w:tc>
        <w:tc>
          <w:tcPr>
            <w:tcW w:w="1362"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3,00±0,02</w:t>
            </w:r>
          </w:p>
        </w:tc>
      </w:tr>
      <w:tr w:rsidR="00743D02" w:rsidRPr="00242D3E" w:rsidTr="00C7134A">
        <w:trPr>
          <w:trHeight w:val="294"/>
        </w:trPr>
        <w:tc>
          <w:tcPr>
            <w:tcW w:w="988" w:type="dxa"/>
          </w:tcPr>
          <w:p w:rsidR="00743D02" w:rsidRPr="00242D3E" w:rsidRDefault="00743D02" w:rsidP="00C7134A">
            <w:pPr>
              <w:tabs>
                <w:tab w:val="left" w:pos="1350"/>
              </w:tabs>
              <w:spacing w:after="0" w:line="240" w:lineRule="auto"/>
              <w:jc w:val="both"/>
              <w:rPr>
                <w:rFonts w:ascii="Times New Roman" w:hAnsi="Times New Roman"/>
                <w:b/>
                <w:sz w:val="24"/>
                <w:szCs w:val="24"/>
              </w:rPr>
            </w:pPr>
            <w:r w:rsidRPr="00242D3E">
              <w:rPr>
                <w:rFonts w:ascii="Times New Roman" w:hAnsi="Times New Roman"/>
                <w:b/>
                <w:sz w:val="24"/>
                <w:szCs w:val="24"/>
              </w:rPr>
              <w:t xml:space="preserve">Осень </w:t>
            </w:r>
          </w:p>
        </w:tc>
        <w:tc>
          <w:tcPr>
            <w:tcW w:w="1559"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385,47±6,9</w:t>
            </w:r>
          </w:p>
        </w:tc>
        <w:tc>
          <w:tcPr>
            <w:tcW w:w="141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3,77±0,03</w:t>
            </w:r>
          </w:p>
        </w:tc>
        <w:tc>
          <w:tcPr>
            <w:tcW w:w="1418"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3,00±0,02</w:t>
            </w:r>
          </w:p>
        </w:tc>
        <w:tc>
          <w:tcPr>
            <w:tcW w:w="1417"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506,7±9,9</w:t>
            </w:r>
          </w:p>
        </w:tc>
        <w:tc>
          <w:tcPr>
            <w:tcW w:w="1418"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3,77±0,01</w:t>
            </w:r>
          </w:p>
        </w:tc>
        <w:tc>
          <w:tcPr>
            <w:tcW w:w="1362"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3,00±0,01</w:t>
            </w:r>
          </w:p>
        </w:tc>
      </w:tr>
    </w:tbl>
    <w:p w:rsidR="00743D02" w:rsidRPr="00D276A4" w:rsidRDefault="00743D02" w:rsidP="00743D02">
      <w:pPr>
        <w:spacing w:after="0" w:line="240" w:lineRule="auto"/>
        <w:jc w:val="both"/>
        <w:rPr>
          <w:rFonts w:ascii="Times New Roman" w:eastAsia="Times New Roman" w:hAnsi="Times New Roman" w:cs="Times New Roman"/>
          <w:b/>
          <w:color w:val="000000"/>
          <w:sz w:val="24"/>
          <w:szCs w:val="24"/>
        </w:rPr>
      </w:pP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Основными факторами молочной продуктивности коров в наших условиях являются физиологические и природно-климатические. Под первым фактором мы имеем в виду период лактации, а точнее – закономерную способность коровы иметь более высокий удой в первую половину лактации. Установлено, что от коров черно-пестрой породы в условиях Республики Беларусь за первые 5 месяцев лактации получают 61,5–62,0% молока от всего удоя за лактацию. Природно-климатический фактор определен благоприятными условиями пастбищного периода: полноценный зеленый корм, ежедневное солнечное облучение, активный моцион в виде пастьбы.</w:t>
      </w: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Нами изучена молочная продуктивность коров в зависимости от сезона отела в контрольной и опытной группах (таблица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9).</w:t>
      </w:r>
    </w:p>
    <w:p w:rsidR="00743D02" w:rsidRPr="00242D3E" w:rsidRDefault="00743D02" w:rsidP="00743D02">
      <w:pPr>
        <w:spacing w:after="0"/>
        <w:ind w:right="-1" w:firstLine="709"/>
        <w:jc w:val="both"/>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 xml:space="preserve">На основании таблицы </w:t>
      </w:r>
      <w:r>
        <w:rPr>
          <w:rFonts w:ascii="Times New Roman" w:eastAsia="Times New Roman" w:hAnsi="Times New Roman" w:cs="Times New Roman"/>
          <w:color w:val="000000"/>
          <w:sz w:val="28"/>
          <w:szCs w:val="28"/>
        </w:rPr>
        <w:t>9.</w:t>
      </w:r>
      <w:r w:rsidRPr="00242D3E">
        <w:rPr>
          <w:rFonts w:ascii="Times New Roman" w:eastAsia="Times New Roman" w:hAnsi="Times New Roman" w:cs="Times New Roman"/>
          <w:color w:val="000000"/>
          <w:sz w:val="28"/>
          <w:szCs w:val="28"/>
        </w:rPr>
        <w:t xml:space="preserve">9 установлено, что в ОАО «Крынки» в динамике производства молочной продукции за год четко прослеживается сезонность в контрольной и опытной группах: в весенний и летний периоды наблюдается рост производства, затем в осенний и зимний периоды удои снижаются. Основная причина сезонности производства молока – неравномерность распределения отёлов коров и нетелей в течение года и скармливание животным зеленой массы (как отмечалось ранее, дойное стадо при беспривязном содержании также выпасается).  </w:t>
      </w:r>
    </w:p>
    <w:p w:rsidR="00743D02" w:rsidRPr="00242D3E" w:rsidRDefault="00743D02" w:rsidP="00743D02">
      <w:pPr>
        <w:spacing w:after="0"/>
        <w:ind w:right="-1" w:firstLine="709"/>
        <w:jc w:val="both"/>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 xml:space="preserve">При этом большинство отелов приходится на январь-апрель, так как с переводом коров на пастбищное содержание благодаря потреблению наиболее полноценных зеленых кормов в сочетании с моционом, свежим воздухом, солнечной инсоляцией, увеличивается число плодотворных осеменений. </w:t>
      </w:r>
    </w:p>
    <w:p w:rsidR="00743D02" w:rsidRPr="00D276A4" w:rsidRDefault="00743D02" w:rsidP="00743D02">
      <w:pPr>
        <w:spacing w:after="0" w:line="240" w:lineRule="auto"/>
        <w:ind w:right="-1" w:firstLine="709"/>
        <w:jc w:val="both"/>
        <w:rPr>
          <w:rFonts w:ascii="Times New Roman" w:eastAsia="Times New Roman" w:hAnsi="Times New Roman" w:cs="Times New Roman"/>
          <w:color w:val="000000"/>
          <w:sz w:val="24"/>
          <w:szCs w:val="24"/>
        </w:rPr>
      </w:pPr>
    </w:p>
    <w:p w:rsidR="00743D02" w:rsidRPr="00D276A4" w:rsidRDefault="00743D02" w:rsidP="00743D02">
      <w:pPr>
        <w:spacing w:after="0" w:line="240" w:lineRule="auto"/>
        <w:ind w:left="-142" w:right="-850"/>
        <w:jc w:val="both"/>
        <w:rPr>
          <w:rFonts w:ascii="Times New Roman" w:eastAsia="Times New Roman" w:hAnsi="Times New Roman"/>
          <w:sz w:val="24"/>
          <w:szCs w:val="24"/>
        </w:rPr>
      </w:pPr>
      <w:r w:rsidRPr="00D276A4">
        <w:rPr>
          <w:noProof/>
          <w:sz w:val="24"/>
          <w:szCs w:val="24"/>
          <w:lang w:val="en-US"/>
        </w:rPr>
        <w:drawing>
          <wp:inline distT="0" distB="0" distL="0" distR="0" wp14:anchorId="058F0F11" wp14:editId="5C41A9A9">
            <wp:extent cx="3238500" cy="1485900"/>
            <wp:effectExtent l="0" t="0" r="19050" b="19050"/>
            <wp:docPr id="25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sidRPr="00D276A4">
        <w:rPr>
          <w:noProof/>
          <w:sz w:val="24"/>
          <w:szCs w:val="24"/>
          <w:lang w:val="en-US"/>
        </w:rPr>
        <w:drawing>
          <wp:inline distT="0" distB="0" distL="0" distR="0" wp14:anchorId="5E1691DB" wp14:editId="22E67A1E">
            <wp:extent cx="2975764" cy="1474668"/>
            <wp:effectExtent l="0" t="0" r="15240" b="11430"/>
            <wp:docPr id="25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743D02" w:rsidRPr="00D276A4" w:rsidRDefault="00743D02" w:rsidP="00743D02">
      <w:pPr>
        <w:spacing w:after="0" w:line="240" w:lineRule="auto"/>
        <w:ind w:left="-142" w:right="-850"/>
        <w:jc w:val="center"/>
        <w:rPr>
          <w:rFonts w:ascii="Times New Roman" w:eastAsia="Times New Roman" w:hAnsi="Times New Roman"/>
          <w:b/>
          <w:sz w:val="24"/>
          <w:szCs w:val="24"/>
        </w:rPr>
      </w:pPr>
      <w:r w:rsidRPr="00D276A4">
        <w:rPr>
          <w:rFonts w:ascii="Times New Roman" w:eastAsia="Times New Roman" w:hAnsi="Times New Roman"/>
          <w:b/>
          <w:sz w:val="24"/>
          <w:szCs w:val="24"/>
        </w:rPr>
        <w:t xml:space="preserve">МТФ «Крынки»                        </w:t>
      </w:r>
    </w:p>
    <w:p w:rsidR="00743D02" w:rsidRPr="00D276A4" w:rsidRDefault="00743D02" w:rsidP="00743D02">
      <w:pPr>
        <w:spacing w:after="0" w:line="240" w:lineRule="auto"/>
        <w:ind w:left="-142" w:right="-850"/>
        <w:jc w:val="both"/>
        <w:rPr>
          <w:rFonts w:ascii="Times New Roman" w:eastAsia="Times New Roman" w:hAnsi="Times New Roman"/>
          <w:sz w:val="24"/>
          <w:szCs w:val="24"/>
        </w:rPr>
      </w:pPr>
      <w:r w:rsidRPr="00D276A4">
        <w:rPr>
          <w:noProof/>
          <w:sz w:val="24"/>
          <w:szCs w:val="24"/>
          <w:lang w:val="en-US"/>
        </w:rPr>
        <w:drawing>
          <wp:inline distT="0" distB="0" distL="0" distR="0" wp14:anchorId="7EE79887" wp14:editId="15D365C3">
            <wp:extent cx="3105150" cy="1457325"/>
            <wp:effectExtent l="0" t="0" r="0" b="9525"/>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sidRPr="00D276A4">
        <w:rPr>
          <w:noProof/>
          <w:sz w:val="24"/>
          <w:szCs w:val="24"/>
          <w:lang w:val="en-US"/>
        </w:rPr>
        <w:drawing>
          <wp:inline distT="0" distB="0" distL="0" distR="0" wp14:anchorId="69F3A0E9" wp14:editId="4270F7E4">
            <wp:extent cx="3105150" cy="1457325"/>
            <wp:effectExtent l="0" t="0" r="0" b="9525"/>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743D02" w:rsidRPr="00D276A4" w:rsidRDefault="00743D02" w:rsidP="00743D02">
      <w:pPr>
        <w:spacing w:after="0" w:line="240" w:lineRule="auto"/>
        <w:jc w:val="center"/>
        <w:rPr>
          <w:rFonts w:ascii="Times New Roman" w:eastAsia="Times New Roman" w:hAnsi="Times New Roman"/>
          <w:sz w:val="24"/>
          <w:szCs w:val="24"/>
        </w:rPr>
      </w:pPr>
      <w:r w:rsidRPr="00D276A4">
        <w:rPr>
          <w:rFonts w:ascii="Times New Roman" w:eastAsia="Times New Roman" w:hAnsi="Times New Roman"/>
          <w:b/>
          <w:sz w:val="24"/>
          <w:szCs w:val="24"/>
        </w:rPr>
        <w:t>МТК «Крынки»</w:t>
      </w:r>
    </w:p>
    <w:p w:rsidR="00743D02" w:rsidRPr="00D276A4" w:rsidRDefault="00743D02" w:rsidP="00743D02">
      <w:pPr>
        <w:spacing w:after="0" w:line="240" w:lineRule="auto"/>
        <w:ind w:right="-850"/>
        <w:jc w:val="both"/>
        <w:rPr>
          <w:rFonts w:ascii="Times New Roman" w:eastAsia="Times New Roman" w:hAnsi="Times New Roman"/>
          <w:sz w:val="24"/>
          <w:szCs w:val="24"/>
        </w:rPr>
      </w:pPr>
    </w:p>
    <w:p w:rsidR="00743D02" w:rsidRPr="00242D3E" w:rsidRDefault="00743D02" w:rsidP="00743D02">
      <w:pPr>
        <w:spacing w:after="0" w:line="240" w:lineRule="auto"/>
        <w:ind w:right="-850"/>
        <w:jc w:val="center"/>
        <w:rPr>
          <w:rFonts w:ascii="Times New Roman" w:eastAsia="Times New Roman" w:hAnsi="Times New Roman"/>
          <w:sz w:val="28"/>
          <w:szCs w:val="28"/>
        </w:rPr>
      </w:pPr>
      <w:r w:rsidRPr="00242D3E">
        <w:rPr>
          <w:rFonts w:ascii="Times New Roman" w:eastAsia="Times New Roman" w:hAnsi="Times New Roman"/>
          <w:sz w:val="28"/>
          <w:szCs w:val="28"/>
        </w:rPr>
        <w:t xml:space="preserve">Рисунок </w:t>
      </w:r>
      <w:r>
        <w:rPr>
          <w:rFonts w:ascii="Times New Roman" w:eastAsia="Times New Roman" w:hAnsi="Times New Roman"/>
          <w:sz w:val="28"/>
          <w:szCs w:val="28"/>
        </w:rPr>
        <w:t>9.</w:t>
      </w:r>
      <w:r w:rsidRPr="00242D3E">
        <w:rPr>
          <w:rFonts w:ascii="Times New Roman" w:eastAsia="Times New Roman" w:hAnsi="Times New Roman"/>
          <w:sz w:val="28"/>
          <w:szCs w:val="28"/>
        </w:rPr>
        <w:t>2  – Производство молока в зависимости от сезона года</w:t>
      </w:r>
    </w:p>
    <w:p w:rsidR="00743D02" w:rsidRPr="00D276A4" w:rsidRDefault="00743D02" w:rsidP="00743D02">
      <w:pPr>
        <w:spacing w:after="0" w:line="240" w:lineRule="auto"/>
        <w:ind w:right="-850"/>
        <w:jc w:val="both"/>
        <w:rPr>
          <w:rFonts w:ascii="Times New Roman" w:eastAsia="Times New Roman" w:hAnsi="Times New Roman"/>
          <w:sz w:val="24"/>
          <w:szCs w:val="24"/>
        </w:rPr>
      </w:pPr>
    </w:p>
    <w:p w:rsidR="00743D02" w:rsidRPr="00242D3E" w:rsidRDefault="00743D02" w:rsidP="00743D02">
      <w:pPr>
        <w:spacing w:after="0"/>
        <w:ind w:right="-1" w:firstLine="709"/>
        <w:jc w:val="both"/>
        <w:rPr>
          <w:rFonts w:ascii="Times New Roman" w:eastAsia="Times New Roman" w:hAnsi="Times New Roman" w:cs="Times New Roman"/>
          <w:color w:val="000000"/>
          <w:sz w:val="28"/>
          <w:szCs w:val="28"/>
        </w:rPr>
      </w:pPr>
      <w:r w:rsidRPr="00242D3E">
        <w:rPr>
          <w:rFonts w:ascii="Times New Roman" w:eastAsia="Times New Roman" w:hAnsi="Times New Roman" w:cs="Times New Roman" w:hint="eastAsia"/>
          <w:color w:val="000000"/>
          <w:sz w:val="28"/>
          <w:szCs w:val="28"/>
        </w:rPr>
        <w:t>В</w:t>
      </w:r>
      <w:r w:rsidRPr="00242D3E">
        <w:rPr>
          <w:rFonts w:ascii="Times New Roman" w:eastAsia="Times New Roman" w:hAnsi="Times New Roman" w:cs="Times New Roman"/>
          <w:color w:val="000000"/>
          <w:sz w:val="28"/>
          <w:szCs w:val="28"/>
        </w:rPr>
        <w:t xml:space="preserve"> целом за последний год в КСУП «Крынки Агро» на зим</w:t>
      </w:r>
      <w:r w:rsidRPr="00242D3E">
        <w:rPr>
          <w:rFonts w:ascii="Times New Roman" w:eastAsia="Times New Roman" w:hAnsi="Times New Roman" w:cs="Times New Roman" w:hint="eastAsia"/>
          <w:color w:val="000000"/>
          <w:sz w:val="28"/>
          <w:szCs w:val="28"/>
        </w:rPr>
        <w:t>ние</w:t>
      </w:r>
      <w:r w:rsidRPr="00242D3E">
        <w:rPr>
          <w:rFonts w:ascii="Times New Roman" w:eastAsia="Times New Roman" w:hAnsi="Times New Roman" w:cs="Times New Roman"/>
          <w:color w:val="000000"/>
          <w:sz w:val="28"/>
          <w:szCs w:val="28"/>
        </w:rPr>
        <w:t xml:space="preserve"> и весенние месяцы пришлось 58,3% всех </w:t>
      </w:r>
      <w:r w:rsidRPr="00242D3E">
        <w:rPr>
          <w:rFonts w:ascii="Times New Roman" w:eastAsia="Times New Roman" w:hAnsi="Times New Roman" w:cs="Times New Roman" w:hint="eastAsia"/>
          <w:color w:val="000000"/>
          <w:sz w:val="28"/>
          <w:szCs w:val="28"/>
        </w:rPr>
        <w:t>отелов</w:t>
      </w:r>
      <w:r w:rsidRPr="00242D3E">
        <w:rPr>
          <w:rFonts w:ascii="Times New Roman" w:eastAsia="Times New Roman" w:hAnsi="Times New Roman" w:cs="Times New Roman"/>
          <w:color w:val="000000"/>
          <w:sz w:val="28"/>
          <w:szCs w:val="28"/>
        </w:rPr>
        <w:t>, а на летние и осенние – лишь 41,7%.</w:t>
      </w:r>
    </w:p>
    <w:p w:rsidR="00743D02" w:rsidRPr="00242D3E" w:rsidRDefault="00743D02" w:rsidP="00743D02">
      <w:pPr>
        <w:spacing w:after="0"/>
        <w:ind w:right="-1" w:firstLine="709"/>
        <w:jc w:val="both"/>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Эта структура производства молока является более эффективной, чем в целом по району, хотя и она еще носит некоторую сезон</w:t>
      </w:r>
      <w:r w:rsidRPr="00242D3E">
        <w:rPr>
          <w:rFonts w:ascii="Times New Roman" w:eastAsia="Times New Roman" w:hAnsi="Times New Roman" w:cs="Times New Roman" w:hint="eastAsia"/>
          <w:color w:val="000000"/>
          <w:sz w:val="28"/>
          <w:szCs w:val="28"/>
        </w:rPr>
        <w:t>ность</w:t>
      </w:r>
      <w:r w:rsidRPr="00242D3E">
        <w:rPr>
          <w:rFonts w:ascii="Times New Roman" w:eastAsia="Times New Roman" w:hAnsi="Times New Roman" w:cs="Times New Roman"/>
          <w:color w:val="000000"/>
          <w:sz w:val="28"/>
          <w:szCs w:val="28"/>
        </w:rPr>
        <w:t xml:space="preserve"> (на весенне</w:t>
      </w:r>
      <w:r w:rsidRPr="00242D3E">
        <w:rPr>
          <w:rFonts w:ascii="Times New Roman" w:eastAsia="Times New Roman" w:hAnsi="Times New Roman" w:cs="Times New Roman" w:hint="eastAsia"/>
          <w:color w:val="000000"/>
          <w:sz w:val="28"/>
          <w:szCs w:val="28"/>
        </w:rPr>
        <w:t>-летний</w:t>
      </w:r>
      <w:r w:rsidRPr="00242D3E">
        <w:rPr>
          <w:rFonts w:ascii="Times New Roman" w:eastAsia="Times New Roman" w:hAnsi="Times New Roman" w:cs="Times New Roman"/>
          <w:color w:val="000000"/>
          <w:sz w:val="28"/>
          <w:szCs w:val="28"/>
        </w:rPr>
        <w:t xml:space="preserve"> период года прихо</w:t>
      </w:r>
      <w:r w:rsidRPr="00242D3E">
        <w:rPr>
          <w:rFonts w:ascii="Times New Roman" w:eastAsia="Times New Roman" w:hAnsi="Times New Roman" w:cs="Times New Roman" w:hint="eastAsia"/>
          <w:color w:val="000000"/>
          <w:sz w:val="28"/>
          <w:szCs w:val="28"/>
        </w:rPr>
        <w:t>дится</w:t>
      </w:r>
      <w:r w:rsidRPr="00242D3E">
        <w:rPr>
          <w:rFonts w:ascii="Times New Roman" w:eastAsia="Times New Roman" w:hAnsi="Times New Roman" w:cs="Times New Roman"/>
          <w:color w:val="000000"/>
          <w:sz w:val="28"/>
          <w:szCs w:val="28"/>
        </w:rPr>
        <w:t xml:space="preserve"> 59,1%, а на осенне</w:t>
      </w:r>
      <w:r w:rsidRPr="00242D3E">
        <w:rPr>
          <w:rFonts w:ascii="Times New Roman" w:eastAsia="Times New Roman" w:hAnsi="Times New Roman" w:cs="Times New Roman" w:hint="eastAsia"/>
          <w:color w:val="000000"/>
          <w:sz w:val="28"/>
          <w:szCs w:val="28"/>
        </w:rPr>
        <w:t>-зимний</w:t>
      </w:r>
      <w:r w:rsidRPr="00242D3E">
        <w:rPr>
          <w:rFonts w:ascii="Times New Roman" w:eastAsia="Times New Roman" w:hAnsi="Times New Roman" w:cs="Times New Roman"/>
          <w:color w:val="000000"/>
          <w:sz w:val="28"/>
          <w:szCs w:val="28"/>
        </w:rPr>
        <w:t xml:space="preserve"> период – 41,9%).</w:t>
      </w:r>
    </w:p>
    <w:p w:rsidR="00743D02" w:rsidRPr="00242D3E" w:rsidRDefault="00743D02" w:rsidP="00743D02">
      <w:pPr>
        <w:spacing w:after="0"/>
        <w:ind w:right="-1" w:firstLine="709"/>
        <w:jc w:val="both"/>
        <w:rPr>
          <w:rFonts w:ascii="Times New Roman" w:eastAsia="Times New Roman" w:hAnsi="Times New Roman" w:cs="Times New Roman"/>
          <w:color w:val="000000"/>
          <w:sz w:val="28"/>
          <w:szCs w:val="28"/>
        </w:rPr>
      </w:pPr>
      <w:r w:rsidRPr="00242D3E">
        <w:rPr>
          <w:rFonts w:ascii="Times New Roman" w:eastAsia="Times New Roman" w:hAnsi="Times New Roman" w:cs="Times New Roman" w:hint="eastAsia"/>
          <w:color w:val="000000"/>
          <w:sz w:val="28"/>
          <w:szCs w:val="28"/>
        </w:rPr>
        <w:t>Валовое</w:t>
      </w:r>
      <w:r w:rsidRPr="00242D3E">
        <w:rPr>
          <w:rFonts w:ascii="Times New Roman" w:eastAsia="Times New Roman" w:hAnsi="Times New Roman" w:cs="Times New Roman"/>
          <w:color w:val="000000"/>
          <w:sz w:val="28"/>
          <w:szCs w:val="28"/>
        </w:rPr>
        <w:t xml:space="preserve"> производство молока по сезонам года </w:t>
      </w:r>
      <w:r w:rsidRPr="00242D3E">
        <w:rPr>
          <w:rFonts w:ascii="Times New Roman" w:eastAsia="Times New Roman" w:hAnsi="Times New Roman" w:cs="Times New Roman" w:hint="eastAsia"/>
          <w:color w:val="000000"/>
          <w:sz w:val="28"/>
          <w:szCs w:val="28"/>
        </w:rPr>
        <w:t>сложилось</w:t>
      </w:r>
      <w:r w:rsidRPr="00242D3E">
        <w:rPr>
          <w:rFonts w:ascii="Times New Roman" w:eastAsia="Times New Roman" w:hAnsi="Times New Roman" w:cs="Times New Roman"/>
          <w:color w:val="000000"/>
          <w:sz w:val="28"/>
          <w:szCs w:val="28"/>
        </w:rPr>
        <w:t xml:space="preserve"> так: в зимние месяцы в контрольной и опытной группах – 24,8 и 24,3%, в ве</w:t>
      </w:r>
      <w:r w:rsidRPr="00242D3E">
        <w:rPr>
          <w:rFonts w:ascii="Times New Roman" w:eastAsia="Times New Roman" w:hAnsi="Times New Roman" w:cs="Times New Roman" w:hint="eastAsia"/>
          <w:color w:val="000000"/>
          <w:sz w:val="28"/>
          <w:szCs w:val="28"/>
        </w:rPr>
        <w:t>сенние</w:t>
      </w:r>
      <w:r w:rsidRPr="00242D3E">
        <w:rPr>
          <w:rFonts w:ascii="Times New Roman" w:eastAsia="Times New Roman" w:hAnsi="Times New Roman" w:cs="Times New Roman"/>
          <w:color w:val="000000"/>
          <w:sz w:val="28"/>
          <w:szCs w:val="28"/>
        </w:rPr>
        <w:t xml:space="preserve"> – 28,2 и 25,7%, в летние – 26,5 и 26,8% и в осенние – 20,4 и 23,2% соответственно (рисунок </w:t>
      </w:r>
      <w:r>
        <w:rPr>
          <w:rFonts w:ascii="Times New Roman" w:eastAsia="Times New Roman" w:hAnsi="Times New Roman" w:cs="Times New Roman"/>
          <w:color w:val="000000"/>
          <w:sz w:val="28"/>
          <w:szCs w:val="28"/>
        </w:rPr>
        <w:t>9.</w:t>
      </w:r>
      <w:r w:rsidRPr="00242D3E">
        <w:rPr>
          <w:rFonts w:ascii="Times New Roman" w:eastAsia="Times New Roman" w:hAnsi="Times New Roman" w:cs="Times New Roman"/>
          <w:color w:val="000000"/>
          <w:sz w:val="28"/>
          <w:szCs w:val="28"/>
        </w:rPr>
        <w:t>2).</w:t>
      </w: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Times New Roman" w:hAnsi="Times New Roman" w:cs="Times New Roman"/>
          <w:color w:val="000000"/>
          <w:sz w:val="28"/>
          <w:szCs w:val="28"/>
        </w:rPr>
        <w:t>Эта структура производства молока является более эффективной, чем в целом по району, хотя и она еще носит некоторую сезонность (на весенне-летний период года приходится 52,5-54,8%, а на осенне-зимний период – 45,2-47,5%).</w:t>
      </w: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Правильное проведение технологического процесса и получение стандартного молочного продукта, отвечающего требованиям нормативных документов, обеспечивают технологические характеристики молока, такие, как плотность, кислотность, микробная обсемененность, содержание соматических клеток и др. В связи с этим нами были изучены данные показатели молока. Полученные результаты представлены в таблице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10.</w:t>
      </w:r>
    </w:p>
    <w:p w:rsidR="00743D02" w:rsidRDefault="00743D02" w:rsidP="00743D02">
      <w:pPr>
        <w:spacing w:after="0" w:line="240" w:lineRule="auto"/>
        <w:ind w:left="-142"/>
        <w:jc w:val="right"/>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rPr>
        <w:t>9.</w:t>
      </w:r>
      <w:r w:rsidRPr="00242D3E">
        <w:rPr>
          <w:rFonts w:ascii="Times New Roman" w:eastAsia="Times New Roman" w:hAnsi="Times New Roman" w:cs="Times New Roman"/>
          <w:color w:val="000000"/>
          <w:sz w:val="28"/>
          <w:szCs w:val="28"/>
        </w:rPr>
        <w:t xml:space="preserve">10 </w:t>
      </w:r>
    </w:p>
    <w:p w:rsidR="00743D02" w:rsidRPr="00242D3E" w:rsidRDefault="00743D02" w:rsidP="00743D02">
      <w:pPr>
        <w:spacing w:after="0" w:line="240" w:lineRule="auto"/>
        <w:ind w:left="-142"/>
        <w:jc w:val="center"/>
        <w:rPr>
          <w:rFonts w:ascii="Times New Roman" w:eastAsia="Times New Roman" w:hAnsi="Times New Roman" w:cs="Times New Roman"/>
          <w:b/>
          <w:color w:val="000000"/>
          <w:sz w:val="28"/>
          <w:szCs w:val="28"/>
        </w:rPr>
      </w:pPr>
      <w:r w:rsidRPr="00242D3E">
        <w:rPr>
          <w:rFonts w:ascii="Times New Roman" w:eastAsia="Times New Roman" w:hAnsi="Times New Roman" w:cs="Times New Roman"/>
          <w:color w:val="000000"/>
          <w:sz w:val="28"/>
          <w:szCs w:val="28"/>
        </w:rPr>
        <w:t>Качество молока в зависимости от способа содержания коров</w:t>
      </w:r>
    </w:p>
    <w:tbl>
      <w:tblPr>
        <w:tblStyle w:val="15"/>
        <w:tblW w:w="9640" w:type="dxa"/>
        <w:jc w:val="center"/>
        <w:tblLayout w:type="fixed"/>
        <w:tblLook w:val="04A0" w:firstRow="1" w:lastRow="0" w:firstColumn="1" w:lastColumn="0" w:noHBand="0" w:noVBand="1"/>
      </w:tblPr>
      <w:tblGrid>
        <w:gridCol w:w="4673"/>
        <w:gridCol w:w="2552"/>
        <w:gridCol w:w="2415"/>
      </w:tblGrid>
      <w:tr w:rsidR="00743D02" w:rsidRPr="00242D3E" w:rsidTr="000402E5">
        <w:trPr>
          <w:jc w:val="center"/>
        </w:trPr>
        <w:tc>
          <w:tcPr>
            <w:tcW w:w="4673" w:type="dxa"/>
            <w:vMerge w:val="restart"/>
            <w:vAlign w:val="center"/>
            <w:hideMark/>
          </w:tcPr>
          <w:p w:rsidR="00743D02" w:rsidRPr="00242D3E" w:rsidRDefault="00743D02" w:rsidP="00C7134A">
            <w:pPr>
              <w:spacing w:after="0" w:line="240" w:lineRule="auto"/>
              <w:ind w:firstLine="284"/>
              <w:jc w:val="center"/>
              <w:rPr>
                <w:rFonts w:ascii="Times New Roman" w:hAnsi="Times New Roman"/>
                <w:b/>
                <w:sz w:val="24"/>
                <w:szCs w:val="24"/>
              </w:rPr>
            </w:pPr>
            <w:r w:rsidRPr="00242D3E">
              <w:rPr>
                <w:rFonts w:ascii="Times New Roman" w:hAnsi="Times New Roman"/>
                <w:b/>
                <w:sz w:val="24"/>
                <w:szCs w:val="24"/>
              </w:rPr>
              <w:t xml:space="preserve">Показатель </w:t>
            </w:r>
          </w:p>
          <w:p w:rsidR="00743D02" w:rsidRPr="00242D3E" w:rsidRDefault="00743D02" w:rsidP="00C7134A">
            <w:pPr>
              <w:spacing w:after="0" w:line="240" w:lineRule="auto"/>
              <w:ind w:firstLine="284"/>
              <w:jc w:val="center"/>
              <w:rPr>
                <w:rFonts w:ascii="Times New Roman" w:hAnsi="Times New Roman"/>
                <w:b/>
                <w:sz w:val="24"/>
                <w:szCs w:val="24"/>
              </w:rPr>
            </w:pPr>
            <w:r w:rsidRPr="00242D3E">
              <w:rPr>
                <w:rFonts w:ascii="Times New Roman" w:hAnsi="Times New Roman"/>
                <w:b/>
                <w:sz w:val="24"/>
                <w:szCs w:val="24"/>
              </w:rPr>
              <w:t>(в среднем на 1 голову за период лактации)</w:t>
            </w:r>
          </w:p>
        </w:tc>
        <w:tc>
          <w:tcPr>
            <w:tcW w:w="4967" w:type="dxa"/>
            <w:gridSpan w:val="2"/>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Группы </w:t>
            </w:r>
          </w:p>
        </w:tc>
      </w:tr>
      <w:tr w:rsidR="00743D02" w:rsidRPr="00242D3E" w:rsidTr="000402E5">
        <w:trPr>
          <w:jc w:val="center"/>
        </w:trPr>
        <w:tc>
          <w:tcPr>
            <w:tcW w:w="4673" w:type="dxa"/>
            <w:vMerge/>
            <w:vAlign w:val="center"/>
            <w:hideMark/>
          </w:tcPr>
          <w:p w:rsidR="00743D02" w:rsidRPr="00242D3E" w:rsidRDefault="00743D02" w:rsidP="00C7134A">
            <w:pPr>
              <w:spacing w:after="0" w:line="240" w:lineRule="auto"/>
              <w:ind w:firstLine="284"/>
              <w:jc w:val="center"/>
              <w:rPr>
                <w:rFonts w:ascii="Times New Roman" w:hAnsi="Times New Roman"/>
                <w:b/>
                <w:sz w:val="24"/>
                <w:szCs w:val="24"/>
              </w:rPr>
            </w:pPr>
          </w:p>
        </w:tc>
        <w:tc>
          <w:tcPr>
            <w:tcW w:w="2552"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1-я контрольная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(МТФ «Крынки»)</w:t>
            </w:r>
          </w:p>
        </w:tc>
        <w:tc>
          <w:tcPr>
            <w:tcW w:w="241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2-я опытная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(МТК «Крынки»)</w:t>
            </w:r>
          </w:p>
        </w:tc>
      </w:tr>
      <w:tr w:rsidR="00743D02" w:rsidRPr="00242D3E" w:rsidTr="000402E5">
        <w:trPr>
          <w:jc w:val="center"/>
        </w:trPr>
        <w:tc>
          <w:tcPr>
            <w:tcW w:w="4673"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Содержание соматических      клеток, тыс.КОЕ/см</w:t>
            </w:r>
            <w:r w:rsidRPr="00242D3E">
              <w:rPr>
                <w:rFonts w:ascii="Times New Roman" w:hAnsi="Times New Roman"/>
                <w:b/>
                <w:sz w:val="24"/>
                <w:szCs w:val="24"/>
                <w:vertAlign w:val="superscript"/>
              </w:rPr>
              <w:t>3</w:t>
            </w:r>
          </w:p>
        </w:tc>
        <w:tc>
          <w:tcPr>
            <w:tcW w:w="255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sz w:val="24"/>
                <w:szCs w:val="24"/>
              </w:rPr>
              <w:t>62±8,0</w:t>
            </w:r>
          </w:p>
        </w:tc>
        <w:tc>
          <w:tcPr>
            <w:tcW w:w="241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49</w:t>
            </w:r>
            <w:r w:rsidRPr="00242D3E">
              <w:rPr>
                <w:rFonts w:ascii="Times New Roman" w:hAnsi="Times New Roman"/>
                <w:b/>
                <w:sz w:val="24"/>
                <w:szCs w:val="24"/>
              </w:rPr>
              <w:t>±6,4</w:t>
            </w:r>
          </w:p>
        </w:tc>
      </w:tr>
      <w:tr w:rsidR="00743D02" w:rsidRPr="00242D3E" w:rsidTr="000402E5">
        <w:trPr>
          <w:jc w:val="center"/>
        </w:trPr>
        <w:tc>
          <w:tcPr>
            <w:tcW w:w="4673"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Лактоза, %</w:t>
            </w:r>
          </w:p>
        </w:tc>
        <w:tc>
          <w:tcPr>
            <w:tcW w:w="255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sz w:val="24"/>
                <w:szCs w:val="24"/>
              </w:rPr>
              <w:t>4,87</w:t>
            </w:r>
          </w:p>
        </w:tc>
        <w:tc>
          <w:tcPr>
            <w:tcW w:w="241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4,79</w:t>
            </w:r>
          </w:p>
        </w:tc>
      </w:tr>
      <w:tr w:rsidR="00743D02" w:rsidRPr="00242D3E" w:rsidTr="000402E5">
        <w:trPr>
          <w:jc w:val="center"/>
        </w:trPr>
        <w:tc>
          <w:tcPr>
            <w:tcW w:w="4673"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Бакобсемененность, тыс. КОЕ/см</w:t>
            </w:r>
            <w:r w:rsidRPr="00242D3E">
              <w:rPr>
                <w:rFonts w:ascii="Times New Roman" w:hAnsi="Times New Roman"/>
                <w:b/>
                <w:sz w:val="24"/>
                <w:szCs w:val="24"/>
                <w:vertAlign w:val="superscript"/>
              </w:rPr>
              <w:t>3</w:t>
            </w:r>
          </w:p>
        </w:tc>
        <w:tc>
          <w:tcPr>
            <w:tcW w:w="255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sz w:val="24"/>
                <w:szCs w:val="24"/>
              </w:rPr>
              <w:t>78±2,0</w:t>
            </w:r>
          </w:p>
        </w:tc>
        <w:tc>
          <w:tcPr>
            <w:tcW w:w="241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70</w:t>
            </w:r>
            <w:r w:rsidRPr="00242D3E">
              <w:rPr>
                <w:rFonts w:ascii="Times New Roman" w:hAnsi="Times New Roman"/>
                <w:b/>
                <w:sz w:val="24"/>
                <w:szCs w:val="24"/>
              </w:rPr>
              <w:t>±2,1</w:t>
            </w:r>
          </w:p>
        </w:tc>
      </w:tr>
      <w:tr w:rsidR="00743D02" w:rsidRPr="00242D3E" w:rsidTr="000402E5">
        <w:trPr>
          <w:jc w:val="center"/>
        </w:trPr>
        <w:tc>
          <w:tcPr>
            <w:tcW w:w="4673" w:type="dxa"/>
          </w:tcPr>
          <w:p w:rsidR="00743D02" w:rsidRPr="00242D3E" w:rsidRDefault="00743D02" w:rsidP="00C7134A">
            <w:pPr>
              <w:spacing w:after="0" w:line="240" w:lineRule="auto"/>
              <w:jc w:val="both"/>
              <w:rPr>
                <w:rFonts w:ascii="Times New Roman" w:hAnsi="Times New Roman"/>
                <w:b/>
                <w:color w:val="000000"/>
                <w:sz w:val="24"/>
                <w:szCs w:val="24"/>
              </w:rPr>
            </w:pPr>
            <w:r w:rsidRPr="00242D3E">
              <w:rPr>
                <w:rFonts w:ascii="Times New Roman" w:hAnsi="Times New Roman"/>
                <w:b/>
                <w:color w:val="000000"/>
                <w:sz w:val="24"/>
                <w:szCs w:val="24"/>
              </w:rPr>
              <w:t>Сухое вещество, %</w:t>
            </w:r>
          </w:p>
        </w:tc>
        <w:tc>
          <w:tcPr>
            <w:tcW w:w="255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12,7</w:t>
            </w:r>
          </w:p>
        </w:tc>
        <w:tc>
          <w:tcPr>
            <w:tcW w:w="241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12,6</w:t>
            </w:r>
          </w:p>
        </w:tc>
      </w:tr>
      <w:tr w:rsidR="00743D02" w:rsidRPr="00242D3E" w:rsidTr="000402E5">
        <w:trPr>
          <w:jc w:val="center"/>
        </w:trPr>
        <w:tc>
          <w:tcPr>
            <w:tcW w:w="4673" w:type="dxa"/>
          </w:tcPr>
          <w:p w:rsidR="00743D02" w:rsidRPr="00242D3E" w:rsidRDefault="00743D02" w:rsidP="00C7134A">
            <w:pPr>
              <w:spacing w:after="0" w:line="240" w:lineRule="auto"/>
              <w:jc w:val="both"/>
              <w:rPr>
                <w:rFonts w:ascii="Times New Roman" w:hAnsi="Times New Roman"/>
                <w:b/>
                <w:color w:val="000000"/>
                <w:sz w:val="24"/>
                <w:szCs w:val="24"/>
              </w:rPr>
            </w:pPr>
            <w:r w:rsidRPr="00242D3E">
              <w:rPr>
                <w:rFonts w:ascii="Times New Roman" w:hAnsi="Times New Roman"/>
                <w:b/>
                <w:color w:val="000000"/>
                <w:sz w:val="24"/>
                <w:szCs w:val="24"/>
              </w:rPr>
              <w:t>Сухой обезжиренный молочный остаток, %</w:t>
            </w:r>
          </w:p>
        </w:tc>
        <w:tc>
          <w:tcPr>
            <w:tcW w:w="255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8,91</w:t>
            </w:r>
          </w:p>
        </w:tc>
        <w:tc>
          <w:tcPr>
            <w:tcW w:w="241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8,72</w:t>
            </w:r>
          </w:p>
        </w:tc>
      </w:tr>
      <w:tr w:rsidR="00743D02" w:rsidRPr="00242D3E" w:rsidTr="000402E5">
        <w:trPr>
          <w:jc w:val="center"/>
        </w:trPr>
        <w:tc>
          <w:tcPr>
            <w:tcW w:w="4673" w:type="dxa"/>
          </w:tcPr>
          <w:p w:rsidR="00743D02" w:rsidRPr="00242D3E" w:rsidRDefault="00743D02" w:rsidP="00C7134A">
            <w:pPr>
              <w:spacing w:after="0" w:line="240" w:lineRule="auto"/>
              <w:jc w:val="both"/>
              <w:rPr>
                <w:rFonts w:ascii="Times New Roman" w:hAnsi="Times New Roman"/>
                <w:b/>
                <w:color w:val="000000"/>
                <w:sz w:val="24"/>
                <w:szCs w:val="24"/>
              </w:rPr>
            </w:pPr>
            <w:r w:rsidRPr="00242D3E">
              <w:rPr>
                <w:rFonts w:ascii="Times New Roman" w:hAnsi="Times New Roman"/>
                <w:b/>
                <w:color w:val="000000"/>
                <w:sz w:val="24"/>
                <w:szCs w:val="24"/>
              </w:rPr>
              <w:t xml:space="preserve">Плотность, </w:t>
            </w:r>
            <w:r w:rsidRPr="00242D3E">
              <w:rPr>
                <w:rFonts w:ascii="Times New Roman" w:hAnsi="Times New Roman"/>
                <w:b/>
                <w:sz w:val="24"/>
                <w:szCs w:val="24"/>
              </w:rPr>
              <w:t>кг/м</w:t>
            </w:r>
            <w:r w:rsidRPr="00242D3E">
              <w:rPr>
                <w:rFonts w:ascii="Times New Roman" w:hAnsi="Times New Roman"/>
                <w:b/>
                <w:sz w:val="24"/>
                <w:szCs w:val="24"/>
                <w:vertAlign w:val="superscript"/>
              </w:rPr>
              <w:t>3</w:t>
            </w:r>
          </w:p>
        </w:tc>
        <w:tc>
          <w:tcPr>
            <w:tcW w:w="255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1031</w:t>
            </w:r>
            <w:r w:rsidRPr="00242D3E">
              <w:rPr>
                <w:rFonts w:ascii="Times New Roman" w:hAnsi="Times New Roman"/>
                <w:b/>
                <w:sz w:val="24"/>
                <w:szCs w:val="24"/>
              </w:rPr>
              <w:t>±1,0</w:t>
            </w:r>
          </w:p>
        </w:tc>
        <w:tc>
          <w:tcPr>
            <w:tcW w:w="241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1032</w:t>
            </w:r>
            <w:r w:rsidRPr="00242D3E">
              <w:rPr>
                <w:rFonts w:ascii="Times New Roman" w:hAnsi="Times New Roman"/>
                <w:b/>
                <w:sz w:val="24"/>
                <w:szCs w:val="24"/>
              </w:rPr>
              <w:t>±1,0</w:t>
            </w:r>
          </w:p>
        </w:tc>
      </w:tr>
      <w:tr w:rsidR="00743D02" w:rsidRPr="00242D3E" w:rsidTr="000402E5">
        <w:trPr>
          <w:jc w:val="center"/>
        </w:trPr>
        <w:tc>
          <w:tcPr>
            <w:tcW w:w="4673" w:type="dxa"/>
          </w:tcPr>
          <w:p w:rsidR="00743D02" w:rsidRPr="00242D3E" w:rsidRDefault="00743D02" w:rsidP="00C7134A">
            <w:pPr>
              <w:spacing w:after="0" w:line="240" w:lineRule="auto"/>
              <w:jc w:val="both"/>
              <w:rPr>
                <w:rFonts w:ascii="Times New Roman" w:hAnsi="Times New Roman"/>
                <w:b/>
                <w:color w:val="000000"/>
                <w:sz w:val="24"/>
                <w:szCs w:val="24"/>
              </w:rPr>
            </w:pPr>
            <w:r w:rsidRPr="00242D3E">
              <w:rPr>
                <w:rFonts w:ascii="Times New Roman" w:hAnsi="Times New Roman"/>
                <w:b/>
                <w:color w:val="000000"/>
                <w:sz w:val="24"/>
                <w:szCs w:val="24"/>
              </w:rPr>
              <w:t>Кислотность, ºТ</w:t>
            </w:r>
          </w:p>
        </w:tc>
        <w:tc>
          <w:tcPr>
            <w:tcW w:w="255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16,8</w:t>
            </w:r>
            <w:r w:rsidRPr="00242D3E">
              <w:rPr>
                <w:rFonts w:ascii="Times New Roman" w:hAnsi="Times New Roman"/>
                <w:b/>
                <w:sz w:val="24"/>
                <w:szCs w:val="24"/>
              </w:rPr>
              <w:t>±0,01</w:t>
            </w:r>
          </w:p>
        </w:tc>
        <w:tc>
          <w:tcPr>
            <w:tcW w:w="241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16,9</w:t>
            </w:r>
            <w:r w:rsidRPr="00242D3E">
              <w:rPr>
                <w:rFonts w:ascii="Times New Roman" w:hAnsi="Times New Roman"/>
                <w:b/>
                <w:sz w:val="24"/>
                <w:szCs w:val="24"/>
              </w:rPr>
              <w:t>±0,01</w:t>
            </w:r>
          </w:p>
        </w:tc>
      </w:tr>
      <w:tr w:rsidR="00743D02" w:rsidRPr="00242D3E" w:rsidTr="000402E5">
        <w:trPr>
          <w:jc w:val="center"/>
        </w:trPr>
        <w:tc>
          <w:tcPr>
            <w:tcW w:w="4673" w:type="dxa"/>
          </w:tcPr>
          <w:p w:rsidR="00743D02" w:rsidRPr="00242D3E" w:rsidRDefault="00743D02" w:rsidP="00C7134A">
            <w:pPr>
              <w:spacing w:after="0" w:line="240" w:lineRule="auto"/>
              <w:jc w:val="both"/>
              <w:rPr>
                <w:rFonts w:ascii="Times New Roman" w:hAnsi="Times New Roman"/>
                <w:b/>
                <w:color w:val="000000"/>
                <w:sz w:val="24"/>
                <w:szCs w:val="24"/>
              </w:rPr>
            </w:pPr>
            <w:r w:rsidRPr="00242D3E">
              <w:rPr>
                <w:rFonts w:ascii="Times New Roman" w:hAnsi="Times New Roman"/>
                <w:b/>
                <w:color w:val="000000"/>
                <w:sz w:val="24"/>
                <w:szCs w:val="24"/>
              </w:rPr>
              <w:t>Патогенные микроорганизмы, в том числе сальмонеллы, в 25 г (не допускаются)</w:t>
            </w:r>
          </w:p>
        </w:tc>
        <w:tc>
          <w:tcPr>
            <w:tcW w:w="2552"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не обнаружено</w:t>
            </w:r>
          </w:p>
        </w:tc>
        <w:tc>
          <w:tcPr>
            <w:tcW w:w="241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не обнаружено</w:t>
            </w:r>
          </w:p>
        </w:tc>
      </w:tr>
    </w:tbl>
    <w:p w:rsidR="00743D02" w:rsidRPr="00D276A4" w:rsidRDefault="00743D02" w:rsidP="00743D02">
      <w:pPr>
        <w:spacing w:after="0" w:line="240" w:lineRule="auto"/>
        <w:jc w:val="both"/>
        <w:rPr>
          <w:rFonts w:ascii="Times New Roman" w:eastAsia="Times New Roman" w:hAnsi="Times New Roman" w:cs="Times New Roman"/>
          <w:b/>
          <w:color w:val="000000"/>
          <w:sz w:val="24"/>
          <w:szCs w:val="24"/>
        </w:rPr>
      </w:pPr>
    </w:p>
    <w:p w:rsidR="00743D02" w:rsidRPr="00242D3E" w:rsidRDefault="00743D02" w:rsidP="00743D02">
      <w:pPr>
        <w:shd w:val="clear" w:color="auto" w:fill="FFFFFF"/>
        <w:spacing w:after="0"/>
        <w:ind w:right="-1" w:firstLine="709"/>
        <w:jc w:val="both"/>
        <w:textAlignment w:val="baseline"/>
        <w:rPr>
          <w:rFonts w:ascii="Times New Roman" w:eastAsia="Times New Roman" w:hAnsi="Times New Roman" w:cs="Times New Roman"/>
          <w:bCs/>
          <w:sz w:val="28"/>
          <w:szCs w:val="28"/>
        </w:rPr>
      </w:pPr>
      <w:r w:rsidRPr="00242D3E">
        <w:rPr>
          <w:rFonts w:ascii="Times New Roman" w:eastAsia="Times New Roman" w:hAnsi="Times New Roman" w:cs="Times New Roman"/>
          <w:color w:val="000000"/>
          <w:sz w:val="28"/>
          <w:szCs w:val="28"/>
        </w:rPr>
        <w:t xml:space="preserve">На основании таблицы </w:t>
      </w:r>
      <w:r>
        <w:rPr>
          <w:rFonts w:ascii="Times New Roman" w:eastAsia="Times New Roman" w:hAnsi="Times New Roman" w:cs="Times New Roman"/>
          <w:color w:val="000000"/>
          <w:sz w:val="28"/>
          <w:szCs w:val="28"/>
        </w:rPr>
        <w:t>9.</w:t>
      </w:r>
      <w:r w:rsidRPr="00242D3E">
        <w:rPr>
          <w:rFonts w:ascii="Times New Roman" w:eastAsia="Times New Roman" w:hAnsi="Times New Roman" w:cs="Times New Roman"/>
          <w:color w:val="000000"/>
          <w:sz w:val="28"/>
          <w:szCs w:val="28"/>
        </w:rPr>
        <w:t xml:space="preserve">10 видно, что по </w:t>
      </w:r>
      <w:r w:rsidRPr="00242D3E">
        <w:rPr>
          <w:rFonts w:ascii="Times New Roman" w:eastAsia="Times New Roman" w:hAnsi="Times New Roman" w:cs="Times New Roman"/>
          <w:bCs/>
          <w:color w:val="000000"/>
          <w:sz w:val="28"/>
          <w:szCs w:val="28"/>
        </w:rPr>
        <w:t>содержанию соматиче</w:t>
      </w:r>
      <w:r w:rsidRPr="00242D3E">
        <w:rPr>
          <w:rFonts w:ascii="Times New Roman" w:eastAsia="Times New Roman" w:hAnsi="Times New Roman" w:cs="Times New Roman"/>
          <w:bCs/>
          <w:color w:val="000000"/>
          <w:sz w:val="28"/>
          <w:szCs w:val="28"/>
        </w:rPr>
        <w:softHyphen/>
        <w:t>ских кле</w:t>
      </w:r>
      <w:r w:rsidRPr="00242D3E">
        <w:rPr>
          <w:rFonts w:ascii="Times New Roman" w:eastAsia="Times New Roman" w:hAnsi="Times New Roman" w:cs="Times New Roman"/>
          <w:bCs/>
          <w:color w:val="000000"/>
          <w:sz w:val="28"/>
          <w:szCs w:val="28"/>
        </w:rPr>
        <w:softHyphen/>
        <w:t xml:space="preserve">ток и бакобсемененности показатели всех групп животных находятся в </w:t>
      </w:r>
      <w:r w:rsidRPr="00242D3E">
        <w:rPr>
          <w:rFonts w:ascii="Times New Roman" w:eastAsia="Times New Roman" w:hAnsi="Times New Roman" w:cs="Times New Roman"/>
          <w:bCs/>
          <w:sz w:val="28"/>
          <w:szCs w:val="28"/>
        </w:rPr>
        <w:t>пределах нормы, однако при доении в доильном зале эти показатели сведены к минимуму – 49 КОЕ/см</w:t>
      </w:r>
      <w:r w:rsidRPr="00242D3E">
        <w:rPr>
          <w:rFonts w:ascii="Times New Roman" w:eastAsia="Times New Roman" w:hAnsi="Times New Roman" w:cs="Times New Roman"/>
          <w:bCs/>
          <w:sz w:val="28"/>
          <w:szCs w:val="28"/>
          <w:vertAlign w:val="superscript"/>
        </w:rPr>
        <w:t xml:space="preserve">3 </w:t>
      </w:r>
      <w:r w:rsidRPr="00242D3E">
        <w:rPr>
          <w:rFonts w:ascii="Times New Roman" w:eastAsia="Times New Roman" w:hAnsi="Times New Roman" w:cs="Times New Roman"/>
          <w:bCs/>
          <w:sz w:val="28"/>
          <w:szCs w:val="28"/>
        </w:rPr>
        <w:t xml:space="preserve">и 70 </w:t>
      </w:r>
      <w:r w:rsidRPr="00242D3E">
        <w:rPr>
          <w:rFonts w:ascii="Times New Roman" w:eastAsia="Times New Roman" w:hAnsi="Times New Roman" w:cs="Times New Roman"/>
          <w:sz w:val="28"/>
          <w:szCs w:val="28"/>
        </w:rPr>
        <w:t>тыс. КОЕ/см</w:t>
      </w:r>
      <w:r w:rsidRPr="00242D3E">
        <w:rPr>
          <w:rFonts w:ascii="Times New Roman" w:eastAsia="Times New Roman" w:hAnsi="Times New Roman" w:cs="Times New Roman"/>
          <w:sz w:val="28"/>
          <w:szCs w:val="28"/>
          <w:vertAlign w:val="superscript"/>
        </w:rPr>
        <w:t>3</w:t>
      </w:r>
      <w:r w:rsidRPr="00242D3E">
        <w:rPr>
          <w:rFonts w:ascii="Times New Roman" w:eastAsia="Times New Roman" w:hAnsi="Times New Roman" w:cs="Times New Roman"/>
          <w:bCs/>
          <w:sz w:val="28"/>
          <w:szCs w:val="28"/>
        </w:rPr>
        <w:t xml:space="preserve">. </w:t>
      </w:r>
    </w:p>
    <w:p w:rsidR="00743D02" w:rsidRPr="00242D3E" w:rsidRDefault="00743D02" w:rsidP="00743D02">
      <w:pPr>
        <w:shd w:val="clear" w:color="auto" w:fill="FFFFFF"/>
        <w:spacing w:after="0"/>
        <w:ind w:right="-1" w:firstLine="709"/>
        <w:jc w:val="both"/>
        <w:textAlignment w:val="baseline"/>
        <w:rPr>
          <w:rFonts w:ascii="Times New Roman" w:eastAsia="Times New Roman" w:hAnsi="Times New Roman" w:cs="Times New Roman"/>
          <w:bCs/>
          <w:sz w:val="28"/>
          <w:szCs w:val="28"/>
        </w:rPr>
      </w:pPr>
      <w:r w:rsidRPr="00242D3E">
        <w:rPr>
          <w:rFonts w:ascii="Times New Roman" w:eastAsia="Times New Roman" w:hAnsi="Times New Roman" w:cs="Times New Roman"/>
          <w:bCs/>
          <w:sz w:val="28"/>
          <w:szCs w:val="28"/>
        </w:rPr>
        <w:t>Более высокая плотность молока у коров опытной группы объясняется более низким содержанием жира в молоке по сравнению с показателями коров контрольной группы.</w:t>
      </w:r>
    </w:p>
    <w:p w:rsidR="00743D02" w:rsidRPr="00242D3E" w:rsidRDefault="00743D02" w:rsidP="00743D02">
      <w:pPr>
        <w:shd w:val="clear" w:color="auto" w:fill="FFFFFF"/>
        <w:spacing w:after="0"/>
        <w:ind w:right="-1" w:firstLine="709"/>
        <w:jc w:val="both"/>
        <w:textAlignment w:val="baseline"/>
        <w:rPr>
          <w:rFonts w:ascii="Times New Roman" w:eastAsia="Times New Roman" w:hAnsi="Times New Roman" w:cs="Times New Roman"/>
          <w:bCs/>
          <w:sz w:val="28"/>
          <w:szCs w:val="28"/>
        </w:rPr>
      </w:pPr>
      <w:r w:rsidRPr="00242D3E">
        <w:rPr>
          <w:rFonts w:ascii="Times New Roman" w:eastAsia="Times New Roman" w:hAnsi="Times New Roman" w:cs="Times New Roman"/>
          <w:bCs/>
          <w:sz w:val="28"/>
          <w:szCs w:val="28"/>
        </w:rPr>
        <w:lastRenderedPageBreak/>
        <w:t>Содержание сухого вещества у коров контрольной группы составило 12,7%, тогда как в молоке коров опытной группы – 12,6%, то есть на 0,01% ниже.</w:t>
      </w:r>
    </w:p>
    <w:p w:rsidR="00743D02" w:rsidRPr="00242D3E" w:rsidRDefault="00743D02" w:rsidP="00743D02">
      <w:pPr>
        <w:shd w:val="clear" w:color="auto" w:fill="FFFFFF"/>
        <w:spacing w:after="0"/>
        <w:ind w:right="-1" w:firstLine="709"/>
        <w:jc w:val="both"/>
        <w:textAlignment w:val="baseline"/>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 xml:space="preserve">Сухой обезжиренный молочный остаток соответствует требованиям стандарта, однако наивысший показатель натуральности молока установлен у коров контрольной группы – 8,91%. </w:t>
      </w:r>
    </w:p>
    <w:p w:rsidR="00743D02" w:rsidRPr="00242D3E" w:rsidRDefault="00743D02" w:rsidP="00743D02">
      <w:pPr>
        <w:shd w:val="clear" w:color="auto" w:fill="FFFFFF"/>
        <w:spacing w:after="0"/>
        <w:ind w:right="-1" w:firstLine="709"/>
        <w:jc w:val="both"/>
        <w:textAlignment w:val="baseline"/>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Наибольшее содержание лактозы наблюдается у коров контрольной группы, составившее 4,87%, что превышает показатели животных опытной группы на 0,08 процентных пункта.</w:t>
      </w:r>
    </w:p>
    <w:p w:rsidR="00743D02" w:rsidRPr="00242D3E" w:rsidRDefault="00743D02" w:rsidP="00743D02">
      <w:pPr>
        <w:spacing w:after="0"/>
        <w:ind w:right="-1" w:firstLine="709"/>
        <w:jc w:val="both"/>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Молочную продуктивность характеризуют не только количество полученного  молока, но и содержание различных компонентов в молоке, так как продуктивность коров и синтез составных частей молока зависит не только от наследственных свойств животного, но и от условий внешней среды (табл</w:t>
      </w:r>
      <w:r>
        <w:rPr>
          <w:rFonts w:ascii="Times New Roman" w:eastAsia="Times New Roman" w:hAnsi="Times New Roman" w:cs="Times New Roman"/>
          <w:color w:val="000000"/>
          <w:sz w:val="28"/>
          <w:szCs w:val="28"/>
        </w:rPr>
        <w:t>.</w:t>
      </w:r>
      <w:r w:rsidRPr="00242D3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9.</w:t>
      </w:r>
      <w:r w:rsidRPr="00242D3E">
        <w:rPr>
          <w:rFonts w:ascii="Times New Roman" w:eastAsia="Times New Roman" w:hAnsi="Times New Roman" w:cs="Times New Roman"/>
          <w:color w:val="000000"/>
          <w:sz w:val="28"/>
          <w:szCs w:val="28"/>
        </w:rPr>
        <w:t>11).</w:t>
      </w:r>
    </w:p>
    <w:p w:rsidR="00743D02" w:rsidRDefault="00743D02" w:rsidP="00743D02">
      <w:pPr>
        <w:spacing w:after="0" w:line="240" w:lineRule="auto"/>
        <w:ind w:left="-142"/>
        <w:jc w:val="right"/>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rPr>
        <w:t>9.</w:t>
      </w:r>
      <w:r w:rsidRPr="00242D3E">
        <w:rPr>
          <w:rFonts w:ascii="Times New Roman" w:eastAsia="Times New Roman" w:hAnsi="Times New Roman" w:cs="Times New Roman"/>
          <w:color w:val="000000"/>
          <w:sz w:val="28"/>
          <w:szCs w:val="28"/>
        </w:rPr>
        <w:t>11</w:t>
      </w:r>
    </w:p>
    <w:p w:rsidR="00743D02" w:rsidRPr="00D276A4" w:rsidRDefault="00743D02" w:rsidP="00743D02">
      <w:pPr>
        <w:spacing w:after="0" w:line="240" w:lineRule="auto"/>
        <w:ind w:left="-142"/>
        <w:jc w:val="center"/>
        <w:rPr>
          <w:rFonts w:ascii="Times New Roman" w:eastAsia="Times New Roman" w:hAnsi="Times New Roman" w:cs="Times New Roman"/>
          <w:color w:val="000000"/>
          <w:sz w:val="24"/>
          <w:szCs w:val="24"/>
        </w:rPr>
      </w:pPr>
      <w:r w:rsidRPr="00242D3E">
        <w:rPr>
          <w:rFonts w:ascii="Times New Roman" w:eastAsia="Times New Roman" w:hAnsi="Times New Roman" w:cs="Times New Roman"/>
          <w:color w:val="000000"/>
          <w:sz w:val="28"/>
          <w:szCs w:val="28"/>
        </w:rPr>
        <w:t>Молочная продуктивность коров в зависимости от способа содержания</w:t>
      </w:r>
    </w:p>
    <w:tbl>
      <w:tblPr>
        <w:tblStyle w:val="15"/>
        <w:tblW w:w="9781" w:type="dxa"/>
        <w:jc w:val="center"/>
        <w:tblInd w:w="-147" w:type="dxa"/>
        <w:tblLayout w:type="fixed"/>
        <w:tblLook w:val="04A0" w:firstRow="1" w:lastRow="0" w:firstColumn="1" w:lastColumn="0" w:noHBand="0" w:noVBand="1"/>
      </w:tblPr>
      <w:tblGrid>
        <w:gridCol w:w="3481"/>
        <w:gridCol w:w="2547"/>
        <w:gridCol w:w="2194"/>
        <w:gridCol w:w="1559"/>
      </w:tblGrid>
      <w:tr w:rsidR="00743D02" w:rsidRPr="00242D3E" w:rsidTr="000402E5">
        <w:trPr>
          <w:trHeight w:val="304"/>
          <w:jc w:val="center"/>
        </w:trPr>
        <w:tc>
          <w:tcPr>
            <w:tcW w:w="3481" w:type="dxa"/>
            <w:vMerge w:val="restart"/>
            <w:vAlign w:val="center"/>
            <w:hideMark/>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Показатель (в среднем на 1 голову за период лактации)</w:t>
            </w:r>
          </w:p>
        </w:tc>
        <w:tc>
          <w:tcPr>
            <w:tcW w:w="4741" w:type="dxa"/>
            <w:gridSpan w:val="2"/>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Группы </w:t>
            </w:r>
          </w:p>
        </w:tc>
        <w:tc>
          <w:tcPr>
            <w:tcW w:w="1559" w:type="dxa"/>
            <w:vMerge w:val="restart"/>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Контрольная к опытной, %</w:t>
            </w:r>
          </w:p>
        </w:tc>
      </w:tr>
      <w:tr w:rsidR="00743D02" w:rsidRPr="00242D3E" w:rsidTr="000402E5">
        <w:trPr>
          <w:trHeight w:val="865"/>
          <w:jc w:val="center"/>
        </w:trPr>
        <w:tc>
          <w:tcPr>
            <w:tcW w:w="3481" w:type="dxa"/>
            <w:vMerge/>
            <w:vAlign w:val="center"/>
            <w:hideMark/>
          </w:tcPr>
          <w:p w:rsidR="00743D02" w:rsidRPr="00242D3E" w:rsidRDefault="00743D02" w:rsidP="00C7134A">
            <w:pPr>
              <w:spacing w:after="0" w:line="240" w:lineRule="auto"/>
              <w:jc w:val="center"/>
              <w:rPr>
                <w:rFonts w:ascii="Times New Roman" w:hAnsi="Times New Roman"/>
                <w:b/>
                <w:sz w:val="24"/>
                <w:szCs w:val="24"/>
              </w:rPr>
            </w:pPr>
          </w:p>
        </w:tc>
        <w:tc>
          <w:tcPr>
            <w:tcW w:w="254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1-я контрольная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(МТФ «Крынки»)</w:t>
            </w:r>
          </w:p>
        </w:tc>
        <w:tc>
          <w:tcPr>
            <w:tcW w:w="2194"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2-я опытная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(МТК «Крынки»)</w:t>
            </w:r>
          </w:p>
        </w:tc>
        <w:tc>
          <w:tcPr>
            <w:tcW w:w="1559" w:type="dxa"/>
            <w:vMerge/>
            <w:vAlign w:val="center"/>
          </w:tcPr>
          <w:p w:rsidR="00743D02" w:rsidRPr="00242D3E" w:rsidRDefault="00743D02" w:rsidP="00C7134A">
            <w:pPr>
              <w:spacing w:after="0" w:line="240" w:lineRule="auto"/>
              <w:jc w:val="center"/>
              <w:rPr>
                <w:rFonts w:ascii="Times New Roman" w:hAnsi="Times New Roman"/>
                <w:b/>
                <w:color w:val="000000"/>
                <w:sz w:val="24"/>
                <w:szCs w:val="24"/>
              </w:rPr>
            </w:pPr>
          </w:p>
        </w:tc>
      </w:tr>
      <w:tr w:rsidR="00743D02" w:rsidRPr="00242D3E" w:rsidTr="000402E5">
        <w:trPr>
          <w:trHeight w:val="312"/>
          <w:jc w:val="center"/>
        </w:trPr>
        <w:tc>
          <w:tcPr>
            <w:tcW w:w="3481" w:type="dxa"/>
            <w:hideMark/>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Удой суточный, кг</w:t>
            </w:r>
          </w:p>
        </w:tc>
        <w:tc>
          <w:tcPr>
            <w:tcW w:w="2547"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15,5</w:t>
            </w:r>
            <w:r w:rsidRPr="00242D3E">
              <w:rPr>
                <w:rFonts w:ascii="Times New Roman" w:hAnsi="Times New Roman"/>
                <w:b/>
                <w:sz w:val="24"/>
                <w:szCs w:val="24"/>
              </w:rPr>
              <w:t>±1,2</w:t>
            </w:r>
          </w:p>
        </w:tc>
        <w:tc>
          <w:tcPr>
            <w:tcW w:w="2194"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18,0</w:t>
            </w:r>
          </w:p>
        </w:tc>
        <w:tc>
          <w:tcPr>
            <w:tcW w:w="1559"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86,1</w:t>
            </w:r>
          </w:p>
        </w:tc>
      </w:tr>
      <w:tr w:rsidR="00743D02" w:rsidRPr="00242D3E" w:rsidTr="000402E5">
        <w:trPr>
          <w:trHeight w:val="84"/>
          <w:jc w:val="center"/>
        </w:trPr>
        <w:tc>
          <w:tcPr>
            <w:tcW w:w="3481" w:type="dxa"/>
          </w:tcPr>
          <w:p w:rsidR="00743D02" w:rsidRPr="00242D3E" w:rsidRDefault="00743D02" w:rsidP="00C7134A">
            <w:pPr>
              <w:tabs>
                <w:tab w:val="left" w:pos="3645"/>
              </w:tabs>
              <w:spacing w:after="0" w:line="240" w:lineRule="auto"/>
              <w:jc w:val="both"/>
              <w:rPr>
                <w:rFonts w:ascii="Times New Roman" w:hAnsi="Times New Roman"/>
                <w:b/>
                <w:sz w:val="24"/>
                <w:szCs w:val="24"/>
              </w:rPr>
            </w:pPr>
            <w:r w:rsidRPr="00242D3E">
              <w:rPr>
                <w:rFonts w:ascii="Times New Roman" w:hAnsi="Times New Roman"/>
                <w:b/>
                <w:sz w:val="24"/>
                <w:szCs w:val="24"/>
              </w:rPr>
              <w:t>Удой среднегодовой, кг</w:t>
            </w:r>
          </w:p>
        </w:tc>
        <w:tc>
          <w:tcPr>
            <w:tcW w:w="2547"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5657±62,6</w:t>
            </w:r>
          </w:p>
        </w:tc>
        <w:tc>
          <w:tcPr>
            <w:tcW w:w="2194" w:type="dxa"/>
            <w:vAlign w:val="center"/>
          </w:tcPr>
          <w:p w:rsidR="00743D02" w:rsidRPr="00242D3E" w:rsidRDefault="00743D02" w:rsidP="00C7134A">
            <w:pPr>
              <w:tabs>
                <w:tab w:val="left" w:pos="330"/>
                <w:tab w:val="center" w:pos="1154"/>
              </w:tabs>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6553±43,4</w:t>
            </w:r>
          </w:p>
        </w:tc>
        <w:tc>
          <w:tcPr>
            <w:tcW w:w="1559" w:type="dxa"/>
            <w:vAlign w:val="center"/>
          </w:tcPr>
          <w:p w:rsidR="00743D02" w:rsidRPr="00242D3E" w:rsidRDefault="00743D02" w:rsidP="00C7134A">
            <w:pPr>
              <w:tabs>
                <w:tab w:val="left" w:pos="330"/>
                <w:tab w:val="center" w:pos="1154"/>
              </w:tabs>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86,3</w:t>
            </w:r>
          </w:p>
        </w:tc>
      </w:tr>
      <w:tr w:rsidR="00743D02" w:rsidRPr="00242D3E" w:rsidTr="000402E5">
        <w:trPr>
          <w:trHeight w:val="70"/>
          <w:jc w:val="center"/>
        </w:trPr>
        <w:tc>
          <w:tcPr>
            <w:tcW w:w="3481" w:type="dxa"/>
            <w:hideMark/>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Массовая доля жира, %</w:t>
            </w:r>
          </w:p>
        </w:tc>
        <w:tc>
          <w:tcPr>
            <w:tcW w:w="254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3,83±0,03</w:t>
            </w:r>
          </w:p>
        </w:tc>
        <w:tc>
          <w:tcPr>
            <w:tcW w:w="2194"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3,70±0,03</w:t>
            </w:r>
          </w:p>
        </w:tc>
        <w:tc>
          <w:tcPr>
            <w:tcW w:w="1559"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-0,13 п.п.</w:t>
            </w:r>
          </w:p>
        </w:tc>
      </w:tr>
      <w:tr w:rsidR="00743D02" w:rsidRPr="00242D3E" w:rsidTr="000402E5">
        <w:trPr>
          <w:trHeight w:val="70"/>
          <w:jc w:val="center"/>
        </w:trPr>
        <w:tc>
          <w:tcPr>
            <w:tcW w:w="3481" w:type="dxa"/>
          </w:tcPr>
          <w:p w:rsidR="00743D02" w:rsidRPr="00242D3E" w:rsidRDefault="00743D02" w:rsidP="00C7134A">
            <w:pPr>
              <w:tabs>
                <w:tab w:val="left" w:pos="1350"/>
              </w:tabs>
              <w:spacing w:after="0" w:line="240" w:lineRule="auto"/>
              <w:jc w:val="both"/>
              <w:rPr>
                <w:rFonts w:ascii="Times New Roman" w:hAnsi="Times New Roman"/>
                <w:b/>
                <w:sz w:val="24"/>
                <w:szCs w:val="24"/>
              </w:rPr>
            </w:pPr>
            <w:r w:rsidRPr="00242D3E">
              <w:rPr>
                <w:rFonts w:ascii="Times New Roman" w:hAnsi="Times New Roman"/>
                <w:b/>
                <w:sz w:val="24"/>
                <w:szCs w:val="24"/>
              </w:rPr>
              <w:t>Количество молочного жира, кг</w:t>
            </w:r>
          </w:p>
        </w:tc>
        <w:tc>
          <w:tcPr>
            <w:tcW w:w="254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216,7±2,2</w:t>
            </w:r>
          </w:p>
        </w:tc>
        <w:tc>
          <w:tcPr>
            <w:tcW w:w="2194"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242,5±2,6</w:t>
            </w:r>
          </w:p>
        </w:tc>
        <w:tc>
          <w:tcPr>
            <w:tcW w:w="1559"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89,4</w:t>
            </w:r>
          </w:p>
        </w:tc>
      </w:tr>
      <w:tr w:rsidR="00743D02" w:rsidRPr="00242D3E" w:rsidTr="000402E5">
        <w:trPr>
          <w:trHeight w:val="256"/>
          <w:jc w:val="center"/>
        </w:trPr>
        <w:tc>
          <w:tcPr>
            <w:tcW w:w="3481"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Массовая доля белка, %</w:t>
            </w:r>
          </w:p>
        </w:tc>
        <w:tc>
          <w:tcPr>
            <w:tcW w:w="254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3,00±0,01</w:t>
            </w:r>
          </w:p>
        </w:tc>
        <w:tc>
          <w:tcPr>
            <w:tcW w:w="2194"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3,00±0,01</w:t>
            </w:r>
          </w:p>
        </w:tc>
        <w:tc>
          <w:tcPr>
            <w:tcW w:w="1559"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0</w:t>
            </w:r>
          </w:p>
        </w:tc>
      </w:tr>
      <w:tr w:rsidR="00743D02" w:rsidRPr="00242D3E" w:rsidTr="000402E5">
        <w:trPr>
          <w:trHeight w:val="611"/>
          <w:jc w:val="center"/>
        </w:trPr>
        <w:tc>
          <w:tcPr>
            <w:tcW w:w="3481"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Количество молочного белка, кг</w:t>
            </w:r>
          </w:p>
        </w:tc>
        <w:tc>
          <w:tcPr>
            <w:tcW w:w="254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169,7±3,6</w:t>
            </w:r>
          </w:p>
        </w:tc>
        <w:tc>
          <w:tcPr>
            <w:tcW w:w="2194"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196,6±2,9</w:t>
            </w:r>
          </w:p>
        </w:tc>
        <w:tc>
          <w:tcPr>
            <w:tcW w:w="1559"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86,3</w:t>
            </w:r>
          </w:p>
        </w:tc>
      </w:tr>
      <w:tr w:rsidR="00743D02" w:rsidRPr="00242D3E" w:rsidTr="000402E5">
        <w:trPr>
          <w:trHeight w:val="611"/>
          <w:jc w:val="center"/>
        </w:trPr>
        <w:tc>
          <w:tcPr>
            <w:tcW w:w="3481"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Удой в пересчете на базисную жирность, кг</w:t>
            </w:r>
          </w:p>
        </w:tc>
        <w:tc>
          <w:tcPr>
            <w:tcW w:w="2547"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6018</w:t>
            </w:r>
            <w:r w:rsidRPr="00242D3E">
              <w:rPr>
                <w:rFonts w:ascii="Times New Roman" w:hAnsi="Times New Roman"/>
                <w:b/>
                <w:sz w:val="24"/>
                <w:szCs w:val="24"/>
              </w:rPr>
              <w:t>±3,2</w:t>
            </w:r>
          </w:p>
        </w:tc>
        <w:tc>
          <w:tcPr>
            <w:tcW w:w="2194"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6735</w:t>
            </w:r>
            <w:r w:rsidRPr="00242D3E">
              <w:rPr>
                <w:rFonts w:ascii="Times New Roman" w:hAnsi="Times New Roman"/>
                <w:b/>
                <w:sz w:val="24"/>
                <w:szCs w:val="24"/>
              </w:rPr>
              <w:t>±4,0</w:t>
            </w:r>
          </w:p>
        </w:tc>
        <w:tc>
          <w:tcPr>
            <w:tcW w:w="1559"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89,4</w:t>
            </w:r>
          </w:p>
        </w:tc>
      </w:tr>
      <w:tr w:rsidR="00743D02" w:rsidRPr="00242D3E" w:rsidTr="000402E5">
        <w:trPr>
          <w:trHeight w:val="597"/>
          <w:jc w:val="center"/>
        </w:trPr>
        <w:tc>
          <w:tcPr>
            <w:tcW w:w="3481"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Удой в перерасчете на базисный белок, кг</w:t>
            </w:r>
          </w:p>
        </w:tc>
        <w:tc>
          <w:tcPr>
            <w:tcW w:w="2547"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5303</w:t>
            </w:r>
            <w:r w:rsidRPr="00242D3E">
              <w:rPr>
                <w:rFonts w:ascii="Times New Roman" w:hAnsi="Times New Roman"/>
                <w:b/>
                <w:sz w:val="24"/>
                <w:szCs w:val="24"/>
              </w:rPr>
              <w:t>±2,8</w:t>
            </w:r>
          </w:p>
        </w:tc>
        <w:tc>
          <w:tcPr>
            <w:tcW w:w="2194"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6144</w:t>
            </w:r>
            <w:r w:rsidRPr="00242D3E">
              <w:rPr>
                <w:rFonts w:ascii="Times New Roman" w:hAnsi="Times New Roman"/>
                <w:b/>
                <w:sz w:val="24"/>
                <w:szCs w:val="24"/>
              </w:rPr>
              <w:t>±3,3</w:t>
            </w:r>
          </w:p>
        </w:tc>
        <w:tc>
          <w:tcPr>
            <w:tcW w:w="1559"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86,3</w:t>
            </w:r>
          </w:p>
        </w:tc>
      </w:tr>
    </w:tbl>
    <w:p w:rsidR="00743D02" w:rsidRPr="00D276A4" w:rsidRDefault="00743D02" w:rsidP="00743D02">
      <w:pPr>
        <w:spacing w:after="0" w:line="360" w:lineRule="auto"/>
        <w:jc w:val="both"/>
        <w:rPr>
          <w:rFonts w:ascii="Times New Roman" w:eastAsia="Calibri" w:hAnsi="Times New Roman" w:cs="Times New Roman"/>
          <w:sz w:val="24"/>
          <w:szCs w:val="24"/>
        </w:rPr>
      </w:pPr>
    </w:p>
    <w:p w:rsidR="00743D02" w:rsidRPr="004873A0" w:rsidRDefault="00743D02" w:rsidP="00743D02">
      <w:pPr>
        <w:spacing w:after="0"/>
        <w:ind w:right="-1" w:firstLine="709"/>
        <w:jc w:val="both"/>
        <w:rPr>
          <w:rFonts w:ascii="Times New Roman" w:eastAsia="Times New Roman" w:hAnsi="Times New Roman" w:cs="Times New Roman"/>
          <w:color w:val="000000"/>
          <w:sz w:val="28"/>
          <w:szCs w:val="28"/>
        </w:rPr>
      </w:pPr>
      <w:r w:rsidRPr="004873A0">
        <w:rPr>
          <w:rFonts w:ascii="Times New Roman" w:eastAsia="Times New Roman" w:hAnsi="Times New Roman" w:cs="Times New Roman"/>
          <w:color w:val="000000"/>
          <w:sz w:val="28"/>
          <w:szCs w:val="28"/>
        </w:rPr>
        <w:t xml:space="preserve">На основании таблицы </w:t>
      </w:r>
      <w:r>
        <w:rPr>
          <w:rFonts w:ascii="Times New Roman" w:eastAsia="Times New Roman" w:hAnsi="Times New Roman" w:cs="Times New Roman"/>
          <w:color w:val="000000"/>
          <w:sz w:val="28"/>
          <w:szCs w:val="28"/>
        </w:rPr>
        <w:t>9.</w:t>
      </w:r>
      <w:r w:rsidRPr="004873A0">
        <w:rPr>
          <w:rFonts w:ascii="Times New Roman" w:eastAsia="Times New Roman" w:hAnsi="Times New Roman" w:cs="Times New Roman"/>
          <w:color w:val="000000"/>
          <w:sz w:val="28"/>
          <w:szCs w:val="28"/>
        </w:rPr>
        <w:t>11 видно, что наименьший суточный удой установлен у коров контрольной группы – 15,5 кг (2,5 кг), что ниже по сравнению с опытной группой на 13,9%. Соответственно, наибольшими среднегодовыми удоями характеризуются коровы опытной группы – 6553 кг, что выше по сравнению с контролем на 15,8% (896 кг).</w:t>
      </w:r>
    </w:p>
    <w:p w:rsidR="00743D02" w:rsidRPr="004873A0" w:rsidRDefault="00743D02" w:rsidP="00743D02">
      <w:pPr>
        <w:spacing w:after="0"/>
        <w:ind w:right="-1" w:firstLine="709"/>
        <w:jc w:val="both"/>
        <w:rPr>
          <w:rFonts w:ascii="Times New Roman" w:eastAsia="Times New Roman" w:hAnsi="Times New Roman" w:cs="Times New Roman"/>
          <w:color w:val="000000"/>
          <w:sz w:val="28"/>
          <w:szCs w:val="28"/>
        </w:rPr>
      </w:pPr>
      <w:r w:rsidRPr="004873A0">
        <w:rPr>
          <w:rFonts w:ascii="Times New Roman" w:eastAsia="Times New Roman" w:hAnsi="Times New Roman" w:cs="Times New Roman"/>
          <w:color w:val="000000"/>
          <w:sz w:val="28"/>
          <w:szCs w:val="28"/>
        </w:rPr>
        <w:t xml:space="preserve">Наибольшей жирномолочностью характеризуются коровы контрольной группы – 3,83%, что выше по сравнению с опытной группой на 0,13 процентных пункта. Соответственно, пересчитав удои животных различных групп на базисную жирность видно, что различия между контрольной группой и опытной составляют 717 кг в пользу последних. </w:t>
      </w:r>
    </w:p>
    <w:p w:rsidR="00743D02" w:rsidRPr="004873A0" w:rsidRDefault="00743D02" w:rsidP="00743D02">
      <w:pPr>
        <w:spacing w:after="0"/>
        <w:ind w:right="-1" w:firstLine="709"/>
        <w:jc w:val="both"/>
        <w:rPr>
          <w:rFonts w:ascii="Times New Roman" w:eastAsia="Times New Roman" w:hAnsi="Times New Roman" w:cs="Times New Roman"/>
          <w:color w:val="000000"/>
          <w:sz w:val="28"/>
          <w:szCs w:val="28"/>
        </w:rPr>
      </w:pPr>
      <w:r w:rsidRPr="004873A0">
        <w:rPr>
          <w:rFonts w:ascii="Times New Roman" w:eastAsia="Times New Roman" w:hAnsi="Times New Roman" w:cs="Times New Roman"/>
          <w:color w:val="000000"/>
          <w:sz w:val="28"/>
          <w:szCs w:val="28"/>
        </w:rPr>
        <w:lastRenderedPageBreak/>
        <w:t>У животных всех групп белковомолочность в среднем составила 3,0%, что ниже по сравнению с требованиями стандарта породы на 0,2 процентных пункта.</w:t>
      </w:r>
    </w:p>
    <w:p w:rsidR="00743D02" w:rsidRPr="004873A0" w:rsidRDefault="00743D02" w:rsidP="00743D02">
      <w:pPr>
        <w:spacing w:after="0"/>
        <w:ind w:right="-1" w:firstLine="709"/>
        <w:jc w:val="both"/>
        <w:rPr>
          <w:rFonts w:ascii="Times New Roman" w:eastAsia="Times New Roman" w:hAnsi="Times New Roman" w:cs="Times New Roman"/>
          <w:color w:val="000000"/>
          <w:sz w:val="28"/>
          <w:szCs w:val="28"/>
        </w:rPr>
      </w:pPr>
      <w:r w:rsidRPr="004873A0">
        <w:rPr>
          <w:rFonts w:ascii="Times New Roman" w:eastAsia="Times New Roman" w:hAnsi="Times New Roman" w:cs="Times New Roman"/>
          <w:color w:val="000000"/>
          <w:sz w:val="28"/>
          <w:szCs w:val="28"/>
        </w:rPr>
        <w:t>Более высокий удой в пересчете на базисный белок составил 6144 кг (опытная группа), что выше по сравнению с контрольной на 841 кг.</w:t>
      </w:r>
    </w:p>
    <w:p w:rsidR="00743D02" w:rsidRDefault="00743D02" w:rsidP="00743D02">
      <w:pPr>
        <w:spacing w:after="0"/>
        <w:ind w:right="-1" w:firstLine="709"/>
        <w:jc w:val="both"/>
        <w:rPr>
          <w:rFonts w:ascii="Times New Roman" w:eastAsia="Calibri" w:hAnsi="Times New Roman" w:cs="Times New Roman"/>
          <w:sz w:val="28"/>
          <w:szCs w:val="28"/>
        </w:rPr>
      </w:pPr>
      <w:r w:rsidRPr="004873A0">
        <w:rPr>
          <w:rFonts w:ascii="Times New Roman" w:eastAsia="Calibri" w:hAnsi="Times New Roman" w:cs="Times New Roman"/>
          <w:sz w:val="28"/>
          <w:szCs w:val="28"/>
        </w:rPr>
        <w:t xml:space="preserve">Известно, что условия содержания и доения коров оказывают существенное влияние на уровень производства и реализации молока.Данные, отражающие производство молока и объемы его реализацииза исследуемый период, представлены в таблице </w:t>
      </w:r>
      <w:r>
        <w:rPr>
          <w:rFonts w:ascii="Times New Roman" w:eastAsia="Calibri" w:hAnsi="Times New Roman" w:cs="Times New Roman"/>
          <w:sz w:val="28"/>
          <w:szCs w:val="28"/>
        </w:rPr>
        <w:t>9.</w:t>
      </w:r>
      <w:r w:rsidRPr="004873A0">
        <w:rPr>
          <w:rFonts w:ascii="Times New Roman" w:eastAsia="Calibri" w:hAnsi="Times New Roman" w:cs="Times New Roman"/>
          <w:sz w:val="28"/>
          <w:szCs w:val="28"/>
        </w:rPr>
        <w:t>12.</w:t>
      </w:r>
    </w:p>
    <w:p w:rsidR="0028777C" w:rsidRPr="00242D3E" w:rsidRDefault="0028777C" w:rsidP="0028777C">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Данные таблицы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12 показывают, что за анализируемый период валовое производство молока в расчете на 1 корову в опытной группевыше на 15,8%, чем в контрольной группе. По реализации молока в физическом весе в расчете на 1 корову разница между двумя производственными подразделениями составила 6,81 ц, или 12,3%, в пользу комплекса с доением коров в доильном зале.</w:t>
      </w:r>
    </w:p>
    <w:p w:rsidR="00743D02" w:rsidRDefault="00743D02" w:rsidP="00743D02">
      <w:pPr>
        <w:spacing w:after="0" w:line="240" w:lineRule="auto"/>
        <w:jc w:val="right"/>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 xml:space="preserve">12 </w:t>
      </w:r>
    </w:p>
    <w:p w:rsidR="00743D02" w:rsidRPr="00242D3E" w:rsidRDefault="00743D02" w:rsidP="00743D02">
      <w:pPr>
        <w:spacing w:after="0" w:line="240" w:lineRule="auto"/>
        <w:jc w:val="center"/>
        <w:rPr>
          <w:rFonts w:ascii="Times New Roman" w:eastAsia="Calibri" w:hAnsi="Times New Roman" w:cs="Times New Roman"/>
          <w:sz w:val="28"/>
          <w:szCs w:val="28"/>
        </w:rPr>
      </w:pPr>
      <w:r w:rsidRPr="00242D3E">
        <w:rPr>
          <w:rFonts w:ascii="Times New Roman" w:eastAsia="Calibri" w:hAnsi="Times New Roman" w:cs="Times New Roman"/>
          <w:sz w:val="28"/>
          <w:szCs w:val="28"/>
        </w:rPr>
        <w:t>Уровень производства и реализации молока в расчете на 1 корову</w:t>
      </w:r>
    </w:p>
    <w:tbl>
      <w:tblPr>
        <w:tblStyle w:val="15"/>
        <w:tblW w:w="9536" w:type="dxa"/>
        <w:jc w:val="center"/>
        <w:tblLayout w:type="fixed"/>
        <w:tblLook w:val="04A0" w:firstRow="1" w:lastRow="0" w:firstColumn="1" w:lastColumn="0" w:noHBand="0" w:noVBand="1"/>
      </w:tblPr>
      <w:tblGrid>
        <w:gridCol w:w="3914"/>
        <w:gridCol w:w="2885"/>
        <w:gridCol w:w="2737"/>
      </w:tblGrid>
      <w:tr w:rsidR="00743D02" w:rsidRPr="00242D3E" w:rsidTr="000402E5">
        <w:trPr>
          <w:trHeight w:val="287"/>
          <w:jc w:val="center"/>
        </w:trPr>
        <w:tc>
          <w:tcPr>
            <w:tcW w:w="3914" w:type="dxa"/>
            <w:vMerge w:val="restart"/>
            <w:vAlign w:val="center"/>
            <w:hideMark/>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Показатель (в среднем на 1 голову за период лактации)</w:t>
            </w:r>
          </w:p>
        </w:tc>
        <w:tc>
          <w:tcPr>
            <w:tcW w:w="5622" w:type="dxa"/>
            <w:gridSpan w:val="2"/>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Группы </w:t>
            </w:r>
          </w:p>
        </w:tc>
      </w:tr>
      <w:tr w:rsidR="00743D02" w:rsidRPr="00242D3E" w:rsidTr="000402E5">
        <w:trPr>
          <w:trHeight w:val="649"/>
          <w:jc w:val="center"/>
        </w:trPr>
        <w:tc>
          <w:tcPr>
            <w:tcW w:w="3914" w:type="dxa"/>
            <w:vMerge/>
            <w:vAlign w:val="center"/>
            <w:hideMark/>
          </w:tcPr>
          <w:p w:rsidR="00743D02" w:rsidRPr="00242D3E" w:rsidRDefault="00743D02" w:rsidP="00C7134A">
            <w:pPr>
              <w:spacing w:after="0" w:line="240" w:lineRule="auto"/>
              <w:jc w:val="center"/>
              <w:rPr>
                <w:rFonts w:ascii="Times New Roman" w:hAnsi="Times New Roman"/>
                <w:b/>
                <w:sz w:val="24"/>
                <w:szCs w:val="24"/>
              </w:rPr>
            </w:pPr>
          </w:p>
        </w:tc>
        <w:tc>
          <w:tcPr>
            <w:tcW w:w="2885"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1-я контрольная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(МТФ «Крынки»)</w:t>
            </w:r>
          </w:p>
        </w:tc>
        <w:tc>
          <w:tcPr>
            <w:tcW w:w="273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2-я опытная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(МТК «Крынки»)</w:t>
            </w:r>
          </w:p>
        </w:tc>
      </w:tr>
      <w:tr w:rsidR="00743D02" w:rsidRPr="00242D3E" w:rsidTr="000402E5">
        <w:trPr>
          <w:trHeight w:val="578"/>
          <w:jc w:val="center"/>
        </w:trPr>
        <w:tc>
          <w:tcPr>
            <w:tcW w:w="3914" w:type="dxa"/>
          </w:tcPr>
          <w:p w:rsidR="00743D02" w:rsidRPr="00242D3E" w:rsidRDefault="00743D02" w:rsidP="00C7134A">
            <w:pPr>
              <w:tabs>
                <w:tab w:val="left" w:pos="3645"/>
              </w:tabs>
              <w:spacing w:after="0" w:line="240" w:lineRule="auto"/>
              <w:jc w:val="both"/>
              <w:rPr>
                <w:rFonts w:ascii="Times New Roman" w:hAnsi="Times New Roman"/>
                <w:b/>
                <w:sz w:val="24"/>
                <w:szCs w:val="24"/>
              </w:rPr>
            </w:pPr>
            <w:r w:rsidRPr="00242D3E">
              <w:rPr>
                <w:rFonts w:ascii="Times New Roman" w:hAnsi="Times New Roman"/>
                <w:b/>
                <w:sz w:val="24"/>
                <w:szCs w:val="24"/>
              </w:rPr>
              <w:t>Валовое производство молока, ц</w:t>
            </w:r>
          </w:p>
        </w:tc>
        <w:tc>
          <w:tcPr>
            <w:tcW w:w="2885"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56,57</w:t>
            </w:r>
          </w:p>
        </w:tc>
        <w:tc>
          <w:tcPr>
            <w:tcW w:w="2737" w:type="dxa"/>
            <w:vAlign w:val="center"/>
          </w:tcPr>
          <w:p w:rsidR="00743D02" w:rsidRPr="00242D3E" w:rsidRDefault="00743D02" w:rsidP="00C7134A">
            <w:pPr>
              <w:tabs>
                <w:tab w:val="left" w:pos="330"/>
                <w:tab w:val="center" w:pos="1154"/>
              </w:tabs>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65,53</w:t>
            </w:r>
          </w:p>
        </w:tc>
      </w:tr>
      <w:tr w:rsidR="00743D02" w:rsidRPr="00242D3E" w:rsidTr="000402E5">
        <w:trPr>
          <w:trHeight w:val="422"/>
          <w:jc w:val="center"/>
        </w:trPr>
        <w:tc>
          <w:tcPr>
            <w:tcW w:w="3914" w:type="dxa"/>
          </w:tcPr>
          <w:p w:rsidR="00743D02" w:rsidRPr="00242D3E" w:rsidRDefault="00743D02" w:rsidP="00C7134A">
            <w:pPr>
              <w:tabs>
                <w:tab w:val="left" w:pos="1350"/>
              </w:tabs>
              <w:spacing w:after="0" w:line="240" w:lineRule="auto"/>
              <w:jc w:val="both"/>
              <w:rPr>
                <w:rFonts w:ascii="Times New Roman" w:hAnsi="Times New Roman"/>
                <w:b/>
                <w:sz w:val="24"/>
                <w:szCs w:val="24"/>
              </w:rPr>
            </w:pPr>
            <w:r w:rsidRPr="00242D3E">
              <w:rPr>
                <w:rFonts w:ascii="Times New Roman" w:hAnsi="Times New Roman"/>
                <w:b/>
                <w:sz w:val="24"/>
                <w:szCs w:val="24"/>
              </w:rPr>
              <w:t>Реализация молока в физическом весе, ц</w:t>
            </w:r>
          </w:p>
        </w:tc>
        <w:tc>
          <w:tcPr>
            <w:tcW w:w="2885"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55,44</w:t>
            </w:r>
          </w:p>
        </w:tc>
        <w:tc>
          <w:tcPr>
            <w:tcW w:w="273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62,25</w:t>
            </w:r>
          </w:p>
        </w:tc>
      </w:tr>
      <w:tr w:rsidR="00743D02" w:rsidRPr="00242D3E" w:rsidTr="000402E5">
        <w:trPr>
          <w:trHeight w:val="475"/>
          <w:jc w:val="center"/>
        </w:trPr>
        <w:tc>
          <w:tcPr>
            <w:tcW w:w="3914"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Реализация молока в зачетном весе, ц</w:t>
            </w:r>
          </w:p>
        </w:tc>
        <w:tc>
          <w:tcPr>
            <w:tcW w:w="2885"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58,98</w:t>
            </w:r>
          </w:p>
        </w:tc>
        <w:tc>
          <w:tcPr>
            <w:tcW w:w="273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63,98</w:t>
            </w:r>
          </w:p>
        </w:tc>
      </w:tr>
      <w:tr w:rsidR="00743D02" w:rsidRPr="00242D3E" w:rsidTr="000402E5">
        <w:trPr>
          <w:trHeight w:val="286"/>
          <w:jc w:val="center"/>
        </w:trPr>
        <w:tc>
          <w:tcPr>
            <w:tcW w:w="3914"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Уровень товарности, %</w:t>
            </w:r>
          </w:p>
        </w:tc>
        <w:tc>
          <w:tcPr>
            <w:tcW w:w="2885"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98,0</w:t>
            </w:r>
          </w:p>
        </w:tc>
        <w:tc>
          <w:tcPr>
            <w:tcW w:w="273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95,0</w:t>
            </w:r>
          </w:p>
        </w:tc>
      </w:tr>
    </w:tbl>
    <w:p w:rsidR="00743D02" w:rsidRPr="00D276A4" w:rsidRDefault="00743D02" w:rsidP="00743D02">
      <w:pPr>
        <w:tabs>
          <w:tab w:val="left" w:pos="5355"/>
        </w:tabs>
        <w:spacing w:line="360" w:lineRule="auto"/>
        <w:contextualSpacing/>
        <w:jc w:val="both"/>
        <w:rPr>
          <w:rFonts w:ascii="Times New Roman" w:eastAsia="Calibri" w:hAnsi="Times New Roman" w:cs="Times New Roman"/>
          <w:sz w:val="24"/>
          <w:szCs w:val="24"/>
        </w:rPr>
      </w:pP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Разница в реализации молока в зачетном весе между производственными подразделениями составила 5,0 или 8,5% в пользу опытной группы.</w:t>
      </w: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По эффективности использования произведенной продукции, которая характеризуется уровнем товарности молока, наблюдалась обратная ситуация: уровень товарности молока при привязном содержании был на 3,0 процентных пункта больше по сравнению с опытной группой.</w:t>
      </w: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Высокая доля реализации высококачественного молока для его переработки в молочные продукты характеризует степень эффективности ведения молочного скотоводства. </w:t>
      </w:r>
    </w:p>
    <w:p w:rsidR="00F14E4C" w:rsidRPr="00242D3E" w:rsidRDefault="00743D02" w:rsidP="00F14E4C">
      <w:pPr>
        <w:tabs>
          <w:tab w:val="left" w:pos="5355"/>
        </w:tabs>
        <w:ind w:right="-1" w:firstLine="709"/>
        <w:contextualSpacing/>
        <w:jc w:val="both"/>
        <w:rPr>
          <w:rFonts w:ascii="Times New Roman" w:hAnsi="Times New Roman" w:cs="Times New Roman"/>
          <w:sz w:val="28"/>
          <w:szCs w:val="28"/>
        </w:rPr>
      </w:pPr>
      <w:r w:rsidRPr="00242D3E">
        <w:rPr>
          <w:rFonts w:ascii="Times New Roman" w:eastAsia="Calibri" w:hAnsi="Times New Roman" w:cs="Times New Roman"/>
          <w:sz w:val="28"/>
          <w:szCs w:val="28"/>
        </w:rPr>
        <w:t xml:space="preserve">Одним из наиболее важных показателей, характеризующих качество молока, производимого на молочных фермах, является доля его реализации по сортам. В таблице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13 представлены показатели реализации молока по сортам с изучаемых производственных подразделений.</w:t>
      </w:r>
      <w:r w:rsidR="00F14E4C">
        <w:rPr>
          <w:rFonts w:ascii="Times New Roman" w:eastAsia="Calibri" w:hAnsi="Times New Roman" w:cs="Times New Roman"/>
          <w:sz w:val="28"/>
          <w:szCs w:val="28"/>
        </w:rPr>
        <w:t xml:space="preserve"> </w:t>
      </w:r>
      <w:r w:rsidR="00F14E4C" w:rsidRPr="00242D3E">
        <w:rPr>
          <w:rFonts w:ascii="Times New Roman" w:hAnsi="Times New Roman" w:cs="Times New Roman"/>
          <w:sz w:val="28"/>
          <w:szCs w:val="28"/>
        </w:rPr>
        <w:t xml:space="preserve">Анализ показателей таблицы </w:t>
      </w:r>
      <w:r w:rsidR="00F14E4C">
        <w:rPr>
          <w:rFonts w:ascii="Times New Roman" w:hAnsi="Times New Roman" w:cs="Times New Roman"/>
          <w:sz w:val="28"/>
          <w:szCs w:val="28"/>
        </w:rPr>
        <w:t>9.</w:t>
      </w:r>
      <w:r w:rsidR="00F14E4C" w:rsidRPr="00242D3E">
        <w:rPr>
          <w:rFonts w:ascii="Times New Roman" w:hAnsi="Times New Roman" w:cs="Times New Roman"/>
          <w:sz w:val="28"/>
          <w:szCs w:val="28"/>
        </w:rPr>
        <w:t xml:space="preserve">13 свидетельствует о том, что качество реализуемой производственными подразделениями продукции существенно отличается. Так, уровень реализации </w:t>
      </w:r>
      <w:r w:rsidR="00F14E4C" w:rsidRPr="00242D3E">
        <w:rPr>
          <w:rFonts w:ascii="Times New Roman" w:hAnsi="Times New Roman" w:cs="Times New Roman"/>
          <w:sz w:val="28"/>
          <w:szCs w:val="28"/>
        </w:rPr>
        <w:lastRenderedPageBreak/>
        <w:t xml:space="preserve">молока сортом «экстра» на МТФ «Крынки» составил 78,9%, в опытной группе – всего 55,0%. </w:t>
      </w:r>
    </w:p>
    <w:p w:rsidR="00743D02" w:rsidRDefault="00743D02" w:rsidP="00743D02">
      <w:pPr>
        <w:tabs>
          <w:tab w:val="left" w:pos="5355"/>
        </w:tabs>
        <w:spacing w:line="240" w:lineRule="auto"/>
        <w:contextualSpacing/>
        <w:jc w:val="right"/>
        <w:rPr>
          <w:rFonts w:ascii="Times New Roman" w:hAnsi="Times New Roman" w:cs="Times New Roman"/>
          <w:sz w:val="28"/>
          <w:szCs w:val="28"/>
        </w:rPr>
      </w:pPr>
      <w:r w:rsidRPr="00242D3E">
        <w:rPr>
          <w:rFonts w:ascii="Times New Roman" w:hAnsi="Times New Roman" w:cs="Times New Roman"/>
          <w:sz w:val="28"/>
          <w:szCs w:val="28"/>
        </w:rPr>
        <w:t xml:space="preserve">Таблица </w:t>
      </w:r>
      <w:r>
        <w:rPr>
          <w:rFonts w:ascii="Times New Roman" w:hAnsi="Times New Roman" w:cs="Times New Roman"/>
          <w:sz w:val="28"/>
          <w:szCs w:val="28"/>
        </w:rPr>
        <w:t>9.</w:t>
      </w:r>
      <w:r w:rsidRPr="00242D3E">
        <w:rPr>
          <w:rFonts w:ascii="Times New Roman" w:hAnsi="Times New Roman" w:cs="Times New Roman"/>
          <w:sz w:val="28"/>
          <w:szCs w:val="28"/>
        </w:rPr>
        <w:t>13</w:t>
      </w:r>
    </w:p>
    <w:p w:rsidR="00743D02" w:rsidRPr="00242D3E" w:rsidRDefault="00743D02" w:rsidP="00743D02">
      <w:pPr>
        <w:tabs>
          <w:tab w:val="left" w:pos="5355"/>
        </w:tabs>
        <w:spacing w:line="240" w:lineRule="auto"/>
        <w:contextualSpacing/>
        <w:jc w:val="center"/>
        <w:rPr>
          <w:rFonts w:ascii="Times New Roman" w:hAnsi="Times New Roman" w:cs="Times New Roman"/>
          <w:sz w:val="28"/>
          <w:szCs w:val="28"/>
        </w:rPr>
      </w:pPr>
      <w:r w:rsidRPr="00242D3E">
        <w:rPr>
          <w:rFonts w:ascii="Times New Roman" w:hAnsi="Times New Roman" w:cs="Times New Roman"/>
          <w:sz w:val="28"/>
          <w:szCs w:val="28"/>
        </w:rPr>
        <w:t>Уровень реализации молока по сортам</w:t>
      </w:r>
    </w:p>
    <w:tbl>
      <w:tblPr>
        <w:tblStyle w:val="191"/>
        <w:tblW w:w="9404" w:type="dxa"/>
        <w:jc w:val="center"/>
        <w:tblLayout w:type="fixed"/>
        <w:tblLook w:val="04A0" w:firstRow="1" w:lastRow="0" w:firstColumn="1" w:lastColumn="0" w:noHBand="0" w:noVBand="1"/>
      </w:tblPr>
      <w:tblGrid>
        <w:gridCol w:w="3681"/>
        <w:gridCol w:w="2908"/>
        <w:gridCol w:w="2815"/>
      </w:tblGrid>
      <w:tr w:rsidR="00743D02" w:rsidRPr="00242D3E" w:rsidTr="000402E5">
        <w:trPr>
          <w:trHeight w:val="294"/>
          <w:jc w:val="center"/>
        </w:trPr>
        <w:tc>
          <w:tcPr>
            <w:tcW w:w="3681" w:type="dxa"/>
            <w:vMerge w:val="restart"/>
            <w:hideMark/>
          </w:tcPr>
          <w:p w:rsidR="00743D02" w:rsidRPr="00242D3E" w:rsidRDefault="00743D02" w:rsidP="00C7134A">
            <w:pPr>
              <w:jc w:val="center"/>
              <w:rPr>
                <w:b/>
                <w:sz w:val="24"/>
                <w:szCs w:val="24"/>
              </w:rPr>
            </w:pPr>
            <w:r w:rsidRPr="00242D3E">
              <w:rPr>
                <w:b/>
                <w:sz w:val="24"/>
                <w:szCs w:val="24"/>
              </w:rPr>
              <w:t xml:space="preserve">Сорт </w:t>
            </w:r>
          </w:p>
        </w:tc>
        <w:tc>
          <w:tcPr>
            <w:tcW w:w="5723" w:type="dxa"/>
            <w:gridSpan w:val="2"/>
          </w:tcPr>
          <w:p w:rsidR="00743D02" w:rsidRPr="00242D3E" w:rsidRDefault="00743D02" w:rsidP="00C7134A">
            <w:pPr>
              <w:jc w:val="center"/>
              <w:rPr>
                <w:b/>
                <w:color w:val="000000"/>
                <w:sz w:val="24"/>
                <w:szCs w:val="24"/>
              </w:rPr>
            </w:pPr>
            <w:r w:rsidRPr="00242D3E">
              <w:rPr>
                <w:b/>
                <w:color w:val="000000"/>
                <w:sz w:val="24"/>
                <w:szCs w:val="24"/>
              </w:rPr>
              <w:t xml:space="preserve">Группы </w:t>
            </w:r>
          </w:p>
        </w:tc>
      </w:tr>
      <w:tr w:rsidR="00743D02" w:rsidRPr="00242D3E" w:rsidTr="000402E5">
        <w:trPr>
          <w:trHeight w:val="633"/>
          <w:jc w:val="center"/>
        </w:trPr>
        <w:tc>
          <w:tcPr>
            <w:tcW w:w="3681" w:type="dxa"/>
            <w:vMerge/>
            <w:hideMark/>
          </w:tcPr>
          <w:p w:rsidR="00743D02" w:rsidRPr="00242D3E" w:rsidRDefault="00743D02" w:rsidP="00C7134A">
            <w:pPr>
              <w:jc w:val="center"/>
              <w:rPr>
                <w:b/>
                <w:sz w:val="24"/>
                <w:szCs w:val="24"/>
              </w:rPr>
            </w:pPr>
          </w:p>
        </w:tc>
        <w:tc>
          <w:tcPr>
            <w:tcW w:w="2908" w:type="dxa"/>
          </w:tcPr>
          <w:p w:rsidR="00743D02" w:rsidRPr="00242D3E" w:rsidRDefault="00743D02" w:rsidP="00C7134A">
            <w:pPr>
              <w:jc w:val="center"/>
              <w:rPr>
                <w:b/>
                <w:color w:val="000000"/>
                <w:sz w:val="24"/>
                <w:szCs w:val="24"/>
              </w:rPr>
            </w:pPr>
            <w:r w:rsidRPr="00242D3E">
              <w:rPr>
                <w:b/>
                <w:color w:val="000000"/>
                <w:sz w:val="24"/>
                <w:szCs w:val="24"/>
              </w:rPr>
              <w:t xml:space="preserve">1-я контрольная </w:t>
            </w:r>
          </w:p>
          <w:p w:rsidR="00743D02" w:rsidRPr="00242D3E" w:rsidRDefault="00743D02" w:rsidP="00C7134A">
            <w:pPr>
              <w:jc w:val="center"/>
              <w:rPr>
                <w:b/>
                <w:color w:val="000000"/>
                <w:sz w:val="24"/>
                <w:szCs w:val="24"/>
              </w:rPr>
            </w:pPr>
            <w:r w:rsidRPr="00242D3E">
              <w:rPr>
                <w:b/>
                <w:color w:val="000000"/>
                <w:sz w:val="24"/>
                <w:szCs w:val="24"/>
              </w:rPr>
              <w:t>(МТФ «Крынки»)</w:t>
            </w:r>
          </w:p>
        </w:tc>
        <w:tc>
          <w:tcPr>
            <w:tcW w:w="2815" w:type="dxa"/>
          </w:tcPr>
          <w:p w:rsidR="00743D02" w:rsidRPr="00242D3E" w:rsidRDefault="00743D02" w:rsidP="00C7134A">
            <w:pPr>
              <w:jc w:val="center"/>
              <w:rPr>
                <w:b/>
                <w:color w:val="000000"/>
                <w:sz w:val="24"/>
                <w:szCs w:val="24"/>
              </w:rPr>
            </w:pPr>
            <w:r w:rsidRPr="00242D3E">
              <w:rPr>
                <w:b/>
                <w:color w:val="000000"/>
                <w:sz w:val="24"/>
                <w:szCs w:val="24"/>
              </w:rPr>
              <w:t xml:space="preserve">2-я опытная </w:t>
            </w:r>
          </w:p>
          <w:p w:rsidR="00743D02" w:rsidRPr="00242D3E" w:rsidRDefault="00743D02" w:rsidP="00C7134A">
            <w:pPr>
              <w:jc w:val="center"/>
              <w:rPr>
                <w:b/>
                <w:color w:val="000000"/>
                <w:sz w:val="24"/>
                <w:szCs w:val="24"/>
              </w:rPr>
            </w:pPr>
            <w:r w:rsidRPr="00242D3E">
              <w:rPr>
                <w:b/>
                <w:color w:val="000000"/>
                <w:sz w:val="24"/>
                <w:szCs w:val="24"/>
              </w:rPr>
              <w:t>(МТК «Крынки»)</w:t>
            </w:r>
          </w:p>
        </w:tc>
      </w:tr>
      <w:tr w:rsidR="00743D02" w:rsidRPr="00242D3E" w:rsidTr="000402E5">
        <w:trPr>
          <w:trHeight w:val="317"/>
          <w:jc w:val="center"/>
        </w:trPr>
        <w:tc>
          <w:tcPr>
            <w:tcW w:w="3681" w:type="dxa"/>
          </w:tcPr>
          <w:p w:rsidR="00743D02" w:rsidRPr="00242D3E" w:rsidRDefault="00743D02" w:rsidP="00C7134A">
            <w:pPr>
              <w:rPr>
                <w:b/>
                <w:sz w:val="24"/>
                <w:szCs w:val="24"/>
              </w:rPr>
            </w:pPr>
            <w:r w:rsidRPr="00242D3E">
              <w:rPr>
                <w:b/>
                <w:sz w:val="24"/>
                <w:szCs w:val="24"/>
              </w:rPr>
              <w:t>сорт «экстра», ц</w:t>
            </w:r>
          </w:p>
        </w:tc>
        <w:tc>
          <w:tcPr>
            <w:tcW w:w="2908" w:type="dxa"/>
          </w:tcPr>
          <w:p w:rsidR="00743D02" w:rsidRPr="00242D3E" w:rsidRDefault="00743D02" w:rsidP="00C7134A">
            <w:pPr>
              <w:jc w:val="center"/>
              <w:rPr>
                <w:b/>
                <w:sz w:val="24"/>
                <w:szCs w:val="24"/>
              </w:rPr>
            </w:pPr>
            <w:r w:rsidRPr="00242D3E">
              <w:rPr>
                <w:b/>
                <w:sz w:val="24"/>
                <w:szCs w:val="24"/>
              </w:rPr>
              <w:t>21869,7</w:t>
            </w:r>
          </w:p>
        </w:tc>
        <w:tc>
          <w:tcPr>
            <w:tcW w:w="2815" w:type="dxa"/>
          </w:tcPr>
          <w:p w:rsidR="00743D02" w:rsidRPr="00242D3E" w:rsidRDefault="00743D02" w:rsidP="00C7134A">
            <w:pPr>
              <w:jc w:val="center"/>
              <w:rPr>
                <w:b/>
                <w:sz w:val="24"/>
                <w:szCs w:val="24"/>
              </w:rPr>
            </w:pPr>
            <w:r w:rsidRPr="00242D3E">
              <w:rPr>
                <w:b/>
                <w:sz w:val="24"/>
                <w:szCs w:val="24"/>
              </w:rPr>
              <w:t>24664,8</w:t>
            </w:r>
          </w:p>
        </w:tc>
      </w:tr>
      <w:tr w:rsidR="00743D02" w:rsidRPr="00242D3E" w:rsidTr="000402E5">
        <w:trPr>
          <w:trHeight w:val="306"/>
          <w:jc w:val="center"/>
        </w:trPr>
        <w:tc>
          <w:tcPr>
            <w:tcW w:w="3681" w:type="dxa"/>
          </w:tcPr>
          <w:p w:rsidR="00743D02" w:rsidRPr="00242D3E" w:rsidRDefault="00743D02" w:rsidP="00C7134A">
            <w:pPr>
              <w:rPr>
                <w:b/>
                <w:sz w:val="24"/>
                <w:szCs w:val="24"/>
              </w:rPr>
            </w:pPr>
            <w:r w:rsidRPr="00242D3E">
              <w:rPr>
                <w:b/>
                <w:sz w:val="24"/>
                <w:szCs w:val="24"/>
              </w:rPr>
              <w:t>% к реализованному</w:t>
            </w:r>
          </w:p>
        </w:tc>
        <w:tc>
          <w:tcPr>
            <w:tcW w:w="2908" w:type="dxa"/>
          </w:tcPr>
          <w:p w:rsidR="00743D02" w:rsidRPr="00242D3E" w:rsidRDefault="00743D02" w:rsidP="00C7134A">
            <w:pPr>
              <w:jc w:val="center"/>
              <w:rPr>
                <w:b/>
                <w:sz w:val="24"/>
                <w:szCs w:val="24"/>
              </w:rPr>
            </w:pPr>
            <w:r w:rsidRPr="00242D3E">
              <w:rPr>
                <w:b/>
                <w:sz w:val="24"/>
                <w:szCs w:val="24"/>
              </w:rPr>
              <w:t>78,9</w:t>
            </w:r>
          </w:p>
        </w:tc>
        <w:tc>
          <w:tcPr>
            <w:tcW w:w="2815" w:type="dxa"/>
          </w:tcPr>
          <w:p w:rsidR="00743D02" w:rsidRPr="00242D3E" w:rsidRDefault="00743D02" w:rsidP="00C7134A">
            <w:pPr>
              <w:jc w:val="center"/>
              <w:rPr>
                <w:b/>
                <w:sz w:val="24"/>
                <w:szCs w:val="24"/>
              </w:rPr>
            </w:pPr>
            <w:r w:rsidRPr="00242D3E">
              <w:rPr>
                <w:b/>
                <w:sz w:val="24"/>
                <w:szCs w:val="24"/>
              </w:rPr>
              <w:t>55,0</w:t>
            </w:r>
          </w:p>
        </w:tc>
      </w:tr>
      <w:tr w:rsidR="00743D02" w:rsidRPr="00242D3E" w:rsidTr="000402E5">
        <w:trPr>
          <w:trHeight w:val="330"/>
          <w:jc w:val="center"/>
        </w:trPr>
        <w:tc>
          <w:tcPr>
            <w:tcW w:w="3681" w:type="dxa"/>
          </w:tcPr>
          <w:p w:rsidR="00743D02" w:rsidRPr="00242D3E" w:rsidRDefault="00743D02" w:rsidP="00C7134A">
            <w:pPr>
              <w:rPr>
                <w:b/>
                <w:sz w:val="24"/>
                <w:szCs w:val="24"/>
              </w:rPr>
            </w:pPr>
            <w:r w:rsidRPr="00242D3E">
              <w:rPr>
                <w:b/>
                <w:sz w:val="24"/>
                <w:szCs w:val="24"/>
              </w:rPr>
              <w:t xml:space="preserve"> высший сорт, ц</w:t>
            </w:r>
          </w:p>
        </w:tc>
        <w:tc>
          <w:tcPr>
            <w:tcW w:w="2908" w:type="dxa"/>
          </w:tcPr>
          <w:p w:rsidR="00743D02" w:rsidRPr="00242D3E" w:rsidRDefault="00743D02" w:rsidP="00C7134A">
            <w:pPr>
              <w:jc w:val="center"/>
              <w:rPr>
                <w:b/>
                <w:sz w:val="24"/>
                <w:szCs w:val="24"/>
              </w:rPr>
            </w:pPr>
            <w:r w:rsidRPr="00242D3E">
              <w:rPr>
                <w:b/>
                <w:sz w:val="24"/>
                <w:szCs w:val="24"/>
              </w:rPr>
              <w:t>5848,6</w:t>
            </w:r>
          </w:p>
        </w:tc>
        <w:tc>
          <w:tcPr>
            <w:tcW w:w="2815" w:type="dxa"/>
          </w:tcPr>
          <w:p w:rsidR="00743D02" w:rsidRPr="00242D3E" w:rsidRDefault="00743D02" w:rsidP="00C7134A">
            <w:pPr>
              <w:jc w:val="center"/>
              <w:rPr>
                <w:b/>
                <w:sz w:val="24"/>
                <w:szCs w:val="24"/>
              </w:rPr>
            </w:pPr>
            <w:r w:rsidRPr="00242D3E">
              <w:rPr>
                <w:b/>
                <w:sz w:val="24"/>
                <w:szCs w:val="24"/>
              </w:rPr>
              <w:t>20180,3</w:t>
            </w:r>
          </w:p>
        </w:tc>
      </w:tr>
      <w:tr w:rsidR="00743D02" w:rsidRPr="00242D3E" w:rsidTr="000402E5">
        <w:trPr>
          <w:trHeight w:val="409"/>
          <w:jc w:val="center"/>
        </w:trPr>
        <w:tc>
          <w:tcPr>
            <w:tcW w:w="3681" w:type="dxa"/>
          </w:tcPr>
          <w:p w:rsidR="00743D02" w:rsidRPr="00242D3E" w:rsidRDefault="00743D02" w:rsidP="00C7134A">
            <w:pPr>
              <w:rPr>
                <w:b/>
                <w:sz w:val="24"/>
                <w:szCs w:val="24"/>
              </w:rPr>
            </w:pPr>
            <w:r w:rsidRPr="00242D3E">
              <w:rPr>
                <w:b/>
                <w:sz w:val="24"/>
                <w:szCs w:val="24"/>
              </w:rPr>
              <w:t>% к реализованному</w:t>
            </w:r>
          </w:p>
        </w:tc>
        <w:tc>
          <w:tcPr>
            <w:tcW w:w="2908" w:type="dxa"/>
          </w:tcPr>
          <w:p w:rsidR="00743D02" w:rsidRPr="00242D3E" w:rsidRDefault="00743D02" w:rsidP="00C7134A">
            <w:pPr>
              <w:jc w:val="center"/>
              <w:rPr>
                <w:b/>
                <w:sz w:val="24"/>
                <w:szCs w:val="24"/>
              </w:rPr>
            </w:pPr>
            <w:r w:rsidRPr="00242D3E">
              <w:rPr>
                <w:b/>
                <w:sz w:val="24"/>
                <w:szCs w:val="24"/>
              </w:rPr>
              <w:t>21,1</w:t>
            </w:r>
          </w:p>
        </w:tc>
        <w:tc>
          <w:tcPr>
            <w:tcW w:w="2815" w:type="dxa"/>
          </w:tcPr>
          <w:p w:rsidR="00743D02" w:rsidRPr="00242D3E" w:rsidRDefault="00743D02" w:rsidP="00C7134A">
            <w:pPr>
              <w:jc w:val="center"/>
              <w:rPr>
                <w:b/>
                <w:sz w:val="24"/>
                <w:szCs w:val="24"/>
              </w:rPr>
            </w:pPr>
            <w:r w:rsidRPr="00242D3E">
              <w:rPr>
                <w:b/>
                <w:sz w:val="24"/>
                <w:szCs w:val="24"/>
              </w:rPr>
              <w:t>45,0</w:t>
            </w:r>
          </w:p>
        </w:tc>
      </w:tr>
    </w:tbl>
    <w:p w:rsidR="00743D02" w:rsidRPr="00D276A4" w:rsidRDefault="00743D02" w:rsidP="00743D02">
      <w:pPr>
        <w:spacing w:after="0" w:line="240" w:lineRule="auto"/>
        <w:ind w:right="-284"/>
        <w:jc w:val="both"/>
        <w:rPr>
          <w:rFonts w:ascii="Times New Roman" w:eastAsia="Times New Roman" w:hAnsi="Times New Roman" w:cs="Times New Roman"/>
          <w:color w:val="000000"/>
          <w:sz w:val="24"/>
          <w:szCs w:val="24"/>
        </w:rPr>
      </w:pPr>
    </w:p>
    <w:p w:rsidR="00743D02" w:rsidRPr="00242D3E" w:rsidRDefault="00743D02" w:rsidP="00743D02">
      <w:pPr>
        <w:tabs>
          <w:tab w:val="left" w:pos="5355"/>
        </w:tabs>
        <w:ind w:right="-1" w:firstLine="709"/>
        <w:contextualSpacing/>
        <w:jc w:val="both"/>
        <w:rPr>
          <w:rFonts w:ascii="Times New Roman" w:hAnsi="Times New Roman" w:cs="Times New Roman"/>
          <w:sz w:val="28"/>
          <w:szCs w:val="28"/>
        </w:rPr>
      </w:pPr>
      <w:r w:rsidRPr="00242D3E">
        <w:rPr>
          <w:rFonts w:ascii="Times New Roman" w:hAnsi="Times New Roman" w:cs="Times New Roman"/>
          <w:sz w:val="28"/>
          <w:szCs w:val="28"/>
        </w:rPr>
        <w:t>Существенная разница между двумя производственными подразделениями в качестве реализованной продукции объясняется, в первую очередь тем, что на МТФ «Крынки» был установлен новый молокопровод, что способствовало повышению сортности молока. Кроме того, на данном участке установлены камеры видеонаблюдения. В результате</w:t>
      </w:r>
      <w:r>
        <w:rPr>
          <w:rFonts w:ascii="Times New Roman" w:hAnsi="Times New Roman" w:cs="Times New Roman"/>
          <w:sz w:val="28"/>
          <w:szCs w:val="28"/>
        </w:rPr>
        <w:t xml:space="preserve"> </w:t>
      </w:r>
      <w:r w:rsidRPr="00242D3E">
        <w:rPr>
          <w:rFonts w:ascii="Times New Roman" w:hAnsi="Times New Roman" w:cs="Times New Roman"/>
          <w:sz w:val="28"/>
          <w:szCs w:val="28"/>
        </w:rPr>
        <w:t>срабатывает человеческий фактор: при доении коров осуществляются более тщательная преддоильная подготовка вымени коров, сдаивание и удаление первых струек молока, диагностика качества молока каждого животного, что позволяет своевременно отсекать продукцию с повышенным содержанием соматических клеток и не допускать ее смешивания с товарной.</w:t>
      </w:r>
    </w:p>
    <w:p w:rsidR="00743D02" w:rsidRPr="00242D3E" w:rsidRDefault="00743D02" w:rsidP="00743D02">
      <w:pPr>
        <w:tabs>
          <w:tab w:val="left" w:pos="5355"/>
        </w:tabs>
        <w:ind w:right="-1" w:firstLine="709"/>
        <w:contextualSpacing/>
        <w:jc w:val="both"/>
        <w:rPr>
          <w:rFonts w:ascii="Times New Roman" w:hAnsi="Times New Roman" w:cs="Times New Roman"/>
          <w:sz w:val="28"/>
          <w:szCs w:val="28"/>
        </w:rPr>
      </w:pPr>
      <w:r w:rsidRPr="00242D3E">
        <w:rPr>
          <w:rFonts w:ascii="Times New Roman" w:hAnsi="Times New Roman" w:cs="Times New Roman"/>
          <w:sz w:val="28"/>
          <w:szCs w:val="28"/>
        </w:rPr>
        <w:t>В дальнейшем планируется оснастить системой видеонаблюдения и МТК «Крынки».</w:t>
      </w:r>
    </w:p>
    <w:p w:rsidR="00743D02" w:rsidRPr="00242D3E" w:rsidRDefault="00743D02" w:rsidP="00743D02">
      <w:pPr>
        <w:tabs>
          <w:tab w:val="left" w:pos="5355"/>
        </w:tabs>
        <w:ind w:right="-1"/>
        <w:contextualSpacing/>
        <w:jc w:val="center"/>
        <w:rPr>
          <w:rFonts w:ascii="Times New Roman" w:hAnsi="Times New Roman" w:cs="Times New Roman"/>
          <w:sz w:val="28"/>
          <w:szCs w:val="28"/>
        </w:rPr>
      </w:pPr>
      <w:r w:rsidRPr="00242D3E">
        <w:rPr>
          <w:rFonts w:ascii="Times New Roman" w:eastAsia="Times New Roman" w:hAnsi="Times New Roman" w:cs="Times New Roman"/>
          <w:b/>
          <w:color w:val="000000"/>
          <w:sz w:val="28"/>
          <w:szCs w:val="28"/>
        </w:rPr>
        <w:t>Продуктивное долголетие и основные причины выбытия коров</w:t>
      </w:r>
    </w:p>
    <w:p w:rsidR="00743D02" w:rsidRPr="00242D3E" w:rsidRDefault="00743D02" w:rsidP="00743D02">
      <w:pPr>
        <w:shd w:val="clear" w:color="auto" w:fill="FFFFFF"/>
        <w:spacing w:after="0"/>
        <w:ind w:right="-1" w:firstLine="709"/>
        <w:jc w:val="both"/>
        <w:textAlignment w:val="baseline"/>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Продуктивное долголетие коров – важный аспект успешного молочного животноводства. Долголетие подразумевает не просто продление жизни коровы на неопределенный срок. Это увеличение периода, в течение которого корова дает молоко и приносит доход.</w:t>
      </w:r>
    </w:p>
    <w:p w:rsidR="00743D02" w:rsidRPr="00242D3E" w:rsidRDefault="00743D02" w:rsidP="00743D02">
      <w:pPr>
        <w:shd w:val="clear" w:color="auto" w:fill="FFFFFF"/>
        <w:spacing w:after="0"/>
        <w:ind w:right="-1" w:firstLine="709"/>
        <w:jc w:val="both"/>
        <w:textAlignment w:val="baseline"/>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Таким образом, продуктивное долголетие коров – это важный хозяйственно-полезный признак, от которого зависит пожизненное количество молочной продукции и телят, скорость смены поколений и, в конечном счете, рентабельность молочного скотоводства.</w:t>
      </w:r>
    </w:p>
    <w:p w:rsidR="00F14E4C" w:rsidRPr="00242D3E" w:rsidRDefault="00743D02" w:rsidP="00F14E4C">
      <w:pPr>
        <w:widowControl w:val="0"/>
        <w:autoSpaceDE w:val="0"/>
        <w:autoSpaceDN w:val="0"/>
        <w:adjustRightInd w:val="0"/>
        <w:spacing w:after="0"/>
        <w:ind w:right="-1" w:firstLine="709"/>
        <w:jc w:val="both"/>
        <w:rPr>
          <w:rFonts w:ascii="Times New Roman" w:eastAsia="Times New Roman" w:hAnsi="Times New Roman" w:cs="Times New Roman"/>
          <w:sz w:val="28"/>
          <w:szCs w:val="28"/>
        </w:rPr>
      </w:pPr>
      <w:r w:rsidRPr="00242D3E">
        <w:rPr>
          <w:rFonts w:ascii="Times New Roman" w:eastAsia="Times New Roman" w:hAnsi="Times New Roman" w:cs="Times New Roman"/>
          <w:color w:val="000000"/>
          <w:sz w:val="28"/>
          <w:szCs w:val="28"/>
        </w:rPr>
        <w:t>В наших ис</w:t>
      </w:r>
      <w:r>
        <w:rPr>
          <w:rFonts w:ascii="Times New Roman" w:eastAsia="Times New Roman" w:hAnsi="Times New Roman" w:cs="Times New Roman"/>
          <w:color w:val="000000"/>
          <w:sz w:val="28"/>
          <w:szCs w:val="28"/>
        </w:rPr>
        <w:t>следованиях установлено (табл.</w:t>
      </w:r>
      <w:r w:rsidRPr="00242D3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9.</w:t>
      </w:r>
      <w:r w:rsidRPr="00242D3E">
        <w:rPr>
          <w:rFonts w:ascii="Times New Roman" w:eastAsia="Times New Roman" w:hAnsi="Times New Roman" w:cs="Times New Roman"/>
          <w:color w:val="000000"/>
          <w:sz w:val="28"/>
          <w:szCs w:val="28"/>
        </w:rPr>
        <w:t>14), что наибольшей продолжительностью жизни и продуктивным долголетием характеризовались животные 1-й</w:t>
      </w:r>
      <w:r w:rsidRPr="00D276A4">
        <w:rPr>
          <w:rFonts w:ascii="Times New Roman" w:eastAsia="Times New Roman" w:hAnsi="Times New Roman" w:cs="Times New Roman"/>
          <w:color w:val="000000"/>
          <w:sz w:val="24"/>
          <w:szCs w:val="24"/>
        </w:rPr>
        <w:t xml:space="preserve"> </w:t>
      </w:r>
      <w:r w:rsidRPr="00242D3E">
        <w:rPr>
          <w:rFonts w:ascii="Times New Roman" w:eastAsia="Times New Roman" w:hAnsi="Times New Roman" w:cs="Times New Roman"/>
          <w:color w:val="000000"/>
          <w:sz w:val="28"/>
          <w:szCs w:val="28"/>
        </w:rPr>
        <w:t>контрольной группы, превосходившие коров 2-й опытной группы на 152 дня, а по продуктивному периоду – на 0,5 лактаций.</w:t>
      </w:r>
      <w:r w:rsidR="00F14E4C" w:rsidRPr="00F14E4C">
        <w:rPr>
          <w:rFonts w:ascii="Times New Roman" w:eastAsia="Times New Roman" w:hAnsi="Times New Roman" w:cs="Times New Roman"/>
          <w:sz w:val="28"/>
          <w:szCs w:val="28"/>
        </w:rPr>
        <w:t xml:space="preserve"> </w:t>
      </w:r>
      <w:r w:rsidR="00F14E4C" w:rsidRPr="00242D3E">
        <w:rPr>
          <w:rFonts w:ascii="Times New Roman" w:eastAsia="Times New Roman" w:hAnsi="Times New Roman" w:cs="Times New Roman"/>
          <w:sz w:val="28"/>
          <w:szCs w:val="28"/>
        </w:rPr>
        <w:t xml:space="preserve">По уровню средней продуктивности за лактацию наиболее высокие показатели установлены в опытной группе. Так, средний удой за лактацию у них был выше по сравнению </w:t>
      </w:r>
      <w:r w:rsidR="00F14E4C" w:rsidRPr="00242D3E">
        <w:rPr>
          <w:rFonts w:ascii="Times New Roman" w:eastAsia="Times New Roman" w:hAnsi="Times New Roman" w:cs="Times New Roman"/>
          <w:sz w:val="28"/>
          <w:szCs w:val="28"/>
        </w:rPr>
        <w:lastRenderedPageBreak/>
        <w:t>с контрольной группой на 896 кг или 15,8% (о чем речь шла и ранее). При этом пожизненный удой у коров контрольной группы составил 15274 кг, что выше по сравнению с опытной группой на 857 кг или на 5,9%.</w:t>
      </w:r>
    </w:p>
    <w:p w:rsidR="00743D02" w:rsidRDefault="00743D02" w:rsidP="00743D02">
      <w:pPr>
        <w:widowControl w:val="0"/>
        <w:autoSpaceDE w:val="0"/>
        <w:autoSpaceDN w:val="0"/>
        <w:adjustRightInd w:val="0"/>
        <w:spacing w:after="0" w:line="240" w:lineRule="auto"/>
        <w:ind w:right="-284"/>
        <w:jc w:val="right"/>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9.</w:t>
      </w:r>
      <w:r w:rsidRPr="00242D3E">
        <w:rPr>
          <w:rFonts w:ascii="Times New Roman" w:eastAsia="Times New Roman" w:hAnsi="Times New Roman" w:cs="Times New Roman"/>
          <w:sz w:val="28"/>
          <w:szCs w:val="28"/>
        </w:rPr>
        <w:t xml:space="preserve">14 </w:t>
      </w:r>
    </w:p>
    <w:p w:rsidR="00743D02" w:rsidRPr="00242D3E" w:rsidRDefault="00743D02" w:rsidP="00743D02">
      <w:pPr>
        <w:widowControl w:val="0"/>
        <w:autoSpaceDE w:val="0"/>
        <w:autoSpaceDN w:val="0"/>
        <w:adjustRightInd w:val="0"/>
        <w:spacing w:after="0" w:line="240" w:lineRule="auto"/>
        <w:ind w:right="-284"/>
        <w:jc w:val="center"/>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Продуктивное долголетие коров</w:t>
      </w:r>
    </w:p>
    <w:tbl>
      <w:tblPr>
        <w:tblStyle w:val="191"/>
        <w:tblW w:w="9538" w:type="dxa"/>
        <w:jc w:val="center"/>
        <w:tblLayout w:type="fixed"/>
        <w:tblLook w:val="04A0" w:firstRow="1" w:lastRow="0" w:firstColumn="1" w:lastColumn="0" w:noHBand="0" w:noVBand="1"/>
      </w:tblPr>
      <w:tblGrid>
        <w:gridCol w:w="4035"/>
        <w:gridCol w:w="2648"/>
        <w:gridCol w:w="2855"/>
      </w:tblGrid>
      <w:tr w:rsidR="00743D02" w:rsidRPr="00242D3E" w:rsidTr="000402E5">
        <w:trPr>
          <w:trHeight w:val="295"/>
          <w:jc w:val="center"/>
        </w:trPr>
        <w:tc>
          <w:tcPr>
            <w:tcW w:w="4035" w:type="dxa"/>
            <w:vMerge w:val="restart"/>
            <w:hideMark/>
          </w:tcPr>
          <w:p w:rsidR="00743D02" w:rsidRPr="00242D3E" w:rsidRDefault="00743D02" w:rsidP="00F14E4C">
            <w:pPr>
              <w:spacing w:after="0"/>
              <w:jc w:val="center"/>
              <w:rPr>
                <w:b/>
                <w:sz w:val="24"/>
                <w:szCs w:val="24"/>
              </w:rPr>
            </w:pPr>
            <w:r w:rsidRPr="00242D3E">
              <w:rPr>
                <w:b/>
                <w:sz w:val="24"/>
                <w:szCs w:val="24"/>
              </w:rPr>
              <w:t xml:space="preserve">Показатель </w:t>
            </w:r>
          </w:p>
          <w:p w:rsidR="00743D02" w:rsidRPr="00242D3E" w:rsidRDefault="00743D02" w:rsidP="00F14E4C">
            <w:pPr>
              <w:spacing w:after="0"/>
              <w:jc w:val="center"/>
              <w:rPr>
                <w:b/>
                <w:sz w:val="24"/>
                <w:szCs w:val="24"/>
              </w:rPr>
            </w:pPr>
            <w:r w:rsidRPr="00242D3E">
              <w:rPr>
                <w:b/>
                <w:sz w:val="24"/>
                <w:szCs w:val="24"/>
              </w:rPr>
              <w:t>(в среднем на 1 голову)</w:t>
            </w:r>
          </w:p>
        </w:tc>
        <w:tc>
          <w:tcPr>
            <w:tcW w:w="5503" w:type="dxa"/>
            <w:gridSpan w:val="2"/>
          </w:tcPr>
          <w:p w:rsidR="00743D02" w:rsidRPr="00242D3E" w:rsidRDefault="00743D02" w:rsidP="00F14E4C">
            <w:pPr>
              <w:spacing w:after="0"/>
              <w:jc w:val="center"/>
              <w:rPr>
                <w:b/>
                <w:color w:val="000000"/>
                <w:sz w:val="24"/>
                <w:szCs w:val="24"/>
              </w:rPr>
            </w:pPr>
            <w:r w:rsidRPr="00242D3E">
              <w:rPr>
                <w:b/>
                <w:color w:val="000000"/>
                <w:sz w:val="24"/>
                <w:szCs w:val="24"/>
              </w:rPr>
              <w:t xml:space="preserve">Группы </w:t>
            </w:r>
          </w:p>
        </w:tc>
      </w:tr>
      <w:tr w:rsidR="00743D02" w:rsidRPr="00242D3E" w:rsidTr="000402E5">
        <w:trPr>
          <w:trHeight w:val="99"/>
          <w:jc w:val="center"/>
        </w:trPr>
        <w:tc>
          <w:tcPr>
            <w:tcW w:w="4035" w:type="dxa"/>
            <w:vMerge/>
            <w:hideMark/>
          </w:tcPr>
          <w:p w:rsidR="00743D02" w:rsidRPr="00242D3E" w:rsidRDefault="00743D02" w:rsidP="00F14E4C">
            <w:pPr>
              <w:spacing w:after="0"/>
              <w:jc w:val="center"/>
              <w:rPr>
                <w:b/>
                <w:sz w:val="24"/>
                <w:szCs w:val="24"/>
              </w:rPr>
            </w:pPr>
          </w:p>
        </w:tc>
        <w:tc>
          <w:tcPr>
            <w:tcW w:w="2648" w:type="dxa"/>
          </w:tcPr>
          <w:p w:rsidR="00743D02" w:rsidRPr="00242D3E" w:rsidRDefault="00743D02" w:rsidP="00F14E4C">
            <w:pPr>
              <w:spacing w:after="0"/>
              <w:jc w:val="center"/>
              <w:rPr>
                <w:b/>
                <w:color w:val="000000"/>
                <w:sz w:val="24"/>
                <w:szCs w:val="24"/>
              </w:rPr>
            </w:pPr>
            <w:r w:rsidRPr="00242D3E">
              <w:rPr>
                <w:b/>
                <w:color w:val="000000"/>
                <w:sz w:val="24"/>
                <w:szCs w:val="24"/>
              </w:rPr>
              <w:t xml:space="preserve">1-я контрольная </w:t>
            </w:r>
          </w:p>
          <w:p w:rsidR="00743D02" w:rsidRPr="00242D3E" w:rsidRDefault="00743D02" w:rsidP="00F14E4C">
            <w:pPr>
              <w:spacing w:after="0"/>
              <w:jc w:val="center"/>
              <w:rPr>
                <w:b/>
                <w:color w:val="000000"/>
                <w:sz w:val="24"/>
                <w:szCs w:val="24"/>
              </w:rPr>
            </w:pPr>
            <w:r w:rsidRPr="00242D3E">
              <w:rPr>
                <w:b/>
                <w:color w:val="000000"/>
                <w:sz w:val="24"/>
                <w:szCs w:val="24"/>
              </w:rPr>
              <w:t>(МТФ «Крынки»)</w:t>
            </w:r>
          </w:p>
        </w:tc>
        <w:tc>
          <w:tcPr>
            <w:tcW w:w="2855" w:type="dxa"/>
          </w:tcPr>
          <w:p w:rsidR="00743D02" w:rsidRPr="00242D3E" w:rsidRDefault="00743D02" w:rsidP="00F14E4C">
            <w:pPr>
              <w:spacing w:after="0"/>
              <w:jc w:val="center"/>
              <w:rPr>
                <w:b/>
                <w:color w:val="000000"/>
                <w:sz w:val="24"/>
                <w:szCs w:val="24"/>
              </w:rPr>
            </w:pPr>
            <w:r w:rsidRPr="00242D3E">
              <w:rPr>
                <w:b/>
                <w:color w:val="000000"/>
                <w:sz w:val="24"/>
                <w:szCs w:val="24"/>
              </w:rPr>
              <w:t xml:space="preserve">2-я опытная </w:t>
            </w:r>
          </w:p>
          <w:p w:rsidR="00743D02" w:rsidRPr="00242D3E" w:rsidRDefault="00743D02" w:rsidP="00F14E4C">
            <w:pPr>
              <w:spacing w:after="0"/>
              <w:jc w:val="center"/>
              <w:rPr>
                <w:b/>
                <w:color w:val="000000"/>
                <w:sz w:val="24"/>
                <w:szCs w:val="24"/>
              </w:rPr>
            </w:pPr>
            <w:r w:rsidRPr="00242D3E">
              <w:rPr>
                <w:b/>
                <w:color w:val="000000"/>
                <w:sz w:val="24"/>
                <w:szCs w:val="24"/>
              </w:rPr>
              <w:t>(МТК «Крынки»)</w:t>
            </w:r>
          </w:p>
        </w:tc>
      </w:tr>
      <w:tr w:rsidR="00743D02" w:rsidRPr="00242D3E" w:rsidTr="000402E5">
        <w:trPr>
          <w:trHeight w:val="318"/>
          <w:jc w:val="center"/>
        </w:trPr>
        <w:tc>
          <w:tcPr>
            <w:tcW w:w="4035" w:type="dxa"/>
          </w:tcPr>
          <w:p w:rsidR="00743D02" w:rsidRPr="00242D3E" w:rsidRDefault="00743D02" w:rsidP="00F14E4C">
            <w:pPr>
              <w:spacing w:after="0"/>
              <w:jc w:val="both"/>
              <w:rPr>
                <w:b/>
                <w:sz w:val="24"/>
                <w:szCs w:val="24"/>
              </w:rPr>
            </w:pPr>
            <w:r w:rsidRPr="00242D3E">
              <w:rPr>
                <w:b/>
                <w:sz w:val="24"/>
                <w:szCs w:val="24"/>
              </w:rPr>
              <w:t>Продолжительность жизни, дней</w:t>
            </w:r>
          </w:p>
        </w:tc>
        <w:tc>
          <w:tcPr>
            <w:tcW w:w="2648" w:type="dxa"/>
          </w:tcPr>
          <w:p w:rsidR="00743D02" w:rsidRPr="00242D3E" w:rsidRDefault="00743D02" w:rsidP="00F14E4C">
            <w:pPr>
              <w:shd w:val="clear" w:color="auto" w:fill="FFFFFF"/>
              <w:autoSpaceDE w:val="0"/>
              <w:autoSpaceDN w:val="0"/>
              <w:adjustRightInd w:val="0"/>
              <w:spacing w:after="0"/>
              <w:jc w:val="center"/>
              <w:rPr>
                <w:b/>
                <w:sz w:val="24"/>
                <w:szCs w:val="24"/>
              </w:rPr>
            </w:pPr>
            <w:r w:rsidRPr="00242D3E">
              <w:rPr>
                <w:b/>
                <w:sz w:val="24"/>
                <w:szCs w:val="24"/>
              </w:rPr>
              <w:t>1969</w:t>
            </w:r>
          </w:p>
        </w:tc>
        <w:tc>
          <w:tcPr>
            <w:tcW w:w="2855" w:type="dxa"/>
          </w:tcPr>
          <w:p w:rsidR="00743D02" w:rsidRPr="00242D3E" w:rsidRDefault="00743D02" w:rsidP="00F14E4C">
            <w:pPr>
              <w:shd w:val="clear" w:color="auto" w:fill="FFFFFF"/>
              <w:autoSpaceDE w:val="0"/>
              <w:autoSpaceDN w:val="0"/>
              <w:adjustRightInd w:val="0"/>
              <w:spacing w:after="0"/>
              <w:jc w:val="center"/>
              <w:rPr>
                <w:b/>
                <w:sz w:val="24"/>
                <w:szCs w:val="24"/>
              </w:rPr>
            </w:pPr>
            <w:r w:rsidRPr="00242D3E">
              <w:rPr>
                <w:b/>
                <w:sz w:val="24"/>
                <w:szCs w:val="24"/>
              </w:rPr>
              <w:t>1817</w:t>
            </w:r>
          </w:p>
        </w:tc>
      </w:tr>
      <w:tr w:rsidR="00743D02" w:rsidRPr="00242D3E" w:rsidTr="000402E5">
        <w:trPr>
          <w:trHeight w:val="307"/>
          <w:jc w:val="center"/>
        </w:trPr>
        <w:tc>
          <w:tcPr>
            <w:tcW w:w="4035" w:type="dxa"/>
          </w:tcPr>
          <w:p w:rsidR="00743D02" w:rsidRPr="00242D3E" w:rsidRDefault="00743D02" w:rsidP="00F14E4C">
            <w:pPr>
              <w:spacing w:after="0"/>
              <w:jc w:val="both"/>
              <w:rPr>
                <w:b/>
                <w:sz w:val="24"/>
                <w:szCs w:val="24"/>
              </w:rPr>
            </w:pPr>
            <w:r w:rsidRPr="00242D3E">
              <w:rPr>
                <w:b/>
                <w:sz w:val="24"/>
                <w:szCs w:val="24"/>
              </w:rPr>
              <w:t>Продуктивный период, лактаций</w:t>
            </w:r>
          </w:p>
        </w:tc>
        <w:tc>
          <w:tcPr>
            <w:tcW w:w="2648" w:type="dxa"/>
          </w:tcPr>
          <w:p w:rsidR="00743D02" w:rsidRPr="00242D3E" w:rsidRDefault="00743D02" w:rsidP="00F14E4C">
            <w:pPr>
              <w:shd w:val="clear" w:color="auto" w:fill="FFFFFF"/>
              <w:autoSpaceDE w:val="0"/>
              <w:autoSpaceDN w:val="0"/>
              <w:adjustRightInd w:val="0"/>
              <w:spacing w:after="0"/>
              <w:jc w:val="center"/>
              <w:rPr>
                <w:b/>
                <w:sz w:val="24"/>
                <w:szCs w:val="24"/>
              </w:rPr>
            </w:pPr>
            <w:r w:rsidRPr="00242D3E">
              <w:rPr>
                <w:b/>
                <w:sz w:val="24"/>
                <w:szCs w:val="24"/>
              </w:rPr>
              <w:t>2,7</w:t>
            </w:r>
          </w:p>
        </w:tc>
        <w:tc>
          <w:tcPr>
            <w:tcW w:w="2855" w:type="dxa"/>
          </w:tcPr>
          <w:p w:rsidR="00743D02" w:rsidRPr="00242D3E" w:rsidRDefault="00743D02" w:rsidP="00F14E4C">
            <w:pPr>
              <w:shd w:val="clear" w:color="auto" w:fill="FFFFFF"/>
              <w:autoSpaceDE w:val="0"/>
              <w:autoSpaceDN w:val="0"/>
              <w:adjustRightInd w:val="0"/>
              <w:spacing w:after="0"/>
              <w:jc w:val="center"/>
              <w:rPr>
                <w:b/>
                <w:sz w:val="24"/>
                <w:szCs w:val="24"/>
              </w:rPr>
            </w:pPr>
            <w:r w:rsidRPr="00242D3E">
              <w:rPr>
                <w:b/>
                <w:sz w:val="24"/>
                <w:szCs w:val="24"/>
              </w:rPr>
              <w:t>2,2</w:t>
            </w:r>
          </w:p>
        </w:tc>
      </w:tr>
      <w:tr w:rsidR="00743D02" w:rsidRPr="00242D3E" w:rsidTr="000402E5">
        <w:trPr>
          <w:trHeight w:val="331"/>
          <w:jc w:val="center"/>
        </w:trPr>
        <w:tc>
          <w:tcPr>
            <w:tcW w:w="4035" w:type="dxa"/>
          </w:tcPr>
          <w:p w:rsidR="00743D02" w:rsidRPr="00242D3E" w:rsidRDefault="00743D02" w:rsidP="00F14E4C">
            <w:pPr>
              <w:spacing w:after="0"/>
              <w:jc w:val="both"/>
              <w:rPr>
                <w:b/>
                <w:sz w:val="24"/>
                <w:szCs w:val="24"/>
              </w:rPr>
            </w:pPr>
            <w:r w:rsidRPr="00242D3E">
              <w:rPr>
                <w:b/>
                <w:sz w:val="24"/>
                <w:szCs w:val="24"/>
              </w:rPr>
              <w:t>Продуктивность, кг</w:t>
            </w:r>
          </w:p>
          <w:p w:rsidR="00743D02" w:rsidRPr="00242D3E" w:rsidRDefault="00743D02" w:rsidP="00F14E4C">
            <w:pPr>
              <w:spacing w:after="0"/>
              <w:jc w:val="both"/>
              <w:rPr>
                <w:b/>
                <w:sz w:val="24"/>
                <w:szCs w:val="24"/>
              </w:rPr>
            </w:pPr>
            <w:r w:rsidRPr="00242D3E">
              <w:rPr>
                <w:b/>
                <w:sz w:val="24"/>
                <w:szCs w:val="24"/>
              </w:rPr>
              <w:t>- средняя в расчете на 1 лактацию, кг</w:t>
            </w:r>
          </w:p>
          <w:p w:rsidR="00743D02" w:rsidRPr="00242D3E" w:rsidRDefault="00743D02" w:rsidP="00F14E4C">
            <w:pPr>
              <w:spacing w:after="0"/>
              <w:jc w:val="both"/>
              <w:rPr>
                <w:b/>
                <w:sz w:val="24"/>
                <w:szCs w:val="24"/>
              </w:rPr>
            </w:pPr>
            <w:r w:rsidRPr="00242D3E">
              <w:rPr>
                <w:b/>
                <w:sz w:val="24"/>
                <w:szCs w:val="24"/>
              </w:rPr>
              <w:t>- пожизненная</w:t>
            </w:r>
          </w:p>
        </w:tc>
        <w:tc>
          <w:tcPr>
            <w:tcW w:w="2648" w:type="dxa"/>
          </w:tcPr>
          <w:p w:rsidR="00743D02" w:rsidRPr="00242D3E" w:rsidRDefault="00743D02" w:rsidP="00F14E4C">
            <w:pPr>
              <w:spacing w:after="0"/>
              <w:jc w:val="center"/>
              <w:rPr>
                <w:b/>
                <w:color w:val="000000"/>
                <w:sz w:val="24"/>
                <w:szCs w:val="24"/>
              </w:rPr>
            </w:pPr>
          </w:p>
          <w:p w:rsidR="00743D02" w:rsidRPr="00242D3E" w:rsidRDefault="00743D02" w:rsidP="00F14E4C">
            <w:pPr>
              <w:spacing w:after="0"/>
              <w:jc w:val="center"/>
              <w:rPr>
                <w:b/>
                <w:color w:val="000000"/>
                <w:sz w:val="24"/>
                <w:szCs w:val="24"/>
              </w:rPr>
            </w:pPr>
            <w:r w:rsidRPr="00242D3E">
              <w:rPr>
                <w:b/>
                <w:color w:val="000000"/>
                <w:sz w:val="24"/>
                <w:szCs w:val="24"/>
              </w:rPr>
              <w:t>5657±62,6</w:t>
            </w:r>
          </w:p>
          <w:p w:rsidR="00743D02" w:rsidRPr="00242D3E" w:rsidRDefault="00743D02" w:rsidP="00F14E4C">
            <w:pPr>
              <w:spacing w:after="0"/>
              <w:jc w:val="center"/>
              <w:rPr>
                <w:b/>
                <w:color w:val="000000"/>
                <w:sz w:val="24"/>
                <w:szCs w:val="24"/>
              </w:rPr>
            </w:pPr>
            <w:r w:rsidRPr="00242D3E">
              <w:rPr>
                <w:b/>
                <w:color w:val="000000"/>
                <w:sz w:val="24"/>
                <w:szCs w:val="24"/>
              </w:rPr>
              <w:t>15274</w:t>
            </w:r>
          </w:p>
        </w:tc>
        <w:tc>
          <w:tcPr>
            <w:tcW w:w="2855" w:type="dxa"/>
          </w:tcPr>
          <w:p w:rsidR="00743D02" w:rsidRPr="00242D3E" w:rsidRDefault="00743D02" w:rsidP="00F14E4C">
            <w:pPr>
              <w:spacing w:after="0"/>
              <w:jc w:val="center"/>
              <w:rPr>
                <w:b/>
                <w:color w:val="000000"/>
                <w:sz w:val="24"/>
                <w:szCs w:val="24"/>
              </w:rPr>
            </w:pPr>
          </w:p>
          <w:p w:rsidR="00743D02" w:rsidRPr="00242D3E" w:rsidRDefault="00743D02" w:rsidP="00F14E4C">
            <w:pPr>
              <w:spacing w:after="0"/>
              <w:jc w:val="center"/>
              <w:rPr>
                <w:b/>
                <w:color w:val="000000"/>
                <w:sz w:val="24"/>
                <w:szCs w:val="24"/>
              </w:rPr>
            </w:pPr>
            <w:r w:rsidRPr="00242D3E">
              <w:rPr>
                <w:b/>
                <w:color w:val="000000"/>
                <w:sz w:val="24"/>
                <w:szCs w:val="24"/>
              </w:rPr>
              <w:t>6553±43,4</w:t>
            </w:r>
          </w:p>
          <w:p w:rsidR="00743D02" w:rsidRPr="00242D3E" w:rsidRDefault="00743D02" w:rsidP="00F14E4C">
            <w:pPr>
              <w:spacing w:after="0"/>
              <w:jc w:val="center"/>
              <w:rPr>
                <w:b/>
                <w:color w:val="000000"/>
                <w:sz w:val="24"/>
                <w:szCs w:val="24"/>
              </w:rPr>
            </w:pPr>
            <w:r w:rsidRPr="00242D3E">
              <w:rPr>
                <w:b/>
                <w:color w:val="000000"/>
                <w:sz w:val="24"/>
                <w:szCs w:val="24"/>
              </w:rPr>
              <w:t>14417</w:t>
            </w:r>
          </w:p>
        </w:tc>
      </w:tr>
    </w:tbl>
    <w:p w:rsidR="00743D02" w:rsidRPr="00D276A4" w:rsidRDefault="00743D02" w:rsidP="00743D02">
      <w:pPr>
        <w:widowControl w:val="0"/>
        <w:autoSpaceDE w:val="0"/>
        <w:autoSpaceDN w:val="0"/>
        <w:adjustRightInd w:val="0"/>
        <w:spacing w:after="0" w:line="240" w:lineRule="auto"/>
        <w:ind w:right="-1"/>
        <w:jc w:val="both"/>
        <w:rPr>
          <w:rFonts w:ascii="Times New Roman" w:eastAsia="Times New Roman" w:hAnsi="Times New Roman" w:cs="Times New Roman"/>
          <w:b/>
          <w:sz w:val="24"/>
          <w:szCs w:val="24"/>
        </w:rPr>
      </w:pP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Times New Roman" w:hAnsi="Times New Roman" w:cs="Times New Roman"/>
          <w:sz w:val="28"/>
          <w:szCs w:val="28"/>
        </w:rPr>
        <w:t>Стадо крупного рогатого скота КСУП «Крынки Агро» представлено высокопродуктивными и высококлассными животными черно-пестрой голштинизированной породы, что является результатом целенаправленной племенной работы и жесткой выбраковки. По количеству выбракованных животных и вводимых в стадо  поддерживается равновесие, и это  обеспечивало постоянство поголовья в течение последних лет.</w:t>
      </w:r>
    </w:p>
    <w:p w:rsidR="00743D02" w:rsidRDefault="00743D02" w:rsidP="00743D02">
      <w:pPr>
        <w:spacing w:line="240" w:lineRule="auto"/>
        <w:jc w:val="right"/>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rPr>
        <w:t>9.</w:t>
      </w:r>
      <w:r w:rsidRPr="00242D3E">
        <w:rPr>
          <w:rFonts w:ascii="Times New Roman" w:eastAsia="Times New Roman" w:hAnsi="Times New Roman" w:cs="Times New Roman"/>
          <w:color w:val="000000"/>
          <w:sz w:val="28"/>
          <w:szCs w:val="28"/>
        </w:rPr>
        <w:t xml:space="preserve">15 </w:t>
      </w:r>
    </w:p>
    <w:p w:rsidR="00743D02" w:rsidRPr="00242D3E" w:rsidRDefault="00743D02" w:rsidP="00743D02">
      <w:pPr>
        <w:spacing w:line="240" w:lineRule="auto"/>
        <w:jc w:val="center"/>
        <w:rPr>
          <w:rFonts w:ascii="Times New Roman" w:eastAsia="Times New Roman" w:hAnsi="Times New Roman" w:cs="Times New Roman"/>
          <w:color w:val="000000"/>
          <w:sz w:val="28"/>
          <w:szCs w:val="28"/>
        </w:rPr>
      </w:pPr>
      <w:r w:rsidRPr="00242D3E">
        <w:rPr>
          <w:rFonts w:ascii="Times New Roman" w:eastAsia="Times New Roman" w:hAnsi="Times New Roman" w:cs="Times New Roman"/>
          <w:color w:val="000000"/>
          <w:sz w:val="28"/>
          <w:szCs w:val="28"/>
        </w:rPr>
        <w:t>Заболеваемость коров в зависимости от способа содержания</w:t>
      </w:r>
    </w:p>
    <w:tbl>
      <w:tblPr>
        <w:tblStyle w:val="15"/>
        <w:tblW w:w="9639" w:type="dxa"/>
        <w:tblInd w:w="108" w:type="dxa"/>
        <w:tblLayout w:type="fixed"/>
        <w:tblLook w:val="04A0" w:firstRow="1" w:lastRow="0" w:firstColumn="1" w:lastColumn="0" w:noHBand="0" w:noVBand="1"/>
      </w:tblPr>
      <w:tblGrid>
        <w:gridCol w:w="3122"/>
        <w:gridCol w:w="1546"/>
        <w:gridCol w:w="1598"/>
        <w:gridCol w:w="1636"/>
        <w:gridCol w:w="1737"/>
      </w:tblGrid>
      <w:tr w:rsidR="00743D02" w:rsidRPr="00242D3E" w:rsidTr="00C7134A">
        <w:trPr>
          <w:trHeight w:val="315"/>
        </w:trPr>
        <w:tc>
          <w:tcPr>
            <w:tcW w:w="3122" w:type="dxa"/>
            <w:vMerge w:val="restart"/>
            <w:hideMark/>
          </w:tcPr>
          <w:p w:rsidR="00743D02" w:rsidRPr="00242D3E" w:rsidRDefault="00743D02" w:rsidP="00C7134A">
            <w:pPr>
              <w:spacing w:after="0" w:line="240" w:lineRule="auto"/>
              <w:ind w:firstLine="284"/>
              <w:jc w:val="center"/>
              <w:rPr>
                <w:rFonts w:ascii="Times New Roman" w:hAnsi="Times New Roman"/>
                <w:b/>
                <w:sz w:val="24"/>
                <w:szCs w:val="24"/>
              </w:rPr>
            </w:pPr>
          </w:p>
          <w:p w:rsidR="00743D02" w:rsidRPr="00242D3E" w:rsidRDefault="00743D02" w:rsidP="00C7134A">
            <w:pPr>
              <w:spacing w:after="0" w:line="240" w:lineRule="auto"/>
              <w:ind w:firstLine="284"/>
              <w:jc w:val="center"/>
              <w:rPr>
                <w:rFonts w:ascii="Times New Roman" w:hAnsi="Times New Roman"/>
                <w:b/>
                <w:sz w:val="24"/>
                <w:szCs w:val="24"/>
              </w:rPr>
            </w:pPr>
          </w:p>
          <w:p w:rsidR="00743D02" w:rsidRPr="00242D3E" w:rsidRDefault="00743D02" w:rsidP="00C7134A">
            <w:pPr>
              <w:spacing w:after="0" w:line="240" w:lineRule="auto"/>
              <w:ind w:firstLine="284"/>
              <w:jc w:val="center"/>
              <w:rPr>
                <w:rFonts w:ascii="Times New Roman" w:hAnsi="Times New Roman"/>
                <w:b/>
                <w:sz w:val="24"/>
                <w:szCs w:val="24"/>
              </w:rPr>
            </w:pPr>
            <w:r w:rsidRPr="00242D3E">
              <w:rPr>
                <w:rFonts w:ascii="Times New Roman" w:hAnsi="Times New Roman"/>
                <w:b/>
                <w:sz w:val="24"/>
                <w:szCs w:val="24"/>
              </w:rPr>
              <w:t xml:space="preserve">Показатели </w:t>
            </w:r>
          </w:p>
        </w:tc>
        <w:tc>
          <w:tcPr>
            <w:tcW w:w="6517" w:type="dxa"/>
            <w:gridSpan w:val="4"/>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Группы </w:t>
            </w:r>
          </w:p>
        </w:tc>
      </w:tr>
      <w:tr w:rsidR="00743D02" w:rsidRPr="00242D3E" w:rsidTr="00C7134A">
        <w:trPr>
          <w:trHeight w:val="464"/>
        </w:trPr>
        <w:tc>
          <w:tcPr>
            <w:tcW w:w="3122" w:type="dxa"/>
            <w:vMerge/>
            <w:hideMark/>
          </w:tcPr>
          <w:p w:rsidR="00743D02" w:rsidRPr="00242D3E" w:rsidRDefault="00743D02" w:rsidP="00C7134A">
            <w:pPr>
              <w:spacing w:after="0" w:line="240" w:lineRule="auto"/>
              <w:ind w:firstLine="284"/>
              <w:jc w:val="center"/>
              <w:rPr>
                <w:rFonts w:ascii="Times New Roman" w:hAnsi="Times New Roman"/>
                <w:b/>
                <w:sz w:val="24"/>
                <w:szCs w:val="24"/>
              </w:rPr>
            </w:pPr>
          </w:p>
        </w:tc>
        <w:tc>
          <w:tcPr>
            <w:tcW w:w="3144" w:type="dxa"/>
            <w:gridSpan w:val="2"/>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1-я контрольная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(МТФ «Крынки»)</w:t>
            </w:r>
          </w:p>
        </w:tc>
        <w:tc>
          <w:tcPr>
            <w:tcW w:w="3373" w:type="dxa"/>
            <w:gridSpan w:val="2"/>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2-я опытная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(МТК «Крынки»)</w:t>
            </w:r>
          </w:p>
        </w:tc>
      </w:tr>
      <w:tr w:rsidR="00743D02" w:rsidRPr="00242D3E" w:rsidTr="00C7134A">
        <w:trPr>
          <w:trHeight w:val="405"/>
        </w:trPr>
        <w:tc>
          <w:tcPr>
            <w:tcW w:w="3122" w:type="dxa"/>
            <w:vMerge/>
          </w:tcPr>
          <w:p w:rsidR="00743D02" w:rsidRPr="00242D3E" w:rsidRDefault="00743D02" w:rsidP="00C7134A">
            <w:pPr>
              <w:spacing w:after="0" w:line="240" w:lineRule="auto"/>
              <w:ind w:firstLine="284"/>
              <w:jc w:val="center"/>
              <w:rPr>
                <w:rFonts w:ascii="Times New Roman" w:hAnsi="Times New Roman"/>
                <w:b/>
                <w:sz w:val="24"/>
                <w:szCs w:val="24"/>
              </w:rPr>
            </w:pPr>
          </w:p>
        </w:tc>
        <w:tc>
          <w:tcPr>
            <w:tcW w:w="1546"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гол.</w:t>
            </w:r>
          </w:p>
        </w:tc>
        <w:tc>
          <w:tcPr>
            <w:tcW w:w="1598"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w:t>
            </w:r>
          </w:p>
        </w:tc>
        <w:tc>
          <w:tcPr>
            <w:tcW w:w="1636"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гол.</w:t>
            </w:r>
          </w:p>
        </w:tc>
        <w:tc>
          <w:tcPr>
            <w:tcW w:w="173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w:t>
            </w:r>
          </w:p>
        </w:tc>
      </w:tr>
      <w:tr w:rsidR="00743D02" w:rsidRPr="00242D3E" w:rsidTr="00C7134A">
        <w:trPr>
          <w:trHeight w:val="407"/>
        </w:trPr>
        <w:tc>
          <w:tcPr>
            <w:tcW w:w="3122"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Заболевания конечностей</w:t>
            </w:r>
          </w:p>
        </w:tc>
        <w:tc>
          <w:tcPr>
            <w:tcW w:w="1546"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42</w:t>
            </w:r>
          </w:p>
        </w:tc>
        <w:tc>
          <w:tcPr>
            <w:tcW w:w="1598" w:type="dxa"/>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sz w:val="24"/>
                <w:szCs w:val="24"/>
              </w:rPr>
              <w:t>26,7</w:t>
            </w:r>
          </w:p>
        </w:tc>
        <w:tc>
          <w:tcPr>
            <w:tcW w:w="1636"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97</w:t>
            </w:r>
          </w:p>
        </w:tc>
        <w:tc>
          <w:tcPr>
            <w:tcW w:w="1737" w:type="dxa"/>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sz w:val="24"/>
                <w:szCs w:val="24"/>
              </w:rPr>
              <w:t>36,3</w:t>
            </w:r>
          </w:p>
        </w:tc>
      </w:tr>
      <w:tr w:rsidR="00743D02" w:rsidRPr="00242D3E" w:rsidTr="00C7134A">
        <w:trPr>
          <w:trHeight w:val="315"/>
        </w:trPr>
        <w:tc>
          <w:tcPr>
            <w:tcW w:w="3122"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Маститы</w:t>
            </w:r>
          </w:p>
        </w:tc>
        <w:tc>
          <w:tcPr>
            <w:tcW w:w="1546"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28</w:t>
            </w:r>
          </w:p>
        </w:tc>
        <w:tc>
          <w:tcPr>
            <w:tcW w:w="1598" w:type="dxa"/>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sz w:val="24"/>
                <w:szCs w:val="24"/>
              </w:rPr>
              <w:t>17,8</w:t>
            </w:r>
          </w:p>
        </w:tc>
        <w:tc>
          <w:tcPr>
            <w:tcW w:w="1636"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108</w:t>
            </w:r>
          </w:p>
        </w:tc>
        <w:tc>
          <w:tcPr>
            <w:tcW w:w="1737" w:type="dxa"/>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sz w:val="24"/>
                <w:szCs w:val="24"/>
              </w:rPr>
              <w:t>40,2</w:t>
            </w:r>
          </w:p>
        </w:tc>
      </w:tr>
      <w:tr w:rsidR="00743D02" w:rsidRPr="00242D3E" w:rsidTr="00C7134A">
        <w:trPr>
          <w:trHeight w:val="315"/>
        </w:trPr>
        <w:tc>
          <w:tcPr>
            <w:tcW w:w="3122"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 xml:space="preserve">Эндометриты </w:t>
            </w:r>
          </w:p>
        </w:tc>
        <w:tc>
          <w:tcPr>
            <w:tcW w:w="1546"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21</w:t>
            </w:r>
          </w:p>
        </w:tc>
        <w:tc>
          <w:tcPr>
            <w:tcW w:w="1598" w:type="dxa"/>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sz w:val="24"/>
                <w:szCs w:val="24"/>
              </w:rPr>
              <w:t>13,3</w:t>
            </w:r>
          </w:p>
        </w:tc>
        <w:tc>
          <w:tcPr>
            <w:tcW w:w="1636"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45</w:t>
            </w:r>
          </w:p>
        </w:tc>
        <w:tc>
          <w:tcPr>
            <w:tcW w:w="1737" w:type="dxa"/>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sz w:val="24"/>
                <w:szCs w:val="24"/>
              </w:rPr>
              <w:t>16,7</w:t>
            </w:r>
          </w:p>
        </w:tc>
      </w:tr>
      <w:tr w:rsidR="00743D02" w:rsidRPr="00242D3E" w:rsidTr="00C7134A">
        <w:trPr>
          <w:trHeight w:val="315"/>
        </w:trPr>
        <w:tc>
          <w:tcPr>
            <w:tcW w:w="3122"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Другие заболевания</w:t>
            </w:r>
          </w:p>
        </w:tc>
        <w:tc>
          <w:tcPr>
            <w:tcW w:w="1546"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66</w:t>
            </w:r>
          </w:p>
        </w:tc>
        <w:tc>
          <w:tcPr>
            <w:tcW w:w="1598" w:type="dxa"/>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sz w:val="24"/>
                <w:szCs w:val="24"/>
              </w:rPr>
              <w:t>42,2</w:t>
            </w:r>
          </w:p>
        </w:tc>
        <w:tc>
          <w:tcPr>
            <w:tcW w:w="1636"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18</w:t>
            </w:r>
          </w:p>
        </w:tc>
        <w:tc>
          <w:tcPr>
            <w:tcW w:w="1737" w:type="dxa"/>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sz w:val="24"/>
                <w:szCs w:val="24"/>
              </w:rPr>
              <w:t>6,8</w:t>
            </w:r>
          </w:p>
        </w:tc>
      </w:tr>
      <w:tr w:rsidR="00743D02" w:rsidRPr="00242D3E" w:rsidTr="00C7134A">
        <w:trPr>
          <w:trHeight w:val="315"/>
        </w:trPr>
        <w:tc>
          <w:tcPr>
            <w:tcW w:w="3122"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 xml:space="preserve">Итого </w:t>
            </w:r>
          </w:p>
        </w:tc>
        <w:tc>
          <w:tcPr>
            <w:tcW w:w="3144" w:type="dxa"/>
            <w:gridSpan w:val="2"/>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sz w:val="24"/>
                <w:szCs w:val="24"/>
              </w:rPr>
              <w:t>157</w:t>
            </w:r>
          </w:p>
        </w:tc>
        <w:tc>
          <w:tcPr>
            <w:tcW w:w="3373" w:type="dxa"/>
            <w:gridSpan w:val="2"/>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color w:val="000000"/>
                <w:sz w:val="24"/>
                <w:szCs w:val="24"/>
              </w:rPr>
              <w:t>268</w:t>
            </w:r>
          </w:p>
        </w:tc>
      </w:tr>
      <w:tr w:rsidR="00743D02" w:rsidRPr="00242D3E" w:rsidTr="00C7134A">
        <w:trPr>
          <w:trHeight w:val="315"/>
        </w:trPr>
        <w:tc>
          <w:tcPr>
            <w:tcW w:w="3122"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hAnsi="Times New Roman"/>
                <w:b/>
                <w:sz w:val="24"/>
                <w:szCs w:val="24"/>
              </w:rPr>
              <w:t>В % от общей численности дойного стада</w:t>
            </w:r>
          </w:p>
        </w:tc>
        <w:tc>
          <w:tcPr>
            <w:tcW w:w="3144" w:type="dxa"/>
            <w:gridSpan w:val="2"/>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sz w:val="24"/>
                <w:szCs w:val="24"/>
              </w:rPr>
              <w:t>31,4</w:t>
            </w:r>
          </w:p>
        </w:tc>
        <w:tc>
          <w:tcPr>
            <w:tcW w:w="3373" w:type="dxa"/>
            <w:gridSpan w:val="2"/>
            <w:vAlign w:val="center"/>
          </w:tcPr>
          <w:p w:rsidR="00743D02" w:rsidRPr="00242D3E" w:rsidRDefault="00743D02" w:rsidP="00C7134A">
            <w:pPr>
              <w:shd w:val="clear" w:color="auto" w:fill="FFFFFF"/>
              <w:autoSpaceDE w:val="0"/>
              <w:autoSpaceDN w:val="0"/>
              <w:adjustRightInd w:val="0"/>
              <w:spacing w:after="0" w:line="240" w:lineRule="auto"/>
              <w:jc w:val="center"/>
              <w:rPr>
                <w:rFonts w:ascii="Times New Roman" w:hAnsi="Times New Roman"/>
                <w:b/>
                <w:sz w:val="24"/>
                <w:szCs w:val="24"/>
              </w:rPr>
            </w:pPr>
            <w:r w:rsidRPr="00242D3E">
              <w:rPr>
                <w:rFonts w:ascii="Times New Roman" w:hAnsi="Times New Roman"/>
                <w:b/>
                <w:color w:val="000000"/>
                <w:sz w:val="24"/>
                <w:szCs w:val="24"/>
              </w:rPr>
              <w:t>37,2</w:t>
            </w:r>
          </w:p>
        </w:tc>
      </w:tr>
    </w:tbl>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Times New Roman" w:hAnsi="Times New Roman" w:cs="Times New Roman"/>
          <w:sz w:val="28"/>
          <w:szCs w:val="28"/>
        </w:rPr>
        <w:t xml:space="preserve">Основные  причины  выбытия коров: низкая  продуктивность, гинекологические  заболевания, заболевания  вымени,  возраст, заболевания  конечностей. Заболеваемость коров в контрольной и опытной группах представлено в таблице </w:t>
      </w:r>
      <w:r>
        <w:rPr>
          <w:rFonts w:ascii="Times New Roman" w:eastAsia="Times New Roman" w:hAnsi="Times New Roman" w:cs="Times New Roman"/>
          <w:sz w:val="28"/>
          <w:szCs w:val="28"/>
        </w:rPr>
        <w:t>9.</w:t>
      </w:r>
      <w:r w:rsidRPr="00242D3E">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w:t>
      </w:r>
      <w:r w:rsidRPr="00242D3E">
        <w:rPr>
          <w:rFonts w:ascii="Times New Roman" w:eastAsia="Times New Roman" w:hAnsi="Times New Roman" w:cs="Times New Roman"/>
          <w:color w:val="000000"/>
          <w:sz w:val="28"/>
          <w:szCs w:val="28"/>
        </w:rPr>
        <w:t>На основании представленных в таблице данных видно, что в опытной группе 36,3% от выбывших животных имели проблемы с конечностями, тогда как в контрольной группе – 26,7% коров имели заболевания копыт.</w:t>
      </w:r>
      <w:r w:rsidRPr="00242D3E">
        <w:rPr>
          <w:rFonts w:ascii="Times New Roman" w:eastAsia="Calibri" w:hAnsi="Times New Roman" w:cs="Times New Roman"/>
          <w:sz w:val="28"/>
          <w:szCs w:val="28"/>
        </w:rPr>
        <w:t xml:space="preserve"> Вероятно, при беспривязном содержании коровы больше времени находятся на ногах, в связи с чем у данных животных более часто </w:t>
      </w:r>
      <w:r w:rsidRPr="00242D3E">
        <w:rPr>
          <w:rFonts w:ascii="Times New Roman" w:eastAsia="Calibri" w:hAnsi="Times New Roman" w:cs="Times New Roman"/>
          <w:sz w:val="28"/>
          <w:szCs w:val="28"/>
        </w:rPr>
        <w:lastRenderedPageBreak/>
        <w:t>наблюдаются о</w:t>
      </w:r>
      <w:r w:rsidRPr="00242D3E">
        <w:rPr>
          <w:rFonts w:ascii="Times New Roman" w:eastAsia="Times New Roman" w:hAnsi="Times New Roman" w:cs="Times New Roman"/>
          <w:color w:val="000000"/>
          <w:sz w:val="28"/>
          <w:szCs w:val="28"/>
        </w:rPr>
        <w:t>ткрытые и закрытые повреждения, которые являются основоположниками различных заболеваний копыт.</w:t>
      </w:r>
    </w:p>
    <w:p w:rsidR="00743D02" w:rsidRPr="00242D3E" w:rsidRDefault="00743D02" w:rsidP="00743D02">
      <w:pPr>
        <w:tabs>
          <w:tab w:val="left" w:pos="5355"/>
        </w:tabs>
        <w:ind w:right="-1" w:firstLine="709"/>
        <w:contextualSpacing/>
        <w:jc w:val="both"/>
        <w:rPr>
          <w:rFonts w:ascii="Times New Roman" w:eastAsia="Calibri" w:hAnsi="Times New Roman" w:cs="Times New Roman"/>
          <w:sz w:val="28"/>
          <w:szCs w:val="28"/>
        </w:rPr>
      </w:pPr>
      <w:r w:rsidRPr="00242D3E">
        <w:rPr>
          <w:rFonts w:ascii="Times New Roman" w:eastAsia="Times New Roman" w:hAnsi="Times New Roman" w:cs="Times New Roman"/>
          <w:color w:val="000000"/>
          <w:sz w:val="28"/>
          <w:szCs w:val="28"/>
        </w:rPr>
        <w:t xml:space="preserve">В опытной группе 40,2% коров переболело маститами, тогда как  контрольной группе количество маститов сведено к минимуму. </w:t>
      </w:r>
    </w:p>
    <w:p w:rsidR="00743D02" w:rsidRPr="00242D3E" w:rsidRDefault="00743D02" w:rsidP="00743D02">
      <w:pPr>
        <w:tabs>
          <w:tab w:val="left" w:pos="5355"/>
        </w:tabs>
        <w:ind w:right="-1" w:firstLine="709"/>
        <w:contextualSpacing/>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 Одной из причин бесплодия коров являются острые, хронические и скрытые </w:t>
      </w:r>
      <w:r w:rsidRPr="00242D3E">
        <w:rPr>
          <w:rFonts w:ascii="Times New Roman" w:eastAsia="Times New Roman" w:hAnsi="Times New Roman" w:cs="Times New Roman"/>
          <w:bCs/>
          <w:sz w:val="28"/>
          <w:szCs w:val="28"/>
        </w:rPr>
        <w:t>эндометриты</w:t>
      </w:r>
      <w:r w:rsidRPr="00242D3E">
        <w:rPr>
          <w:rFonts w:ascii="Times New Roman" w:eastAsia="Times New Roman" w:hAnsi="Times New Roman" w:cs="Times New Roman"/>
          <w:sz w:val="28"/>
          <w:szCs w:val="28"/>
        </w:rPr>
        <w:t>, которые широко распространены у животных </w:t>
      </w:r>
      <w:r w:rsidRPr="00242D3E">
        <w:rPr>
          <w:rFonts w:ascii="Times New Roman" w:eastAsia="Times New Roman" w:hAnsi="Times New Roman" w:cs="Times New Roman"/>
          <w:bCs/>
          <w:sz w:val="28"/>
          <w:szCs w:val="28"/>
        </w:rPr>
        <w:t>на</w:t>
      </w:r>
      <w:r w:rsidRPr="00242D3E">
        <w:rPr>
          <w:rFonts w:ascii="Times New Roman" w:eastAsia="Times New Roman" w:hAnsi="Times New Roman" w:cs="Times New Roman"/>
          <w:sz w:val="28"/>
          <w:szCs w:val="28"/>
        </w:rPr>
        <w:t> </w:t>
      </w:r>
      <w:r w:rsidRPr="00242D3E">
        <w:rPr>
          <w:rFonts w:ascii="Times New Roman" w:eastAsia="Times New Roman" w:hAnsi="Times New Roman" w:cs="Times New Roman"/>
          <w:bCs/>
          <w:sz w:val="28"/>
          <w:szCs w:val="28"/>
        </w:rPr>
        <w:t xml:space="preserve">фермах РБ </w:t>
      </w:r>
      <w:r w:rsidRPr="00242D3E">
        <w:rPr>
          <w:rFonts w:ascii="Times New Roman" w:eastAsia="Times New Roman" w:hAnsi="Times New Roman" w:cs="Times New Roman"/>
          <w:sz w:val="28"/>
          <w:szCs w:val="28"/>
        </w:rPr>
        <w:t>промышленного типа. В ОАО «Крынки» эндометритами переболели 13,3–16,7% коров. Эти данные</w:t>
      </w:r>
      <w:r w:rsidRPr="00D276A4">
        <w:rPr>
          <w:rFonts w:ascii="Times New Roman" w:eastAsia="Times New Roman" w:hAnsi="Times New Roman" w:cs="Times New Roman"/>
          <w:sz w:val="24"/>
          <w:szCs w:val="24"/>
        </w:rPr>
        <w:t xml:space="preserve"> </w:t>
      </w:r>
      <w:r w:rsidRPr="00242D3E">
        <w:rPr>
          <w:rFonts w:ascii="Times New Roman" w:eastAsia="Times New Roman" w:hAnsi="Times New Roman" w:cs="Times New Roman"/>
          <w:sz w:val="28"/>
          <w:szCs w:val="28"/>
        </w:rPr>
        <w:t xml:space="preserve">подтверждают постулат, что чем более высоко продуктивнее животное, тем более оно подвержено гинекологическим заболеваниям (в основном это послеродовые осложнения). </w:t>
      </w:r>
    </w:p>
    <w:p w:rsidR="00743D02" w:rsidRPr="00242D3E" w:rsidRDefault="00743D02" w:rsidP="00743D02">
      <w:pPr>
        <w:tabs>
          <w:tab w:val="left" w:pos="5355"/>
        </w:tabs>
        <w:ind w:right="-1" w:firstLine="709"/>
        <w:contextualSpacing/>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В контрольной группе за 2023 год было выбраковано 157 голов (31,4% от общей численности стада), в опытной группе выбраковка составила 268 голов (37,2%).</w:t>
      </w:r>
    </w:p>
    <w:p w:rsidR="00743D02" w:rsidRPr="00242D3E" w:rsidRDefault="00743D02" w:rsidP="00743D02">
      <w:pPr>
        <w:tabs>
          <w:tab w:val="left" w:pos="5355"/>
        </w:tabs>
        <w:ind w:right="-1" w:firstLine="709"/>
        <w:contextualSpacing/>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Таким образом, на основании полученных данных можно утверждать, что в целом по хозяйству наблюдается большая браковка коров.</w:t>
      </w:r>
    </w:p>
    <w:p w:rsidR="00743D02" w:rsidRPr="00242D3E" w:rsidRDefault="00743D02" w:rsidP="00743D02">
      <w:pPr>
        <w:tabs>
          <w:tab w:val="left" w:pos="5355"/>
        </w:tabs>
        <w:ind w:right="-1" w:firstLine="709"/>
        <w:contextualSpacing/>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 xml:space="preserve">Если в хозяйстве регистрируется высокий уровень выбраковки коров (более 25-30%), необходимо принимать меры по ее коррекции. Перед тем как принять какие-либо меры, важно всесторонне оценить ситуацию и определить ключевую проблему. Обычно именно это труднее всего сделать. Дело в том, что животные могут быть больны целым рядом заболеваний, из которых нередко сложно выделить первичное. </w:t>
      </w:r>
    </w:p>
    <w:p w:rsidR="00743D02" w:rsidRPr="00242D3E" w:rsidRDefault="00743D02" w:rsidP="00743D02">
      <w:pPr>
        <w:tabs>
          <w:tab w:val="left" w:pos="5355"/>
        </w:tabs>
        <w:ind w:right="-1" w:firstLine="709"/>
        <w:contextualSpacing/>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Вынужденное выбывание коров является непредусмотренным и происходит чаще всего по таким причинам:неправильной техники доения, кормления и несоблюдения условия содержания.</w:t>
      </w:r>
    </w:p>
    <w:p w:rsidR="00743D02" w:rsidRDefault="00743D02" w:rsidP="00743D02">
      <w:pPr>
        <w:tabs>
          <w:tab w:val="left" w:pos="5355"/>
        </w:tabs>
        <w:ind w:right="-1" w:firstLine="709"/>
        <w:contextualSpacing/>
        <w:jc w:val="both"/>
        <w:rPr>
          <w:rFonts w:ascii="Times New Roman" w:eastAsia="Times New Roman" w:hAnsi="Times New Roman" w:cs="Times New Roman"/>
          <w:sz w:val="28"/>
          <w:szCs w:val="28"/>
        </w:rPr>
      </w:pPr>
      <w:r w:rsidRPr="00242D3E">
        <w:rPr>
          <w:rFonts w:ascii="Times New Roman" w:eastAsia="Times New Roman" w:hAnsi="Times New Roman" w:cs="Times New Roman"/>
          <w:sz w:val="28"/>
          <w:szCs w:val="28"/>
        </w:rPr>
        <w:t>Но основные причины маститов, нарушения репродуктивной функции, болезни конечностей, алиментарные заболевания (в основном кетозы) возникают на фоне нарушения рациона и кормления животных. Следует учесть, что высокий уровень выбраковки коров снижает рентабельность молочного производства. Поэтому для уменьшения вынужденной выбраковки коров необходимо прежде всего организовать их полноценное и сбалансированное кормление.</w:t>
      </w:r>
    </w:p>
    <w:p w:rsidR="00743D02" w:rsidRPr="00242D3E" w:rsidRDefault="00743D02" w:rsidP="00743D02">
      <w:pPr>
        <w:spacing w:after="0"/>
        <w:ind w:right="-1" w:firstLine="708"/>
        <w:jc w:val="center"/>
        <w:rPr>
          <w:rFonts w:ascii="Times New Roman" w:hAnsi="Times New Roman" w:cs="Times New Roman"/>
          <w:color w:val="000000"/>
          <w:sz w:val="28"/>
          <w:szCs w:val="28"/>
          <w:shd w:val="clear" w:color="auto" w:fill="FFFFFF"/>
        </w:rPr>
      </w:pPr>
      <w:r w:rsidRPr="00242D3E">
        <w:rPr>
          <w:rFonts w:ascii="Times New Roman" w:eastAsia="Times New Roman" w:hAnsi="Times New Roman" w:cs="Times New Roman"/>
          <w:b/>
          <w:sz w:val="28"/>
          <w:szCs w:val="28"/>
        </w:rPr>
        <w:t>Экономическое обоснование результатов исследований</w:t>
      </w:r>
    </w:p>
    <w:p w:rsidR="00743D02" w:rsidRPr="00242D3E" w:rsidRDefault="00743D02" w:rsidP="00743D02">
      <w:pPr>
        <w:spacing w:after="0"/>
        <w:ind w:left="20" w:right="-284" w:firstLine="720"/>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Оценку экономической эффективности различных зоогигиенических условий содержания коров проводили по следующим показателям: валовое производство молока, выручка от реализации и себестоимость молока, прибыль, уровень рентабельности.</w:t>
      </w:r>
    </w:p>
    <w:p w:rsidR="00F14E4C" w:rsidRPr="00242D3E" w:rsidRDefault="00743D02" w:rsidP="00F14E4C">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42D3E">
        <w:rPr>
          <w:rFonts w:ascii="Times New Roman" w:eastAsia="Calibri" w:hAnsi="Times New Roman" w:cs="Times New Roman"/>
          <w:sz w:val="28"/>
          <w:szCs w:val="28"/>
        </w:rPr>
        <w:t xml:space="preserve">Результаты исследований представлены в таблице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16.</w:t>
      </w:r>
      <w:r w:rsidR="00F14E4C">
        <w:rPr>
          <w:rFonts w:ascii="Times New Roman" w:eastAsia="Calibri" w:hAnsi="Times New Roman" w:cs="Times New Roman"/>
          <w:sz w:val="28"/>
          <w:szCs w:val="28"/>
        </w:rPr>
        <w:t xml:space="preserve"> </w:t>
      </w:r>
      <w:r w:rsidR="00F14E4C" w:rsidRPr="00242D3E">
        <w:rPr>
          <w:rFonts w:ascii="Times New Roman" w:eastAsia="Calibri" w:hAnsi="Times New Roman" w:cs="Times New Roman"/>
          <w:sz w:val="28"/>
          <w:szCs w:val="28"/>
        </w:rPr>
        <w:t xml:space="preserve">Анализ таблицы </w:t>
      </w:r>
      <w:r w:rsidR="00F14E4C">
        <w:rPr>
          <w:rFonts w:ascii="Times New Roman" w:eastAsia="Calibri" w:hAnsi="Times New Roman" w:cs="Times New Roman"/>
          <w:sz w:val="28"/>
          <w:szCs w:val="28"/>
        </w:rPr>
        <w:t>9.</w:t>
      </w:r>
      <w:r w:rsidR="00F14E4C" w:rsidRPr="00242D3E">
        <w:rPr>
          <w:rFonts w:ascii="Times New Roman" w:eastAsia="Calibri" w:hAnsi="Times New Roman" w:cs="Times New Roman"/>
          <w:sz w:val="28"/>
          <w:szCs w:val="28"/>
        </w:rPr>
        <w:t xml:space="preserve">16 показывает, что от коров опытной группы (доение в доильном зале) получено на 896 кг молока больше по сравнению с контрольной группой (привязное содержание). В результате у коров опытной группы установлена </w:t>
      </w:r>
      <w:r w:rsidR="00F14E4C" w:rsidRPr="00242D3E">
        <w:rPr>
          <w:rFonts w:ascii="Times New Roman" w:eastAsia="Calibri" w:hAnsi="Times New Roman" w:cs="Times New Roman"/>
          <w:sz w:val="28"/>
          <w:szCs w:val="28"/>
        </w:rPr>
        <w:lastRenderedPageBreak/>
        <w:t>самая низкая себестоимость производства молока – 60,2 руб. и наиболее высокий уровень рентабельности – 70,1%.</w:t>
      </w:r>
    </w:p>
    <w:p w:rsidR="00743D02" w:rsidRDefault="00743D02" w:rsidP="00743D02">
      <w:pPr>
        <w:widowControl w:val="0"/>
        <w:tabs>
          <w:tab w:val="left" w:pos="1134"/>
        </w:tabs>
        <w:spacing w:after="0"/>
        <w:ind w:right="-143"/>
        <w:jc w:val="right"/>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9.</w:t>
      </w:r>
      <w:r w:rsidRPr="00242D3E">
        <w:rPr>
          <w:rFonts w:ascii="Times New Roman" w:eastAsia="Calibri" w:hAnsi="Times New Roman" w:cs="Times New Roman"/>
          <w:sz w:val="28"/>
          <w:szCs w:val="28"/>
        </w:rPr>
        <w:t xml:space="preserve">16 </w:t>
      </w:r>
    </w:p>
    <w:p w:rsidR="00743D02" w:rsidRPr="00242D3E" w:rsidRDefault="00743D02" w:rsidP="00743D02">
      <w:pPr>
        <w:widowControl w:val="0"/>
        <w:tabs>
          <w:tab w:val="left" w:pos="1134"/>
        </w:tabs>
        <w:spacing w:after="0"/>
        <w:ind w:right="-143"/>
        <w:jc w:val="center"/>
        <w:rPr>
          <w:rFonts w:ascii="Times New Roman" w:eastAsia="Calibri" w:hAnsi="Times New Roman" w:cs="Times New Roman"/>
          <w:sz w:val="28"/>
          <w:szCs w:val="28"/>
        </w:rPr>
      </w:pPr>
      <w:r w:rsidRPr="00242D3E">
        <w:rPr>
          <w:rFonts w:ascii="Times New Roman" w:eastAsia="Calibri" w:hAnsi="Times New Roman" w:cs="Times New Roman"/>
          <w:sz w:val="28"/>
          <w:szCs w:val="28"/>
        </w:rPr>
        <w:t>Экономическая эффективность проведенных результатов исследований</w:t>
      </w:r>
    </w:p>
    <w:tbl>
      <w:tblPr>
        <w:tblStyle w:val="15"/>
        <w:tblW w:w="9747" w:type="dxa"/>
        <w:jc w:val="center"/>
        <w:tblLayout w:type="fixed"/>
        <w:tblLook w:val="04A0" w:firstRow="1" w:lastRow="0" w:firstColumn="1" w:lastColumn="0" w:noHBand="0" w:noVBand="1"/>
      </w:tblPr>
      <w:tblGrid>
        <w:gridCol w:w="3456"/>
        <w:gridCol w:w="1303"/>
        <w:gridCol w:w="2447"/>
        <w:gridCol w:w="2541"/>
      </w:tblGrid>
      <w:tr w:rsidR="00743D02" w:rsidRPr="00242D3E" w:rsidTr="000402E5">
        <w:trPr>
          <w:trHeight w:val="377"/>
          <w:jc w:val="center"/>
        </w:trPr>
        <w:tc>
          <w:tcPr>
            <w:tcW w:w="3456" w:type="dxa"/>
            <w:vMerge w:val="restart"/>
          </w:tcPr>
          <w:p w:rsidR="00743D02" w:rsidRPr="00242D3E" w:rsidRDefault="00743D02" w:rsidP="00C7134A">
            <w:pPr>
              <w:spacing w:after="0" w:line="240" w:lineRule="auto"/>
              <w:jc w:val="center"/>
              <w:rPr>
                <w:rFonts w:ascii="Times New Roman" w:eastAsia="Garamond" w:hAnsi="Times New Roman"/>
                <w:b/>
                <w:color w:val="000000"/>
                <w:sz w:val="24"/>
                <w:szCs w:val="24"/>
                <w:shd w:val="clear" w:color="auto" w:fill="FFFFFF"/>
              </w:rPr>
            </w:pPr>
          </w:p>
          <w:p w:rsidR="00743D02" w:rsidRPr="00242D3E" w:rsidRDefault="00743D02" w:rsidP="00C7134A">
            <w:pPr>
              <w:spacing w:after="0" w:line="240" w:lineRule="auto"/>
              <w:jc w:val="center"/>
              <w:rPr>
                <w:rFonts w:ascii="Times New Roman" w:eastAsia="Garamond" w:hAnsi="Times New Roman"/>
                <w:b/>
                <w:color w:val="000000"/>
                <w:sz w:val="24"/>
                <w:szCs w:val="24"/>
                <w:shd w:val="clear" w:color="auto" w:fill="FFFFFF"/>
              </w:rPr>
            </w:pPr>
          </w:p>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Показатели</w:t>
            </w:r>
          </w:p>
        </w:tc>
        <w:tc>
          <w:tcPr>
            <w:tcW w:w="1303" w:type="dxa"/>
            <w:vMerge w:val="restart"/>
          </w:tcPr>
          <w:p w:rsidR="00743D02" w:rsidRPr="00242D3E" w:rsidRDefault="00743D02" w:rsidP="00C7134A">
            <w:pPr>
              <w:tabs>
                <w:tab w:val="left" w:pos="2093"/>
              </w:tabs>
              <w:spacing w:after="0" w:line="240" w:lineRule="auto"/>
              <w:jc w:val="center"/>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Единица</w:t>
            </w:r>
          </w:p>
          <w:p w:rsidR="00743D02" w:rsidRPr="00242D3E" w:rsidRDefault="00743D02" w:rsidP="00C7134A">
            <w:pPr>
              <w:spacing w:after="0" w:line="240" w:lineRule="auto"/>
              <w:ind w:left="100"/>
              <w:jc w:val="center"/>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измерения</w:t>
            </w:r>
          </w:p>
        </w:tc>
        <w:tc>
          <w:tcPr>
            <w:tcW w:w="4988" w:type="dxa"/>
            <w:gridSpan w:val="2"/>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Группы </w:t>
            </w:r>
          </w:p>
        </w:tc>
      </w:tr>
      <w:tr w:rsidR="00743D02" w:rsidRPr="00242D3E" w:rsidTr="000402E5">
        <w:trPr>
          <w:trHeight w:val="695"/>
          <w:jc w:val="center"/>
        </w:trPr>
        <w:tc>
          <w:tcPr>
            <w:tcW w:w="3456" w:type="dxa"/>
            <w:vMerge/>
          </w:tcPr>
          <w:p w:rsidR="00743D02" w:rsidRPr="00242D3E" w:rsidRDefault="00743D02" w:rsidP="00C7134A">
            <w:pPr>
              <w:spacing w:after="0" w:line="240" w:lineRule="auto"/>
              <w:jc w:val="center"/>
              <w:rPr>
                <w:rFonts w:ascii="Times New Roman" w:hAnsi="Times New Roman"/>
                <w:b/>
                <w:sz w:val="24"/>
                <w:szCs w:val="24"/>
              </w:rPr>
            </w:pPr>
          </w:p>
        </w:tc>
        <w:tc>
          <w:tcPr>
            <w:tcW w:w="1303" w:type="dxa"/>
            <w:vMerge/>
          </w:tcPr>
          <w:p w:rsidR="00743D02" w:rsidRPr="00242D3E" w:rsidRDefault="00743D02" w:rsidP="00C7134A">
            <w:pPr>
              <w:spacing w:after="0" w:line="240" w:lineRule="auto"/>
              <w:jc w:val="center"/>
              <w:rPr>
                <w:rFonts w:ascii="Times New Roman" w:hAnsi="Times New Roman"/>
                <w:b/>
                <w:sz w:val="24"/>
                <w:szCs w:val="24"/>
              </w:rPr>
            </w:pPr>
          </w:p>
        </w:tc>
        <w:tc>
          <w:tcPr>
            <w:tcW w:w="2447"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1-я контрольная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(МТФ «Крынки»)</w:t>
            </w:r>
          </w:p>
        </w:tc>
        <w:tc>
          <w:tcPr>
            <w:tcW w:w="2541" w:type="dxa"/>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 xml:space="preserve">2-я опытная </w:t>
            </w:r>
          </w:p>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(МТК «Крынки»)</w:t>
            </w:r>
          </w:p>
        </w:tc>
      </w:tr>
      <w:tr w:rsidR="00743D02" w:rsidRPr="00242D3E" w:rsidTr="000402E5">
        <w:trPr>
          <w:trHeight w:val="526"/>
          <w:jc w:val="center"/>
        </w:trPr>
        <w:tc>
          <w:tcPr>
            <w:tcW w:w="3456" w:type="dxa"/>
          </w:tcPr>
          <w:p w:rsidR="00743D02" w:rsidRPr="00242D3E" w:rsidRDefault="00743D02" w:rsidP="00C7134A">
            <w:pPr>
              <w:spacing w:after="0" w:line="240" w:lineRule="auto"/>
              <w:jc w:val="both"/>
              <w:rPr>
                <w:rFonts w:ascii="Times New Roman" w:eastAsia="Garamond" w:hAnsi="Times New Roman"/>
                <w:b/>
                <w:color w:val="000000"/>
                <w:sz w:val="24"/>
                <w:szCs w:val="24"/>
                <w:shd w:val="clear" w:color="auto" w:fill="FFFFFF"/>
              </w:rPr>
            </w:pPr>
            <w:r w:rsidRPr="00242D3E">
              <w:rPr>
                <w:rFonts w:ascii="Times New Roman" w:eastAsia="Garamond" w:hAnsi="Times New Roman"/>
                <w:b/>
                <w:color w:val="000000"/>
                <w:sz w:val="24"/>
                <w:szCs w:val="24"/>
                <w:shd w:val="clear" w:color="auto" w:fill="FFFFFF"/>
              </w:rPr>
              <w:t>Среднегодовой</w:t>
            </w:r>
          </w:p>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удой на 1 корову, кг</w:t>
            </w:r>
          </w:p>
        </w:tc>
        <w:tc>
          <w:tcPr>
            <w:tcW w:w="1303"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кг</w:t>
            </w:r>
          </w:p>
        </w:tc>
        <w:tc>
          <w:tcPr>
            <w:tcW w:w="2447"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5657</w:t>
            </w:r>
          </w:p>
        </w:tc>
        <w:tc>
          <w:tcPr>
            <w:tcW w:w="2541" w:type="dxa"/>
            <w:vAlign w:val="center"/>
          </w:tcPr>
          <w:p w:rsidR="00743D02" w:rsidRPr="00242D3E" w:rsidRDefault="00743D02" w:rsidP="00C7134A">
            <w:pPr>
              <w:tabs>
                <w:tab w:val="left" w:pos="330"/>
                <w:tab w:val="center" w:pos="1154"/>
              </w:tabs>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6553</w:t>
            </w:r>
          </w:p>
        </w:tc>
      </w:tr>
      <w:tr w:rsidR="00743D02" w:rsidRPr="00242D3E" w:rsidTr="000402E5">
        <w:trPr>
          <w:trHeight w:val="309"/>
          <w:jc w:val="center"/>
        </w:trPr>
        <w:tc>
          <w:tcPr>
            <w:tcW w:w="3456"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Жирность молока, %</w:t>
            </w:r>
          </w:p>
        </w:tc>
        <w:tc>
          <w:tcPr>
            <w:tcW w:w="1303"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w:t>
            </w:r>
          </w:p>
        </w:tc>
        <w:tc>
          <w:tcPr>
            <w:tcW w:w="2447"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3,83</w:t>
            </w:r>
          </w:p>
        </w:tc>
        <w:tc>
          <w:tcPr>
            <w:tcW w:w="2541"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3,70</w:t>
            </w:r>
          </w:p>
        </w:tc>
      </w:tr>
      <w:tr w:rsidR="00743D02" w:rsidRPr="00242D3E" w:rsidTr="000402E5">
        <w:trPr>
          <w:trHeight w:val="443"/>
          <w:jc w:val="center"/>
        </w:trPr>
        <w:tc>
          <w:tcPr>
            <w:tcW w:w="3456" w:type="dxa"/>
          </w:tcPr>
          <w:p w:rsidR="00743D02" w:rsidRPr="00242D3E" w:rsidRDefault="00743D02" w:rsidP="00C7134A">
            <w:pPr>
              <w:spacing w:after="0" w:line="240" w:lineRule="auto"/>
              <w:jc w:val="both"/>
              <w:rPr>
                <w:rFonts w:ascii="Times New Roman" w:eastAsia="Garamond" w:hAnsi="Times New Roman"/>
                <w:b/>
                <w:color w:val="000000"/>
                <w:sz w:val="24"/>
                <w:szCs w:val="24"/>
                <w:shd w:val="clear" w:color="auto" w:fill="FFFFFF"/>
              </w:rPr>
            </w:pPr>
            <w:r w:rsidRPr="00242D3E">
              <w:rPr>
                <w:rFonts w:ascii="Times New Roman" w:eastAsia="Garamond" w:hAnsi="Times New Roman"/>
                <w:b/>
                <w:color w:val="000000"/>
                <w:sz w:val="24"/>
                <w:szCs w:val="24"/>
                <w:shd w:val="clear" w:color="auto" w:fill="FFFFFF"/>
              </w:rPr>
              <w:t>Среднегодовой удой в пересчёте на базисную жирность, кг</w:t>
            </w:r>
          </w:p>
        </w:tc>
        <w:tc>
          <w:tcPr>
            <w:tcW w:w="1303" w:type="dxa"/>
            <w:vAlign w:val="center"/>
          </w:tcPr>
          <w:p w:rsidR="00743D02" w:rsidRPr="00242D3E" w:rsidRDefault="00743D02" w:rsidP="00C7134A">
            <w:pPr>
              <w:spacing w:after="0" w:line="240" w:lineRule="auto"/>
              <w:jc w:val="center"/>
              <w:rPr>
                <w:rFonts w:ascii="Times New Roman" w:eastAsia="Garamond" w:hAnsi="Times New Roman"/>
                <w:b/>
                <w:color w:val="000000"/>
                <w:sz w:val="24"/>
                <w:szCs w:val="24"/>
                <w:shd w:val="clear" w:color="auto" w:fill="FFFFFF"/>
              </w:rPr>
            </w:pPr>
            <w:r w:rsidRPr="00242D3E">
              <w:rPr>
                <w:rFonts w:ascii="Times New Roman" w:eastAsia="Garamond" w:hAnsi="Times New Roman"/>
                <w:b/>
                <w:color w:val="000000"/>
                <w:sz w:val="24"/>
                <w:szCs w:val="24"/>
                <w:shd w:val="clear" w:color="auto" w:fill="FFFFFF"/>
              </w:rPr>
              <w:t>кг</w:t>
            </w:r>
          </w:p>
        </w:tc>
        <w:tc>
          <w:tcPr>
            <w:tcW w:w="2447"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6018</w:t>
            </w:r>
          </w:p>
        </w:tc>
        <w:tc>
          <w:tcPr>
            <w:tcW w:w="2541" w:type="dxa"/>
            <w:vAlign w:val="center"/>
          </w:tcPr>
          <w:p w:rsidR="00743D02" w:rsidRPr="00242D3E" w:rsidRDefault="00743D02" w:rsidP="00C7134A">
            <w:pPr>
              <w:spacing w:after="0" w:line="240" w:lineRule="auto"/>
              <w:jc w:val="center"/>
              <w:rPr>
                <w:rFonts w:ascii="Times New Roman" w:hAnsi="Times New Roman"/>
                <w:b/>
                <w:color w:val="000000"/>
                <w:sz w:val="24"/>
                <w:szCs w:val="24"/>
              </w:rPr>
            </w:pPr>
            <w:r w:rsidRPr="00242D3E">
              <w:rPr>
                <w:rFonts w:ascii="Times New Roman" w:hAnsi="Times New Roman"/>
                <w:b/>
                <w:color w:val="000000"/>
                <w:sz w:val="24"/>
                <w:szCs w:val="24"/>
              </w:rPr>
              <w:t>6735</w:t>
            </w:r>
          </w:p>
        </w:tc>
      </w:tr>
      <w:tr w:rsidR="00743D02" w:rsidRPr="00242D3E" w:rsidTr="000402E5">
        <w:trPr>
          <w:trHeight w:val="444"/>
          <w:jc w:val="center"/>
        </w:trPr>
        <w:tc>
          <w:tcPr>
            <w:tcW w:w="3456"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Себестоимость 1 ц молока, руб.</w:t>
            </w:r>
          </w:p>
        </w:tc>
        <w:tc>
          <w:tcPr>
            <w:tcW w:w="1303" w:type="dxa"/>
            <w:vAlign w:val="center"/>
          </w:tcPr>
          <w:p w:rsidR="00743D02" w:rsidRPr="00242D3E" w:rsidRDefault="00743D02" w:rsidP="00C7134A">
            <w:pPr>
              <w:spacing w:after="0" w:line="240" w:lineRule="auto"/>
              <w:jc w:val="center"/>
              <w:rPr>
                <w:rFonts w:ascii="Times New Roman" w:eastAsia="Garamond" w:hAnsi="Times New Roman"/>
                <w:b/>
                <w:color w:val="000000"/>
                <w:sz w:val="24"/>
                <w:szCs w:val="24"/>
                <w:shd w:val="clear" w:color="auto" w:fill="FFFFFF"/>
              </w:rPr>
            </w:pPr>
            <w:r w:rsidRPr="00242D3E">
              <w:rPr>
                <w:rFonts w:ascii="Times New Roman" w:eastAsia="Garamond" w:hAnsi="Times New Roman"/>
                <w:b/>
                <w:color w:val="000000"/>
                <w:sz w:val="24"/>
                <w:szCs w:val="24"/>
                <w:shd w:val="clear" w:color="auto" w:fill="FFFFFF"/>
              </w:rPr>
              <w:t>руб.</w:t>
            </w:r>
          </w:p>
        </w:tc>
        <w:tc>
          <w:tcPr>
            <w:tcW w:w="2447"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63,3</w:t>
            </w:r>
          </w:p>
        </w:tc>
        <w:tc>
          <w:tcPr>
            <w:tcW w:w="2541"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60,2</w:t>
            </w:r>
          </w:p>
        </w:tc>
      </w:tr>
      <w:tr w:rsidR="00743D02" w:rsidRPr="00242D3E" w:rsidTr="000402E5">
        <w:trPr>
          <w:trHeight w:val="398"/>
          <w:jc w:val="center"/>
        </w:trPr>
        <w:tc>
          <w:tcPr>
            <w:tcW w:w="3456"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Средняя цена реализации 1 ц молока, руб.</w:t>
            </w:r>
          </w:p>
        </w:tc>
        <w:tc>
          <w:tcPr>
            <w:tcW w:w="1303" w:type="dxa"/>
            <w:vAlign w:val="center"/>
          </w:tcPr>
          <w:p w:rsidR="00743D02" w:rsidRPr="00242D3E" w:rsidRDefault="00743D02" w:rsidP="00C7134A">
            <w:pPr>
              <w:spacing w:after="0" w:line="240" w:lineRule="auto"/>
              <w:jc w:val="center"/>
              <w:rPr>
                <w:rFonts w:ascii="Times New Roman" w:eastAsia="Garamond" w:hAnsi="Times New Roman"/>
                <w:b/>
                <w:color w:val="000000"/>
                <w:sz w:val="24"/>
                <w:szCs w:val="24"/>
                <w:shd w:val="clear" w:color="auto" w:fill="FFFFFF"/>
              </w:rPr>
            </w:pPr>
            <w:r w:rsidRPr="00242D3E">
              <w:rPr>
                <w:rFonts w:ascii="Times New Roman" w:eastAsia="Garamond" w:hAnsi="Times New Roman"/>
                <w:b/>
                <w:color w:val="000000"/>
                <w:sz w:val="24"/>
                <w:szCs w:val="24"/>
                <w:shd w:val="clear" w:color="auto" w:fill="FFFFFF"/>
              </w:rPr>
              <w:t>руб.</w:t>
            </w:r>
          </w:p>
        </w:tc>
        <w:tc>
          <w:tcPr>
            <w:tcW w:w="2447"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102,4</w:t>
            </w:r>
          </w:p>
        </w:tc>
        <w:tc>
          <w:tcPr>
            <w:tcW w:w="2541"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102,4</w:t>
            </w:r>
          </w:p>
        </w:tc>
      </w:tr>
      <w:tr w:rsidR="00743D02" w:rsidRPr="00242D3E" w:rsidTr="000402E5">
        <w:trPr>
          <w:trHeight w:val="438"/>
          <w:jc w:val="center"/>
        </w:trPr>
        <w:tc>
          <w:tcPr>
            <w:tcW w:w="3456"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Прибыль на 1 ц молока, руб.</w:t>
            </w:r>
          </w:p>
        </w:tc>
        <w:tc>
          <w:tcPr>
            <w:tcW w:w="1303" w:type="dxa"/>
            <w:vAlign w:val="center"/>
          </w:tcPr>
          <w:p w:rsidR="00743D02" w:rsidRPr="00242D3E" w:rsidRDefault="00743D02" w:rsidP="00C7134A">
            <w:pPr>
              <w:spacing w:after="0" w:line="240" w:lineRule="auto"/>
              <w:jc w:val="center"/>
              <w:rPr>
                <w:rFonts w:ascii="Times New Roman" w:eastAsia="Garamond" w:hAnsi="Times New Roman"/>
                <w:b/>
                <w:color w:val="000000"/>
                <w:sz w:val="24"/>
                <w:szCs w:val="24"/>
                <w:shd w:val="clear" w:color="auto" w:fill="FFFFFF"/>
              </w:rPr>
            </w:pPr>
            <w:r w:rsidRPr="00242D3E">
              <w:rPr>
                <w:rFonts w:ascii="Times New Roman" w:eastAsia="Garamond" w:hAnsi="Times New Roman"/>
                <w:b/>
                <w:color w:val="000000"/>
                <w:sz w:val="24"/>
                <w:szCs w:val="24"/>
                <w:shd w:val="clear" w:color="auto" w:fill="FFFFFF"/>
              </w:rPr>
              <w:t>руб.</w:t>
            </w:r>
          </w:p>
        </w:tc>
        <w:tc>
          <w:tcPr>
            <w:tcW w:w="2447"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39,1</w:t>
            </w:r>
          </w:p>
        </w:tc>
        <w:tc>
          <w:tcPr>
            <w:tcW w:w="2541"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42,2</w:t>
            </w:r>
          </w:p>
        </w:tc>
      </w:tr>
      <w:tr w:rsidR="00743D02" w:rsidRPr="00242D3E" w:rsidTr="000402E5">
        <w:trPr>
          <w:trHeight w:val="410"/>
          <w:jc w:val="center"/>
        </w:trPr>
        <w:tc>
          <w:tcPr>
            <w:tcW w:w="3456" w:type="dxa"/>
          </w:tcPr>
          <w:p w:rsidR="00743D02" w:rsidRPr="00242D3E" w:rsidRDefault="00743D02" w:rsidP="00C7134A">
            <w:pPr>
              <w:spacing w:after="0" w:line="240" w:lineRule="auto"/>
              <w:jc w:val="both"/>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Уровеньрентабельности, %</w:t>
            </w:r>
          </w:p>
        </w:tc>
        <w:tc>
          <w:tcPr>
            <w:tcW w:w="1303" w:type="dxa"/>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eastAsia="Garamond" w:hAnsi="Times New Roman"/>
                <w:b/>
                <w:color w:val="000000"/>
                <w:sz w:val="24"/>
                <w:szCs w:val="24"/>
                <w:shd w:val="clear" w:color="auto" w:fill="FFFFFF"/>
              </w:rPr>
              <w:t>%</w:t>
            </w:r>
          </w:p>
        </w:tc>
        <w:tc>
          <w:tcPr>
            <w:tcW w:w="2447"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61,8</w:t>
            </w:r>
          </w:p>
        </w:tc>
        <w:tc>
          <w:tcPr>
            <w:tcW w:w="2541" w:type="dxa"/>
            <w:shd w:val="clear" w:color="auto" w:fill="auto"/>
            <w:vAlign w:val="center"/>
          </w:tcPr>
          <w:p w:rsidR="00743D02" w:rsidRPr="00242D3E" w:rsidRDefault="00743D02" w:rsidP="00C7134A">
            <w:pPr>
              <w:spacing w:after="0" w:line="240" w:lineRule="auto"/>
              <w:jc w:val="center"/>
              <w:rPr>
                <w:rFonts w:ascii="Times New Roman" w:hAnsi="Times New Roman"/>
                <w:b/>
                <w:sz w:val="24"/>
                <w:szCs w:val="24"/>
              </w:rPr>
            </w:pPr>
            <w:r w:rsidRPr="00242D3E">
              <w:rPr>
                <w:rFonts w:ascii="Times New Roman" w:hAnsi="Times New Roman"/>
                <w:b/>
                <w:sz w:val="24"/>
                <w:szCs w:val="24"/>
              </w:rPr>
              <w:t>70,1</w:t>
            </w:r>
          </w:p>
        </w:tc>
      </w:tr>
    </w:tbl>
    <w:p w:rsidR="00743D02" w:rsidRPr="00242D3E" w:rsidRDefault="00743D02" w:rsidP="00743D02">
      <w:pPr>
        <w:spacing w:after="0"/>
        <w:ind w:firstLine="709"/>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Таким образом, в ОАО «Крынки» целесообразно беспривязное содержание коров с доением в доильных залах. Соблюдение основных требований и правил выполнения технологических операций обеспечат предприятию увеличение продуктивности животных и повышение качества молока. </w:t>
      </w:r>
    </w:p>
    <w:p w:rsidR="00743D02" w:rsidRPr="00242D3E" w:rsidRDefault="00743D02" w:rsidP="00743D02">
      <w:pPr>
        <w:tabs>
          <w:tab w:val="left" w:pos="4176"/>
        </w:tabs>
        <w:spacing w:after="0"/>
        <w:jc w:val="center"/>
        <w:rPr>
          <w:rFonts w:ascii="Times New Roman" w:hAnsi="Times New Roman" w:cs="Times New Roman"/>
          <w:b/>
          <w:sz w:val="28"/>
          <w:szCs w:val="28"/>
        </w:rPr>
      </w:pPr>
      <w:r w:rsidRPr="00242D3E">
        <w:rPr>
          <w:rFonts w:ascii="Times New Roman" w:hAnsi="Times New Roman" w:cs="Times New Roman"/>
          <w:b/>
          <w:sz w:val="28"/>
          <w:szCs w:val="28"/>
        </w:rPr>
        <w:t>ЗАКЛЮЧЕНИЕ</w:t>
      </w:r>
    </w:p>
    <w:p w:rsidR="00743D02" w:rsidRPr="00242D3E" w:rsidRDefault="00743D02" w:rsidP="00743D02">
      <w:pPr>
        <w:spacing w:after="0"/>
        <w:ind w:firstLine="709"/>
        <w:jc w:val="both"/>
        <w:rPr>
          <w:rFonts w:ascii="Times New Roman" w:hAnsi="Times New Roman" w:cs="Times New Roman"/>
          <w:sz w:val="28"/>
          <w:szCs w:val="28"/>
        </w:rPr>
      </w:pPr>
      <w:r w:rsidRPr="00242D3E">
        <w:rPr>
          <w:rFonts w:ascii="Times New Roman" w:hAnsi="Times New Roman" w:cs="Times New Roman"/>
          <w:sz w:val="28"/>
          <w:szCs w:val="28"/>
        </w:rPr>
        <w:t xml:space="preserve">1. По состоянию на 01.01.2024 года на животноводческих фермах имеется 4832 головы крупного рогатого скота (+2,4% к уровню базисного года), в том числе 2077 коров (+5,0% к уровню 2021 года). </w:t>
      </w:r>
      <w:r w:rsidRPr="00242D3E">
        <w:rPr>
          <w:rFonts w:ascii="Times New Roman" w:hAnsi="Times New Roman" w:cs="Times New Roman"/>
          <w:color w:val="000000"/>
          <w:sz w:val="28"/>
          <w:szCs w:val="28"/>
        </w:rPr>
        <w:t>В настоящее время удой на корову в хозяйстве составляет 5633 кг, что выше уровня 2021 года на 11,3%. На 100 коров и нетелей в 2023 году получено 74 головы телят, что на 2 головы меньше уровня 2021 года. Среднесуточные приросты живой массы крупного рогатого скота за три года сократились на 6,5% до 561 г.</w:t>
      </w:r>
    </w:p>
    <w:p w:rsidR="00743D02" w:rsidRPr="00365F21" w:rsidRDefault="00743D02" w:rsidP="00743D02">
      <w:pPr>
        <w:tabs>
          <w:tab w:val="left" w:pos="993"/>
        </w:tabs>
        <w:spacing w:after="0"/>
        <w:jc w:val="both"/>
        <w:rPr>
          <w:rFonts w:ascii="Times New Roman" w:hAnsi="Times New Roman" w:cs="Times New Roman"/>
          <w:sz w:val="28"/>
          <w:szCs w:val="28"/>
        </w:rPr>
      </w:pPr>
      <w:r>
        <w:rPr>
          <w:sz w:val="28"/>
          <w:szCs w:val="28"/>
        </w:rPr>
        <w:tab/>
      </w:r>
      <w:r>
        <w:rPr>
          <w:rFonts w:ascii="Times New Roman" w:hAnsi="Times New Roman" w:cs="Times New Roman"/>
          <w:sz w:val="28"/>
          <w:szCs w:val="28"/>
        </w:rPr>
        <w:t>2</w:t>
      </w:r>
      <w:r w:rsidRPr="00365F21">
        <w:rPr>
          <w:rFonts w:ascii="Times New Roman" w:hAnsi="Times New Roman" w:cs="Times New Roman"/>
          <w:sz w:val="28"/>
          <w:szCs w:val="28"/>
        </w:rPr>
        <w:t xml:space="preserve">.На МТК «Крынки» (опытная группа) удой молока на одну корову за анализируемый период был несколько выше, чем на МТФ «Крынки» (контрольная группа) – на 15,8% (896 кг). Жирномолочность дойного стада на комплексе «Крынки» составила в среднем 3,70%, на ферме «Крынки» – 3,83% (разница составила 0,13 процентных пункта в пользу контрольной группы).  По белковомолочности разницы между производственными подразделениями не установлено. Валовое производство молока по сезонам года сложилось так: в зимние месяцы в контрольной и опытной группах – 24,8 и 24,3%, в весенние – 28,2 и 25,7%, в летние – 26,5 и 26,8% и в осенние – 20,4 и 23,2% соответственно. </w:t>
      </w:r>
      <w:r w:rsidRPr="00365F21">
        <w:rPr>
          <w:rFonts w:ascii="Times New Roman" w:hAnsi="Times New Roman" w:cs="Times New Roman"/>
          <w:color w:val="000000"/>
          <w:sz w:val="28"/>
          <w:szCs w:val="28"/>
        </w:rPr>
        <w:t xml:space="preserve">Валовое производство молока по сезонам года сложилось так: </w:t>
      </w:r>
      <w:r w:rsidRPr="00365F21">
        <w:rPr>
          <w:rFonts w:ascii="Times New Roman" w:hAnsi="Times New Roman" w:cs="Times New Roman"/>
          <w:color w:val="000000"/>
          <w:sz w:val="28"/>
          <w:szCs w:val="28"/>
        </w:rPr>
        <w:lastRenderedPageBreak/>
        <w:t>в зимние месяцы в контрольной и опытной группах – 24,8 и 24,3%, в весенние – 28,2 и 25,7%, в летние – 26,5 и 26,8% и в осенние – 20,4 и 23,2% соответственно.</w:t>
      </w:r>
    </w:p>
    <w:p w:rsidR="00743D02" w:rsidRPr="00242D3E" w:rsidRDefault="00743D02" w:rsidP="00743D02">
      <w:pPr>
        <w:tabs>
          <w:tab w:val="left" w:pos="993"/>
        </w:tabs>
        <w:spacing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w:t>
      </w:r>
      <w:r w:rsidRPr="00242D3E">
        <w:rPr>
          <w:rFonts w:ascii="Times New Roman" w:eastAsia="Times New Roman" w:hAnsi="Times New Roman" w:cs="Times New Roman"/>
          <w:sz w:val="28"/>
          <w:szCs w:val="28"/>
        </w:rPr>
        <w:t>По содержанию соматических клеток и бакобсемененности показатели всех групп животных находятся в пределах нормы, однако при доении в доильном зале эти показатели сведены к минимуму – 49 КОЕ/см3 и 70 тыс. КОЕ/см</w:t>
      </w:r>
      <w:r w:rsidRPr="00242D3E">
        <w:rPr>
          <w:rFonts w:ascii="Times New Roman" w:eastAsia="Times New Roman" w:hAnsi="Times New Roman" w:cs="Times New Roman"/>
          <w:sz w:val="28"/>
          <w:szCs w:val="28"/>
          <w:vertAlign w:val="superscript"/>
        </w:rPr>
        <w:t>3</w:t>
      </w:r>
      <w:r w:rsidRPr="00242D3E">
        <w:rPr>
          <w:rFonts w:ascii="Times New Roman" w:eastAsia="Times New Roman" w:hAnsi="Times New Roman" w:cs="Times New Roman"/>
          <w:sz w:val="28"/>
          <w:szCs w:val="28"/>
        </w:rPr>
        <w:t>. Содержание сухого вещества у коров контрольной группы составило 12,7%, тогда как в молоке коров опытной группы – 12,6%, то есть на 0,01% ниже. Сухой обезжиренный молочный остаток соответствует требованиям стандарта, однако наивысший показатель натуральности молока установлен у коров контрольной группы – 8,91%. Наибольшее содержание лактозы наблюдается у коров контрольной группы, составившее 4,87%, что превышает показатели животных опытной группы на 0,08 процентных пункта.</w:t>
      </w:r>
    </w:p>
    <w:p w:rsidR="00743D02" w:rsidRPr="00242D3E" w:rsidRDefault="00743D02" w:rsidP="00743D02">
      <w:pPr>
        <w:tabs>
          <w:tab w:val="left" w:pos="993"/>
        </w:tabs>
        <w:spacing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w:t>
      </w:r>
      <w:r w:rsidRPr="00242D3E">
        <w:rPr>
          <w:rFonts w:ascii="Times New Roman" w:eastAsia="Times New Roman" w:hAnsi="Times New Roman" w:cs="Times New Roman"/>
          <w:sz w:val="28"/>
          <w:szCs w:val="28"/>
        </w:rPr>
        <w:t>В контрольной группе за 2017 год было выбраковано 157 голов (31,4% от общей численности стада), в опытной группе выбраковка составила 268 голов (37,2%).Основные причины выбытия - маститы, нарушения репродуктивной функции, болезни конечностей, возникшие на фоне несбалансированности рационов и ошибок в кормлении животных.</w:t>
      </w:r>
    </w:p>
    <w:p w:rsidR="00743D02" w:rsidRPr="00242D3E" w:rsidRDefault="00743D02" w:rsidP="00743D02">
      <w:pPr>
        <w:spacing w:after="0"/>
        <w:ind w:firstLine="709"/>
        <w:jc w:val="both"/>
        <w:rPr>
          <w:rFonts w:ascii="Times New Roman" w:eastAsia="Calibri" w:hAnsi="Times New Roman" w:cs="Times New Roman"/>
          <w:sz w:val="28"/>
          <w:szCs w:val="28"/>
        </w:rPr>
      </w:pPr>
      <w:r w:rsidRPr="00242D3E">
        <w:rPr>
          <w:rFonts w:ascii="Times New Roman" w:eastAsia="Times New Roman" w:hAnsi="Times New Roman" w:cs="Times New Roman"/>
          <w:sz w:val="28"/>
          <w:szCs w:val="28"/>
        </w:rPr>
        <w:t xml:space="preserve">От коров опытной группы (доение в доильном зале) получено на 896 кг молока больше по сравнению с контрольной группой (привязное содержание). В результате у коров опытной группы установлена самая низкая себестоимость </w:t>
      </w:r>
      <w:r w:rsidRPr="00242D3E">
        <w:rPr>
          <w:rFonts w:ascii="Times New Roman" w:eastAsia="Calibri" w:hAnsi="Times New Roman" w:cs="Times New Roman"/>
          <w:sz w:val="28"/>
          <w:szCs w:val="28"/>
        </w:rPr>
        <w:t>производства молока – 60,2 руб. и наиболее высокий уровень рентабельности – 70,1%.</w:t>
      </w:r>
    </w:p>
    <w:p w:rsidR="00743D02" w:rsidRPr="00242D3E" w:rsidRDefault="00743D02" w:rsidP="00743D02">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242D3E">
        <w:rPr>
          <w:rFonts w:ascii="Times New Roman" w:eastAsia="Calibri" w:hAnsi="Times New Roman" w:cs="Times New Roman"/>
          <w:sz w:val="28"/>
          <w:szCs w:val="28"/>
        </w:rPr>
        <w:t>Расчет прямой корреляционной зависимости показал, что удой на корову в зависимости от способов содержания составляет среднезначимое число</w:t>
      </w:r>
      <w:r w:rsidRPr="00242D3E">
        <w:rPr>
          <w:rFonts w:ascii="Times New Roman" w:eastAsia="Calibri" w:hAnsi="Times New Roman" w:cs="Times New Roman"/>
          <w:sz w:val="28"/>
          <w:szCs w:val="28"/>
          <w:lang w:val="en-US"/>
        </w:rPr>
        <w:t>r</w:t>
      </w:r>
      <w:r w:rsidRPr="00242D3E">
        <w:rPr>
          <w:rFonts w:ascii="Times New Roman" w:eastAsia="Calibri" w:hAnsi="Times New Roman" w:cs="Times New Roman"/>
          <w:sz w:val="28"/>
          <w:szCs w:val="28"/>
        </w:rPr>
        <w:t xml:space="preserve">=0,658, массовой доли жира </w:t>
      </w:r>
      <w:r w:rsidRPr="00242D3E">
        <w:rPr>
          <w:rFonts w:ascii="Times New Roman" w:eastAsia="Calibri" w:hAnsi="Times New Roman" w:cs="Times New Roman"/>
          <w:sz w:val="28"/>
          <w:szCs w:val="28"/>
          <w:lang w:val="en-US"/>
        </w:rPr>
        <w:t>r</w:t>
      </w:r>
      <w:r w:rsidRPr="00242D3E">
        <w:rPr>
          <w:rFonts w:ascii="Times New Roman" w:eastAsia="Calibri" w:hAnsi="Times New Roman" w:cs="Times New Roman"/>
          <w:sz w:val="28"/>
          <w:szCs w:val="28"/>
        </w:rPr>
        <w:t xml:space="preserve">=0,162 и массовой доли белка </w:t>
      </w:r>
      <w:r w:rsidRPr="00242D3E">
        <w:rPr>
          <w:rFonts w:ascii="Times New Roman" w:eastAsia="Calibri" w:hAnsi="Times New Roman" w:cs="Times New Roman"/>
          <w:sz w:val="28"/>
          <w:szCs w:val="28"/>
          <w:lang w:val="en-US"/>
        </w:rPr>
        <w:t>r</w:t>
      </w:r>
      <w:r w:rsidRPr="00242D3E">
        <w:rPr>
          <w:rFonts w:ascii="Times New Roman" w:eastAsia="Calibri" w:hAnsi="Times New Roman" w:cs="Times New Roman"/>
          <w:sz w:val="28"/>
          <w:szCs w:val="28"/>
        </w:rPr>
        <w:t xml:space="preserve">=-0,426. Это свидетельствует о сложности взаимодействия количественных и качественных показателей производства молочно-товарной продукции, а также – о наличии значительного скрытого резерва производства молока в зависимости от технико-технологической природы получения продукции с одной стороны и, возможности биологической подстройки животных – с другой, в виде генетической памяти, формировании адаптационного механизма подстройки и саморегуляции – производственного ответа животного на применяемые технологические условия производственной среды. </w:t>
      </w:r>
    </w:p>
    <w:p w:rsidR="00743D02" w:rsidRPr="00242D3E" w:rsidRDefault="00743D02" w:rsidP="00743D02">
      <w:pPr>
        <w:spacing w:after="0"/>
        <w:ind w:firstLine="709"/>
        <w:jc w:val="both"/>
        <w:rPr>
          <w:rFonts w:ascii="Times New Roman" w:eastAsia="Calibri" w:hAnsi="Times New Roman" w:cs="Times New Roman"/>
          <w:sz w:val="28"/>
          <w:szCs w:val="28"/>
        </w:rPr>
      </w:pPr>
    </w:p>
    <w:p w:rsidR="00743D02" w:rsidRPr="00242D3E" w:rsidRDefault="00743D02" w:rsidP="00743D02">
      <w:pPr>
        <w:spacing w:after="0"/>
        <w:jc w:val="center"/>
        <w:rPr>
          <w:rFonts w:ascii="Times New Roman" w:hAnsi="Times New Roman" w:cs="Times New Roman"/>
          <w:b/>
          <w:sz w:val="28"/>
          <w:szCs w:val="28"/>
        </w:rPr>
      </w:pPr>
      <w:r w:rsidRPr="00242D3E">
        <w:rPr>
          <w:rFonts w:ascii="Times New Roman" w:hAnsi="Times New Roman" w:cs="Times New Roman"/>
          <w:b/>
          <w:sz w:val="28"/>
          <w:szCs w:val="28"/>
        </w:rPr>
        <w:t>ПРЕДЛОЖЕНИЯ ПРОИЗВОДСТВУ</w:t>
      </w:r>
    </w:p>
    <w:p w:rsidR="00743D02" w:rsidRPr="00242D3E" w:rsidRDefault="00743D02" w:rsidP="00743D02">
      <w:pPr>
        <w:spacing w:after="0"/>
        <w:ind w:right="-1" w:firstLine="709"/>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В целях повышения эффективности производства молока в ОАО «Крынки» рекомендуем:</w:t>
      </w:r>
    </w:p>
    <w:p w:rsidR="00743D02" w:rsidRPr="00242D3E" w:rsidRDefault="00743D02" w:rsidP="00743D02">
      <w:pPr>
        <w:spacing w:after="0"/>
        <w:ind w:right="-1" w:firstLine="709"/>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xml:space="preserve">-  применять беспривязный способ содержания коров с доением в доильном зале «Елочка», что позволяет увеличить молочную продуктивность </w:t>
      </w:r>
      <w:r w:rsidRPr="00242D3E">
        <w:rPr>
          <w:rFonts w:ascii="Times New Roman" w:eastAsia="Calibri" w:hAnsi="Times New Roman" w:cs="Times New Roman"/>
          <w:sz w:val="28"/>
          <w:szCs w:val="28"/>
        </w:rPr>
        <w:lastRenderedPageBreak/>
        <w:t>на 896 кг, уровень рентабельности производства поднять на – 7,7 процентных пункта;</w:t>
      </w:r>
    </w:p>
    <w:p w:rsidR="00743D02" w:rsidRDefault="00743D02" w:rsidP="00743D02">
      <w:pPr>
        <w:spacing w:after="0"/>
        <w:ind w:right="-1" w:firstLine="709"/>
        <w:jc w:val="both"/>
        <w:rPr>
          <w:rFonts w:ascii="Times New Roman" w:eastAsia="Calibri" w:hAnsi="Times New Roman" w:cs="Times New Roman"/>
          <w:sz w:val="28"/>
          <w:szCs w:val="28"/>
        </w:rPr>
      </w:pPr>
      <w:r w:rsidRPr="00242D3E">
        <w:rPr>
          <w:rFonts w:ascii="Times New Roman" w:eastAsia="Calibri" w:hAnsi="Times New Roman" w:cs="Times New Roman"/>
          <w:sz w:val="28"/>
          <w:szCs w:val="28"/>
        </w:rPr>
        <w:t>- для уменьшения вынужденной выбраковки коров необходимо организовать их полноценное и сбалансированное кормление.</w:t>
      </w:r>
    </w:p>
    <w:p w:rsidR="00743D02" w:rsidRDefault="00743D02" w:rsidP="00743D02">
      <w:pPr>
        <w:spacing w:after="0"/>
        <w:ind w:right="-1" w:firstLine="709"/>
        <w:jc w:val="both"/>
        <w:rPr>
          <w:rFonts w:ascii="Times New Roman" w:eastAsia="Calibri" w:hAnsi="Times New Roman" w:cs="Times New Roman"/>
          <w:sz w:val="28"/>
          <w:szCs w:val="28"/>
        </w:rPr>
      </w:pPr>
    </w:p>
    <w:p w:rsidR="00743D02" w:rsidRPr="009735A3" w:rsidRDefault="0068634E" w:rsidP="00743D02">
      <w:pPr>
        <w:tabs>
          <w:tab w:val="left" w:pos="3780"/>
          <w:tab w:val="center" w:pos="4961"/>
        </w:tabs>
        <w:spacing w:after="0" w:line="240" w:lineRule="auto"/>
        <w:ind w:right="-284"/>
        <w:jc w:val="both"/>
        <w:rPr>
          <w:rFonts w:ascii="Times New Roman" w:hAnsi="Times New Roman" w:cs="Times New Roman"/>
          <w:b/>
          <w:sz w:val="24"/>
          <w:szCs w:val="24"/>
        </w:rPr>
      </w:pPr>
      <w:r>
        <w:rPr>
          <w:rFonts w:ascii="Times New Roman" w:eastAsia="Calibri" w:hAnsi="Times New Roman" w:cs="Times New Roman"/>
          <w:b/>
          <w:sz w:val="24"/>
          <w:szCs w:val="24"/>
        </w:rPr>
        <w:t>Справка.</w:t>
      </w:r>
      <w:r w:rsidR="00743D02" w:rsidRPr="009735A3">
        <w:rPr>
          <w:rFonts w:ascii="Times New Roman" w:eastAsia="Calibri" w:hAnsi="Times New Roman" w:cs="Times New Roman"/>
          <w:b/>
          <w:sz w:val="24"/>
          <w:szCs w:val="24"/>
        </w:rPr>
        <w:t xml:space="preserve"> </w:t>
      </w:r>
      <w:r w:rsidR="00743D02" w:rsidRPr="009735A3">
        <w:rPr>
          <w:rFonts w:ascii="Times New Roman" w:hAnsi="Times New Roman" w:cs="Times New Roman"/>
          <w:b/>
          <w:sz w:val="24"/>
          <w:szCs w:val="24"/>
        </w:rPr>
        <w:t xml:space="preserve">Исследования выполнены под руководством д-ра сельхоз. наук, профессора  М.В. Орешкина академика РАЕ, ФГБОУ ВО ЛГУ им. В. Даля, г. Луганск,  авторским коллективом: в лице канд. сельхоз наук, доц., </w:t>
      </w:r>
      <w:r w:rsidR="00743D02" w:rsidRPr="009735A3">
        <w:rPr>
          <w:rFonts w:ascii="Times New Roman" w:eastAsia="Times New Roman" w:hAnsi="Times New Roman" w:cs="Times New Roman"/>
          <w:b/>
          <w:sz w:val="24"/>
          <w:szCs w:val="24"/>
        </w:rPr>
        <w:t xml:space="preserve">зав. кафедрой экономики и информационных технологий УО ВГАВМ, г. Витебск, М.В. Базылева, В.Н. Минакова, канд. сельхоз.  наук, доцент УО ВГАВМ, г. Витебск, А.Р. Ханчиной, канд. сельхоз. наук, доцента УО ВГАВМ, г. Витебск, В.В. Линькова, канд. сельхоз. наук, доцента УО ВГАВМ, г. Витебск, </w:t>
      </w:r>
      <w:r w:rsidR="00743D02" w:rsidRPr="009735A3">
        <w:rPr>
          <w:rFonts w:ascii="Times New Roman" w:hAnsi="Times New Roman" w:cs="Times New Roman"/>
          <w:b/>
          <w:sz w:val="24"/>
          <w:szCs w:val="24"/>
        </w:rPr>
        <w:t xml:space="preserve"> при непосредственном консультационном участии С.И. Хорольского, инспектора группы организации ветеринарно-санитарного обеспечения Ветеринарно-санитарного отдела Федеральной службы войск национальной гвардии Российской Федерации, Москва</w:t>
      </w:r>
      <w:r w:rsidR="00743D02">
        <w:rPr>
          <w:rFonts w:ascii="Times New Roman" w:hAnsi="Times New Roman" w:cs="Times New Roman"/>
          <w:b/>
          <w:sz w:val="24"/>
          <w:szCs w:val="24"/>
        </w:rPr>
        <w:t>.</w:t>
      </w:r>
    </w:p>
    <w:p w:rsidR="00743D02" w:rsidRPr="00743D02" w:rsidRDefault="00743D02" w:rsidP="00743D02">
      <w:pPr>
        <w:pStyle w:val="ab"/>
        <w:tabs>
          <w:tab w:val="left" w:pos="8505"/>
        </w:tabs>
        <w:spacing w:line="360" w:lineRule="auto"/>
        <w:ind w:right="27" w:firstLine="567"/>
        <w:jc w:val="center"/>
        <w:rPr>
          <w:rFonts w:ascii="Times New Roman" w:hAnsi="Times New Roman" w:cs="Times New Roman"/>
          <w:b/>
          <w:sz w:val="24"/>
          <w:szCs w:val="24"/>
        </w:rPr>
      </w:pPr>
      <w:r w:rsidRPr="00743D02">
        <w:rPr>
          <w:rFonts w:ascii="Times New Roman" w:hAnsi="Times New Roman" w:cs="Times New Roman"/>
          <w:b/>
          <w:sz w:val="24"/>
          <w:szCs w:val="24"/>
        </w:rPr>
        <w:t>Список использованных источников</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Акушевич, С. М. Продолжительность использования коров при разных способах их содержания / С. М. Акушевич, В. Н. Минаков // Молодежь – науке и практике АПК: материалы 102-й Международной научно-практической конференции студентов и аспирантов УО ВГАВМ. – Витебск: ВГАВМ, 2017. – С. 3–5.</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Анисимова, Е. И. Эффективность использования быков голштинской породы на коровах с различным уровнем молочной продуктивности / Е. И. Анисимова // Научное обеспечение животноводства Сибири : материалы VIII Международной научно-практической конференции (г. Красноярск, 16–17 мая 2024 г.). / Составители Л. В. Ефимова, В. А. Терещенко; Красноярск :КрасНИИСХ ФИЦ, 2024. – С. 91–93.</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Анищенко, А. Н. Модернизация производства – основа повышения эффективности молочного скотоводства : монография / А. Н. Анищенко. – Вологда : ИСЭРТ РАН, 2016. – 162 с.</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Багаев, В. В. Характеристика показателей лактации коров красно-пестрой породы / В. В. Багаев, Т. Ф. Лефлер // Вестник КрасГАУ. – 2015. – № 9. – С. 208–212.</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Базылев, М. В. Формирование высокоэффективной многокомпонентной агросреды: сельскохозяйственный менеджмент при производстве молочно-товарной скотоводческой продукции / М. В. Базылев, В. В. Линьков, Е. А. Левкин // Безопасность и качество товаров : материалы ХIV Международной научно-практической конференции / Под ред. С. А. Богатырева. – Саратов : Саратовский ГАУ, 2020. – С. 18–23.</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Базылев, М. В. Функциональная синхронизация процессов сельскохозяйственного производства в условиях СПК «50 лет Октября» Речицкого района / М. В. Базылев, В. В. Линьков, Е. А. Лёвкин // Аграрная наука – сельскому хозяйству : Сборник материалов ХIII Международной научно-практической конференции (15–16 февраля 2018 г.). Книга 1. – Барнаул : РИО Алтайского ГАУ, 2018. – 584 с. – С. 66–67.</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Бойко, М. С. Микроклимат, корма, качество молока / М. С. Бойко // Ветеринария. – 2020. – № 1. – С. 28–30.</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Воробьев, В. В. Преимущества и недостатки открытых инноваций / В. В. Воробьев // Инновационное развитие науки и образования : сборник научных трудов XIII Международной научно-практической конференции (г. Пенза, 12 января 2021 г.). – Пенза : МЦНС Наука и просвещение, 2021. – С. 80–82.</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Выращивание ремонтного молодняка крупного рогатого скота: типовые технологические процессы / А. Ф. Трофимов, И. И. Горячев, А. А. Музыка [и др.] // Организационно-технологические нормативы производства продукции животноводства и заготовки кормов : сборник отраслевых регламентов; Национальная академия наук Беларуси, Государственное НУ «Институт экономики НАН Беларуси», Центр аграрной экономики. – Минск, 2007. – С. 40–65.</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lastRenderedPageBreak/>
        <w:t>Григорьев, Д. А. Технология машинного доения коров на основе конвергентных принципов управления автоматизированными процессами : монография / Д. А. Григорьев, К. В. Король. – Гродно : ГГАУ, 2017. – 216 с.</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Гурина, А. А. Анализ генетических и производственных параметров дойного стада крупного рогатого скота черно-пестрой породы в условиях АО племзавод «Заря» / А. А. Гурина, Н. Ю. Литвинова // Молодые исследователи агропромышленного и лесного комплекса – регионам : сборник научных трудов по результатам работы IV Международной молодежной научно-практической конференции. – Том 3. – Ч. 2. – Вологда-Молочное : ФГБОУ ВО Вологодская ГМХА, 2018. – С. 169–173.</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Гусаков, В. «Академическая наука – важнейший ресурс построения Беларуси будущего» : [беседа с Председателем Президиума Национальной академии наук Беларуси] / В. Гусаков ; записала Ж. Комарова // Наука и инновации. – 2024. – № 1. – С. 4–12.</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Дашков, В. Н. Перспективы совершенствования доильной техники в Республике Беларусь / В. Н. Дашков, В. О. Китиков // Известия Академии аграрных наук Республики Беларусь. – 2001. – № 4. – С. 93–97.</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Дифференциальная диагностика болезней сельскохозяйственных животных : монография / А. И. Ятусевич, П. А. Красочко, В. В. Максимович [и др.] ; Кубанский государственный аграрный университет имени И. Т. Трубилина, Витебская ордена «Знак Почета» государственная академия ветеринарной медицины. – Краснодар :КубГАУ, 2021. – 808 с.</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Догель, А. С. Теплотехнические характеристики помещений облегченного типа / А. С. Догель // Ученые записки учреждения образования «Витебская государственная академия ветеринарной медицины» : научно-практический журнал. – 2012. – Т. 48, вып. 1. – С. 231–234.</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Дуборезов, В. Грамотное кормление высокопродуктивной коровы / В. Дуборезов, А. Рыхлик // // Животноводство России. – 2019. – № 9. – С. 41–42.</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Зависимость молочной продуктивности коров в разрезе лактаций / М. В. Базылев, Н. А. Шарейко, В. В. Карелин [и др.] // Роль ветеринарной науки и образования в современном обществе : сборник материалов Международной научно-практической конференции к 100-летию Витебской ордена «Знак Почета» государственной академии ветеринарной медицины. – Витебск : ВГАВМ, 2024. – С. 158–161.</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Зыков, М. Искусственный интеллект в молочном животноводстве [Электронный ресурс] / М. Зыков. –</w:t>
      </w:r>
      <w:r w:rsidRPr="00D276A4">
        <w:rPr>
          <w:rFonts w:eastAsiaTheme="minorEastAsia"/>
          <w:lang w:val="en-US"/>
        </w:rPr>
        <w:t>AGROITELLEKT</w:t>
      </w:r>
      <w:r w:rsidRPr="00D276A4">
        <w:rPr>
          <w:rFonts w:eastAsiaTheme="minorEastAsia"/>
        </w:rPr>
        <w:t>, 2025. – 1 с. – Режим доступа : https://dairynews.ru/upload/olympiad/.pdf . – Дата доступа : 01.04.2025.</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Иванова, Т. Н. Активизация биоресурсного потенциала воспроизводительных качеству и молочной продуктивности коров биопрепаратами / Т. Н. Иванова // Современное развитие животноводства в условиях становления цифрового сельского хозяйства : материалы Международной научно-практической конференции «От инерции к развитию: научно-инновационное обеспечение сельского хозяйства» (п. Персиановский, 21–22 сентября 2020 г.). – Персиановский : Донской ГАУ, 2020. – С. 57–64.</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t>Каплунов, В. Р. Причины низкой репродуктивной способности и выбытия молочных коров / В. Р. Каплунов, Г. Ф. Медведев, О. Н. Кухтина</w:t>
      </w:r>
      <w:r w:rsidRPr="00D276A4">
        <w:rPr>
          <w:rFonts w:eastAsiaTheme="minorEastAsia"/>
        </w:rPr>
        <w:t>// Животноводство и ветеринарная медицина. – 2023. – № 2. – С. 3–9.</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Коршун С. И. Линейная принадлежность как фактор, влияющий на долголетие молочного скота / С. И. Коршун, Н. Н. Климов // Сельское хозяйство – проблемы и перспективы. – Гродно : ГГАУ, 2019, Т. 44 : Зоотехния. – С. 114–121.</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Кудрин, М. Р. Эффективность применения моциона для крупного рогатого скота / М. Р. Кудрин, А. В. Иванова // Инновации в научно-техническом обеспечении агропромышленного комплекса России : материалы Всероссийской (национальной) научно-практической конференции (г. Курск, 5–6 февраля 2020 г.). – Ч. 2. – Курск : ФГБОУ ВО Курская ГСХА, 2020. – С. 100–105.</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Курак, А. С. Технологические основы машинного доения и контроль качества молока / А. С. Курак, Н. С. Яковчик, И. В. Брыло. – Минск : БГАТУ, 2016. – 136 с.</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Маргоева, М. В. Технологии искусственного интеллекта на молочных фермах / М. В. Маргоева, О. В. Чепуштанова // Аграрное образование и наука. – 2023. – № 1. – С. 9.</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lastRenderedPageBreak/>
        <w:t>Машинное доение коров и первичная обработка молока (технология производства, контроль качества молока) : монография / С. Н. Алейник, И. В. Брыло, А. В. Турьянский [и др.]. – Белгород : ФГБОУ ВО Белгородский ГАУ, 2023. – 292 с.</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Милосердов, В. В. Аграрная политика России – ХХ век : монография / В. В. Милосердов, К. В. Милосердов. – Москва : ФГУП ВО Минсельхоз России, 2002. – 544 с.</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Минаков, В. Н. Технология выращивания телят и пути ее совершенствования / В. Н. Минаков, А. Ю. Яцура // Научно-образовательные и прикладные аспекты производства и переработки сельскохозяйственной продукции : сборник материалов Международной научно-практической конференции, посвященной 90-летию со дня рождения заслуженного деятеля науки Российской Федерации, Чувашской АССР, Почетного работника высшего профессионального образования Российской Федерации, доктора сельскохозяйственных наук, профессора Александра Ивановича Кузнецова (1930-2015 гг.), (г. Чебоксары, 16 ноября 2020 г.) : в 2 ч. / Чувашский государственный аграрный университет. – Чебоксары, 2020. – Ч. 2. – С. 97–102.</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Минаков, В. Н. Эффективность производства молока в различных технологических условиях / В. Н. Минаков, В. Д. Мазейко // Горинские чтения. Наука молодых – инновационному развитию АПК : материалы Международной студенческой научной конференции (28–29 марта 2019 г.) : в 4 т. / Белгородский государственный аграрный университет имени В.Я. Горина. – п. Майский, 2019. – Т. 2. – С. 118–119.</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Михайлова, Ю. А. Использование метода генетического маркирования для повышения белковомолочности и улучшения технологических свойств молока коров / Ю. А. Михайлова, Р. В. Тамарова // Вестник АПК Верхневолжья. – 2019. – № 1. – С. 42–45.</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 xml:space="preserve">Мишуров, Н. П. Тенденции развития техники для молочного скотоводства / Н. П. Мишуров, Т. Н. Кузьмина // </w:t>
      </w:r>
      <w:r w:rsidRPr="00D276A4">
        <w:rPr>
          <w:rFonts w:eastAsiaTheme="minorEastAsia"/>
          <w:lang w:val="en-US"/>
        </w:rPr>
        <w:t>VNIIMZH</w:t>
      </w:r>
      <w:r w:rsidRPr="00D276A4">
        <w:rPr>
          <w:rFonts w:eastAsiaTheme="minorEastAsia"/>
        </w:rPr>
        <w:t>. – 2015. – № 3. – С. 13–20.</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 xml:space="preserve">Молоко коровье сырое – Технические условия / Государственный стандарт Республики Беларусь СТБ 1598-2006. – Отв. за выпуск Н. А. Баранов. – Минск : НП РУП БелГИСС, 2015. – 17 с. </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Молочная продуктивность и качество получаемого молока в зависимости от технологии машинного доения коров / Ю. В. Истранин, Ж. А. Истранина, В. Н. Минаков, С. Г. Лебедев // Гигиенические и технологические аспекты повышения продуктивности животных : материалы Международной научно-практической конференции, посвященной 65-летию со дня рождения Заслуженного деятеля науки Республики Беларусь, доктора сельскохозяйственных наук, профессора В. А. Медведского, (г. Витебск, 02–04 ноября 2022 г.) / Витебская государственная академия ветеринарной медицины. – Витебск : ВГАВМ, 2022. – С. 31–34.</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Морфобиологические признаки вымени коров-первотелок как фактор селекции повышения молочной продуктивности / М. В. Базылев, С. Г. Лебедев, Е. А. Левкин [и др.] // Животноводство и ветеринарная медицина. – 2023. – № 1. – С. 32–37.</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 xml:space="preserve">Никифоров, В. Е. Внедрение технологии роботизированного доения на современных комплексах Вологодской области / В. Е. Никифоров // Агрозоотехника. – 2020. – Том 3. – № 1. – С. 5. </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Организационно-технологические аспекты повышения рентабельности производства молока / М. В. Базылев, Ю. В. Истранин, В. Н. Минаков [и др.] // Молочнохозяйственный вестник. – 2024. – № 1. – С. 9–31.</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Основные направления экономического совершенствования молочно-товарного скотоводства на примере ОАО «Оснежицкое» / М. В. Базылев, Е. А. Левкин, А. Р. Ханчина [и др.] // Роль ветеринарной науки и образования в современном обществе : сборник материалов Международной научно-практической конференции к 100-летию Витебской ордена «Знак Почета» государственной академии ветеринарной медицины. – Витебск : ВГАВМ, 2024. – С. 163–166.</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Петушок, А. Н. Ветеринарное обслуживание промышленного животноводства : монография / А. Н. Петушок, В. В. Малашко. – Гродно : ГГАУ, 2018. – 318 с.</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Пилецкий, И. В. Совершенствование производственно-экономической деятельности агрокомплекса им. М. Ф. Шмырева ОАО «Витебская бройлерная птицефабрика» / И. В. Пилецкий, В. Н. Минаков, С. Г. Лебедев // Современные достижения и актуальные проблемы животноводства : материалы Международной научно-практической конференции, посвященной 90-летию биотехнологического факультета и кафедр генетики и разведения сельскохозяйственных животных, технологии производства продукции и механизации животноводства, кормления сельскохозяйственных животных (г. Витебск, 12–13 октября 2023 г.) / Витебская государственная академия ветеринарной медицины. – Витебск : ВГАВМ, 2023. – С. 150–155.</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lastRenderedPageBreak/>
        <w:t>Пилипук, А. В. Стратегия обеспечения продовольственной безопасности Республики Беларусь в контексте глобальных тенденций / А. В. Пилипук, С. Кондратенко // Продовольственная безопасность Республики Беларусь: новые вызовы и возможности :материалы круглого стола (Минск, 18 октября 2023 г.) / Институт системных исследований в АПК Национальной академии наук Беларуси. – Минск, 2024. – С. 93–101.</w:t>
      </w:r>
    </w:p>
    <w:p w:rsidR="00743D02" w:rsidRPr="00D276A4" w:rsidRDefault="00743D02" w:rsidP="00A06B25">
      <w:pPr>
        <w:numPr>
          <w:ilvl w:val="0"/>
          <w:numId w:val="20"/>
        </w:numPr>
        <w:tabs>
          <w:tab w:val="left" w:pos="851"/>
          <w:tab w:val="left" w:pos="993"/>
          <w:tab w:val="left" w:pos="1134"/>
        </w:tabs>
        <w:spacing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Портной, А. И. Прогрессивные технологии в молочном скотоводстве – путь к производству конкурентной по качеству продукции / А. И. Портной / Актуальные проблемы интенсивного развития животноводства: сб. науч. трудов. – Вып. 10. – Ч. 2. – Горки: БГСХА, 2018. – С. 120-126.</w:t>
      </w:r>
    </w:p>
    <w:p w:rsidR="00743D02" w:rsidRPr="00D276A4" w:rsidRDefault="00743D02" w:rsidP="00A06B25">
      <w:pPr>
        <w:numPr>
          <w:ilvl w:val="0"/>
          <w:numId w:val="20"/>
        </w:numPr>
        <w:tabs>
          <w:tab w:val="left" w:pos="851"/>
          <w:tab w:val="left" w:pos="993"/>
          <w:tab w:val="left" w:pos="1134"/>
        </w:tabs>
        <w:spacing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 xml:space="preserve">  Пучка, М. А. Динамика некоторых физиологических показателей коров в зависимости от сезона года и условий содержания / М. А. Пучка // Зоотехническая наука Беларуси : сборник научных трудов / Республиканское унитарное предприятие «Институт животноводства Национальной академии наук Беларуси». – Жодино, 2005. – Т. 40. – С. 362–366.</w:t>
      </w:r>
    </w:p>
    <w:p w:rsidR="00743D02" w:rsidRPr="00D276A4" w:rsidRDefault="00743D02" w:rsidP="00A06B25">
      <w:pPr>
        <w:numPr>
          <w:ilvl w:val="0"/>
          <w:numId w:val="20"/>
        </w:numPr>
        <w:tabs>
          <w:tab w:val="left" w:pos="851"/>
          <w:tab w:val="left" w:pos="993"/>
          <w:tab w:val="left" w:pos="1134"/>
        </w:tabs>
        <w:spacing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Разумовский, Н. Качественные травяные корма – основа профилактики алиментарных болезней коров / Н. Разумовский // Ветеринарное дело. – 2022. – № 7. – С. 34–39.</w:t>
      </w:r>
    </w:p>
    <w:p w:rsidR="00743D02" w:rsidRPr="00D276A4" w:rsidRDefault="00743D02" w:rsidP="00A06B25">
      <w:pPr>
        <w:numPr>
          <w:ilvl w:val="0"/>
          <w:numId w:val="20"/>
        </w:numPr>
        <w:tabs>
          <w:tab w:val="left" w:pos="851"/>
          <w:tab w:val="left" w:pos="993"/>
          <w:tab w:val="left" w:pos="1134"/>
        </w:tabs>
        <w:spacing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Рекомендации по выявлению, оценке и реализации резервов повышения эффективности и конкурентоспособности производства / А. В. Пилипук, С. А. Кондратенко, А. В. Горбатовский [и др.] // Научные принципы регулирования развития АПК: предложения и механизмы реализации, 2024 / Институт системных исследований в АПК Национальной академии наук Беларуси ;редкол.: В. Г. Гусаков (гл. ред.) [и др.]. – Минск, 2024. – Гл. 1, § 1.4. – С. 29–42.</w:t>
      </w:r>
    </w:p>
    <w:p w:rsidR="00743D02" w:rsidRPr="00D276A4" w:rsidRDefault="00743D02" w:rsidP="00A06B25">
      <w:pPr>
        <w:numPr>
          <w:ilvl w:val="0"/>
          <w:numId w:val="20"/>
        </w:numPr>
        <w:tabs>
          <w:tab w:val="left" w:pos="851"/>
          <w:tab w:val="left" w:pos="993"/>
          <w:tab w:val="left" w:pos="1134"/>
        </w:tabs>
        <w:spacing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Рузиев, Т. Б. Молочная продуктивность и морфофункциональные свойства вымени дочерей быков разного экологического происхождения / Т. Б. Рузиев, С. В. Карамаев, Х. Т. Рузиев // Известия Самарской государственной сельскохозяйственной академии. – 2017. – Вып. 1. – С. 82–85.</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Сельское хозяйство Республики Беларусь : статистический буклет 2024 / Председатель редакционной коллегии И. В. Медведева. – Минск : Национальный статистический комитет Республики Беларусь; Государственный комитет по имуществу Республики Беларусь, 2024. – 36 с.</w:t>
      </w:r>
    </w:p>
    <w:p w:rsidR="00743D02" w:rsidRPr="00D276A4" w:rsidRDefault="00743D02" w:rsidP="00A06B25">
      <w:pPr>
        <w:pStyle w:val="ad"/>
        <w:widowControl/>
        <w:numPr>
          <w:ilvl w:val="0"/>
          <w:numId w:val="20"/>
        </w:numPr>
        <w:autoSpaceDE/>
        <w:autoSpaceDN/>
        <w:spacing w:before="0"/>
        <w:ind w:left="0" w:firstLine="709"/>
        <w:contextualSpacing/>
        <w:rPr>
          <w:rFonts w:eastAsiaTheme="minorEastAsia"/>
        </w:rPr>
      </w:pPr>
      <w:r w:rsidRPr="00D276A4">
        <w:rPr>
          <w:rFonts w:eastAsiaTheme="minorEastAsia"/>
        </w:rPr>
        <w:t>Скорняков, С. М. От шумеров до наших дней / С. М. Скорняков. – Москва :Россельхозиздат. – 1977. – 271 с.</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Советов, А. В. О системе земледелия. Рассуждения, представленные физико-математическому факультету Санкт-Петербургского университета, для получения степени доктора сельского хозяйства магистром А. Советовым / А. В. Советов. – Санкт-Петербург, 1867. – YI, 2886 с.</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Современные технологии и средства механизации производства молока : аналитический обзор / В. Н. Дашков, В. О. Китиков, В. И. Передня [и др.]. – Минск : БГАТУ, 2002. – 42 с.</w:t>
      </w:r>
    </w:p>
    <w:p w:rsidR="00743D02" w:rsidRPr="00D276A4" w:rsidRDefault="00743D02" w:rsidP="00A06B25">
      <w:pPr>
        <w:pStyle w:val="ad"/>
        <w:widowControl/>
        <w:numPr>
          <w:ilvl w:val="0"/>
          <w:numId w:val="20"/>
        </w:numPr>
        <w:autoSpaceDE/>
        <w:autoSpaceDN/>
        <w:spacing w:before="0"/>
        <w:ind w:left="0" w:firstLine="709"/>
        <w:contextualSpacing/>
        <w:jc w:val="both"/>
        <w:rPr>
          <w:rFonts w:eastAsiaTheme="minorEastAsia"/>
        </w:rPr>
      </w:pPr>
      <w:r w:rsidRPr="00D276A4">
        <w:rPr>
          <w:rFonts w:eastAsiaTheme="minorEastAsia"/>
        </w:rPr>
        <w:t>Создание комфортных условий содержания коров в различных технологических условиях ферм и комплексов / В. Н. Тимошенко, А. А. Музыка, В. Н. Минаков [и др.] // Ветеринарный журнал Беларуси. – 2019. – № 2. – С. 108–112.</w:t>
      </w:r>
    </w:p>
    <w:p w:rsidR="00743D02" w:rsidRPr="00D276A4" w:rsidRDefault="00743D02" w:rsidP="00A06B25">
      <w:pPr>
        <w:numPr>
          <w:ilvl w:val="0"/>
          <w:numId w:val="20"/>
        </w:numPr>
        <w:tabs>
          <w:tab w:val="left" w:pos="851"/>
          <w:tab w:val="left" w:pos="993"/>
          <w:tab w:val="left" w:pos="1134"/>
        </w:tabs>
        <w:spacing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Соколова, Е. Г. Особенности молочной продуктивности и экстерьера коров голштинской и сычевской пород / Е. Г. Соколова, Н. С. Ульянова, М. В. Москалева // Современное развитие животноводства в условиях становления цифрового сельского хозяйства : материалы Международной научно-практической конференции «От инерции к развитию: научно-инновационное обеспечение сельского хозяйства» (п. Персиановский, 21–22 сентября 2020 г.). – Персиановский : Донской ГАУ, 2020. – С. 128–136.</w:t>
      </w:r>
    </w:p>
    <w:p w:rsidR="00743D02" w:rsidRPr="00D276A4" w:rsidRDefault="00743D02" w:rsidP="00A06B25">
      <w:pPr>
        <w:numPr>
          <w:ilvl w:val="0"/>
          <w:numId w:val="20"/>
        </w:numPr>
        <w:tabs>
          <w:tab w:val="left" w:pos="851"/>
          <w:tab w:val="left" w:pos="993"/>
          <w:tab w:val="left" w:pos="1134"/>
        </w:tabs>
        <w:spacing w:after="0" w:line="240" w:lineRule="auto"/>
        <w:ind w:left="0" w:right="140" w:firstLine="709"/>
        <w:contextualSpacing/>
        <w:jc w:val="both"/>
        <w:rPr>
          <w:rFonts w:ascii="Times New Roman" w:hAnsi="Times New Roman" w:cs="Times New Roman"/>
          <w:sz w:val="24"/>
          <w:szCs w:val="24"/>
        </w:rPr>
      </w:pPr>
      <w:r w:rsidRPr="00D276A4">
        <w:rPr>
          <w:rFonts w:ascii="Times New Roman" w:hAnsi="Times New Roman" w:cs="Times New Roman"/>
          <w:sz w:val="24"/>
          <w:szCs w:val="24"/>
        </w:rPr>
        <w:t xml:space="preserve">Соколова, Е. Г. Сравнительная характеристика молочной продуктивности коров различных пород в условиях промышленного комплекса / Е. Г. Соколова, Н. С. Ульянова, Е. С. Гаевская // Современное развитие животноводства в условиях становления цифрового сельского хозяйства : материалы Международной научно-практической конференции «От инерции к развитию: научно-инновационное обеспечение сельского хозяйства» (п. </w:t>
      </w:r>
      <w:r w:rsidRPr="00D276A4">
        <w:rPr>
          <w:rFonts w:ascii="Times New Roman" w:hAnsi="Times New Roman" w:cs="Times New Roman"/>
          <w:sz w:val="24"/>
          <w:szCs w:val="24"/>
        </w:rPr>
        <w:lastRenderedPageBreak/>
        <w:t>Персиановский, 21–22 сентября 2020 г.). – Персиановский : Донской ГАУ, 2020. – С. 185–192.</w:t>
      </w:r>
    </w:p>
    <w:p w:rsidR="00743D02" w:rsidRPr="00D276A4" w:rsidRDefault="00743D02" w:rsidP="00A06B25">
      <w:pPr>
        <w:numPr>
          <w:ilvl w:val="0"/>
          <w:numId w:val="20"/>
        </w:numPr>
        <w:tabs>
          <w:tab w:val="left" w:pos="851"/>
          <w:tab w:val="left" w:pos="993"/>
          <w:tab w:val="left" w:pos="1134"/>
        </w:tabs>
        <w:spacing w:after="0" w:line="240" w:lineRule="auto"/>
        <w:ind w:left="0" w:right="140" w:firstLine="567"/>
        <w:contextualSpacing/>
        <w:jc w:val="both"/>
        <w:rPr>
          <w:rFonts w:ascii="Times New Roman" w:hAnsi="Times New Roman" w:cs="Times New Roman"/>
          <w:sz w:val="24"/>
          <w:szCs w:val="24"/>
        </w:rPr>
      </w:pPr>
      <w:r w:rsidRPr="00D276A4">
        <w:rPr>
          <w:rFonts w:ascii="Times New Roman" w:hAnsi="Times New Roman" w:cs="Times New Roman"/>
          <w:sz w:val="24"/>
          <w:szCs w:val="24"/>
        </w:rPr>
        <w:t>Сравнительная эффективность использования технологии машинного доения коров чёрно-пёстрой породы разными доильными аппаратами / И. В. Пилецкий, В. Н. Минаков, Ю. В. Истранин, С. Г. Лебедев // Зоотехническая наука Беларуси. – 2022. – Т. 57, № 2. – С. 208–215.</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rPr>
      </w:pPr>
      <w:r w:rsidRPr="00D276A4">
        <w:rPr>
          <w:rFonts w:eastAsiaTheme="minorEastAsia"/>
        </w:rPr>
        <w:t>Статистический ежегодник Республики Беларусь, 2024 / Председатель редакционной коллегии И. В. Медведева. – Минск : Национальный статистический комитет Республики Беларусь, 2024. – 317 с.</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rPr>
      </w:pPr>
      <w:r w:rsidRPr="00D276A4">
        <w:rPr>
          <w:rFonts w:eastAsiaTheme="minorEastAsia"/>
        </w:rPr>
        <w:t>Технологические рекомендации по организации производства молока на новых и реконструируемых молочнотоварных фермах : монография / Н. А. Попков, В. Н. Тимошенко, А. Ф. Трофимов, [и др.] ; Республиканской унитарное предприятие «Научно-практический центр Национальной академии наук Беларуси по животноводству». – Жодино, 2018. – 138 с.</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rPr>
      </w:pPr>
      <w:r w:rsidRPr="00D276A4">
        <w:rPr>
          <w:rFonts w:eastAsiaTheme="minorEastAsia"/>
        </w:rPr>
        <w:t>Тимошенко, В. Менеджмент доения и качество молока / В. Тимошенко, А. Курак, А. Музыка // Животноводство России. – 2020. – № 1. – С. 39–43.</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rPr>
      </w:pPr>
      <w:r w:rsidRPr="00D276A4">
        <w:rPr>
          <w:rFonts w:eastAsiaTheme="minorEastAsia"/>
        </w:rPr>
        <w:t>Фитотерапия в клинической ветеринарной паразитологии : монография / А. И. Ятусевич, И. А. Ятусевич, М. В. Скуловец [и др.] ; ред. А. И. Ятусевич ; Витебская государственная академия ветеринарной медицины, Кафедра паразитологии и инвазионных болезней животных. – Витебск : ВГАВМ, 2023. – 407 с.</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rPr>
      </w:pPr>
      <w:r w:rsidRPr="00D276A4">
        <w:rPr>
          <w:rFonts w:eastAsiaTheme="minorEastAsia"/>
        </w:rPr>
        <w:t>Характеристика коров первотелок по морфофункциональным свойствам вымени и их пригодность к доильному оборудованию / М. В. Базылев, В. Н. Минаков, Е. А. Левкин [и др.] // Экология и животный мир. – 2024. – № 1. – С. 40–49.</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rPr>
      </w:pPr>
      <w:r w:rsidRPr="00D276A4">
        <w:rPr>
          <w:rFonts w:eastAsiaTheme="minorEastAsia"/>
        </w:rPr>
        <w:t>Шпаков, А. С. Агроэнергетический анализ в специализированных животноводческих хозяйствах / А. С. Шпаков, Т. В. Прологова, В. Т. Воловик. – Москва : ФГБНУ ФНЦ ВИК им. В. Р. Вильямса. – 2021. – 96 с.</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rPr>
      </w:pPr>
      <w:r w:rsidRPr="00D276A4">
        <w:rPr>
          <w:rFonts w:eastAsiaTheme="minorEastAsia"/>
        </w:rPr>
        <w:t>Яковчик, Н. С. Эффективность балансирования рационов высокопродуктивных коров по принципу адресного кормления / Н. С. Яковчик, Н. П. Разумовский, О. Ф. Ганущенко // Актуальные проблемы и перспективы развития сельских территорий и кадрового обеспечения АПК : сборник научных статей II Международной научно-практической конференции (г. Минск, 9–10 июня 2022 г.) / Белорусский государственный аграрный технический университет. – Минск : БГАТУ, 2022. – С. 36–40.</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lang w:val="en-US"/>
        </w:rPr>
      </w:pPr>
      <w:r w:rsidRPr="00D276A4">
        <w:rPr>
          <w:rFonts w:eastAsiaTheme="minorEastAsia"/>
          <w:lang w:val="en-US"/>
        </w:rPr>
        <w:t>Invited review: Learning from the future – A vision for dairy farms and cows in 2067 / J. H. Britt [ets.] // Journal of Dairy Science. – 2018. – № 101. – Pp. 3722–3741.</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lang w:val="en-US"/>
        </w:rPr>
      </w:pPr>
      <w:r w:rsidRPr="00D276A4">
        <w:rPr>
          <w:rFonts w:eastAsiaTheme="minorEastAsia"/>
          <w:lang w:val="en-US"/>
        </w:rPr>
        <w:t>Kravchenko, E. Improvement of innovative technologies in milk production / E. Kravchenko, I. Serdyuchenko // The Scientific Heritage. – 2022. – № 82. – Pp. 22–24.</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lang w:val="en-US"/>
        </w:rPr>
      </w:pPr>
      <w:r w:rsidRPr="00D276A4">
        <w:rPr>
          <w:rFonts w:eastAsiaTheme="minorEastAsia"/>
          <w:lang w:val="en-US"/>
        </w:rPr>
        <w:t>Ragkos, A. Impact of Feeding Pattern on the Structure and the Economic Performance of Dairy Cow Sector / A. Ragkos, G. Koutouzidou, A. Theodoridis // Dairy. – 2021. – № 2. – Pp. 122–134.</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lang w:val="en-US"/>
        </w:rPr>
      </w:pPr>
      <w:r w:rsidRPr="00D276A4">
        <w:rPr>
          <w:rFonts w:eastAsiaTheme="minorEastAsia"/>
          <w:lang w:val="en-US"/>
        </w:rPr>
        <w:t>Schilling, Melissa A. Strategic Management of Technological Innovation / Melissa A. Schilling. – New York : McGraw-Hill, 2013. – 314 p.</w:t>
      </w:r>
    </w:p>
    <w:p w:rsidR="00743D02" w:rsidRPr="00D276A4" w:rsidRDefault="00743D02" w:rsidP="00A06B25">
      <w:pPr>
        <w:pStyle w:val="ad"/>
        <w:widowControl/>
        <w:numPr>
          <w:ilvl w:val="0"/>
          <w:numId w:val="20"/>
        </w:numPr>
        <w:autoSpaceDE/>
        <w:autoSpaceDN/>
        <w:spacing w:before="0"/>
        <w:ind w:left="0" w:firstLine="567"/>
        <w:contextualSpacing/>
        <w:jc w:val="both"/>
        <w:rPr>
          <w:rFonts w:eastAsiaTheme="minorEastAsia"/>
          <w:lang w:val="en-US"/>
        </w:rPr>
      </w:pPr>
      <w:r w:rsidRPr="00D276A4">
        <w:rPr>
          <w:rFonts w:eastAsiaTheme="minorEastAsia"/>
          <w:lang w:val="en-US"/>
        </w:rPr>
        <w:t>Schingoethe, D. J. A 100-Year Review: Total mixed ration feeding of dairy cows / D. J. Schingoethe // Journal of Dairy Science. – 2017. – Vol. 100. – № 12. – Pp. 10143–10150.</w:t>
      </w:r>
    </w:p>
    <w:p w:rsidR="00E55F87" w:rsidRPr="00C7653A" w:rsidRDefault="00E55F87" w:rsidP="00D26016">
      <w:pPr>
        <w:spacing w:after="120" w:line="240" w:lineRule="auto"/>
        <w:rPr>
          <w:rFonts w:ascii="Times New Roman" w:hAnsi="Times New Roman" w:cs="Times New Roman"/>
          <w:b/>
          <w:sz w:val="24"/>
          <w:szCs w:val="24"/>
          <w:lang w:val="en-US"/>
        </w:rPr>
      </w:pPr>
    </w:p>
    <w:p w:rsidR="00D26016" w:rsidRPr="00AE2A55" w:rsidRDefault="00D26016" w:rsidP="00D26016">
      <w:pPr>
        <w:spacing w:after="120" w:line="240" w:lineRule="auto"/>
        <w:rPr>
          <w:rFonts w:ascii="Times New Roman" w:hAnsi="Times New Roman" w:cs="Times New Roman"/>
          <w:b/>
          <w:sz w:val="24"/>
          <w:szCs w:val="24"/>
          <w:lang w:val="en-US"/>
        </w:rPr>
      </w:pPr>
    </w:p>
    <w:p w:rsidR="00B9029A" w:rsidRPr="00AE2A55" w:rsidRDefault="00B9029A" w:rsidP="00D26016">
      <w:pPr>
        <w:spacing w:after="120" w:line="240" w:lineRule="auto"/>
        <w:rPr>
          <w:rFonts w:ascii="Times New Roman" w:hAnsi="Times New Roman" w:cs="Times New Roman"/>
          <w:b/>
          <w:sz w:val="24"/>
          <w:szCs w:val="24"/>
          <w:lang w:val="en-US"/>
        </w:rPr>
      </w:pPr>
    </w:p>
    <w:p w:rsidR="00B9029A" w:rsidRPr="00AE2A55" w:rsidRDefault="00B9029A" w:rsidP="00D26016">
      <w:pPr>
        <w:spacing w:after="120" w:line="240" w:lineRule="auto"/>
        <w:rPr>
          <w:rFonts w:ascii="Times New Roman" w:hAnsi="Times New Roman" w:cs="Times New Roman"/>
          <w:b/>
          <w:sz w:val="24"/>
          <w:szCs w:val="24"/>
          <w:lang w:val="en-US"/>
        </w:rPr>
      </w:pPr>
    </w:p>
    <w:p w:rsidR="00B9029A" w:rsidRPr="00AE2A55" w:rsidRDefault="00B9029A" w:rsidP="00D26016">
      <w:pPr>
        <w:spacing w:after="120" w:line="240" w:lineRule="auto"/>
        <w:rPr>
          <w:rFonts w:ascii="Times New Roman" w:hAnsi="Times New Roman" w:cs="Times New Roman"/>
          <w:b/>
          <w:sz w:val="24"/>
          <w:szCs w:val="24"/>
          <w:lang w:val="en-US"/>
        </w:rPr>
      </w:pPr>
    </w:p>
    <w:p w:rsidR="00B9029A" w:rsidRPr="00AE2A55" w:rsidRDefault="00B9029A" w:rsidP="00D26016">
      <w:pPr>
        <w:spacing w:after="120" w:line="240" w:lineRule="auto"/>
        <w:rPr>
          <w:rFonts w:ascii="Times New Roman" w:hAnsi="Times New Roman" w:cs="Times New Roman"/>
          <w:b/>
          <w:sz w:val="24"/>
          <w:szCs w:val="24"/>
          <w:lang w:val="en-US"/>
        </w:rPr>
      </w:pPr>
    </w:p>
    <w:p w:rsidR="00B9029A" w:rsidRPr="00AE2A55" w:rsidRDefault="00B9029A" w:rsidP="00D26016">
      <w:pPr>
        <w:spacing w:after="120" w:line="240" w:lineRule="auto"/>
        <w:rPr>
          <w:rFonts w:ascii="Times New Roman" w:hAnsi="Times New Roman" w:cs="Times New Roman"/>
          <w:b/>
          <w:sz w:val="24"/>
          <w:szCs w:val="24"/>
          <w:lang w:val="en-US"/>
        </w:rPr>
      </w:pPr>
    </w:p>
    <w:p w:rsidR="00B9029A" w:rsidRPr="00AE2A55" w:rsidRDefault="00B9029A" w:rsidP="00D26016">
      <w:pPr>
        <w:spacing w:after="120" w:line="240" w:lineRule="auto"/>
        <w:rPr>
          <w:rFonts w:ascii="Times New Roman" w:hAnsi="Times New Roman" w:cs="Times New Roman"/>
          <w:b/>
          <w:sz w:val="24"/>
          <w:szCs w:val="24"/>
          <w:lang w:val="en-US"/>
        </w:rPr>
      </w:pPr>
    </w:p>
    <w:p w:rsidR="00B9029A" w:rsidRPr="00AE2A55" w:rsidRDefault="00B9029A" w:rsidP="00D26016">
      <w:pPr>
        <w:spacing w:after="120" w:line="240" w:lineRule="auto"/>
        <w:rPr>
          <w:rFonts w:ascii="Times New Roman" w:hAnsi="Times New Roman" w:cs="Times New Roman"/>
          <w:b/>
          <w:sz w:val="24"/>
          <w:szCs w:val="24"/>
          <w:lang w:val="en-US"/>
        </w:rPr>
      </w:pPr>
    </w:p>
    <w:p w:rsidR="00B9029A" w:rsidRPr="00AE2A55" w:rsidRDefault="00B9029A" w:rsidP="00D26016">
      <w:pPr>
        <w:spacing w:after="120" w:line="240" w:lineRule="auto"/>
        <w:rPr>
          <w:rFonts w:ascii="Times New Roman" w:hAnsi="Times New Roman" w:cs="Times New Roman"/>
          <w:b/>
          <w:sz w:val="24"/>
          <w:szCs w:val="24"/>
          <w:lang w:val="en-US"/>
        </w:rPr>
      </w:pPr>
    </w:p>
    <w:p w:rsidR="00163E27" w:rsidRPr="00353168" w:rsidRDefault="00163E27" w:rsidP="00163E27">
      <w:pPr>
        <w:pStyle w:val="11"/>
        <w:spacing w:line="276" w:lineRule="auto"/>
        <w:jc w:val="center"/>
        <w:rPr>
          <w:rFonts w:ascii="Times New Roman" w:hAnsi="Times New Roman" w:cs="Times New Roman"/>
          <w:b/>
          <w:sz w:val="28"/>
          <w:szCs w:val="28"/>
        </w:rPr>
      </w:pPr>
      <w:bookmarkStart w:id="509" w:name="_Toc196376338"/>
      <w:r>
        <w:rPr>
          <w:rFonts w:ascii="Times New Roman" w:hAnsi="Times New Roman" w:cs="Times New Roman"/>
          <w:b/>
          <w:sz w:val="28"/>
          <w:szCs w:val="28"/>
        </w:rPr>
        <w:lastRenderedPageBreak/>
        <w:t xml:space="preserve">Раздел </w:t>
      </w:r>
      <w:r>
        <w:rPr>
          <w:rFonts w:ascii="Times New Roman" w:hAnsi="Times New Roman" w:cs="Times New Roman"/>
          <w:b/>
          <w:sz w:val="28"/>
          <w:szCs w:val="28"/>
          <w:lang w:val="en-US"/>
        </w:rPr>
        <w:t>IV</w:t>
      </w:r>
      <w:r w:rsidRPr="00353168">
        <w:rPr>
          <w:rFonts w:ascii="Times New Roman" w:hAnsi="Times New Roman" w:cs="Times New Roman"/>
          <w:b/>
          <w:sz w:val="28"/>
          <w:szCs w:val="28"/>
        </w:rPr>
        <w:t>.</w:t>
      </w:r>
      <w:r>
        <w:rPr>
          <w:rFonts w:ascii="Times New Roman" w:hAnsi="Times New Roman" w:cs="Times New Roman"/>
          <w:b/>
          <w:sz w:val="28"/>
          <w:szCs w:val="28"/>
        </w:rPr>
        <w:t xml:space="preserve"> ТЕХНОЛОГИЧЕСКИЕ ИННОВАЦИИ В ПРОМЫШЛЕННОСТИ</w:t>
      </w:r>
    </w:p>
    <w:p w:rsidR="00163E27" w:rsidRDefault="00163E27" w:rsidP="00163E27">
      <w:pPr>
        <w:pStyle w:val="11"/>
        <w:spacing w:line="276" w:lineRule="auto"/>
        <w:jc w:val="center"/>
        <w:rPr>
          <w:rFonts w:ascii="Times New Roman" w:hAnsi="Times New Roman" w:cs="Times New Roman"/>
          <w:b/>
          <w:sz w:val="28"/>
          <w:szCs w:val="28"/>
        </w:rPr>
      </w:pPr>
    </w:p>
    <w:p w:rsidR="00163E27" w:rsidRDefault="00163E27" w:rsidP="00163E27">
      <w:pPr>
        <w:pStyle w:val="11"/>
        <w:spacing w:line="276" w:lineRule="auto"/>
        <w:jc w:val="center"/>
        <w:rPr>
          <w:rFonts w:ascii="Times New Roman" w:hAnsi="Times New Roman" w:cs="Times New Roman"/>
          <w:b/>
          <w:sz w:val="28"/>
          <w:szCs w:val="28"/>
        </w:rPr>
      </w:pPr>
    </w:p>
    <w:p w:rsidR="00163E27" w:rsidRDefault="00163E27" w:rsidP="00163E27">
      <w:pPr>
        <w:pStyle w:val="11"/>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10. </w:t>
      </w:r>
      <w:r w:rsidRPr="00F40895">
        <w:rPr>
          <w:rFonts w:ascii="Times New Roman" w:hAnsi="Times New Roman" w:cs="Times New Roman"/>
          <w:b/>
          <w:sz w:val="28"/>
          <w:szCs w:val="28"/>
        </w:rPr>
        <w:t>ВОДОУГОЛЬНО</w:t>
      </w:r>
      <w:r>
        <w:rPr>
          <w:rFonts w:ascii="Times New Roman" w:hAnsi="Times New Roman" w:cs="Times New Roman"/>
          <w:b/>
          <w:sz w:val="28"/>
          <w:szCs w:val="28"/>
        </w:rPr>
        <w:t>Е</w:t>
      </w:r>
      <w:r w:rsidRPr="00F40895">
        <w:rPr>
          <w:rFonts w:ascii="Times New Roman" w:hAnsi="Times New Roman" w:cs="Times New Roman"/>
          <w:b/>
          <w:sz w:val="28"/>
          <w:szCs w:val="28"/>
        </w:rPr>
        <w:t xml:space="preserve"> ТОПЛИВ</w:t>
      </w:r>
      <w:r>
        <w:rPr>
          <w:rFonts w:ascii="Times New Roman" w:hAnsi="Times New Roman" w:cs="Times New Roman"/>
          <w:b/>
          <w:sz w:val="28"/>
          <w:szCs w:val="28"/>
        </w:rPr>
        <w:t>О</w:t>
      </w:r>
      <w:r w:rsidRPr="00F40895">
        <w:rPr>
          <w:rFonts w:ascii="Times New Roman" w:hAnsi="Times New Roman" w:cs="Times New Roman"/>
          <w:b/>
          <w:sz w:val="28"/>
          <w:szCs w:val="28"/>
        </w:rPr>
        <w:t xml:space="preserve"> </w:t>
      </w:r>
      <w:r>
        <w:rPr>
          <w:rFonts w:ascii="Times New Roman" w:hAnsi="Times New Roman" w:cs="Times New Roman"/>
          <w:b/>
          <w:sz w:val="28"/>
          <w:szCs w:val="28"/>
        </w:rPr>
        <w:t>КАК ТЕХНОЛОГИЯ БУДУЩЕГО</w:t>
      </w:r>
      <w:bookmarkEnd w:id="509"/>
    </w:p>
    <w:p w:rsidR="00163E27" w:rsidRDefault="00163E27" w:rsidP="00163E27">
      <w:pPr>
        <w:pStyle w:val="13"/>
      </w:pPr>
    </w:p>
    <w:p w:rsidR="00163E27" w:rsidRPr="00B33B12" w:rsidRDefault="00163E27" w:rsidP="00163E27">
      <w:pPr>
        <w:pStyle w:val="a9"/>
        <w:spacing w:line="276" w:lineRule="auto"/>
        <w:ind w:firstLine="709"/>
        <w:rPr>
          <w:sz w:val="28"/>
          <w:szCs w:val="28"/>
        </w:rPr>
      </w:pPr>
      <w:r w:rsidRPr="00B33B12">
        <w:rPr>
          <w:sz w:val="28"/>
          <w:szCs w:val="28"/>
        </w:rPr>
        <w:t>Актуальность применения водоугольного топлива (ВУТ) в современной энергетике обусловлена комплексом факторов, которые делают его не просто альтернативой традиционным энергоносителям, но и перспективным направлением для решения ряда глобальных задач. Водоугольное топливо представляет собой специфическое жидкое топливо, состоящее из смеси угольной пыли высокой дисперсности, воды и стабилизирующих химических добавок. Такая композиция позволяет создать топливную суспензию, которая обладает рядом уникальных свойств, делающих е</w:t>
      </w:r>
      <w:r>
        <w:rPr>
          <w:sz w:val="28"/>
          <w:szCs w:val="28"/>
        </w:rPr>
        <w:t>е</w:t>
      </w:r>
      <w:r w:rsidRPr="00B33B12">
        <w:rPr>
          <w:sz w:val="28"/>
          <w:szCs w:val="28"/>
        </w:rPr>
        <w:t xml:space="preserve"> привлекательной для использования в различных отраслях энергетики и промышленности.</w:t>
      </w:r>
      <w:r>
        <w:rPr>
          <w:sz w:val="28"/>
          <w:szCs w:val="28"/>
        </w:rPr>
        <w:t xml:space="preserve"> </w:t>
      </w:r>
    </w:p>
    <w:p w:rsidR="00163E27" w:rsidRPr="00B33B12" w:rsidRDefault="00163E27" w:rsidP="00163E27">
      <w:pPr>
        <w:pStyle w:val="a9"/>
        <w:spacing w:line="276" w:lineRule="auto"/>
        <w:ind w:firstLine="709"/>
        <w:rPr>
          <w:sz w:val="28"/>
          <w:szCs w:val="28"/>
        </w:rPr>
      </w:pPr>
      <w:r w:rsidRPr="00B33B12">
        <w:rPr>
          <w:sz w:val="28"/>
          <w:szCs w:val="28"/>
        </w:rPr>
        <w:t>Применение водоугольного топлива становится особенно актуальным в условиях растущих требований к экологической безопасности и экономической эффективности энергетических процессов</w:t>
      </w:r>
      <w:r>
        <w:rPr>
          <w:sz w:val="28"/>
          <w:szCs w:val="28"/>
        </w:rPr>
        <w:t>, что является необходимым при переходе к 6-му технологическому укладу</w:t>
      </w:r>
      <w:r w:rsidRPr="00B33B12">
        <w:rPr>
          <w:sz w:val="28"/>
          <w:szCs w:val="28"/>
        </w:rPr>
        <w:t>. Современные технологии производства и сжигания ВУТ позволяют минимизировать затраты на все этапах жизненного цикла топлива: от подготовки сырья до его транспортировки и утилизации продуктов сгорания. Это особенно важно в контексте глобального перехода к более экологичным и устойчивым источникам энергии, что заставляет переосмыслить роль традиционных энергоносителей, таких как мазут, природный газ и уголь.</w:t>
      </w:r>
    </w:p>
    <w:p w:rsidR="00163E27" w:rsidRPr="00B33B12" w:rsidRDefault="00163E27" w:rsidP="00163E27">
      <w:pPr>
        <w:pStyle w:val="a9"/>
        <w:spacing w:line="276" w:lineRule="auto"/>
        <w:ind w:firstLine="709"/>
        <w:rPr>
          <w:sz w:val="28"/>
          <w:szCs w:val="28"/>
        </w:rPr>
      </w:pPr>
      <w:r w:rsidRPr="00B33B12">
        <w:rPr>
          <w:sz w:val="28"/>
          <w:szCs w:val="28"/>
        </w:rPr>
        <w:t>Одним из ключевых преимуществ водоугольного топлива является его экологическая безопасность</w:t>
      </w:r>
      <w:r>
        <w:rPr>
          <w:sz w:val="28"/>
          <w:szCs w:val="28"/>
        </w:rPr>
        <w:t xml:space="preserve"> по отношению к иным углесодержащим топливам, что позволяет его позиционировать как топливо будущего</w:t>
      </w:r>
      <w:r w:rsidRPr="00B33B12">
        <w:rPr>
          <w:sz w:val="28"/>
          <w:szCs w:val="28"/>
        </w:rPr>
        <w:t>. При сжигании ВУТ значительно снижается уровень выбросов оксидов серы (SO</w:t>
      </w:r>
      <w:r w:rsidRPr="002837D4">
        <w:rPr>
          <w:sz w:val="28"/>
          <w:szCs w:val="28"/>
          <w:vertAlign w:val="subscript"/>
        </w:rPr>
        <w:t>x</w:t>
      </w:r>
      <w:r w:rsidRPr="00B33B12">
        <w:rPr>
          <w:sz w:val="28"/>
          <w:szCs w:val="28"/>
        </w:rPr>
        <w:t>) и азота (NO</w:t>
      </w:r>
      <w:r w:rsidRPr="002837D4">
        <w:rPr>
          <w:sz w:val="28"/>
          <w:szCs w:val="28"/>
          <w:vertAlign w:val="subscript"/>
        </w:rPr>
        <w:t>x</w:t>
      </w:r>
      <w:r w:rsidRPr="00B33B12">
        <w:rPr>
          <w:sz w:val="28"/>
          <w:szCs w:val="28"/>
        </w:rPr>
        <w:t>), которые являются основными загрязнителями атмосферы. Кроме того, содержание твердых частиц золы в продуктах сгорания также существенно уменьшается, что соответствует строгим современным экологическим стандартам</w:t>
      </w:r>
      <w:r>
        <w:rPr>
          <w:sz w:val="28"/>
          <w:szCs w:val="28"/>
        </w:rPr>
        <w:t xml:space="preserve"> </w:t>
      </w:r>
      <w:r w:rsidRPr="00861873">
        <w:rPr>
          <w:sz w:val="28"/>
          <w:szCs w:val="28"/>
        </w:rPr>
        <w:t>[10]</w:t>
      </w:r>
      <w:r w:rsidRPr="00B33B12">
        <w:rPr>
          <w:sz w:val="28"/>
          <w:szCs w:val="28"/>
        </w:rPr>
        <w:t>. Например, использование ВУТ позв</w:t>
      </w:r>
      <w:r>
        <w:rPr>
          <w:sz w:val="28"/>
          <w:szCs w:val="28"/>
        </w:rPr>
        <w:t>оляет снизить выбросы SO</w:t>
      </w:r>
      <w:r w:rsidRPr="005B49B9">
        <w:rPr>
          <w:sz w:val="28"/>
          <w:szCs w:val="28"/>
          <w:vertAlign w:val="subscript"/>
        </w:rPr>
        <w:t>x</w:t>
      </w:r>
      <w:r>
        <w:rPr>
          <w:sz w:val="28"/>
          <w:szCs w:val="28"/>
        </w:rPr>
        <w:t xml:space="preserve"> на 80-</w:t>
      </w:r>
      <w:r w:rsidRPr="00B33B12">
        <w:rPr>
          <w:sz w:val="28"/>
          <w:szCs w:val="28"/>
        </w:rPr>
        <w:t>90% по сравнению с мазутом, а выбросы</w:t>
      </w:r>
      <w:r>
        <w:rPr>
          <w:sz w:val="28"/>
          <w:szCs w:val="28"/>
        </w:rPr>
        <w:t xml:space="preserve"> NO</w:t>
      </w:r>
      <w:r w:rsidRPr="005B49B9">
        <w:rPr>
          <w:sz w:val="28"/>
          <w:szCs w:val="28"/>
          <w:vertAlign w:val="subscript"/>
        </w:rPr>
        <w:t>x</w:t>
      </w:r>
      <w:r>
        <w:rPr>
          <w:sz w:val="28"/>
          <w:szCs w:val="28"/>
        </w:rPr>
        <w:t xml:space="preserve"> могут быть уменьшены на 30-</w:t>
      </w:r>
      <w:r w:rsidRPr="00B33B12">
        <w:rPr>
          <w:sz w:val="28"/>
          <w:szCs w:val="28"/>
        </w:rPr>
        <w:t xml:space="preserve">50% за счет оптимизации процесса горения. Эти показатели особенно важны для регионов с жесткими требованиями к экологической безопасности, </w:t>
      </w:r>
      <w:r w:rsidRPr="00B33B12">
        <w:rPr>
          <w:sz w:val="28"/>
          <w:szCs w:val="28"/>
        </w:rPr>
        <w:lastRenderedPageBreak/>
        <w:t>где применение традиционных видов топлива становится экономически невыгодным или технически сложным.</w:t>
      </w:r>
    </w:p>
    <w:p w:rsidR="00163E27" w:rsidRPr="00B33B12" w:rsidRDefault="00163E27" w:rsidP="00163E27">
      <w:pPr>
        <w:pStyle w:val="a9"/>
        <w:spacing w:line="276" w:lineRule="auto"/>
        <w:ind w:firstLine="709"/>
        <w:rPr>
          <w:sz w:val="28"/>
          <w:szCs w:val="28"/>
        </w:rPr>
      </w:pPr>
      <w:r w:rsidRPr="00B33B12">
        <w:rPr>
          <w:sz w:val="28"/>
          <w:szCs w:val="28"/>
        </w:rPr>
        <w:t>Кроме того, водоугольное топливо предоставляет уникальную возможность решить проблему утилизации угольных шламов и отходов углеобогащения. Эти отходы, накапливаемые на шламонакопителях, представляют собой серьезную экологическую угрозу, так как могут загрязнять почву, водные ресурсы и атмосферу. Использование их для приготовления ВУТ позволяет не только минимизировать экологические риски, но и превратить отходы в полезный энергоноситель. Это решение имеет двойной эффект: с одной стороны, оно способствует очистк</w:t>
      </w:r>
      <w:r>
        <w:rPr>
          <w:sz w:val="28"/>
          <w:szCs w:val="28"/>
        </w:rPr>
        <w:t xml:space="preserve">е окружающей среды, а с другой </w:t>
      </w:r>
      <w:r>
        <w:rPr>
          <w:sz w:val="28"/>
          <w:szCs w:val="28"/>
        </w:rPr>
        <w:sym w:font="Symbol" w:char="F02D"/>
      </w:r>
      <w:r w:rsidRPr="00B33B12">
        <w:rPr>
          <w:sz w:val="28"/>
          <w:szCs w:val="28"/>
        </w:rPr>
        <w:t xml:space="preserve"> создает дополнительный источник энергии, что особенно важно для стран с развитой угольной промышленностью.</w:t>
      </w:r>
    </w:p>
    <w:p w:rsidR="00163E27" w:rsidRPr="00B33B12" w:rsidRDefault="00163E27" w:rsidP="00163E27">
      <w:pPr>
        <w:pStyle w:val="a9"/>
        <w:spacing w:line="276" w:lineRule="auto"/>
        <w:ind w:firstLine="709"/>
        <w:rPr>
          <w:sz w:val="28"/>
          <w:szCs w:val="28"/>
        </w:rPr>
      </w:pPr>
      <w:r w:rsidRPr="00B33B12">
        <w:rPr>
          <w:sz w:val="28"/>
          <w:szCs w:val="28"/>
        </w:rPr>
        <w:t>История развития технологии водоугольного топлива насчитывает несколько десятилетий. С начала 60-х годов прошлого века ВУТ рассматривалось как дешевый способ утилизации угольных шламов, образующихся при гидродобыче или гидротранспортировке угля. Однако за последние десятилетия сфера применения ВУТ значительно расширилась. Сегодня водоугольное топливо целенаправленно производится и используется в котельных агрегатах тепловых электростанций различной мощности. Оно успешно применяется для замены угля, мазута и даже природного газа, особенно в регионах, где доступ к последнему ограничен или экономически невыгоден. Для многих электростанций переход на ВУТ не требует значительных капитальных затрат, поскольку существующие энергетические установки могут быть адаптированы под новое топливо с минимальными изменениями. При этом уровень антропогенных выбросов остается в пределах допустимых норм, что делает ВУТ привлекательным с точки зрения экологического законодательства.</w:t>
      </w:r>
    </w:p>
    <w:p w:rsidR="00163E27" w:rsidRPr="00B33B12" w:rsidRDefault="00163E27" w:rsidP="00163E27">
      <w:pPr>
        <w:pStyle w:val="a9"/>
        <w:spacing w:line="276" w:lineRule="auto"/>
        <w:ind w:firstLine="709"/>
        <w:rPr>
          <w:sz w:val="28"/>
          <w:szCs w:val="28"/>
        </w:rPr>
      </w:pPr>
      <w:r w:rsidRPr="00B33B12">
        <w:rPr>
          <w:sz w:val="28"/>
          <w:szCs w:val="28"/>
        </w:rPr>
        <w:t>Несмотря на очевидные преимущества, широкому внедрению водоугольного топлива препятствуют технологические сложности, которые требуют дальнейших исследований и разработок. Одной из основных проблем является высокая вязкость суспензии при необходимом уровне концентрации угольной пыли. Это затрудняет транспортировку ВУТ по трубопроводам и его равномерное распределение в камере сгорания. Высокая вязкость также влияет на стабильность процесса горения, который может быть неоднородным из-за неравномерного состава топлива. Для решения этой проблемы необходимы системы автоматического управления параметрами горелочных устройств, которые могли бы оперативно корректировать режимы работы в зависимости от текущего состава топлива.</w:t>
      </w:r>
    </w:p>
    <w:p w:rsidR="00163E27" w:rsidRPr="00B33B12" w:rsidRDefault="00163E27" w:rsidP="00163E27">
      <w:pPr>
        <w:pStyle w:val="a9"/>
        <w:spacing w:line="276" w:lineRule="auto"/>
        <w:ind w:firstLine="709"/>
        <w:rPr>
          <w:sz w:val="28"/>
          <w:szCs w:val="28"/>
        </w:rPr>
      </w:pPr>
      <w:r w:rsidRPr="00B33B12">
        <w:rPr>
          <w:sz w:val="28"/>
          <w:szCs w:val="28"/>
        </w:rPr>
        <w:lastRenderedPageBreak/>
        <w:t xml:space="preserve">Особую актуальность приобретает задача определения зольности водоугольного топлива в реальном времени. Зольность </w:t>
      </w:r>
      <w:r>
        <w:rPr>
          <w:sz w:val="28"/>
          <w:szCs w:val="28"/>
        </w:rPr>
        <w:sym w:font="Symbol" w:char="F02D"/>
      </w:r>
      <w:r w:rsidRPr="00B33B12">
        <w:rPr>
          <w:sz w:val="28"/>
          <w:szCs w:val="28"/>
        </w:rPr>
        <w:t xml:space="preserve"> это один из ключевых параметров, который напрямую влияет на калорийность топлива и стабильность тепловых процессов. Точное определение зольности ВУТ позволит не только обеспечить стабильную работу энергетических установок, но и минимизировать потери энергии, связанные с нерациональным использованием топлива. Решение этой задачи требует разработки новых методов анализа качественного состава ВУТ, таких как вихретоковый метод контроля, который позволяет оценивать электромагнитные свойства топлива и, следовательно, его зольность</w:t>
      </w:r>
      <w:r>
        <w:rPr>
          <w:sz w:val="28"/>
          <w:szCs w:val="28"/>
        </w:rPr>
        <w:t xml:space="preserve"> </w:t>
      </w:r>
      <w:r w:rsidRPr="002E4462">
        <w:rPr>
          <w:sz w:val="28"/>
          <w:szCs w:val="28"/>
        </w:rPr>
        <w:t>[14]</w:t>
      </w:r>
      <w:r w:rsidRPr="00B33B12">
        <w:rPr>
          <w:sz w:val="28"/>
          <w:szCs w:val="28"/>
        </w:rPr>
        <w:t>.</w:t>
      </w:r>
      <w:r>
        <w:rPr>
          <w:sz w:val="28"/>
          <w:szCs w:val="28"/>
        </w:rPr>
        <w:t xml:space="preserve"> Следует отметить, что необходимым аспектом для 6-го технологического уклада является </w:t>
      </w:r>
      <w:r w:rsidRPr="00F92029">
        <w:rPr>
          <w:sz w:val="28"/>
          <w:szCs w:val="28"/>
        </w:rPr>
        <w:t>развитии технологий, основанн</w:t>
      </w:r>
      <w:r>
        <w:rPr>
          <w:sz w:val="28"/>
          <w:szCs w:val="28"/>
        </w:rPr>
        <w:t>ых</w:t>
      </w:r>
      <w:r w:rsidRPr="00F92029">
        <w:rPr>
          <w:sz w:val="28"/>
          <w:szCs w:val="28"/>
        </w:rPr>
        <w:t xml:space="preserve"> на сложной интеграции цифровых технологий, биомедицинских, новых энерго - и ресурсосберегающих технологий.</w:t>
      </w:r>
    </w:p>
    <w:p w:rsidR="00163E27" w:rsidRPr="00B33B12" w:rsidRDefault="00163E27" w:rsidP="00163E27">
      <w:pPr>
        <w:pStyle w:val="a9"/>
        <w:spacing w:line="276" w:lineRule="auto"/>
        <w:ind w:firstLine="709"/>
        <w:rPr>
          <w:sz w:val="28"/>
          <w:szCs w:val="28"/>
        </w:rPr>
      </w:pPr>
      <w:r w:rsidRPr="00B33B12">
        <w:rPr>
          <w:sz w:val="28"/>
          <w:szCs w:val="28"/>
        </w:rPr>
        <w:t xml:space="preserve">Целью настоящего исследования является разработка методов определения качественного состава водоугольного топлива в потоке и создание автоматизированных систем управления энергетическими котлоагрегатами. Практическая значимость исследования заключается в возможности создания устойчиво функционирующих энергетических установок, работающих на водоугольном топливе. Это позволит существенно снизить затраты в энергетическом секторе за счет оптимизации использования отходов угольной промышленности. Кроме того, внедрение автоматизированных систем управления на базе вихретоковых датчиков </w:t>
      </w:r>
      <w:r>
        <w:rPr>
          <w:sz w:val="28"/>
          <w:szCs w:val="28"/>
        </w:rPr>
        <w:t>может обеспечить экономию до 15-</w:t>
      </w:r>
      <w:r w:rsidRPr="00B33B12">
        <w:rPr>
          <w:sz w:val="28"/>
          <w:szCs w:val="28"/>
        </w:rPr>
        <w:t>20% от общих затрат на производство и сжигание топлива.</w:t>
      </w:r>
    </w:p>
    <w:p w:rsidR="00163E27" w:rsidRDefault="00163E27" w:rsidP="00163E27">
      <w:pPr>
        <w:pStyle w:val="a9"/>
        <w:spacing w:line="276" w:lineRule="auto"/>
        <w:ind w:firstLine="709"/>
      </w:pPr>
      <w:r w:rsidRPr="00B33B12">
        <w:rPr>
          <w:sz w:val="28"/>
          <w:szCs w:val="28"/>
        </w:rPr>
        <w:t>Таким образом, водоугольное топливо представляет собой перспективное направление для развития современной энергетики. Его использование позволяет решать не только экономические и технологические задачи, но и вносить вклад в достижение глобальных экологических целей. Однако для полноценного внедрения ВУТ в промышленность необходимо преодолеть ряд технических и научных барьеров, что требует проведения масштабных исследований и разработок</w:t>
      </w:r>
      <w:r w:rsidRPr="00B33B12">
        <w:t>.</w:t>
      </w:r>
    </w:p>
    <w:p w:rsidR="00163E27" w:rsidRDefault="00163E27" w:rsidP="00163E27">
      <w:pPr>
        <w:pStyle w:val="11"/>
        <w:spacing w:line="276" w:lineRule="auto"/>
        <w:ind w:left="720"/>
        <w:jc w:val="center"/>
        <w:rPr>
          <w:rFonts w:ascii="Times New Roman" w:hAnsi="Times New Roman" w:cs="Times New Roman"/>
          <w:b/>
          <w:sz w:val="28"/>
          <w:szCs w:val="28"/>
        </w:rPr>
      </w:pPr>
      <w:bookmarkStart w:id="510" w:name="_Toc196376340"/>
      <w:r w:rsidRPr="00F40895">
        <w:rPr>
          <w:rFonts w:ascii="Times New Roman" w:hAnsi="Times New Roman" w:cs="Times New Roman"/>
          <w:b/>
          <w:sz w:val="28"/>
          <w:szCs w:val="28"/>
        </w:rPr>
        <w:t>ТЕОРЕТИЧЕСКИЕ ОСНОВЫ ТЕХНОЛОГИИ ВУТ</w:t>
      </w:r>
      <w:bookmarkEnd w:id="510"/>
    </w:p>
    <w:p w:rsidR="00163E27" w:rsidRPr="00066291" w:rsidRDefault="00163E27" w:rsidP="00163E27">
      <w:pPr>
        <w:pStyle w:val="2"/>
        <w:spacing w:line="276" w:lineRule="auto"/>
        <w:ind w:firstLine="709"/>
        <w:jc w:val="center"/>
        <w:rPr>
          <w:rFonts w:ascii="Times New Roman" w:hAnsi="Times New Roman" w:cs="Times New Roman"/>
          <w:b w:val="0"/>
          <w:color w:val="auto"/>
          <w:sz w:val="28"/>
          <w:szCs w:val="28"/>
        </w:rPr>
      </w:pPr>
      <w:bookmarkStart w:id="511" w:name="_Toc196376341"/>
      <w:r w:rsidRPr="00066291">
        <w:rPr>
          <w:rFonts w:ascii="Times New Roman" w:hAnsi="Times New Roman" w:cs="Times New Roman"/>
          <w:color w:val="auto"/>
          <w:sz w:val="28"/>
          <w:szCs w:val="28"/>
        </w:rPr>
        <w:t>Технологические схемы производства водоугольного топлива</w:t>
      </w:r>
      <w:bookmarkEnd w:id="511"/>
    </w:p>
    <w:p w:rsidR="00163E27" w:rsidRPr="00A13845" w:rsidRDefault="00163E27" w:rsidP="00163E27">
      <w:pPr>
        <w:pStyle w:val="a9"/>
        <w:spacing w:line="276" w:lineRule="auto"/>
        <w:ind w:firstLine="709"/>
        <w:rPr>
          <w:sz w:val="28"/>
          <w:szCs w:val="28"/>
        </w:rPr>
      </w:pPr>
      <w:r w:rsidRPr="00A13845">
        <w:rPr>
          <w:sz w:val="28"/>
          <w:szCs w:val="28"/>
        </w:rPr>
        <w:t xml:space="preserve">ВУТ представляет собой сложную дисперсную систему, состоящую из угольной пыли, воды и специальных добавок, обеспечивающих стабильность суспензии. Процесс приготовления ВУТ зависит от исходного сырья, требуемых характеристик конечного продукта и используемой технологической схемы. Анализ современных методов производства показывает, что наиболее распространены следующие подходы: технология </w:t>
      </w:r>
      <w:r w:rsidRPr="00A13845">
        <w:rPr>
          <w:sz w:val="28"/>
          <w:szCs w:val="28"/>
        </w:rPr>
        <w:lastRenderedPageBreak/>
        <w:t>«Реокарб», метод мокрого измельчения, а также комбинированные схемы с использованием кавитационных технологий.</w:t>
      </w:r>
    </w:p>
    <w:p w:rsidR="00163E27" w:rsidRPr="00A13845" w:rsidRDefault="00163E27" w:rsidP="00163E27">
      <w:pPr>
        <w:pStyle w:val="a9"/>
        <w:spacing w:line="276" w:lineRule="auto"/>
        <w:ind w:firstLine="709"/>
        <w:rPr>
          <w:sz w:val="28"/>
          <w:szCs w:val="28"/>
        </w:rPr>
      </w:pPr>
      <w:r w:rsidRPr="00A13845">
        <w:rPr>
          <w:sz w:val="28"/>
          <w:szCs w:val="28"/>
        </w:rPr>
        <w:t>Приготовление ВУТ может осуществляться из различных видов сырья, включая рядовой уголь, отходы флотации, угольные шламы и илы. Каждый тип сырья требует индивидуального подхода к выбору технологии. Например, для тонкодисперсных шламов наиболее эффективны методы мокрого доизмельчения, которые позволяют достичь высокой однородности суспензии. Для крупнозернистых углей применяются многоступенчатые схемы измельчения с последующей гомогенизацией.</w:t>
      </w:r>
    </w:p>
    <w:p w:rsidR="00163E27" w:rsidRPr="00A13845" w:rsidRDefault="00163E27" w:rsidP="00163E27">
      <w:pPr>
        <w:pStyle w:val="a9"/>
        <w:spacing w:line="276" w:lineRule="auto"/>
        <w:ind w:firstLine="709"/>
        <w:rPr>
          <w:sz w:val="28"/>
          <w:szCs w:val="28"/>
        </w:rPr>
      </w:pPr>
      <w:r w:rsidRPr="00A13845">
        <w:rPr>
          <w:sz w:val="28"/>
          <w:szCs w:val="28"/>
        </w:rPr>
        <w:t>Среди известных технологий можно выделить разработки таких компаний, как «Бэбкок Хитачи», «Кавасаки Хеви Индастрис», «Кубота», «Мицубиси Хеви Индастрис» и других. Эти методы различаются по степени сложности, энергоэффективности и качеству получаемого продукта</w:t>
      </w:r>
      <w:r>
        <w:rPr>
          <w:sz w:val="28"/>
          <w:szCs w:val="28"/>
        </w:rPr>
        <w:t xml:space="preserve"> [26, 2</w:t>
      </w:r>
      <w:r w:rsidRPr="00790B95">
        <w:rPr>
          <w:sz w:val="28"/>
          <w:szCs w:val="28"/>
        </w:rPr>
        <w:t>7</w:t>
      </w:r>
      <w:r w:rsidRPr="00064F68">
        <w:rPr>
          <w:sz w:val="28"/>
          <w:szCs w:val="28"/>
        </w:rPr>
        <w:t>]</w:t>
      </w:r>
      <w:r w:rsidRPr="00A13845">
        <w:rPr>
          <w:sz w:val="28"/>
          <w:szCs w:val="28"/>
        </w:rPr>
        <w:t>. Однако общим для всех является необходимость достижения оптимального гранулометрического состава твердой фазы, который обеспечивает приемлемые реологические характеристики и стабильность суспензии.</w:t>
      </w:r>
    </w:p>
    <w:p w:rsidR="00163E27" w:rsidRDefault="00163E27" w:rsidP="00163E27">
      <w:pPr>
        <w:pStyle w:val="a9"/>
        <w:spacing w:line="276" w:lineRule="auto"/>
        <w:ind w:firstLine="709"/>
        <w:rPr>
          <w:sz w:val="28"/>
          <w:szCs w:val="28"/>
        </w:rPr>
      </w:pPr>
    </w:p>
    <w:p w:rsidR="00163E27" w:rsidRDefault="00163E27" w:rsidP="00163E27">
      <w:pPr>
        <w:pStyle w:val="a9"/>
        <w:spacing w:line="276" w:lineRule="auto"/>
        <w:jc w:val="center"/>
        <w:rPr>
          <w:sz w:val="28"/>
          <w:szCs w:val="28"/>
        </w:rPr>
      </w:pPr>
      <w:r w:rsidRPr="00631362">
        <w:rPr>
          <w:noProof/>
          <w:szCs w:val="28"/>
          <w:lang w:val="en-US" w:eastAsia="en-US"/>
        </w:rPr>
        <w:drawing>
          <wp:inline distT="0" distB="0" distL="0" distR="0" wp14:anchorId="02E2B93A" wp14:editId="4EE89FEA">
            <wp:extent cx="5819775" cy="3061444"/>
            <wp:effectExtent l="0" t="0" r="0" b="5715"/>
            <wp:docPr id="252" name="Рисунок 252" descr="C:\Users\izhev\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izhev\AppData\Local\Temp\FineReader12.00\media\image3.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39135" cy="3071628"/>
                    </a:xfrm>
                    <a:prstGeom prst="rect">
                      <a:avLst/>
                    </a:prstGeom>
                    <a:noFill/>
                    <a:ln>
                      <a:noFill/>
                    </a:ln>
                  </pic:spPr>
                </pic:pic>
              </a:graphicData>
            </a:graphic>
          </wp:inline>
        </w:drawing>
      </w:r>
    </w:p>
    <w:p w:rsidR="00163E27" w:rsidRDefault="00163E27" w:rsidP="00163E27">
      <w:pPr>
        <w:pStyle w:val="a9"/>
        <w:spacing w:line="276" w:lineRule="auto"/>
        <w:jc w:val="center"/>
        <w:rPr>
          <w:sz w:val="28"/>
          <w:szCs w:val="28"/>
        </w:rPr>
      </w:pPr>
      <w:r>
        <w:rPr>
          <w:sz w:val="28"/>
          <w:szCs w:val="28"/>
        </w:rPr>
        <w:t xml:space="preserve">Рис. 10.1 – </w:t>
      </w:r>
      <w:r w:rsidRPr="00213B01">
        <w:rPr>
          <w:sz w:val="28"/>
          <w:szCs w:val="28"/>
        </w:rPr>
        <w:t>Технологическая схема приготовления водоугольного топлива по методу REOCARB</w:t>
      </w:r>
    </w:p>
    <w:p w:rsidR="00163E27" w:rsidRDefault="00163E27" w:rsidP="00163E27">
      <w:pPr>
        <w:pStyle w:val="a9"/>
        <w:spacing w:line="276" w:lineRule="auto"/>
        <w:ind w:firstLine="709"/>
        <w:rPr>
          <w:sz w:val="28"/>
          <w:szCs w:val="28"/>
        </w:rPr>
      </w:pPr>
      <w:r w:rsidRPr="00A13845">
        <w:rPr>
          <w:sz w:val="28"/>
          <w:szCs w:val="28"/>
        </w:rPr>
        <w:t>Одной из наиболее распространенных технологий производства ВУТ является метод «Реокарб», разработанный итальянской фирмой «Снампроджетти». Этот метод включает двухстадийное измельчение исходного угля в шаровых мельницах с последующей гомогенизацией и фильтрацией. На первой стадии уголь измельчается до крупности менее 3 мм, после чего часть материала направляется в стержневую мельницу для дальнейшего измельчения</w:t>
      </w:r>
      <w:r w:rsidRPr="006E6456">
        <w:rPr>
          <w:sz w:val="28"/>
          <w:szCs w:val="28"/>
        </w:rPr>
        <w:t xml:space="preserve"> [3]</w:t>
      </w:r>
      <w:r w:rsidRPr="00A13845">
        <w:rPr>
          <w:sz w:val="28"/>
          <w:szCs w:val="28"/>
        </w:rPr>
        <w:t xml:space="preserve">. Одновременно в процессе используется </w:t>
      </w:r>
      <w:r w:rsidRPr="00A13845">
        <w:rPr>
          <w:sz w:val="28"/>
          <w:szCs w:val="28"/>
        </w:rPr>
        <w:lastRenderedPageBreak/>
        <w:t>химическая добавка (например, НФУ), которая способствует снижению вязкости суспензии и повышению ее стабильности</w:t>
      </w:r>
      <w:r>
        <w:rPr>
          <w:sz w:val="28"/>
          <w:szCs w:val="28"/>
        </w:rPr>
        <w:t xml:space="preserve"> (рис. 10.1)</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Технология «Реокарб» была успешно внедрена на комплексах Белово-Новосибирск (Россия) и Порто Торрес (Италия). Исследования показали, что использование данной технологии позволяет получать ВУТ с зольностью на сухую массу в диапазоне 4,79-15,32%, что делает его пригодным для применения в энергетике. Кроме того, метод «Реокарб» обеспечивает высокую производительность и экономичность процесса.</w:t>
      </w:r>
    </w:p>
    <w:p w:rsidR="00163E27" w:rsidRDefault="00163E27" w:rsidP="00163E27">
      <w:pPr>
        <w:pStyle w:val="a9"/>
        <w:spacing w:line="276" w:lineRule="auto"/>
        <w:ind w:firstLine="709"/>
        <w:rPr>
          <w:sz w:val="28"/>
          <w:szCs w:val="28"/>
        </w:rPr>
      </w:pPr>
      <w:r w:rsidRPr="00A13845">
        <w:rPr>
          <w:sz w:val="28"/>
          <w:szCs w:val="28"/>
        </w:rPr>
        <w:t>Помимо технологии «Реокарб», широкое распространение получили методы мокрого измельчения, разработанные в Японии. В рамках этих технологий уголь измельчается до получения низкоконцентрированной суспензии, которая затем классифицируется на крупную и мелкую фракции. Мелкая фракция обезвоживается механическим способом, а крупная подвергается ультратонкому измельчению. Полученные компоненты смешиваются в гомогенизаторе, что позволяет достичь высокой концентрации твердой фазы в конечном продукте</w:t>
      </w:r>
      <w:r>
        <w:rPr>
          <w:sz w:val="28"/>
          <w:szCs w:val="28"/>
        </w:rPr>
        <w:t xml:space="preserve"> (рис. 10.2)</w:t>
      </w:r>
      <w:r w:rsidRPr="00A13845">
        <w:rPr>
          <w:sz w:val="28"/>
          <w:szCs w:val="28"/>
        </w:rPr>
        <w:t>.</w:t>
      </w:r>
    </w:p>
    <w:p w:rsidR="00163E27" w:rsidRDefault="00163E27" w:rsidP="00163E27">
      <w:pPr>
        <w:pStyle w:val="a9"/>
        <w:spacing w:line="276" w:lineRule="auto"/>
        <w:ind w:firstLine="709"/>
        <w:rPr>
          <w:sz w:val="28"/>
          <w:szCs w:val="28"/>
        </w:rPr>
      </w:pPr>
    </w:p>
    <w:p w:rsidR="00163E27" w:rsidRDefault="00163E27" w:rsidP="00163E27">
      <w:pPr>
        <w:pStyle w:val="a9"/>
        <w:spacing w:line="276" w:lineRule="auto"/>
        <w:jc w:val="center"/>
        <w:rPr>
          <w:sz w:val="28"/>
          <w:szCs w:val="28"/>
        </w:rPr>
      </w:pPr>
      <w:r w:rsidRPr="00CC629C">
        <w:rPr>
          <w:noProof/>
          <w:lang w:val="en-US" w:eastAsia="en-US"/>
        </w:rPr>
        <w:drawing>
          <wp:inline distT="0" distB="0" distL="0" distR="0" wp14:anchorId="4D4BB68A" wp14:editId="6CA6B781">
            <wp:extent cx="3819525" cy="2771309"/>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27115" cy="2776816"/>
                    </a:xfrm>
                    <a:prstGeom prst="rect">
                      <a:avLst/>
                    </a:prstGeom>
                    <a:noFill/>
                    <a:ln>
                      <a:noFill/>
                    </a:ln>
                  </pic:spPr>
                </pic:pic>
              </a:graphicData>
            </a:graphic>
          </wp:inline>
        </w:drawing>
      </w:r>
    </w:p>
    <w:p w:rsidR="00163E27" w:rsidRPr="00645F29" w:rsidRDefault="00163E27" w:rsidP="00163E27">
      <w:pPr>
        <w:pStyle w:val="affffff7"/>
        <w:spacing w:line="276" w:lineRule="auto"/>
        <w:rPr>
          <w:sz w:val="28"/>
          <w:szCs w:val="28"/>
        </w:rPr>
      </w:pPr>
      <w:r w:rsidRPr="00645F29">
        <w:rPr>
          <w:sz w:val="28"/>
          <w:szCs w:val="28"/>
        </w:rPr>
        <w:t>1-бункер; 2-питатель; 3-емкость для ПАВ; 4-виброгрохот; 5-зумпф;</w:t>
      </w:r>
    </w:p>
    <w:p w:rsidR="00163E27" w:rsidRPr="00645F29" w:rsidRDefault="00163E27" w:rsidP="00163E27">
      <w:pPr>
        <w:pStyle w:val="affffff7"/>
        <w:spacing w:line="276" w:lineRule="auto"/>
        <w:rPr>
          <w:sz w:val="28"/>
          <w:szCs w:val="28"/>
        </w:rPr>
      </w:pPr>
      <w:r w:rsidRPr="00645F29">
        <w:rPr>
          <w:sz w:val="28"/>
          <w:szCs w:val="28"/>
        </w:rPr>
        <w:t>6-насос; 7-шаровая двухкамерная мельница; 8-контур для исследования гидравлических характеристик ТВУС; 9 – опытное сжигание ТВУС</w:t>
      </w:r>
    </w:p>
    <w:p w:rsidR="00163E27" w:rsidRDefault="00163E27" w:rsidP="00163E27">
      <w:pPr>
        <w:pStyle w:val="affffff7"/>
        <w:spacing w:line="276" w:lineRule="auto"/>
      </w:pPr>
      <w:r>
        <w:rPr>
          <w:sz w:val="28"/>
          <w:szCs w:val="28"/>
        </w:rPr>
        <w:t xml:space="preserve">Рис. 10.2 – </w:t>
      </w:r>
      <w:r w:rsidRPr="00AF2256">
        <w:rPr>
          <w:sz w:val="28"/>
          <w:szCs w:val="28"/>
        </w:rPr>
        <w:t>Принципиальная технологическая схема установки приготовления ТВУС п</w:t>
      </w:r>
      <w:r>
        <w:rPr>
          <w:sz w:val="28"/>
          <w:szCs w:val="28"/>
        </w:rPr>
        <w:t xml:space="preserve">роизводительностью 0,1-0,2 т/ч, «БэбкокХитачи», Япония </w:t>
      </w:r>
    </w:p>
    <w:p w:rsidR="00163E27" w:rsidRPr="00A13845" w:rsidRDefault="00163E27" w:rsidP="00163E27">
      <w:pPr>
        <w:pStyle w:val="a9"/>
        <w:spacing w:line="276" w:lineRule="auto"/>
        <w:jc w:val="center"/>
        <w:rPr>
          <w:sz w:val="28"/>
          <w:szCs w:val="28"/>
        </w:rPr>
      </w:pPr>
    </w:p>
    <w:p w:rsidR="00163E27" w:rsidRPr="00A13845" w:rsidRDefault="00163E27" w:rsidP="00163E27">
      <w:pPr>
        <w:pStyle w:val="a9"/>
        <w:spacing w:line="276" w:lineRule="auto"/>
        <w:ind w:firstLine="709"/>
        <w:rPr>
          <w:sz w:val="28"/>
          <w:szCs w:val="28"/>
        </w:rPr>
      </w:pPr>
      <w:r w:rsidRPr="00A13845">
        <w:rPr>
          <w:sz w:val="28"/>
          <w:szCs w:val="28"/>
        </w:rPr>
        <w:t xml:space="preserve">Другим перспективным направлением является использование ударного измельчения частиц электрическим разрядом. Этот метод позволяет не только уменьшить размер частиц, но и изменить их структуру, что положительно влияет на реологические свойства суспензии. Схема обогащения шламов с </w:t>
      </w:r>
      <w:r w:rsidRPr="00A13845">
        <w:rPr>
          <w:sz w:val="28"/>
          <w:szCs w:val="28"/>
        </w:rPr>
        <w:lastRenderedPageBreak/>
        <w:t>применением ударной волны включает этапы сгущения, обработки ударной волной, гидросепарации и обезвоживания</w:t>
      </w:r>
      <w:r>
        <w:rPr>
          <w:sz w:val="28"/>
          <w:szCs w:val="28"/>
        </w:rPr>
        <w:t xml:space="preserve"> [</w:t>
      </w:r>
      <w:r w:rsidRPr="00790B95">
        <w:rPr>
          <w:sz w:val="28"/>
          <w:szCs w:val="28"/>
        </w:rPr>
        <w:t>9</w:t>
      </w:r>
      <w:r w:rsidRPr="006E6456">
        <w:rPr>
          <w:sz w:val="28"/>
          <w:szCs w:val="28"/>
        </w:rPr>
        <w:t>]</w:t>
      </w:r>
      <w:r w:rsidRPr="00A13845">
        <w:rPr>
          <w:sz w:val="28"/>
          <w:szCs w:val="28"/>
        </w:rPr>
        <w:t>. Такой подход особенно эффективен при работе с высокозольными угольными шламами.</w:t>
      </w:r>
    </w:p>
    <w:p w:rsidR="00163E27" w:rsidRDefault="00163E27" w:rsidP="00163E27">
      <w:pPr>
        <w:pStyle w:val="a9"/>
        <w:spacing w:line="276" w:lineRule="auto"/>
        <w:ind w:firstLine="709"/>
        <w:rPr>
          <w:sz w:val="28"/>
          <w:szCs w:val="28"/>
        </w:rPr>
      </w:pPr>
      <w:r w:rsidRPr="00A13845">
        <w:rPr>
          <w:sz w:val="28"/>
          <w:szCs w:val="28"/>
        </w:rPr>
        <w:t xml:space="preserve">Таким образом, анализ технологических схем производства ВУТ показывает, что выбор конкретного метода зависит от свойств исходного сырья, требований к качеству готовой суспензии и наличия технологического оборудования. Технология «Реокарб» остается одной из наиболее популярных благодаря своей универсальности и экономической эффективности. </w:t>
      </w:r>
      <w:r>
        <w:rPr>
          <w:sz w:val="28"/>
          <w:szCs w:val="28"/>
        </w:rPr>
        <w:t>Следует отметить, что на ряду с классическими технологиями приготовления ВУТ активно происходит</w:t>
      </w:r>
      <w:r w:rsidRPr="00A13845">
        <w:rPr>
          <w:sz w:val="28"/>
          <w:szCs w:val="28"/>
        </w:rPr>
        <w:t xml:space="preserve"> развитие новых методов</w:t>
      </w:r>
      <w:r>
        <w:rPr>
          <w:sz w:val="28"/>
          <w:szCs w:val="28"/>
        </w:rPr>
        <w:t xml:space="preserve"> приготовления</w:t>
      </w:r>
      <w:r w:rsidRPr="00A13845">
        <w:rPr>
          <w:sz w:val="28"/>
          <w:szCs w:val="28"/>
        </w:rPr>
        <w:t xml:space="preserve">, таких как ударное измельчение и кавитационные технологии, открывает новые возможности для повышения качества </w:t>
      </w:r>
      <w:r>
        <w:rPr>
          <w:sz w:val="28"/>
          <w:szCs w:val="28"/>
        </w:rPr>
        <w:t>водоугольного топлива</w:t>
      </w:r>
      <w:r w:rsidRPr="00A13845">
        <w:rPr>
          <w:sz w:val="28"/>
          <w:szCs w:val="28"/>
        </w:rPr>
        <w:t xml:space="preserve"> и расширения области его применения.</w:t>
      </w:r>
    </w:p>
    <w:p w:rsidR="00163E27" w:rsidRPr="00066291" w:rsidRDefault="00163E27" w:rsidP="00163E27">
      <w:pPr>
        <w:pStyle w:val="2"/>
        <w:spacing w:line="276" w:lineRule="auto"/>
        <w:ind w:firstLine="709"/>
        <w:jc w:val="center"/>
        <w:rPr>
          <w:rFonts w:ascii="Times New Roman" w:hAnsi="Times New Roman" w:cs="Times New Roman"/>
          <w:b w:val="0"/>
          <w:color w:val="auto"/>
          <w:sz w:val="28"/>
          <w:szCs w:val="28"/>
        </w:rPr>
      </w:pPr>
      <w:bookmarkStart w:id="512" w:name="_Toc196376342"/>
      <w:r w:rsidRPr="00066291">
        <w:rPr>
          <w:rFonts w:ascii="Times New Roman" w:hAnsi="Times New Roman" w:cs="Times New Roman"/>
          <w:color w:val="auto"/>
          <w:sz w:val="28"/>
          <w:szCs w:val="28"/>
        </w:rPr>
        <w:t>Применение водоугольного топлива в технологических процессах</w:t>
      </w:r>
      <w:bookmarkEnd w:id="512"/>
    </w:p>
    <w:p w:rsidR="00163E27" w:rsidRPr="00A82CBE" w:rsidRDefault="00163E27" w:rsidP="00163E27">
      <w:pPr>
        <w:pStyle w:val="a9"/>
        <w:spacing w:line="276" w:lineRule="auto"/>
        <w:ind w:firstLine="709"/>
        <w:rPr>
          <w:sz w:val="28"/>
          <w:szCs w:val="28"/>
        </w:rPr>
      </w:pPr>
      <w:r w:rsidRPr="00A82CBE">
        <w:rPr>
          <w:sz w:val="28"/>
          <w:szCs w:val="28"/>
        </w:rPr>
        <w:t xml:space="preserve">Простейшим способом использования угольных шламов в качестве дополнительного котельного топлива является добавка его к отгружаемому фабрикой продукту, который используется в качестве штатного топлива, как для мощных пылеугольных энергоблоков крупных электростанций, так и для котлов со слоевым сжиганием, котлоагрегатов бытовой и промышленной сферы. Эффективность такого способа не может быть оценена однозначно, поскольку при этом увеличиваются зольность и влажность топлива, следовательно, снижается его теплотворная способность и увеличиваются потери от механического недожога </w:t>
      </w:r>
      <w:r w:rsidRPr="009A3EA7">
        <w:rPr>
          <w:sz w:val="28"/>
          <w:szCs w:val="28"/>
        </w:rPr>
        <w:t>[</w:t>
      </w:r>
      <w:r>
        <w:rPr>
          <w:sz w:val="28"/>
          <w:szCs w:val="28"/>
        </w:rPr>
        <w:t>3, 9</w:t>
      </w:r>
      <w:r w:rsidRPr="009A3EA7">
        <w:rPr>
          <w:sz w:val="28"/>
          <w:szCs w:val="28"/>
        </w:rPr>
        <w:t>].</w:t>
      </w:r>
      <w:r w:rsidRPr="00A82CBE">
        <w:rPr>
          <w:sz w:val="28"/>
          <w:szCs w:val="28"/>
        </w:rPr>
        <w:t xml:space="preserve"> Как следствие, стоимость угля, базирующаяся на его энергетическом потенциале, с увеличением зольности снижается, однако при этом ухудшаются теплотехнические и топочные характеристики, и увеличивается расход топлива. К тому же, факельное сжигание угольной пыли при зольности топлива более 25% требует обязательной «подсветки» природным газом или мазутом. Повышенная зольность котельного топлива вызывает необходимость увеличения газомазутной подсветки. Кроме того, существенно возрастают затраты на золоудаление и возмещение экологического ущерба </w:t>
      </w:r>
      <w:r w:rsidRPr="009A3EA7">
        <w:rPr>
          <w:sz w:val="28"/>
          <w:szCs w:val="28"/>
        </w:rPr>
        <w:t>[</w:t>
      </w:r>
      <w:r>
        <w:rPr>
          <w:sz w:val="28"/>
          <w:szCs w:val="28"/>
        </w:rPr>
        <w:t>9</w:t>
      </w:r>
      <w:r w:rsidRPr="009A3EA7">
        <w:rPr>
          <w:sz w:val="28"/>
          <w:szCs w:val="28"/>
        </w:rPr>
        <w:t>].</w:t>
      </w:r>
    </w:p>
    <w:p w:rsidR="00163E27" w:rsidRPr="00A82CBE" w:rsidRDefault="00163E27" w:rsidP="00163E27">
      <w:pPr>
        <w:pStyle w:val="a9"/>
        <w:spacing w:line="276" w:lineRule="auto"/>
        <w:ind w:firstLine="709"/>
        <w:rPr>
          <w:sz w:val="28"/>
          <w:szCs w:val="28"/>
        </w:rPr>
      </w:pPr>
      <w:r>
        <w:rPr>
          <w:sz w:val="28"/>
          <w:szCs w:val="28"/>
        </w:rPr>
        <w:t>В еще</w:t>
      </w:r>
      <w:r w:rsidRPr="00A82CBE">
        <w:rPr>
          <w:sz w:val="28"/>
          <w:szCs w:val="28"/>
        </w:rPr>
        <w:t xml:space="preserve"> большей степени эти недостатки проявляют себя при использовании угля с повышенной зольностью в топках слоевого сжигания с высоким недожогом и без него при несоответствии экологическим требованиям.</w:t>
      </w:r>
    </w:p>
    <w:p w:rsidR="00163E27" w:rsidRPr="00A82CBE" w:rsidRDefault="00163E27" w:rsidP="00163E27">
      <w:pPr>
        <w:pStyle w:val="a9"/>
        <w:spacing w:line="276" w:lineRule="auto"/>
        <w:ind w:firstLine="709"/>
        <w:rPr>
          <w:sz w:val="28"/>
          <w:szCs w:val="28"/>
        </w:rPr>
      </w:pPr>
      <w:r w:rsidRPr="00A82CBE">
        <w:rPr>
          <w:sz w:val="28"/>
          <w:szCs w:val="28"/>
        </w:rPr>
        <w:t>Что касается вла</w:t>
      </w:r>
      <w:r>
        <w:rPr>
          <w:sz w:val="28"/>
          <w:szCs w:val="28"/>
        </w:rPr>
        <w:t>жности шламов, то исследования</w:t>
      </w:r>
      <w:r w:rsidRPr="00A82CBE">
        <w:rPr>
          <w:sz w:val="28"/>
          <w:szCs w:val="28"/>
        </w:rPr>
        <w:t xml:space="preserve"> факельного сжигания «сухих» и «мокрых» высокозольных отходов углеобогащения </w:t>
      </w:r>
      <w:r w:rsidRPr="009A3EA7">
        <w:rPr>
          <w:sz w:val="28"/>
          <w:szCs w:val="28"/>
        </w:rPr>
        <w:t>[</w:t>
      </w:r>
      <w:r>
        <w:rPr>
          <w:sz w:val="28"/>
          <w:szCs w:val="28"/>
        </w:rPr>
        <w:t xml:space="preserve">4, </w:t>
      </w:r>
      <w:r w:rsidRPr="00790B95">
        <w:rPr>
          <w:sz w:val="28"/>
          <w:szCs w:val="28"/>
        </w:rPr>
        <w:t>9</w:t>
      </w:r>
      <w:r w:rsidRPr="009A3EA7">
        <w:rPr>
          <w:sz w:val="28"/>
          <w:szCs w:val="28"/>
        </w:rPr>
        <w:t>],</w:t>
      </w:r>
      <w:r w:rsidRPr="00A82CBE">
        <w:rPr>
          <w:sz w:val="28"/>
          <w:szCs w:val="28"/>
        </w:rPr>
        <w:t xml:space="preserve"> показали, что при влажности более 10% потери от механического недожога резко </w:t>
      </w:r>
      <w:r w:rsidRPr="00A82CBE">
        <w:rPr>
          <w:sz w:val="28"/>
          <w:szCs w:val="28"/>
        </w:rPr>
        <w:lastRenderedPageBreak/>
        <w:t>возрас</w:t>
      </w:r>
      <w:r>
        <w:rPr>
          <w:sz w:val="28"/>
          <w:szCs w:val="28"/>
        </w:rPr>
        <w:t>тают и превышают нормальные в 3-</w:t>
      </w:r>
      <w:r w:rsidRPr="00A82CBE">
        <w:rPr>
          <w:sz w:val="28"/>
          <w:szCs w:val="28"/>
        </w:rPr>
        <w:t xml:space="preserve">4 раза. Следовательно, с энергетической точки зрения, добавки шлама к штатному топливу не должны увеличивать общую влажность смеси больше этой величины </w:t>
      </w:r>
      <w:r>
        <w:rPr>
          <w:sz w:val="28"/>
          <w:szCs w:val="28"/>
        </w:rPr>
        <w:t>[</w:t>
      </w:r>
      <w:r w:rsidRPr="00790B95">
        <w:rPr>
          <w:sz w:val="28"/>
          <w:szCs w:val="28"/>
        </w:rPr>
        <w:t>6</w:t>
      </w:r>
      <w:r w:rsidRPr="009A3EA7">
        <w:rPr>
          <w:sz w:val="28"/>
          <w:szCs w:val="28"/>
        </w:rPr>
        <w:t>].</w:t>
      </w:r>
    </w:p>
    <w:p w:rsidR="00163E27" w:rsidRDefault="00163E27" w:rsidP="00163E27">
      <w:pPr>
        <w:pStyle w:val="a9"/>
        <w:spacing w:line="276" w:lineRule="auto"/>
        <w:ind w:firstLine="709"/>
        <w:rPr>
          <w:sz w:val="28"/>
          <w:szCs w:val="28"/>
        </w:rPr>
      </w:pPr>
      <w:r w:rsidRPr="00C9581E">
        <w:rPr>
          <w:sz w:val="28"/>
          <w:szCs w:val="28"/>
        </w:rPr>
        <w:t>Другим перспективным направлением использования высокозольных угольных шламов является их вторичное обогащение с последующим применением полученного концентрата в качестве основного топлива. В рамках этого подхода разработана адаптивная технологическая схема переработки шламов из илонакопителей, позволяющая до</w:t>
      </w:r>
      <w:r>
        <w:rPr>
          <w:sz w:val="28"/>
          <w:szCs w:val="28"/>
        </w:rPr>
        <w:t>стичь производительности до 120-</w:t>
      </w:r>
      <w:r w:rsidRPr="00C9581E">
        <w:rPr>
          <w:sz w:val="28"/>
          <w:szCs w:val="28"/>
        </w:rPr>
        <w:t>300 тонн в час и обеспечить полную утилизацию всех продуктов переработки. Данная схема характеризуется замкнутым циклом работы, что исключает образование отходов на любом этапе процесса. Реализация подобного комплекса требует значительных капиталовложений, кот</w:t>
      </w:r>
      <w:r>
        <w:rPr>
          <w:sz w:val="28"/>
          <w:szCs w:val="28"/>
        </w:rPr>
        <w:t>орые оцениваются в диапазоне 26-28 млн. рублей</w:t>
      </w:r>
      <w:r w:rsidRPr="00C9581E">
        <w:rPr>
          <w:sz w:val="28"/>
          <w:szCs w:val="28"/>
        </w:rPr>
        <w:t>.</w:t>
      </w:r>
    </w:p>
    <w:p w:rsidR="00163E27" w:rsidRPr="00A82CBE" w:rsidRDefault="00163E27" w:rsidP="00163E27">
      <w:pPr>
        <w:pStyle w:val="a9"/>
        <w:spacing w:line="276" w:lineRule="auto"/>
        <w:ind w:firstLine="709"/>
        <w:rPr>
          <w:sz w:val="28"/>
          <w:szCs w:val="28"/>
        </w:rPr>
      </w:pPr>
      <w:r w:rsidRPr="00A82CBE">
        <w:rPr>
          <w:sz w:val="28"/>
          <w:szCs w:val="28"/>
        </w:rPr>
        <w:t>В этом плане оптимальной технологией, проверенной мировой практикой, является сжигание в топках циркулирующего кипящего слоя (ЦКС), однако эффективное использование этой технологии возможно в существенно модифицированных или специально сконструированных котлоагрегатах, а также при тщательном соблюдении регламентных требований к их эксплуатации. Затраты на модификацию энергетических котлоагрегатов под технологию ЦКС составляют от 400 до 600 долларов США на 1 кВт установленной мощности, а на сооружение нового котла специальной конструкции – до 1400 долларов США.</w:t>
      </w:r>
    </w:p>
    <w:p w:rsidR="00163E27" w:rsidRPr="00A82CBE" w:rsidRDefault="00163E27" w:rsidP="00163E27">
      <w:pPr>
        <w:pStyle w:val="a9"/>
        <w:spacing w:line="276" w:lineRule="auto"/>
        <w:ind w:firstLine="709"/>
        <w:rPr>
          <w:sz w:val="28"/>
          <w:szCs w:val="28"/>
        </w:rPr>
      </w:pPr>
      <w:r w:rsidRPr="00A82CBE">
        <w:rPr>
          <w:sz w:val="28"/>
          <w:szCs w:val="28"/>
        </w:rPr>
        <w:t>Кроме того, высокая (более 85%) зольность делает проблематичным сжигание в топках ЦКС сухих отходов угольной промышленности, которых в отвалах шахт и обогатительных фабрик накопилось около 3 млрд</w:t>
      </w:r>
      <w:r>
        <w:rPr>
          <w:sz w:val="28"/>
          <w:szCs w:val="28"/>
        </w:rPr>
        <w:t>. </w:t>
      </w:r>
      <w:r w:rsidRPr="00A82CBE">
        <w:rPr>
          <w:sz w:val="28"/>
          <w:szCs w:val="28"/>
        </w:rPr>
        <w:t>т. Известные к настоящему времени технологии повторного обогащения позволяют извлекать из отходов зольностью менее 75% до 70% углерода. Стоимость продукта обогащения зольностью 35% при аналогичном содержании минеральных включений может составить до одной третьей стоимости антрацитового штыба. Такая технология требует создания соответствующих мощностей, что связано с продолжительным временем и значительными капитало</w:t>
      </w:r>
      <w:r>
        <w:rPr>
          <w:sz w:val="28"/>
          <w:szCs w:val="28"/>
        </w:rPr>
        <w:t>вложениями, и это откладывает ее</w:t>
      </w:r>
      <w:r w:rsidRPr="00A82CBE">
        <w:rPr>
          <w:sz w:val="28"/>
          <w:szCs w:val="28"/>
        </w:rPr>
        <w:t xml:space="preserve"> реализацию на отдал</w:t>
      </w:r>
      <w:r>
        <w:rPr>
          <w:sz w:val="28"/>
          <w:szCs w:val="28"/>
        </w:rPr>
        <w:t>е</w:t>
      </w:r>
      <w:r w:rsidRPr="00A82CBE">
        <w:rPr>
          <w:sz w:val="28"/>
          <w:szCs w:val="28"/>
        </w:rPr>
        <w:t>нную перспективу</w:t>
      </w:r>
      <w:r>
        <w:rPr>
          <w:sz w:val="28"/>
          <w:szCs w:val="28"/>
        </w:rPr>
        <w:t xml:space="preserve"> [9</w:t>
      </w:r>
      <w:r w:rsidRPr="00A82CBE">
        <w:rPr>
          <w:sz w:val="28"/>
          <w:szCs w:val="28"/>
        </w:rPr>
        <w:t>].</w:t>
      </w:r>
    </w:p>
    <w:p w:rsidR="00163E27" w:rsidRPr="00A82CBE" w:rsidRDefault="00163E27" w:rsidP="00163E27">
      <w:pPr>
        <w:pStyle w:val="a9"/>
        <w:spacing w:line="276" w:lineRule="auto"/>
        <w:ind w:firstLine="709"/>
        <w:rPr>
          <w:sz w:val="28"/>
          <w:szCs w:val="28"/>
        </w:rPr>
      </w:pPr>
      <w:r w:rsidRPr="00A82CBE">
        <w:rPr>
          <w:sz w:val="28"/>
          <w:szCs w:val="28"/>
        </w:rPr>
        <w:t>Что касается мокрых отходов обогащен</w:t>
      </w:r>
      <w:r>
        <w:rPr>
          <w:sz w:val="28"/>
          <w:szCs w:val="28"/>
        </w:rPr>
        <w:t>ия, то их высокая влажность (28-</w:t>
      </w:r>
      <w:r w:rsidRPr="00A82CBE">
        <w:rPr>
          <w:sz w:val="28"/>
          <w:szCs w:val="28"/>
        </w:rPr>
        <w:t>35%) при столь же высокой зольности вызывает необходимость сжигания в подсушенном виде. Кроме того, шламовые отходы содержат большое количество очень мелких частиц, что существенно затрудняет их использование в топках ЦКС без добавки грубой фракции измельч</w:t>
      </w:r>
      <w:r>
        <w:rPr>
          <w:sz w:val="28"/>
          <w:szCs w:val="28"/>
        </w:rPr>
        <w:t>е</w:t>
      </w:r>
      <w:r w:rsidRPr="00A82CBE">
        <w:rPr>
          <w:sz w:val="28"/>
          <w:szCs w:val="28"/>
        </w:rPr>
        <w:t xml:space="preserve">нного угля с целью стабилизации кипящего слоя и циркулирующего потока. </w:t>
      </w:r>
    </w:p>
    <w:p w:rsidR="00163E27" w:rsidRPr="00A82CBE" w:rsidRDefault="00163E27" w:rsidP="00163E27">
      <w:pPr>
        <w:pStyle w:val="a9"/>
        <w:spacing w:line="276" w:lineRule="auto"/>
        <w:ind w:firstLine="709"/>
        <w:rPr>
          <w:sz w:val="28"/>
          <w:szCs w:val="28"/>
        </w:rPr>
      </w:pPr>
      <w:r>
        <w:rPr>
          <w:sz w:val="28"/>
          <w:szCs w:val="28"/>
        </w:rPr>
        <w:lastRenderedPageBreak/>
        <w:t>И, наконец, еще</w:t>
      </w:r>
      <w:r w:rsidRPr="00A82CBE">
        <w:rPr>
          <w:sz w:val="28"/>
          <w:szCs w:val="28"/>
        </w:rPr>
        <w:t xml:space="preserve"> один вариант использования шламов предполагает приготовление на их основе вод угольного топлива в виде водоугольной суспензии высокой концентрации (ТВУС). При этом, следует иметь в виду, что в таком случае отпадает необходимость обезвоживания исходного шлама, гранулометрический состав и крупность которого будут способствовать существенному снижению энерго</w:t>
      </w:r>
      <w:r>
        <w:rPr>
          <w:sz w:val="28"/>
          <w:szCs w:val="28"/>
        </w:rPr>
        <w:t>е</w:t>
      </w:r>
      <w:r w:rsidRPr="00A82CBE">
        <w:rPr>
          <w:sz w:val="28"/>
          <w:szCs w:val="28"/>
        </w:rPr>
        <w:t>мкости измельчения</w:t>
      </w:r>
      <w:r>
        <w:rPr>
          <w:sz w:val="28"/>
          <w:szCs w:val="28"/>
        </w:rPr>
        <w:t xml:space="preserve"> по сравнению с рядовым углем [</w:t>
      </w:r>
      <w:r w:rsidRPr="00A82CBE">
        <w:rPr>
          <w:sz w:val="28"/>
          <w:szCs w:val="28"/>
        </w:rPr>
        <w:t>8].</w:t>
      </w:r>
    </w:p>
    <w:p w:rsidR="00163E27" w:rsidRPr="00A13845" w:rsidRDefault="00163E27" w:rsidP="00163E27">
      <w:pPr>
        <w:pStyle w:val="a9"/>
        <w:spacing w:line="276" w:lineRule="auto"/>
        <w:ind w:firstLine="709"/>
        <w:rPr>
          <w:sz w:val="28"/>
          <w:szCs w:val="28"/>
        </w:rPr>
      </w:pPr>
      <w:r w:rsidRPr="00A13845">
        <w:rPr>
          <w:sz w:val="28"/>
          <w:szCs w:val="28"/>
        </w:rPr>
        <w:t>Преимущества использования обводненных отходов для приготовления ВУТ следующие:</w:t>
      </w:r>
    </w:p>
    <w:p w:rsidR="00163E27" w:rsidRPr="00A13845" w:rsidRDefault="00163E27" w:rsidP="00163E27">
      <w:pPr>
        <w:pStyle w:val="a9"/>
        <w:spacing w:line="276" w:lineRule="auto"/>
        <w:ind w:firstLine="709"/>
        <w:rPr>
          <w:sz w:val="28"/>
          <w:szCs w:val="28"/>
        </w:rPr>
      </w:pPr>
      <w:r w:rsidRPr="00A13845">
        <w:rPr>
          <w:i/>
          <w:sz w:val="28"/>
          <w:szCs w:val="28"/>
        </w:rPr>
        <w:t>Отказ от дорогостоящей сушки</w:t>
      </w:r>
      <w:r w:rsidRPr="00A13845">
        <w:rPr>
          <w:sz w:val="28"/>
          <w:szCs w:val="28"/>
        </w:rPr>
        <w:t>. Эта технология позволяет использовать отходы в их естественном состоянии, что снижает энергозатраты на подготовку сырья.</w:t>
      </w:r>
    </w:p>
    <w:p w:rsidR="00163E27" w:rsidRPr="00A13845" w:rsidRDefault="00163E27" w:rsidP="00163E27">
      <w:pPr>
        <w:pStyle w:val="a9"/>
        <w:spacing w:line="276" w:lineRule="auto"/>
        <w:ind w:firstLine="709"/>
        <w:rPr>
          <w:sz w:val="28"/>
          <w:szCs w:val="28"/>
        </w:rPr>
      </w:pPr>
      <w:r w:rsidRPr="00A13845">
        <w:rPr>
          <w:i/>
          <w:sz w:val="28"/>
          <w:szCs w:val="28"/>
        </w:rPr>
        <w:t>Экологическая безопасность</w:t>
      </w:r>
      <w:r w:rsidRPr="00A13845">
        <w:rPr>
          <w:sz w:val="28"/>
          <w:szCs w:val="28"/>
        </w:rPr>
        <w:t>. В данном случае устраняются проблемы, связанные с хранением и утилизацией мокрой угольной мелочи, а также минимизируется загрязнение почв и водоемов.</w:t>
      </w:r>
    </w:p>
    <w:p w:rsidR="00163E27" w:rsidRPr="00A13845" w:rsidRDefault="00163E27" w:rsidP="00163E27">
      <w:pPr>
        <w:pStyle w:val="a9"/>
        <w:spacing w:line="276" w:lineRule="auto"/>
        <w:ind w:firstLine="709"/>
        <w:rPr>
          <w:sz w:val="28"/>
          <w:szCs w:val="28"/>
        </w:rPr>
      </w:pPr>
      <w:r w:rsidRPr="00A13845">
        <w:rPr>
          <w:i/>
          <w:sz w:val="28"/>
          <w:szCs w:val="28"/>
        </w:rPr>
        <w:t>Снижение капитальных затрат</w:t>
      </w:r>
      <w:r w:rsidRPr="00A13845">
        <w:rPr>
          <w:sz w:val="28"/>
          <w:szCs w:val="28"/>
        </w:rPr>
        <w:t>. Использование ВУТ исключает необходимость строительства новых шламонакопителей и поддержания существующих.</w:t>
      </w:r>
    </w:p>
    <w:p w:rsidR="00163E27" w:rsidRPr="00A13845" w:rsidRDefault="00163E27" w:rsidP="00163E27">
      <w:pPr>
        <w:pStyle w:val="a9"/>
        <w:spacing w:line="276" w:lineRule="auto"/>
        <w:ind w:firstLine="709"/>
        <w:rPr>
          <w:sz w:val="28"/>
          <w:szCs w:val="28"/>
        </w:rPr>
      </w:pPr>
      <w:r w:rsidRPr="00A13845">
        <w:rPr>
          <w:i/>
          <w:sz w:val="28"/>
          <w:szCs w:val="28"/>
        </w:rPr>
        <w:t>Расширение сырьевой базы</w:t>
      </w:r>
      <w:r w:rsidRPr="00A13845">
        <w:rPr>
          <w:sz w:val="28"/>
          <w:szCs w:val="28"/>
        </w:rPr>
        <w:t>. Возможность использования низкосортных углей и отходов углеобогащения делает технологию доступной для регионов с ограниченными запасами высококачественного угля.</w:t>
      </w:r>
    </w:p>
    <w:p w:rsidR="00163E27" w:rsidRPr="00A13845" w:rsidRDefault="00163E27" w:rsidP="00163E27">
      <w:pPr>
        <w:pStyle w:val="a9"/>
        <w:spacing w:line="276" w:lineRule="auto"/>
        <w:ind w:firstLine="709"/>
        <w:rPr>
          <w:sz w:val="28"/>
          <w:szCs w:val="28"/>
        </w:rPr>
      </w:pPr>
      <w:r>
        <w:rPr>
          <w:sz w:val="28"/>
          <w:szCs w:val="28"/>
        </w:rPr>
        <w:t>Таким образом, в</w:t>
      </w:r>
      <w:r w:rsidRPr="00A13845">
        <w:rPr>
          <w:sz w:val="28"/>
          <w:szCs w:val="28"/>
        </w:rPr>
        <w:t>одоугольное топливо активно рассматривается как альтернатива традиционным энергоносителям, таким как мазут, природный газ и уголь. Его использование в энергетике и промышленности имеет ряд перспективных направлений, а именно:</w:t>
      </w:r>
    </w:p>
    <w:p w:rsidR="00163E27" w:rsidRPr="00A13845" w:rsidRDefault="00163E27" w:rsidP="00163E27">
      <w:pPr>
        <w:pStyle w:val="a9"/>
        <w:spacing w:line="276" w:lineRule="auto"/>
        <w:ind w:firstLine="709"/>
        <w:rPr>
          <w:sz w:val="28"/>
          <w:szCs w:val="28"/>
        </w:rPr>
      </w:pPr>
      <w:r w:rsidRPr="00A13845">
        <w:rPr>
          <w:i/>
          <w:sz w:val="28"/>
          <w:szCs w:val="28"/>
        </w:rPr>
        <w:t>Сжигание в котельных агрегатах</w:t>
      </w:r>
      <w:r w:rsidRPr="00A13845">
        <w:rPr>
          <w:sz w:val="28"/>
          <w:szCs w:val="28"/>
        </w:rPr>
        <w:t>. ВУТ может полностью или частично заменять природный газ и мазут в котлах различной мощности. Это особенно актуально для стран, стремящихся снизить зависимость от импорта нефти и газа. Например, в Китае ежегодное производство ВУТ достигает 12 млн тонн, что свидетельствует о масш</w:t>
      </w:r>
      <w:r>
        <w:rPr>
          <w:sz w:val="28"/>
          <w:szCs w:val="28"/>
        </w:rPr>
        <w:t>табном внедрении технологии</w:t>
      </w:r>
      <w:r w:rsidRPr="00A13845">
        <w:rPr>
          <w:sz w:val="28"/>
          <w:szCs w:val="28"/>
        </w:rPr>
        <w:t>.</w:t>
      </w:r>
    </w:p>
    <w:p w:rsidR="00163E27" w:rsidRPr="00A13845" w:rsidRDefault="00163E27" w:rsidP="00163E27">
      <w:pPr>
        <w:pStyle w:val="a9"/>
        <w:spacing w:line="276" w:lineRule="auto"/>
        <w:ind w:firstLine="709"/>
        <w:rPr>
          <w:sz w:val="28"/>
          <w:szCs w:val="28"/>
        </w:rPr>
      </w:pPr>
      <w:r w:rsidRPr="00A13845">
        <w:rPr>
          <w:i/>
          <w:sz w:val="28"/>
          <w:szCs w:val="28"/>
        </w:rPr>
        <w:t>Газификация</w:t>
      </w:r>
      <w:r w:rsidRPr="00A13845">
        <w:rPr>
          <w:sz w:val="28"/>
          <w:szCs w:val="28"/>
        </w:rPr>
        <w:t>. Технология газификации ВУТ обладает рядом преимуществ, таких как непрерывность процесса и возможность получения синтез-газа заданного состава. При этом влага, содержащаяся в ВУТ, способствует увеличению содержания водорода и монооксида углерода в газе, что повышает его ценность для дальнейшего использования в химической промышленности.</w:t>
      </w:r>
    </w:p>
    <w:p w:rsidR="00163E27" w:rsidRPr="00A13845" w:rsidRDefault="00163E27" w:rsidP="00163E27">
      <w:pPr>
        <w:pStyle w:val="a9"/>
        <w:spacing w:line="276" w:lineRule="auto"/>
        <w:ind w:firstLine="709"/>
        <w:rPr>
          <w:sz w:val="28"/>
          <w:szCs w:val="28"/>
        </w:rPr>
      </w:pPr>
      <w:r w:rsidRPr="00A13845">
        <w:rPr>
          <w:i/>
          <w:sz w:val="28"/>
          <w:szCs w:val="28"/>
        </w:rPr>
        <w:t>Экологичность процесса</w:t>
      </w:r>
      <w:r w:rsidRPr="00A13845">
        <w:rPr>
          <w:sz w:val="28"/>
          <w:szCs w:val="28"/>
        </w:rPr>
        <w:t xml:space="preserve">. При сжигании ВУТ значительно снижается уровень выбросов оксидов серы и азота, а также количество твердых частиц </w:t>
      </w:r>
      <w:r w:rsidRPr="00A13845">
        <w:rPr>
          <w:sz w:val="28"/>
          <w:szCs w:val="28"/>
        </w:rPr>
        <w:lastRenderedPageBreak/>
        <w:t>золы, а при транспортировке ВУТ исключается образование угольной пыли, что делает процесс более безопасным для персонала</w:t>
      </w:r>
      <w:r>
        <w:rPr>
          <w:sz w:val="28"/>
          <w:szCs w:val="28"/>
        </w:rPr>
        <w:t xml:space="preserve"> [</w:t>
      </w:r>
      <w:r w:rsidRPr="001D2216">
        <w:rPr>
          <w:sz w:val="28"/>
          <w:szCs w:val="28"/>
        </w:rPr>
        <w:t>7</w:t>
      </w:r>
      <w:r>
        <w:rPr>
          <w:sz w:val="28"/>
          <w:szCs w:val="28"/>
        </w:rPr>
        <w:t>]</w:t>
      </w:r>
      <w:r w:rsidRPr="00A13845">
        <w:rPr>
          <w:sz w:val="28"/>
          <w:szCs w:val="28"/>
        </w:rPr>
        <w:t>.</w:t>
      </w:r>
    </w:p>
    <w:p w:rsidR="00163E27" w:rsidRPr="00A13845" w:rsidRDefault="00163E27" w:rsidP="00163E27">
      <w:pPr>
        <w:pStyle w:val="a9"/>
        <w:spacing w:line="276" w:lineRule="auto"/>
        <w:ind w:firstLine="709"/>
        <w:rPr>
          <w:sz w:val="28"/>
          <w:szCs w:val="28"/>
        </w:rPr>
      </w:pPr>
      <w:r w:rsidRPr="00A13845">
        <w:rPr>
          <w:i/>
          <w:sz w:val="28"/>
          <w:szCs w:val="28"/>
        </w:rPr>
        <w:t>Возможность трубопроводного транспорта</w:t>
      </w:r>
      <w:r w:rsidRPr="00A13845">
        <w:rPr>
          <w:sz w:val="28"/>
          <w:szCs w:val="28"/>
        </w:rPr>
        <w:t>. ВУТ можно транспортировать по трубопроводам, что снижает затраты на логистику и минимизирует воздействие на окружающую среду.</w:t>
      </w:r>
    </w:p>
    <w:p w:rsidR="00163E27" w:rsidRPr="00A13845" w:rsidRDefault="00163E27" w:rsidP="00163E27">
      <w:pPr>
        <w:pStyle w:val="a9"/>
        <w:spacing w:line="276" w:lineRule="auto"/>
        <w:ind w:firstLine="709"/>
        <w:rPr>
          <w:sz w:val="28"/>
          <w:szCs w:val="28"/>
        </w:rPr>
      </w:pPr>
      <w:r w:rsidRPr="00A13845">
        <w:rPr>
          <w:i/>
          <w:sz w:val="28"/>
          <w:szCs w:val="28"/>
        </w:rPr>
        <w:t>Использование зольного остатка</w:t>
      </w:r>
      <w:r w:rsidRPr="00A13845">
        <w:rPr>
          <w:sz w:val="28"/>
          <w:szCs w:val="28"/>
        </w:rPr>
        <w:t>. После сжигания ВУТ остается зольный остаток, который может быть использован в качестве добавки для производства строительных материалов. Это расширяет возможности утилизации отходов тепловых электростанций и способствует развитию пр</w:t>
      </w:r>
      <w:r>
        <w:rPr>
          <w:sz w:val="28"/>
          <w:szCs w:val="28"/>
        </w:rPr>
        <w:t>инципов циркулярной экономики [11</w:t>
      </w:r>
      <w:r w:rsidRPr="00A13845">
        <w:rPr>
          <w:sz w:val="28"/>
          <w:szCs w:val="28"/>
        </w:rPr>
        <w:t>].</w:t>
      </w:r>
    </w:p>
    <w:p w:rsidR="00163E27" w:rsidRPr="00A13845" w:rsidRDefault="00163E27" w:rsidP="00163E27">
      <w:pPr>
        <w:pStyle w:val="a9"/>
        <w:spacing w:line="276" w:lineRule="auto"/>
        <w:ind w:firstLine="709"/>
        <w:rPr>
          <w:sz w:val="28"/>
          <w:szCs w:val="28"/>
        </w:rPr>
      </w:pPr>
      <w:r w:rsidRPr="00A13845">
        <w:rPr>
          <w:i/>
          <w:sz w:val="28"/>
          <w:szCs w:val="28"/>
        </w:rPr>
        <w:t>Автоматизация процессов</w:t>
      </w:r>
      <w:r w:rsidRPr="00A13845">
        <w:rPr>
          <w:sz w:val="28"/>
          <w:szCs w:val="28"/>
        </w:rPr>
        <w:t>. Для обеспечения стабильной работы энергетических установок на ВУТ необходима разработка автоматизированных систем управления. Важным параметром при этом является зольность топлива, которая напрямую влияет на калорийность и стабильность тепловых процессов. Современные системы контроля позволяют измерять температуру в топочной камере, размер капель ВУТ и другие параметры, что обеспечивает оптимальный режим горения [</w:t>
      </w:r>
      <w:r w:rsidRPr="001D2216">
        <w:rPr>
          <w:sz w:val="28"/>
          <w:szCs w:val="28"/>
        </w:rPr>
        <w:t>12</w:t>
      </w:r>
      <w:r w:rsidRPr="00A13845">
        <w:rPr>
          <w:sz w:val="28"/>
          <w:szCs w:val="28"/>
        </w:rPr>
        <w:t>].</w:t>
      </w:r>
    </w:p>
    <w:p w:rsidR="00163E27" w:rsidRPr="00A13845" w:rsidRDefault="00163E27" w:rsidP="00163E27">
      <w:pPr>
        <w:pStyle w:val="a9"/>
        <w:spacing w:line="276" w:lineRule="auto"/>
        <w:ind w:firstLine="709"/>
        <w:rPr>
          <w:sz w:val="28"/>
          <w:szCs w:val="28"/>
        </w:rPr>
      </w:pPr>
      <w:r w:rsidRPr="00A13845">
        <w:rPr>
          <w:i/>
          <w:sz w:val="28"/>
          <w:szCs w:val="28"/>
        </w:rPr>
        <w:t>Перспективы использования в малой энергетике</w:t>
      </w:r>
      <w:r w:rsidRPr="00A13845">
        <w:rPr>
          <w:sz w:val="28"/>
          <w:szCs w:val="28"/>
        </w:rPr>
        <w:t>. ВУТ может быть успешно применен в котлах малой мощности, включая бытовые и промышленные установки. Это открывает новые возможности для децентрализованного энергоснабжения регионов, где использование традиционных энергоносителей экономически невыгодно или технически сложно.</w:t>
      </w:r>
    </w:p>
    <w:p w:rsidR="00163E27" w:rsidRDefault="00163E27" w:rsidP="00163E27">
      <w:pPr>
        <w:pStyle w:val="a9"/>
        <w:spacing w:line="276" w:lineRule="auto"/>
        <w:ind w:firstLine="709"/>
        <w:rPr>
          <w:sz w:val="28"/>
          <w:szCs w:val="28"/>
        </w:rPr>
      </w:pPr>
      <w:r w:rsidRPr="00A13845">
        <w:rPr>
          <w:sz w:val="28"/>
          <w:szCs w:val="28"/>
        </w:rPr>
        <w:t>Таким образом, использование водоугольного топлива в технологических процессах позволяет не только решить экологические и экономические проблемы, но и создать новые возможности для развития энергетики и промышленности. Основные направления исследований в этой области включают совершенствование технологий приготовления ВУТ, разработку автоматизированных систем управления и поиск новых областей применения.</w:t>
      </w:r>
    </w:p>
    <w:p w:rsidR="00163E27" w:rsidRPr="00066291" w:rsidRDefault="00163E27" w:rsidP="00163E27">
      <w:pPr>
        <w:pStyle w:val="2"/>
        <w:spacing w:line="276" w:lineRule="auto"/>
        <w:ind w:firstLine="709"/>
        <w:jc w:val="center"/>
        <w:rPr>
          <w:rFonts w:ascii="Times New Roman" w:hAnsi="Times New Roman" w:cs="Times New Roman"/>
          <w:b w:val="0"/>
          <w:color w:val="auto"/>
          <w:sz w:val="28"/>
          <w:szCs w:val="28"/>
        </w:rPr>
      </w:pPr>
      <w:bookmarkStart w:id="513" w:name="_Toc196376343"/>
      <w:r w:rsidRPr="00066291">
        <w:rPr>
          <w:rFonts w:ascii="Times New Roman" w:hAnsi="Times New Roman" w:cs="Times New Roman"/>
          <w:color w:val="auto"/>
          <w:sz w:val="28"/>
          <w:szCs w:val="28"/>
        </w:rPr>
        <w:t>Анализ свойств водоугольного топлива</w:t>
      </w:r>
      <w:bookmarkEnd w:id="513"/>
    </w:p>
    <w:p w:rsidR="00163E27" w:rsidRDefault="00163E27" w:rsidP="00163E27">
      <w:pPr>
        <w:pStyle w:val="a9"/>
        <w:spacing w:line="276" w:lineRule="auto"/>
        <w:ind w:firstLine="709"/>
        <w:rPr>
          <w:sz w:val="28"/>
          <w:szCs w:val="28"/>
        </w:rPr>
      </w:pPr>
      <w:r w:rsidRPr="00A13845">
        <w:rPr>
          <w:sz w:val="28"/>
          <w:szCs w:val="28"/>
        </w:rPr>
        <w:t xml:space="preserve">Одним из ключевых направлений исследования водоугольного топлива является анализ его электромагнитных свойств, которые позволяют определить качественный состав суспензии и обеспечить контроль параметров горения в энергетических установках. Электропроводность ВУТ обусловлена наличием угольной компоненты, которая отличается от непроводящих минеральных примесей. </w:t>
      </w:r>
    </w:p>
    <w:p w:rsidR="00163E27" w:rsidRPr="00B516A3" w:rsidRDefault="00163E27" w:rsidP="00163E27">
      <w:pPr>
        <w:pStyle w:val="a9"/>
        <w:spacing w:line="276" w:lineRule="auto"/>
        <w:ind w:firstLine="709"/>
        <w:rPr>
          <w:sz w:val="28"/>
          <w:szCs w:val="28"/>
        </w:rPr>
      </w:pPr>
      <w:r w:rsidRPr="00B516A3">
        <w:rPr>
          <w:sz w:val="28"/>
          <w:szCs w:val="28"/>
        </w:rPr>
        <w:t xml:space="preserve">В зависимости от стадии метаморфизма электропроводимость углей может варьироваться в широких пределах. Значительное влияние на </w:t>
      </w:r>
      <w:r w:rsidRPr="00B516A3">
        <w:rPr>
          <w:sz w:val="28"/>
          <w:szCs w:val="28"/>
        </w:rPr>
        <w:lastRenderedPageBreak/>
        <w:t>электропроводимость углей также оказывает влажность, содержание минеральных примесей, петрографического состава. Влияние этих факторов для углей различных стадий метаморфизма различно. Так для бурых углей электропроводимость в значительной степени зависит от влажности, а для каменных углей и антрацитов большее влияние на электропроводимость оказывает содержание минеральных компонентов.</w:t>
      </w:r>
    </w:p>
    <w:p w:rsidR="00163E27" w:rsidRPr="00B516A3" w:rsidRDefault="00163E27" w:rsidP="00163E27">
      <w:pPr>
        <w:pStyle w:val="a9"/>
        <w:spacing w:line="276" w:lineRule="auto"/>
        <w:ind w:firstLine="709"/>
        <w:rPr>
          <w:sz w:val="28"/>
          <w:szCs w:val="28"/>
        </w:rPr>
      </w:pPr>
      <w:r w:rsidRPr="00B516A3">
        <w:rPr>
          <w:sz w:val="28"/>
          <w:szCs w:val="28"/>
        </w:rPr>
        <w:t>В технической литературе сведения об измерении зольности углей вихретоковым методом отсутствуют. Известны лишь немногочисленные данные об прямых измерениях электрических с</w:t>
      </w:r>
      <w:r>
        <w:rPr>
          <w:sz w:val="28"/>
          <w:szCs w:val="28"/>
        </w:rPr>
        <w:t>войств водоугольных суспензий [</w:t>
      </w:r>
      <w:r w:rsidRPr="001D2216">
        <w:rPr>
          <w:sz w:val="28"/>
          <w:szCs w:val="28"/>
        </w:rPr>
        <w:t>12</w:t>
      </w:r>
      <w:r w:rsidRPr="00B516A3">
        <w:rPr>
          <w:sz w:val="28"/>
          <w:szCs w:val="28"/>
        </w:rPr>
        <w:t>], способы измерения зольности угля в потоке основанные на их диэлектрических свойствах [</w:t>
      </w:r>
      <w:r>
        <w:rPr>
          <w:sz w:val="28"/>
          <w:szCs w:val="28"/>
        </w:rPr>
        <w:t xml:space="preserve">1, </w:t>
      </w:r>
      <w:r w:rsidRPr="001D2216">
        <w:rPr>
          <w:sz w:val="28"/>
          <w:szCs w:val="28"/>
        </w:rPr>
        <w:t>13</w:t>
      </w:r>
      <w:r w:rsidRPr="00B516A3">
        <w:rPr>
          <w:sz w:val="28"/>
          <w:szCs w:val="28"/>
        </w:rPr>
        <w:t>], а также способы измерения, основанные на других физических принципах [</w:t>
      </w:r>
      <w:r w:rsidRPr="001D2216">
        <w:rPr>
          <w:sz w:val="28"/>
          <w:szCs w:val="28"/>
        </w:rPr>
        <w:t>9</w:t>
      </w:r>
      <w:r w:rsidRPr="00B516A3">
        <w:rPr>
          <w:sz w:val="28"/>
          <w:szCs w:val="28"/>
        </w:rPr>
        <w:t xml:space="preserve">]. Все описанные способы определения зольности ВУТ обладают рядом недостатков, таких как необходимость учета сложного механизма формирования результирующего значения от большого количества параметров </w:t>
      </w:r>
      <w:r>
        <w:rPr>
          <w:sz w:val="28"/>
          <w:szCs w:val="28"/>
        </w:rPr>
        <w:t>при методе прямого измерения</w:t>
      </w:r>
      <w:r w:rsidRPr="00B516A3">
        <w:rPr>
          <w:sz w:val="28"/>
          <w:szCs w:val="28"/>
        </w:rPr>
        <w:t>, значительное влияние воды при определении зольности основываясь на зависимости между диэлектрической прони</w:t>
      </w:r>
      <w:r>
        <w:rPr>
          <w:sz w:val="28"/>
          <w:szCs w:val="28"/>
        </w:rPr>
        <w:t>цаемостью и зольностью пробы</w:t>
      </w:r>
      <w:r w:rsidRPr="00B516A3">
        <w:rPr>
          <w:sz w:val="28"/>
          <w:szCs w:val="28"/>
        </w:rPr>
        <w:t>, из-за влияния ряда факторов транспортируемой среды (водоугольного топлива) влияющих на точность показ</w:t>
      </w:r>
      <w:r>
        <w:rPr>
          <w:sz w:val="28"/>
          <w:szCs w:val="28"/>
        </w:rPr>
        <w:t>аний измерительных устройств</w:t>
      </w:r>
      <w:r w:rsidRPr="00B516A3">
        <w:rPr>
          <w:sz w:val="28"/>
          <w:szCs w:val="28"/>
        </w:rPr>
        <w:t>.</w:t>
      </w:r>
    </w:p>
    <w:p w:rsidR="00163E27" w:rsidRPr="00A13845" w:rsidRDefault="00163E27" w:rsidP="00163E27">
      <w:pPr>
        <w:pStyle w:val="a9"/>
        <w:spacing w:line="276" w:lineRule="auto"/>
        <w:ind w:firstLine="709"/>
        <w:rPr>
          <w:sz w:val="28"/>
          <w:szCs w:val="28"/>
        </w:rPr>
      </w:pPr>
      <w:r w:rsidRPr="00B516A3">
        <w:rPr>
          <w:sz w:val="28"/>
          <w:szCs w:val="28"/>
        </w:rPr>
        <w:t>Общеизвестно что в электромагнитном поле происходят изменения, если в нем распол</w:t>
      </w:r>
      <w:r>
        <w:rPr>
          <w:sz w:val="28"/>
          <w:szCs w:val="28"/>
        </w:rPr>
        <w:t xml:space="preserve">ожить электропроводный материал. </w:t>
      </w:r>
      <w:r w:rsidRPr="00A13845">
        <w:rPr>
          <w:sz w:val="28"/>
          <w:szCs w:val="28"/>
        </w:rPr>
        <w:t>Это свойство лежит в основе метода вихретокового контроля, который позволяет оценить зольность топлива</w:t>
      </w:r>
      <w:r w:rsidRPr="00A83E91">
        <w:rPr>
          <w:sz w:val="28"/>
          <w:szCs w:val="28"/>
        </w:rPr>
        <w:t xml:space="preserve"> [29]</w:t>
      </w:r>
      <w:r w:rsidRPr="00A13845">
        <w:rPr>
          <w:sz w:val="28"/>
          <w:szCs w:val="28"/>
        </w:rPr>
        <w:t>.</w:t>
      </w:r>
    </w:p>
    <w:p w:rsidR="00163E27" w:rsidRDefault="00163E27" w:rsidP="00163E27">
      <w:pPr>
        <w:pStyle w:val="a9"/>
        <w:spacing w:line="276" w:lineRule="auto"/>
        <w:ind w:firstLine="709"/>
        <w:rPr>
          <w:sz w:val="28"/>
          <w:szCs w:val="28"/>
        </w:rPr>
      </w:pPr>
      <w:r w:rsidRPr="00A13845">
        <w:rPr>
          <w:sz w:val="28"/>
          <w:szCs w:val="28"/>
        </w:rPr>
        <w:t>При помещении ВУТ в электромагнитное поле в электропроводящем материале (угольной пыли) возникают вихревые токи, изменяющие характеристики поля. Эти изменения можно регистрировать с помощью вихретоковых преобразователей (ВТП). Уровень сигнала с измерительной катушки ВТП зависит от концентрации электропроводящего компонента в топливе, что делает метод пригодным для определения зольности угля. Проведенные экспериментальные исследования подтвердили возможность использования вихретокового метода для бесконтактного контроля зольности ВУТ в потоке.</w:t>
      </w:r>
    </w:p>
    <w:p w:rsidR="00163E27" w:rsidRPr="00D7542D" w:rsidRDefault="00163E27" w:rsidP="00163E27">
      <w:pPr>
        <w:pStyle w:val="a9"/>
        <w:spacing w:line="276" w:lineRule="auto"/>
        <w:ind w:firstLine="709"/>
        <w:rPr>
          <w:sz w:val="28"/>
          <w:szCs w:val="28"/>
        </w:rPr>
      </w:pPr>
      <w:r w:rsidRPr="00D7542D">
        <w:rPr>
          <w:sz w:val="28"/>
          <w:szCs w:val="28"/>
        </w:rPr>
        <w:t>Экспериментальные исследования проводились для водоугольных суспензий, с содержанием твердой фазы 70%, полученных из антрацитов, так как данный класс углей по своему составу близок к графиту, изделия из которого, как известно, контролируются вихретоковым методом контроля.</w:t>
      </w:r>
    </w:p>
    <w:p w:rsidR="00163E27" w:rsidRPr="00D7542D" w:rsidRDefault="00163E27" w:rsidP="00163E27">
      <w:pPr>
        <w:pStyle w:val="a9"/>
        <w:spacing w:line="276" w:lineRule="auto"/>
        <w:ind w:firstLine="709"/>
        <w:rPr>
          <w:sz w:val="28"/>
          <w:szCs w:val="28"/>
        </w:rPr>
      </w:pPr>
      <w:r w:rsidRPr="00D7542D">
        <w:rPr>
          <w:sz w:val="28"/>
          <w:szCs w:val="28"/>
        </w:rPr>
        <w:t xml:space="preserve">В качестве датчика был выбран проходной вихретоковый преобразователь, фотография которого представлена на </w:t>
      </w:r>
      <w:r w:rsidRPr="009460E7">
        <w:rPr>
          <w:sz w:val="28"/>
          <w:szCs w:val="28"/>
        </w:rPr>
        <w:t>рисунке 1.3.</w:t>
      </w:r>
      <w:r w:rsidRPr="00D7542D">
        <w:rPr>
          <w:sz w:val="28"/>
          <w:szCs w:val="28"/>
        </w:rPr>
        <w:t xml:space="preserve"> Вихретоковый датчик содержит два каркаса, на которых намотаны катушки </w:t>
      </w:r>
      <w:r w:rsidRPr="00D7542D">
        <w:rPr>
          <w:sz w:val="28"/>
          <w:szCs w:val="28"/>
        </w:rPr>
        <w:lastRenderedPageBreak/>
        <w:t>возбуждения, измерительная и компенсационная обмотки. Как видно</w:t>
      </w:r>
      <w:r>
        <w:rPr>
          <w:sz w:val="28"/>
          <w:szCs w:val="28"/>
        </w:rPr>
        <w:t>,</w:t>
      </w:r>
      <w:r w:rsidRPr="00D7542D">
        <w:rPr>
          <w:sz w:val="28"/>
          <w:szCs w:val="28"/>
        </w:rPr>
        <w:t xml:space="preserve"> на рис. 5 располагаются каркасы под углом 90 градусов относительно друг друга, для уменьшения влияния взаимной индукции измерительных контуров. Каждая обмотка возбуждения, измерительная и компенсационная содержит по 20 витков провода. Все выводы обмоток выведены на контактную площадку. В качестве контрольного образц</w:t>
      </w:r>
      <w:r>
        <w:rPr>
          <w:sz w:val="28"/>
          <w:szCs w:val="28"/>
        </w:rPr>
        <w:t xml:space="preserve">а использовались полые цилиндры, </w:t>
      </w:r>
      <w:r w:rsidRPr="00D7542D">
        <w:rPr>
          <w:sz w:val="28"/>
          <w:szCs w:val="28"/>
        </w:rPr>
        <w:t>внутри которых были помещены образцы водоугольной суспензии, или сухая угольная пыль с добавлением 30% порошка мела, для сохранения количественного состава угольной массы в образцах и выявления влияния воды на результирующий сигнал.</w:t>
      </w:r>
    </w:p>
    <w:p w:rsidR="00163E27" w:rsidRPr="00D7542D" w:rsidRDefault="00163E27" w:rsidP="00163E27">
      <w:pPr>
        <w:pStyle w:val="a9"/>
        <w:spacing w:line="276" w:lineRule="auto"/>
        <w:ind w:firstLine="709"/>
        <w:rPr>
          <w:sz w:val="28"/>
          <w:szCs w:val="28"/>
        </w:rPr>
      </w:pPr>
    </w:p>
    <w:p w:rsidR="00163E27" w:rsidRDefault="00163E27" w:rsidP="00163E27">
      <w:pPr>
        <w:pStyle w:val="a9"/>
        <w:spacing w:line="276" w:lineRule="auto"/>
        <w:jc w:val="center"/>
        <w:rPr>
          <w:sz w:val="28"/>
          <w:szCs w:val="28"/>
        </w:rPr>
      </w:pPr>
      <w:r w:rsidRPr="00601850">
        <w:rPr>
          <w:rFonts w:eastAsia="Times New Roman" w:cs="Calibri"/>
          <w:bCs/>
          <w:noProof/>
          <w:lang w:val="en-US" w:eastAsia="en-US"/>
        </w:rPr>
        <w:drawing>
          <wp:inline distT="0" distB="0" distL="0" distR="0" wp14:anchorId="52DAB4DE" wp14:editId="2B597CCB">
            <wp:extent cx="2362200" cy="23622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rsidR="00163E27" w:rsidRPr="00BE0B8C" w:rsidRDefault="00163E27" w:rsidP="00163E27">
      <w:pPr>
        <w:pStyle w:val="a9"/>
        <w:spacing w:line="276" w:lineRule="auto"/>
        <w:jc w:val="center"/>
        <w:rPr>
          <w:sz w:val="28"/>
          <w:szCs w:val="28"/>
        </w:rPr>
      </w:pPr>
      <w:r w:rsidRPr="00BE0B8C">
        <w:rPr>
          <w:sz w:val="28"/>
          <w:szCs w:val="28"/>
        </w:rPr>
        <w:t>1, 5 – обмотки возбуждения; 2 – измерительная обмотка; 3 – компенсационная обмотка; 4 – контактная площадка; 6 – контрольный образец</w:t>
      </w:r>
    </w:p>
    <w:p w:rsidR="00163E27" w:rsidRDefault="00163E27" w:rsidP="00163E27">
      <w:pPr>
        <w:pStyle w:val="a9"/>
        <w:spacing w:line="276" w:lineRule="auto"/>
        <w:jc w:val="center"/>
        <w:rPr>
          <w:sz w:val="28"/>
          <w:szCs w:val="28"/>
        </w:rPr>
      </w:pPr>
      <w:r>
        <w:rPr>
          <w:sz w:val="28"/>
          <w:szCs w:val="28"/>
        </w:rPr>
        <w:t>Рис. 10.3 – Экспериментальный вихретоковый</w:t>
      </w:r>
      <w:r w:rsidRPr="00D7542D">
        <w:rPr>
          <w:sz w:val="28"/>
          <w:szCs w:val="28"/>
        </w:rPr>
        <w:t xml:space="preserve"> преобр</w:t>
      </w:r>
      <w:r>
        <w:rPr>
          <w:sz w:val="28"/>
          <w:szCs w:val="28"/>
        </w:rPr>
        <w:t>азователя</w:t>
      </w:r>
    </w:p>
    <w:p w:rsidR="00163E27" w:rsidRPr="00D7542D" w:rsidRDefault="00163E27" w:rsidP="00163E27">
      <w:pPr>
        <w:pStyle w:val="a9"/>
        <w:spacing w:line="276" w:lineRule="auto"/>
        <w:ind w:firstLine="709"/>
        <w:rPr>
          <w:sz w:val="28"/>
          <w:szCs w:val="28"/>
        </w:rPr>
      </w:pPr>
    </w:p>
    <w:p w:rsidR="00163E27" w:rsidRPr="00D7542D" w:rsidRDefault="00163E27" w:rsidP="00163E27">
      <w:pPr>
        <w:pStyle w:val="a9"/>
        <w:spacing w:line="276" w:lineRule="auto"/>
        <w:ind w:firstLine="709"/>
        <w:rPr>
          <w:sz w:val="28"/>
          <w:szCs w:val="28"/>
        </w:rPr>
      </w:pPr>
      <w:r w:rsidRPr="00D7542D">
        <w:rPr>
          <w:sz w:val="28"/>
          <w:szCs w:val="28"/>
        </w:rPr>
        <w:t xml:space="preserve">Обмотки возбуждения вихретокового датчика подсоединялись последовательно (рис. </w:t>
      </w:r>
      <w:r>
        <w:rPr>
          <w:sz w:val="28"/>
          <w:szCs w:val="28"/>
        </w:rPr>
        <w:t>10.4</w:t>
      </w:r>
      <w:r w:rsidRPr="00D7542D">
        <w:rPr>
          <w:sz w:val="28"/>
          <w:szCs w:val="28"/>
        </w:rPr>
        <w:t>), а измерительная и компенсационная обмотки подключались к дифференциальному усилителю с коэффициентом усиления К</w:t>
      </w:r>
      <w:r w:rsidRPr="006025AA">
        <w:rPr>
          <w:sz w:val="28"/>
          <w:szCs w:val="28"/>
          <w:vertAlign w:val="subscript"/>
        </w:rPr>
        <w:t>у</w:t>
      </w:r>
      <w:r w:rsidRPr="00D7542D">
        <w:rPr>
          <w:sz w:val="28"/>
          <w:szCs w:val="28"/>
        </w:rPr>
        <w:t xml:space="preserve"> = 10. В ходе проведения экспериментов синусоидальный ток в обмотках возбуждения, вне зависимости от частоты задающего генер</w:t>
      </w:r>
      <w:r>
        <w:rPr>
          <w:sz w:val="28"/>
          <w:szCs w:val="28"/>
        </w:rPr>
        <w:t>атора устанавливался равным 0,5</w:t>
      </w:r>
      <w:r w:rsidRPr="00D7542D">
        <w:rPr>
          <w:sz w:val="28"/>
          <w:szCs w:val="28"/>
        </w:rPr>
        <w:t xml:space="preserve">А. В качестве задающего генератора был использован сигнальный генератор JDS-2900 с возможностью изменять амплитуду сигнала с шагом 1 мВ и частоту сигнала с шагом 0,01 Гц в диапазоне от 0,01 мкГц до 30 МГц. В качестве усилителя мощности использовался прибор LPA01 с возможность усиливать входной сигнал в диапазоне частот до 1МГц с максимальным выходным током до 1А. Дифференциальный усилитель выполнен на операционных усилителях AD8065A с коэффициентом усиления 20dB на частоте до 2МГц. Сигнал с выхода дифференциального усилителя </w:t>
      </w:r>
      <w:r w:rsidRPr="00D7542D">
        <w:rPr>
          <w:sz w:val="28"/>
          <w:szCs w:val="28"/>
        </w:rPr>
        <w:lastRenderedPageBreak/>
        <w:t>подается на цифровой осциллограф VDS1022I и отображается на компьютере при помощи программного обеспечения, поставляемого с осциллографом.</w:t>
      </w:r>
    </w:p>
    <w:p w:rsidR="00163E27" w:rsidRDefault="00163E27" w:rsidP="00163E27">
      <w:pPr>
        <w:pStyle w:val="a9"/>
        <w:spacing w:line="276" w:lineRule="auto"/>
        <w:jc w:val="center"/>
        <w:rPr>
          <w:sz w:val="28"/>
          <w:szCs w:val="28"/>
        </w:rPr>
      </w:pPr>
      <w:r w:rsidRPr="00601850">
        <w:rPr>
          <w:rFonts w:eastAsia="Times New Roman" w:cs="Calibri"/>
          <w:bCs/>
          <w:noProof/>
          <w:lang w:val="en-US" w:eastAsia="en-US"/>
        </w:rPr>
        <w:drawing>
          <wp:inline distT="0" distB="0" distL="0" distR="0" wp14:anchorId="231550EA" wp14:editId="03CDDA55">
            <wp:extent cx="4562475" cy="1690885"/>
            <wp:effectExtent l="0" t="0" r="0" b="508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grayscl/>
                      <a:biLevel thresh="50000"/>
                      <a:extLst>
                        <a:ext uri="{BEBA8EAE-BF5A-486C-A8C5-ECC9F3942E4B}">
                          <a14:imgProps xmlns:a14="http://schemas.microsoft.com/office/drawing/2010/main">
                            <a14:imgLayer r:embed="rId16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90883" cy="1701413"/>
                    </a:xfrm>
                    <a:prstGeom prst="rect">
                      <a:avLst/>
                    </a:prstGeom>
                    <a:noFill/>
                    <a:ln>
                      <a:noFill/>
                    </a:ln>
                  </pic:spPr>
                </pic:pic>
              </a:graphicData>
            </a:graphic>
          </wp:inline>
        </w:drawing>
      </w:r>
    </w:p>
    <w:p w:rsidR="00163E27" w:rsidRPr="00186A86" w:rsidRDefault="00163E27" w:rsidP="00163E27">
      <w:pPr>
        <w:pStyle w:val="a9"/>
        <w:spacing w:line="276" w:lineRule="auto"/>
        <w:jc w:val="center"/>
        <w:rPr>
          <w:sz w:val="28"/>
          <w:szCs w:val="28"/>
        </w:rPr>
      </w:pPr>
      <w:r w:rsidRPr="00186A86">
        <w:rPr>
          <w:sz w:val="28"/>
          <w:szCs w:val="28"/>
        </w:rPr>
        <w:t>ЗГ – задающий генератор; УМ – усилитель мощности; WВ1 и WВ2 обмотки возбуждения; WИ – измерительная обмотка; WК – компенсационная обмотка; ДУ – дифференциальный усилитель; ЦО – цифровой осциллограф; ПК – персональный компьютер</w:t>
      </w:r>
    </w:p>
    <w:p w:rsidR="00163E27" w:rsidRPr="00D7542D" w:rsidRDefault="00163E27" w:rsidP="00163E27">
      <w:pPr>
        <w:pStyle w:val="a9"/>
        <w:spacing w:line="276" w:lineRule="auto"/>
        <w:jc w:val="center"/>
        <w:rPr>
          <w:sz w:val="28"/>
          <w:szCs w:val="28"/>
        </w:rPr>
      </w:pPr>
      <w:r w:rsidRPr="00D7542D">
        <w:rPr>
          <w:sz w:val="28"/>
          <w:szCs w:val="28"/>
        </w:rPr>
        <w:t>Рис</w:t>
      </w:r>
      <w:r>
        <w:rPr>
          <w:sz w:val="28"/>
          <w:szCs w:val="28"/>
        </w:rPr>
        <w:t>.</w:t>
      </w:r>
      <w:r w:rsidRPr="00D7542D">
        <w:rPr>
          <w:sz w:val="28"/>
          <w:szCs w:val="28"/>
        </w:rPr>
        <w:t xml:space="preserve"> </w:t>
      </w:r>
      <w:r>
        <w:rPr>
          <w:sz w:val="28"/>
          <w:szCs w:val="28"/>
        </w:rPr>
        <w:t>10.4</w:t>
      </w:r>
      <w:r w:rsidRPr="00D7542D">
        <w:rPr>
          <w:sz w:val="28"/>
          <w:szCs w:val="28"/>
        </w:rPr>
        <w:t xml:space="preserve"> – Структурная схема экспериментальной установ</w:t>
      </w:r>
      <w:r>
        <w:rPr>
          <w:sz w:val="28"/>
          <w:szCs w:val="28"/>
        </w:rPr>
        <w:t>ки по определению зольности ВУТ</w:t>
      </w:r>
    </w:p>
    <w:p w:rsidR="00163E27" w:rsidRDefault="00163E27" w:rsidP="00163E27">
      <w:pPr>
        <w:pStyle w:val="a9"/>
        <w:spacing w:line="276" w:lineRule="auto"/>
        <w:ind w:firstLine="709"/>
        <w:rPr>
          <w:sz w:val="28"/>
          <w:szCs w:val="28"/>
        </w:rPr>
      </w:pPr>
    </w:p>
    <w:p w:rsidR="00163E27" w:rsidRPr="00A13845" w:rsidRDefault="00163E27" w:rsidP="00163E27">
      <w:pPr>
        <w:pStyle w:val="a9"/>
        <w:spacing w:line="276" w:lineRule="auto"/>
        <w:ind w:firstLine="709"/>
        <w:rPr>
          <w:sz w:val="28"/>
          <w:szCs w:val="28"/>
        </w:rPr>
      </w:pPr>
      <w:r w:rsidRPr="00A13845">
        <w:rPr>
          <w:sz w:val="28"/>
          <w:szCs w:val="28"/>
        </w:rPr>
        <w:t>Важным преимуществом данного подхода является его устойчивость к внешним факторам, таким как температура, влажность и давление окружающей среды. Это достигается за счет оптимального выбора конструктивных особенностей ВТП, а также разработки алгоритмов цифровой обработки сигнала, минимизирующих влияние шумов и помех. Полученные результаты свидетельствуют о высокой точности метода и его перспективности для автоматизации систем управления энергетическими установками.</w:t>
      </w:r>
    </w:p>
    <w:p w:rsidR="00163E27" w:rsidRPr="00A13845" w:rsidRDefault="00163E27" w:rsidP="00163E27">
      <w:pPr>
        <w:pStyle w:val="a9"/>
        <w:spacing w:line="276" w:lineRule="auto"/>
        <w:ind w:firstLine="709"/>
        <w:rPr>
          <w:sz w:val="28"/>
          <w:szCs w:val="28"/>
        </w:rPr>
      </w:pPr>
      <w:r w:rsidRPr="00A13845">
        <w:rPr>
          <w:sz w:val="28"/>
          <w:szCs w:val="28"/>
        </w:rPr>
        <w:t>Зольность и концентрация угольной пыли являются ключевыми факторами, определяющими реологические свойства водоугольных суспензий. Высокая вязкость ВУТ при необходимом уровне концентрации угольной пыли представляет собой одну из основных проблем при его транспортировке и сжигании. Исследования показали, что на вязкость влияют различные параметры топлива, включая содержание твердой фазы, гранулометрический состав угля, а также наличие стабилизирующих добавок.</w:t>
      </w:r>
    </w:p>
    <w:p w:rsidR="00163E27" w:rsidRPr="00A13845" w:rsidRDefault="00163E27" w:rsidP="00163E27">
      <w:pPr>
        <w:pStyle w:val="a9"/>
        <w:spacing w:line="276" w:lineRule="auto"/>
        <w:ind w:firstLine="709"/>
        <w:rPr>
          <w:sz w:val="28"/>
          <w:szCs w:val="28"/>
        </w:rPr>
      </w:pPr>
      <w:r w:rsidRPr="00A13845">
        <w:rPr>
          <w:sz w:val="28"/>
          <w:szCs w:val="28"/>
        </w:rPr>
        <w:t>Зольность угля напрямую связана с его минеральным составом, который оказывает существенное влияние на реологические характеристики ВУТ. Например, добавление гидроалюмосиликатной глины или оксида алюминия может значительно увеличить вязкость суспензии, что затрудняет ее перекачивание по трубопроводам. Для снижения вязкости часто используют химические добавки, такие как НФУ, которые способствуют стабилизации дисперсной системы.</w:t>
      </w:r>
    </w:p>
    <w:p w:rsidR="00163E27" w:rsidRPr="00A13845" w:rsidRDefault="00163E27" w:rsidP="00163E27">
      <w:pPr>
        <w:pStyle w:val="a9"/>
        <w:spacing w:line="276" w:lineRule="auto"/>
        <w:ind w:firstLine="709"/>
        <w:rPr>
          <w:sz w:val="28"/>
          <w:szCs w:val="28"/>
        </w:rPr>
      </w:pPr>
      <w:r w:rsidRPr="00A13845">
        <w:rPr>
          <w:sz w:val="28"/>
          <w:szCs w:val="28"/>
        </w:rPr>
        <w:lastRenderedPageBreak/>
        <w:t>Кроме того, концентрация угольной пыли в ВУТ определяет его теплотворную способность и эффективность сжигания. Оптимальные параметры горения наблюдаются при содержании водной фазы на уровне 36% от массы топлива. При такой концентрации достигаются максимальная температура горения капли топлива диаметром 1 мм, высокая степень выгорания и минимальное время до воспламенения. Эти данные подтверждают важность контроля концентрации угольной пыли для обеспечения стабильной работы энергетических установок.</w:t>
      </w:r>
    </w:p>
    <w:p w:rsidR="00163E27" w:rsidRPr="00A13845" w:rsidRDefault="00163E27" w:rsidP="00163E27">
      <w:pPr>
        <w:pStyle w:val="a9"/>
        <w:spacing w:line="276" w:lineRule="auto"/>
        <w:ind w:firstLine="709"/>
        <w:rPr>
          <w:sz w:val="28"/>
          <w:szCs w:val="28"/>
        </w:rPr>
      </w:pPr>
      <w:r w:rsidRPr="00A13845">
        <w:rPr>
          <w:sz w:val="28"/>
          <w:szCs w:val="28"/>
        </w:rPr>
        <w:t>Анализ экспериментальных данных также показал, что размер частиц угольной пыли играет важную роль в формировании реологических характеристик ВУТ. Чем меньше размер частиц, тем выше их удельная поверхность, что способствует лучшему смачиванию и снижению вязкости. Однако чрезмерное измельчение угля может привести к увеличению энергозатрат на его подготовку, что требует оптимизации технологического процесса.</w:t>
      </w:r>
    </w:p>
    <w:p w:rsidR="00163E27" w:rsidRDefault="00163E27" w:rsidP="00163E27">
      <w:pPr>
        <w:pStyle w:val="a9"/>
        <w:spacing w:line="276" w:lineRule="auto"/>
        <w:ind w:firstLine="709"/>
        <w:rPr>
          <w:sz w:val="28"/>
          <w:szCs w:val="28"/>
        </w:rPr>
      </w:pPr>
      <w:r w:rsidRPr="00A13845">
        <w:rPr>
          <w:sz w:val="28"/>
          <w:szCs w:val="28"/>
        </w:rPr>
        <w:t>Таким образом, исследование электромагнитных и реологических свойств ВУТ позволяет разработать методы контроля его качества и оптимизировать процессы приготовления, транспортировки и сжигания. Это создает основу для внедрения автоматизированных систем управления энергетическими установками, работающими на водоугольном топливе.</w:t>
      </w:r>
      <w:bookmarkStart w:id="514" w:name="_Toc196376344"/>
    </w:p>
    <w:p w:rsidR="00163E27" w:rsidRDefault="00163E27" w:rsidP="00163E27">
      <w:pPr>
        <w:pStyle w:val="a9"/>
        <w:spacing w:line="276" w:lineRule="auto"/>
        <w:ind w:firstLine="709"/>
        <w:rPr>
          <w:sz w:val="28"/>
          <w:szCs w:val="28"/>
        </w:rPr>
      </w:pPr>
    </w:p>
    <w:p w:rsidR="00163E27" w:rsidRDefault="00163E27" w:rsidP="00163E27">
      <w:pPr>
        <w:pStyle w:val="a9"/>
        <w:spacing w:line="276" w:lineRule="auto"/>
        <w:jc w:val="center"/>
        <w:rPr>
          <w:b/>
          <w:sz w:val="28"/>
          <w:szCs w:val="28"/>
        </w:rPr>
      </w:pPr>
      <w:r>
        <w:rPr>
          <w:b/>
          <w:sz w:val="28"/>
          <w:szCs w:val="28"/>
        </w:rPr>
        <w:t xml:space="preserve">ИННОВАЦИОННЫЕ </w:t>
      </w:r>
      <w:r w:rsidRPr="003248AE">
        <w:rPr>
          <w:b/>
          <w:sz w:val="28"/>
          <w:szCs w:val="28"/>
        </w:rPr>
        <w:t>МЕТОДЫ ИССЛЕДОВАНИЯ ПАРАМЕТРОВ ВУТ</w:t>
      </w:r>
      <w:bookmarkEnd w:id="514"/>
    </w:p>
    <w:p w:rsidR="00163E27" w:rsidRPr="00066291" w:rsidRDefault="00163E27" w:rsidP="00163E27">
      <w:pPr>
        <w:pStyle w:val="2"/>
        <w:spacing w:line="276" w:lineRule="auto"/>
        <w:jc w:val="center"/>
        <w:rPr>
          <w:rFonts w:ascii="Times New Roman" w:hAnsi="Times New Roman" w:cs="Times New Roman"/>
          <w:b w:val="0"/>
          <w:color w:val="auto"/>
          <w:sz w:val="28"/>
          <w:szCs w:val="28"/>
        </w:rPr>
      </w:pPr>
      <w:bookmarkStart w:id="515" w:name="_Toc196376345"/>
      <w:r w:rsidRPr="00066291">
        <w:rPr>
          <w:rFonts w:ascii="Times New Roman" w:hAnsi="Times New Roman" w:cs="Times New Roman"/>
          <w:color w:val="auto"/>
          <w:sz w:val="28"/>
          <w:szCs w:val="28"/>
        </w:rPr>
        <w:t>Использование нейросетевых технологий для анализа параметров ВУТ</w:t>
      </w:r>
      <w:bookmarkEnd w:id="515"/>
    </w:p>
    <w:p w:rsidR="00163E27" w:rsidRPr="00A13845" w:rsidRDefault="00163E27" w:rsidP="00163E27">
      <w:pPr>
        <w:pStyle w:val="a9"/>
        <w:spacing w:line="276" w:lineRule="auto"/>
        <w:ind w:firstLine="709"/>
        <w:rPr>
          <w:sz w:val="28"/>
          <w:szCs w:val="28"/>
        </w:rPr>
      </w:pPr>
      <w:r w:rsidRPr="00A13845">
        <w:rPr>
          <w:sz w:val="28"/>
          <w:szCs w:val="28"/>
        </w:rPr>
        <w:t>Современные нейросетевые технологии предоставляют широкие возможности для анализа параметров водоугольного топлива. В частности, использование высокоуровневых нейросетевых фреймворков и backbone-архитектур позволяет решать задачи детектирования объектов и определения качественного состава топлива с высокой точностью.</w:t>
      </w:r>
    </w:p>
    <w:p w:rsidR="00163E27" w:rsidRPr="00A13845" w:rsidRDefault="00163E27" w:rsidP="00163E27">
      <w:pPr>
        <w:pStyle w:val="a9"/>
        <w:spacing w:line="276" w:lineRule="auto"/>
        <w:ind w:firstLine="709"/>
        <w:rPr>
          <w:sz w:val="28"/>
          <w:szCs w:val="28"/>
        </w:rPr>
      </w:pPr>
      <w:r w:rsidRPr="00A13845">
        <w:rPr>
          <w:sz w:val="28"/>
          <w:szCs w:val="28"/>
        </w:rPr>
        <w:t>Для анализа параметров ВУТ были рассмотрены такие популярные нейросетевые фреймворки, как PyT</w:t>
      </w:r>
      <w:r>
        <w:rPr>
          <w:sz w:val="28"/>
          <w:szCs w:val="28"/>
        </w:rPr>
        <w:t>orch, TensorFlow, Caffe и др</w:t>
      </w:r>
      <w:r w:rsidRPr="00A13845">
        <w:rPr>
          <w:sz w:val="28"/>
          <w:szCs w:val="28"/>
        </w:rPr>
        <w:t>.</w:t>
      </w:r>
      <w:r w:rsidRPr="00B37E70">
        <w:rPr>
          <w:sz w:val="28"/>
          <w:szCs w:val="28"/>
        </w:rPr>
        <w:t xml:space="preserve"> [30, 31]</w:t>
      </w:r>
      <w:r w:rsidRPr="00A13845">
        <w:rPr>
          <w:sz w:val="28"/>
          <w:szCs w:val="28"/>
        </w:rPr>
        <w:t xml:space="preserve"> Эти фреймворки активно применяются в задачах детектирования объектов благодаря их гибкости, производительности и наличию предобученных моделей. Например, PyTorch и TensorFlow лидируют по количеству публикаций и цитирований в научной литературе, что подтверждает их актуальность [</w:t>
      </w:r>
      <w:r>
        <w:rPr>
          <w:sz w:val="28"/>
          <w:szCs w:val="28"/>
        </w:rPr>
        <w:t>6</w:t>
      </w:r>
      <w:r w:rsidRPr="00E37F4F">
        <w:rPr>
          <w:sz w:val="28"/>
          <w:szCs w:val="28"/>
        </w:rPr>
        <w:t xml:space="preserve">, </w:t>
      </w:r>
      <w:r w:rsidRPr="007456A4">
        <w:rPr>
          <w:sz w:val="28"/>
          <w:szCs w:val="28"/>
        </w:rPr>
        <w:t>18, 34, 35</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 xml:space="preserve">Однако при выборе фреймворка необходимо учитывать ряд факторов, таких как совместимость версий используемых библиотек, сложности </w:t>
      </w:r>
      <w:r w:rsidRPr="00A13845">
        <w:rPr>
          <w:sz w:val="28"/>
          <w:szCs w:val="28"/>
        </w:rPr>
        <w:lastRenderedPageBreak/>
        <w:t>развертывания на различных платформах, а также поддержка работы на мобильных устройствах. Эти ограничения могут существенно повлиять на эффективность разработки автоматизированных систем контроля качества</w:t>
      </w:r>
      <w:r>
        <w:rPr>
          <w:sz w:val="28"/>
          <w:szCs w:val="28"/>
        </w:rPr>
        <w:t xml:space="preserve"> ВУТ</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Кроме того, стоит отметить важность использования высокоуровневых надстроек, таких как Keras, которая работает поверх TensorFlow. Несмотря на то, что Keras применяется в различных направлениях, ее использование в задачах детектирования объектов требует дополнительной фильтрации данных для исключения неактуальных ссылок [</w:t>
      </w:r>
      <w:r w:rsidRPr="007456A4">
        <w:rPr>
          <w:sz w:val="28"/>
          <w:szCs w:val="28"/>
        </w:rPr>
        <w:t>20, 32</w:t>
      </w:r>
      <w:r w:rsidRPr="00A13845">
        <w:rPr>
          <w:sz w:val="28"/>
          <w:szCs w:val="28"/>
        </w:rPr>
        <w:t>].</w:t>
      </w:r>
    </w:p>
    <w:p w:rsidR="00163E27" w:rsidRDefault="00163E27" w:rsidP="00163E27">
      <w:pPr>
        <w:pStyle w:val="a9"/>
        <w:spacing w:line="276" w:lineRule="auto"/>
        <w:ind w:firstLine="709"/>
        <w:rPr>
          <w:sz w:val="28"/>
          <w:szCs w:val="28"/>
        </w:rPr>
      </w:pPr>
      <w:r w:rsidRPr="00A13845">
        <w:rPr>
          <w:sz w:val="28"/>
          <w:szCs w:val="28"/>
        </w:rPr>
        <w:t>Для извлечения признаков из изображений ВУТ были проанализированы современные backbone-архитектуры, которые широко используются в задачах детектирования объектов. Среди них выделяются таки</w:t>
      </w:r>
      <w:r>
        <w:rPr>
          <w:sz w:val="28"/>
          <w:szCs w:val="28"/>
        </w:rPr>
        <w:t>е архитектуры, как ResNet, VGG,</w:t>
      </w:r>
      <w:r w:rsidRPr="00A13845">
        <w:rPr>
          <w:sz w:val="28"/>
          <w:szCs w:val="28"/>
        </w:rPr>
        <w:t xml:space="preserve"> Swin Transformer</w:t>
      </w:r>
      <w:r>
        <w:rPr>
          <w:sz w:val="28"/>
          <w:szCs w:val="28"/>
        </w:rPr>
        <w:t xml:space="preserve"> и др</w:t>
      </w:r>
      <w:r w:rsidRPr="00A13845">
        <w:rPr>
          <w:sz w:val="28"/>
          <w:szCs w:val="28"/>
        </w:rPr>
        <w:t>. Эти архитектуры демонстрируют высокую эффективность благодаря своей способности обрабатывать большие объемы данных и извлекать значимые признаки [</w:t>
      </w:r>
      <w:r w:rsidRPr="007456A4">
        <w:rPr>
          <w:sz w:val="28"/>
          <w:szCs w:val="28"/>
        </w:rPr>
        <w:t>21</w:t>
      </w:r>
      <w:r w:rsidRPr="003E34DB">
        <w:rPr>
          <w:sz w:val="28"/>
          <w:szCs w:val="28"/>
        </w:rPr>
        <w:t>, 23</w:t>
      </w:r>
      <w:r w:rsidRPr="00B37E70">
        <w:rPr>
          <w:sz w:val="28"/>
          <w:szCs w:val="28"/>
        </w:rPr>
        <w:t>, 24</w:t>
      </w:r>
      <w:r w:rsidRPr="00A13845">
        <w:rPr>
          <w:sz w:val="28"/>
          <w:szCs w:val="28"/>
        </w:rPr>
        <w:t>].</w:t>
      </w:r>
      <w:r>
        <w:rPr>
          <w:sz w:val="28"/>
          <w:szCs w:val="28"/>
        </w:rPr>
        <w:t xml:space="preserve"> </w:t>
      </w:r>
      <w:r w:rsidRPr="005D6493">
        <w:rPr>
          <w:sz w:val="28"/>
          <w:szCs w:val="28"/>
        </w:rPr>
        <w:t xml:space="preserve">Для того, чтобы определить какие архитектуры для извлечения признаков наиболее актуальны на данный момент, выполним анализ актуальных backbone-архитектур, используемых в задачах детектирования объектов. </w:t>
      </w:r>
    </w:p>
    <w:p w:rsidR="00163E27" w:rsidRDefault="00163E27" w:rsidP="00163E27">
      <w:pPr>
        <w:pStyle w:val="a9"/>
        <w:spacing w:line="276" w:lineRule="auto"/>
        <w:ind w:firstLine="709"/>
        <w:jc w:val="right"/>
        <w:rPr>
          <w:sz w:val="28"/>
          <w:szCs w:val="28"/>
        </w:rPr>
      </w:pPr>
      <w:r>
        <w:rPr>
          <w:sz w:val="28"/>
          <w:szCs w:val="28"/>
        </w:rPr>
        <w:t>Таблица 10.1</w:t>
      </w:r>
    </w:p>
    <w:p w:rsidR="00163E27" w:rsidRDefault="00163E27" w:rsidP="00163E27">
      <w:pPr>
        <w:pStyle w:val="a9"/>
        <w:spacing w:line="276" w:lineRule="auto"/>
        <w:ind w:firstLine="709"/>
        <w:jc w:val="center"/>
        <w:rPr>
          <w:sz w:val="28"/>
          <w:szCs w:val="28"/>
        </w:rPr>
      </w:pPr>
      <w:r>
        <w:rPr>
          <w:sz w:val="28"/>
          <w:szCs w:val="28"/>
          <w:lang w:val="en-US"/>
        </w:rPr>
        <w:t>B</w:t>
      </w:r>
      <w:r w:rsidRPr="005D6493">
        <w:rPr>
          <w:sz w:val="28"/>
          <w:szCs w:val="28"/>
        </w:rPr>
        <w:t>ackbone-архитектуры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42"/>
        <w:gridCol w:w="7054"/>
      </w:tblGrid>
      <w:tr w:rsidR="00163E27" w:rsidRPr="00023FAE" w:rsidTr="00163E27">
        <w:tc>
          <w:tcPr>
            <w:tcW w:w="149" w:type="pct"/>
            <w:vAlign w:val="center"/>
          </w:tcPr>
          <w:p w:rsidR="00163E27" w:rsidRPr="00023FAE" w:rsidRDefault="00163E27" w:rsidP="00163E27">
            <w:pPr>
              <w:spacing w:after="0" w:line="276" w:lineRule="auto"/>
              <w:jc w:val="center"/>
              <w:rPr>
                <w:rFonts w:ascii="Times New Roman" w:hAnsi="Times New Roman"/>
                <w:b/>
                <w:sz w:val="24"/>
                <w:szCs w:val="24"/>
              </w:rPr>
            </w:pPr>
            <w:r w:rsidRPr="00023FAE">
              <w:rPr>
                <w:rFonts w:ascii="Times New Roman" w:hAnsi="Times New Roman"/>
                <w:b/>
                <w:sz w:val="24"/>
                <w:szCs w:val="24"/>
              </w:rPr>
              <w:t>№</w:t>
            </w:r>
          </w:p>
        </w:tc>
        <w:tc>
          <w:tcPr>
            <w:tcW w:w="1230" w:type="pct"/>
            <w:shd w:val="clear" w:color="auto" w:fill="auto"/>
            <w:vAlign w:val="center"/>
          </w:tcPr>
          <w:p w:rsidR="00163E27" w:rsidRPr="00023FAE" w:rsidRDefault="00163E27" w:rsidP="00163E27">
            <w:pPr>
              <w:spacing w:after="0" w:line="276" w:lineRule="auto"/>
              <w:jc w:val="center"/>
              <w:rPr>
                <w:rFonts w:ascii="Times New Roman" w:hAnsi="Times New Roman"/>
                <w:b/>
                <w:sz w:val="24"/>
                <w:szCs w:val="24"/>
              </w:rPr>
            </w:pPr>
            <w:r w:rsidRPr="00023FAE">
              <w:rPr>
                <w:rFonts w:ascii="Times New Roman" w:hAnsi="Times New Roman"/>
                <w:b/>
                <w:sz w:val="24"/>
                <w:szCs w:val="24"/>
              </w:rPr>
              <w:t>Группа backbone-архитектур</w:t>
            </w:r>
          </w:p>
        </w:tc>
        <w:tc>
          <w:tcPr>
            <w:tcW w:w="3621" w:type="pct"/>
            <w:shd w:val="clear" w:color="auto" w:fill="auto"/>
            <w:vAlign w:val="center"/>
          </w:tcPr>
          <w:p w:rsidR="00163E27" w:rsidRPr="00023FAE" w:rsidRDefault="00163E27" w:rsidP="00163E27">
            <w:pPr>
              <w:spacing w:after="0" w:line="276" w:lineRule="auto"/>
              <w:jc w:val="center"/>
              <w:rPr>
                <w:rFonts w:ascii="Times New Roman" w:hAnsi="Times New Roman"/>
                <w:b/>
                <w:sz w:val="24"/>
                <w:szCs w:val="24"/>
              </w:rPr>
            </w:pPr>
            <w:r w:rsidRPr="00023FAE">
              <w:rPr>
                <w:rFonts w:ascii="Times New Roman" w:hAnsi="Times New Roman"/>
                <w:b/>
                <w:sz w:val="24"/>
                <w:szCs w:val="24"/>
              </w:rPr>
              <w:t>Архитектуры в группе</w:t>
            </w:r>
          </w:p>
        </w:tc>
      </w:tr>
      <w:tr w:rsidR="00163E27" w:rsidRPr="00023FAE" w:rsidTr="00163E27">
        <w:tc>
          <w:tcPr>
            <w:tcW w:w="149" w:type="pct"/>
            <w:vAlign w:val="center"/>
          </w:tcPr>
          <w:p w:rsidR="00163E27" w:rsidRPr="00023FAE" w:rsidRDefault="00163E27" w:rsidP="00163E27">
            <w:pPr>
              <w:spacing w:after="0" w:line="276" w:lineRule="auto"/>
              <w:jc w:val="center"/>
              <w:rPr>
                <w:rFonts w:ascii="Times New Roman" w:hAnsi="Times New Roman"/>
                <w:b/>
                <w:sz w:val="16"/>
                <w:szCs w:val="16"/>
              </w:rPr>
            </w:pPr>
            <w:r w:rsidRPr="00023FAE">
              <w:rPr>
                <w:rFonts w:ascii="Times New Roman" w:hAnsi="Times New Roman"/>
                <w:b/>
                <w:sz w:val="16"/>
                <w:szCs w:val="16"/>
              </w:rPr>
              <w:t>1</w:t>
            </w:r>
          </w:p>
        </w:tc>
        <w:tc>
          <w:tcPr>
            <w:tcW w:w="1230" w:type="pct"/>
            <w:shd w:val="clear" w:color="auto" w:fill="auto"/>
            <w:vAlign w:val="center"/>
          </w:tcPr>
          <w:p w:rsidR="00163E27" w:rsidRPr="00023FAE" w:rsidRDefault="00163E27" w:rsidP="00163E27">
            <w:pPr>
              <w:spacing w:after="0" w:line="276" w:lineRule="auto"/>
              <w:jc w:val="center"/>
              <w:rPr>
                <w:rFonts w:ascii="Times New Roman" w:hAnsi="Times New Roman"/>
                <w:b/>
                <w:sz w:val="16"/>
                <w:szCs w:val="16"/>
              </w:rPr>
            </w:pPr>
            <w:r w:rsidRPr="00023FAE">
              <w:rPr>
                <w:rFonts w:ascii="Times New Roman" w:hAnsi="Times New Roman"/>
                <w:b/>
                <w:sz w:val="16"/>
                <w:szCs w:val="16"/>
              </w:rPr>
              <w:t>2</w:t>
            </w:r>
          </w:p>
        </w:tc>
        <w:tc>
          <w:tcPr>
            <w:tcW w:w="3621" w:type="pct"/>
            <w:shd w:val="clear" w:color="auto" w:fill="auto"/>
            <w:vAlign w:val="center"/>
          </w:tcPr>
          <w:p w:rsidR="00163E27" w:rsidRPr="00023FAE" w:rsidRDefault="00163E27" w:rsidP="00163E27">
            <w:pPr>
              <w:spacing w:after="0" w:line="276" w:lineRule="auto"/>
              <w:jc w:val="center"/>
              <w:rPr>
                <w:rFonts w:ascii="Times New Roman" w:hAnsi="Times New Roman"/>
                <w:b/>
                <w:sz w:val="16"/>
                <w:szCs w:val="16"/>
              </w:rPr>
            </w:pPr>
            <w:r w:rsidRPr="00023FAE">
              <w:rPr>
                <w:rFonts w:ascii="Times New Roman" w:hAnsi="Times New Roman"/>
                <w:b/>
                <w:sz w:val="16"/>
                <w:szCs w:val="16"/>
              </w:rPr>
              <w:t>3</w:t>
            </w:r>
          </w:p>
        </w:tc>
      </w:tr>
      <w:tr w:rsidR="00163E27" w:rsidRPr="00CF58FA"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1</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ResNet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lang w:val="en-US"/>
              </w:rPr>
            </w:pPr>
            <w:r w:rsidRPr="00023FAE">
              <w:rPr>
                <w:rFonts w:ascii="Times New Roman" w:hAnsi="Times New Roman"/>
                <w:b/>
                <w:sz w:val="24"/>
                <w:szCs w:val="24"/>
                <w:lang w:val="en-US"/>
              </w:rPr>
              <w:t>ResNet, ResNeXt, ResNet-50, ResNet-101, ResNeXt-101, WideResNet, CSPNet</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2</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VGG</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VGG16, VGG19</w:t>
            </w:r>
          </w:p>
        </w:tc>
      </w:tr>
      <w:tr w:rsidR="00163E27" w:rsidRPr="00CF58FA"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3</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MobileNet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lang w:val="en-US"/>
              </w:rPr>
            </w:pPr>
            <w:r w:rsidRPr="00023FAE">
              <w:rPr>
                <w:rFonts w:ascii="Times New Roman" w:hAnsi="Times New Roman"/>
                <w:b/>
                <w:sz w:val="24"/>
                <w:szCs w:val="24"/>
                <w:lang w:val="en-US"/>
              </w:rPr>
              <w:t>MobileNet, MobileNet-v2, MobileNet-v3</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4</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Inception</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lang w:val="en-US"/>
              </w:rPr>
            </w:pPr>
            <w:r w:rsidRPr="00023FAE">
              <w:rPr>
                <w:rFonts w:ascii="Times New Roman" w:hAnsi="Times New Roman"/>
                <w:b/>
                <w:sz w:val="24"/>
                <w:szCs w:val="24"/>
                <w:lang w:val="en-US"/>
              </w:rPr>
              <w:t xml:space="preserve">GoogleNet, Inception-v2, Inception-v3, Xception, </w:t>
            </w:r>
          </w:p>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Inception-ResNet-v2</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5</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AlexNet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AlexNet, ZFNet</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6</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DenseNet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DenseNet, DenseNet-100</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7</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ResNeXt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ResNeXt</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8</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DarkNet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DarkNet-19</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9</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DetNet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DetNet</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10</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HRNet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HRNet</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11</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EfficientNet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EfficientNet-B0,…, EfficientNet-B7</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12</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SpineNet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SpineNet</w:t>
            </w:r>
          </w:p>
        </w:tc>
      </w:tr>
      <w:tr w:rsidR="00163E27" w:rsidRPr="00023FAE"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13</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ShuffleNet</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ShuffleNet, ShuffleNetv2</w:t>
            </w:r>
          </w:p>
        </w:tc>
      </w:tr>
      <w:tr w:rsidR="00163E27" w:rsidRPr="00CF58FA" w:rsidTr="00163E27">
        <w:tc>
          <w:tcPr>
            <w:tcW w:w="149" w:type="pct"/>
            <w:vAlign w:val="center"/>
          </w:tcPr>
          <w:p w:rsidR="00163E27" w:rsidRPr="00023FAE" w:rsidRDefault="00163E27" w:rsidP="00163E27">
            <w:pPr>
              <w:spacing w:after="0" w:line="276" w:lineRule="auto"/>
              <w:rPr>
                <w:rFonts w:ascii="Times New Roman" w:hAnsi="Times New Roman"/>
                <w:b/>
                <w:sz w:val="24"/>
                <w:szCs w:val="24"/>
              </w:rPr>
            </w:pPr>
            <w:r w:rsidRPr="00023FAE">
              <w:rPr>
                <w:rFonts w:ascii="Times New Roman" w:hAnsi="Times New Roman"/>
                <w:b/>
                <w:sz w:val="24"/>
                <w:szCs w:val="24"/>
              </w:rPr>
              <w:t>14</w:t>
            </w:r>
          </w:p>
        </w:tc>
        <w:tc>
          <w:tcPr>
            <w:tcW w:w="1230" w:type="pct"/>
            <w:shd w:val="clear" w:color="auto" w:fill="auto"/>
          </w:tcPr>
          <w:p w:rsidR="00163E27" w:rsidRPr="00023FAE" w:rsidRDefault="00163E27" w:rsidP="00163E27">
            <w:pPr>
              <w:spacing w:after="0" w:line="276" w:lineRule="auto"/>
              <w:rPr>
                <w:rFonts w:ascii="Times New Roman" w:hAnsi="Times New Roman"/>
                <w:b/>
                <w:sz w:val="24"/>
                <w:szCs w:val="24"/>
                <w:lang w:val="en-US"/>
              </w:rPr>
            </w:pPr>
            <w:r w:rsidRPr="00023FAE">
              <w:rPr>
                <w:rFonts w:ascii="Times New Roman" w:hAnsi="Times New Roman"/>
                <w:b/>
                <w:sz w:val="24"/>
                <w:szCs w:val="24"/>
                <w:lang w:val="en-US"/>
              </w:rPr>
              <w:t>Swin</w:t>
            </w:r>
          </w:p>
        </w:tc>
        <w:tc>
          <w:tcPr>
            <w:tcW w:w="3621" w:type="pct"/>
            <w:shd w:val="clear" w:color="auto" w:fill="auto"/>
          </w:tcPr>
          <w:p w:rsidR="00163E27" w:rsidRPr="00023FAE" w:rsidRDefault="00163E27" w:rsidP="00163E27">
            <w:pPr>
              <w:spacing w:after="0" w:line="276" w:lineRule="auto"/>
              <w:rPr>
                <w:rFonts w:ascii="Times New Roman" w:hAnsi="Times New Roman"/>
                <w:b/>
                <w:sz w:val="24"/>
                <w:szCs w:val="24"/>
                <w:lang w:val="en-US"/>
              </w:rPr>
            </w:pPr>
            <w:r w:rsidRPr="00023FAE">
              <w:rPr>
                <w:rFonts w:ascii="Times New Roman" w:hAnsi="Times New Roman"/>
                <w:b/>
                <w:sz w:val="24"/>
                <w:szCs w:val="24"/>
                <w:lang w:val="en-US"/>
              </w:rPr>
              <w:t>Swin-T, Swin-S, Swin-B, Swin-L</w:t>
            </w:r>
          </w:p>
        </w:tc>
      </w:tr>
    </w:tbl>
    <w:p w:rsidR="00163E27" w:rsidRPr="005D6493" w:rsidRDefault="00163E27" w:rsidP="00163E27">
      <w:pPr>
        <w:pStyle w:val="a9"/>
        <w:spacing w:line="276" w:lineRule="auto"/>
        <w:ind w:firstLine="709"/>
        <w:jc w:val="center"/>
        <w:rPr>
          <w:sz w:val="28"/>
          <w:szCs w:val="28"/>
          <w:lang w:val="en-US"/>
        </w:rPr>
      </w:pPr>
    </w:p>
    <w:p w:rsidR="0019129C" w:rsidRDefault="0019129C" w:rsidP="0019129C">
      <w:pPr>
        <w:pStyle w:val="a9"/>
        <w:spacing w:line="276" w:lineRule="auto"/>
        <w:ind w:firstLine="709"/>
        <w:rPr>
          <w:sz w:val="28"/>
          <w:szCs w:val="28"/>
        </w:rPr>
      </w:pPr>
      <w:r w:rsidRPr="005D6493">
        <w:rPr>
          <w:sz w:val="28"/>
          <w:szCs w:val="28"/>
        </w:rPr>
        <w:lastRenderedPageBreak/>
        <w:t>Построим семантическое поле SFB, содержащее названия backbone-архитектур, в качестве ядра семантического поля используем ключевое слово «backbone». Сформируем периферийное множество SFB</w:t>
      </w:r>
      <w:r w:rsidRPr="005D6493">
        <w:rPr>
          <w:sz w:val="28"/>
          <w:szCs w:val="28"/>
          <w:vertAlign w:val="subscript"/>
        </w:rPr>
        <w:t>р</w:t>
      </w:r>
      <w:r>
        <w:rPr>
          <w:sz w:val="28"/>
          <w:szCs w:val="28"/>
        </w:rPr>
        <w:t xml:space="preserve">, </w:t>
      </w:r>
      <w:r w:rsidRPr="005D6493">
        <w:rPr>
          <w:sz w:val="28"/>
          <w:szCs w:val="28"/>
        </w:rPr>
        <w:t xml:space="preserve">используя данные таблицы </w:t>
      </w:r>
      <w:r>
        <w:rPr>
          <w:sz w:val="28"/>
          <w:szCs w:val="28"/>
        </w:rPr>
        <w:t>10.1</w:t>
      </w:r>
      <w:r w:rsidRPr="005D6493">
        <w:rPr>
          <w:sz w:val="28"/>
          <w:szCs w:val="28"/>
        </w:rPr>
        <w:t>, в которой представлены укрупненные группы основных backbone-архитектур и конкретные модели</w:t>
      </w:r>
      <w:r>
        <w:rPr>
          <w:sz w:val="28"/>
          <w:szCs w:val="28"/>
        </w:rPr>
        <w:t>,</w:t>
      </w:r>
      <w:r w:rsidRPr="005D6493">
        <w:rPr>
          <w:sz w:val="28"/>
          <w:szCs w:val="28"/>
        </w:rPr>
        <w:t xml:space="preserve"> входящие в группы.</w:t>
      </w:r>
    </w:p>
    <w:p w:rsidR="00163E27" w:rsidRPr="00A13845" w:rsidRDefault="00163E27" w:rsidP="00163E27">
      <w:pPr>
        <w:pStyle w:val="a9"/>
        <w:spacing w:line="276" w:lineRule="auto"/>
        <w:ind w:firstLine="709"/>
        <w:rPr>
          <w:sz w:val="28"/>
          <w:szCs w:val="28"/>
        </w:rPr>
      </w:pPr>
      <w:r w:rsidRPr="00A13845">
        <w:rPr>
          <w:sz w:val="28"/>
          <w:szCs w:val="28"/>
        </w:rPr>
        <w:t>Анализ частотного использования backbone-архитектур показал, что ResNet и VGG остаются наиболее популярными решениями. Однако за последние годы наблюдается рост интереса к архитектуре Swin Transformer, которая обеспечивает лучшую производительность в задачах с высокой сложностью данных</w:t>
      </w:r>
      <w:r>
        <w:rPr>
          <w:sz w:val="28"/>
          <w:szCs w:val="28"/>
        </w:rPr>
        <w:t xml:space="preserve">, </w:t>
      </w:r>
      <w:r w:rsidRPr="00A13845">
        <w:rPr>
          <w:sz w:val="28"/>
          <w:szCs w:val="28"/>
        </w:rPr>
        <w:t>способностью эффективно работать с большими наборами данных и обеспечивать высокую точность детектирования [</w:t>
      </w:r>
      <w:r w:rsidRPr="007456A4">
        <w:rPr>
          <w:sz w:val="28"/>
          <w:szCs w:val="28"/>
        </w:rPr>
        <w:t>22</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Практическая значимость использования backbone-архитектур заключается в возможности создания автоматизированных систем, которые могут классифицировать данные о составе ВУТ и выявлять ранее неизвестные зависимости. Это открывает новые перспективы для применения нейросет</w:t>
      </w:r>
      <w:r>
        <w:rPr>
          <w:sz w:val="28"/>
          <w:szCs w:val="28"/>
        </w:rPr>
        <w:t>евых технологий в энергетике</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На основе проведенного анализа была разработана экспериментальная установка, позволяющая собирать массивы данных для дальнейшего исследования. Полученные данные могут быть использованы для обучения нейросетей и разработки алгоритмов автоматического регулирования энергетических установок [</w:t>
      </w:r>
      <w:r>
        <w:rPr>
          <w:sz w:val="28"/>
          <w:szCs w:val="28"/>
        </w:rPr>
        <w:t>25</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Классификация данных с использованием нейросетевых технологий позволяет не только определять зольность ВУТ, но и прогнозировать параметры горения топлива. Это особенно важно для стабилизации процессов горения в топках котлоагрегатов различного типа [</w:t>
      </w:r>
      <w:r w:rsidRPr="0041791C">
        <w:rPr>
          <w:sz w:val="28"/>
          <w:szCs w:val="28"/>
        </w:rPr>
        <w:t>28</w:t>
      </w:r>
      <w:r w:rsidRPr="00A13845">
        <w:rPr>
          <w:sz w:val="28"/>
          <w:szCs w:val="28"/>
        </w:rPr>
        <w:t>].</w:t>
      </w:r>
    </w:p>
    <w:p w:rsidR="00163E27" w:rsidRDefault="00163E27" w:rsidP="00163E27">
      <w:pPr>
        <w:pStyle w:val="a9"/>
        <w:spacing w:line="276" w:lineRule="auto"/>
        <w:ind w:firstLine="709"/>
        <w:rPr>
          <w:sz w:val="28"/>
          <w:szCs w:val="28"/>
        </w:rPr>
      </w:pPr>
      <w:r w:rsidRPr="00A13845">
        <w:rPr>
          <w:sz w:val="28"/>
          <w:szCs w:val="28"/>
        </w:rPr>
        <w:t>Таким образом, использование нейросетевых технологий, таких как высокоуровневые фреймворки и backbone-архитектуры, предоставляет уникальные возможности для анализа параметров ВУТ и разработки автоматизированных систем управления энергетическими установками.</w:t>
      </w:r>
    </w:p>
    <w:p w:rsidR="00163E27" w:rsidRPr="00066291" w:rsidRDefault="00163E27" w:rsidP="00163E27">
      <w:pPr>
        <w:pStyle w:val="2"/>
        <w:spacing w:line="276" w:lineRule="auto"/>
        <w:ind w:firstLine="709"/>
        <w:jc w:val="center"/>
        <w:rPr>
          <w:rFonts w:ascii="Times New Roman" w:hAnsi="Times New Roman" w:cs="Times New Roman"/>
          <w:b w:val="0"/>
          <w:color w:val="auto"/>
          <w:sz w:val="28"/>
          <w:szCs w:val="28"/>
        </w:rPr>
      </w:pPr>
      <w:bookmarkStart w:id="516" w:name="_Toc196376346"/>
      <w:r w:rsidRPr="00066291">
        <w:rPr>
          <w:rFonts w:ascii="Times New Roman" w:hAnsi="Times New Roman" w:cs="Times New Roman"/>
          <w:color w:val="auto"/>
          <w:sz w:val="28"/>
          <w:szCs w:val="28"/>
        </w:rPr>
        <w:t>Вихретоковый метод определения зольности ВУТ</w:t>
      </w:r>
      <w:bookmarkEnd w:id="516"/>
    </w:p>
    <w:p w:rsidR="00163E27" w:rsidRPr="0074547F" w:rsidRDefault="00163E27" w:rsidP="00163E27">
      <w:pPr>
        <w:pStyle w:val="a9"/>
        <w:spacing w:line="276" w:lineRule="auto"/>
        <w:ind w:firstLine="709"/>
        <w:rPr>
          <w:sz w:val="28"/>
          <w:szCs w:val="28"/>
        </w:rPr>
      </w:pPr>
      <w:r>
        <w:rPr>
          <w:sz w:val="28"/>
          <w:szCs w:val="28"/>
        </w:rPr>
        <w:t>Как было уже отмечено выше, р</w:t>
      </w:r>
      <w:r w:rsidRPr="0074547F">
        <w:rPr>
          <w:sz w:val="28"/>
          <w:szCs w:val="28"/>
        </w:rPr>
        <w:t xml:space="preserve">азвитие современных направлений обработки данных </w:t>
      </w:r>
      <w:r>
        <w:rPr>
          <w:sz w:val="28"/>
          <w:szCs w:val="28"/>
        </w:rPr>
        <w:t>дает возможность</w:t>
      </w:r>
      <w:r w:rsidRPr="0074547F">
        <w:rPr>
          <w:sz w:val="28"/>
          <w:szCs w:val="28"/>
        </w:rPr>
        <w:t xml:space="preserve"> проводить измерения электронными измерительными системами с высокой разрешающей способностью за короткий промежуток времени, что позволяет повышать скорость реагирования автоматизированных систем управления. Расширение применения электромагнитных воздействий на различные виды топлива</w:t>
      </w:r>
      <w:r>
        <w:rPr>
          <w:sz w:val="28"/>
          <w:szCs w:val="28"/>
        </w:rPr>
        <w:t>, в том числе водоугольного,</w:t>
      </w:r>
      <w:r w:rsidRPr="0074547F">
        <w:rPr>
          <w:sz w:val="28"/>
          <w:szCs w:val="28"/>
        </w:rPr>
        <w:t xml:space="preserve"> позволяет проводить исследования их электрических свойств, и представляет, как научный, так и практический интерес в виду возможности </w:t>
      </w:r>
      <w:r w:rsidRPr="0074547F">
        <w:rPr>
          <w:sz w:val="28"/>
          <w:szCs w:val="28"/>
        </w:rPr>
        <w:lastRenderedPageBreak/>
        <w:t xml:space="preserve">разработки автоматизированных комплексов и систем в сфере энергетики. Однако по сей день качественно не решена задача низкой реакционной способности водоугольного топлива на начальном участке горения. </w:t>
      </w:r>
    </w:p>
    <w:p w:rsidR="00163E27" w:rsidRPr="0074547F" w:rsidRDefault="00163E27" w:rsidP="00163E27">
      <w:pPr>
        <w:pStyle w:val="a9"/>
        <w:spacing w:line="276" w:lineRule="auto"/>
        <w:ind w:firstLine="709"/>
        <w:rPr>
          <w:sz w:val="28"/>
          <w:szCs w:val="28"/>
        </w:rPr>
      </w:pPr>
      <w:r w:rsidRPr="0074547F">
        <w:rPr>
          <w:sz w:val="28"/>
          <w:szCs w:val="28"/>
        </w:rPr>
        <w:t>Также особый интерес представляет собой использование отходов обогащения угля в энергетических котлоагрегатах в виду выгоды как с экономической точки зрения, так и за счет возможности решения задач связанных с утилизацией отходов угольного обогащения [</w:t>
      </w:r>
      <w:r w:rsidRPr="00F9520D">
        <w:rPr>
          <w:sz w:val="28"/>
          <w:szCs w:val="28"/>
        </w:rPr>
        <w:t>2</w:t>
      </w:r>
      <w:r w:rsidRPr="0074547F">
        <w:rPr>
          <w:sz w:val="28"/>
          <w:szCs w:val="28"/>
        </w:rPr>
        <w:t xml:space="preserve">, </w:t>
      </w:r>
      <w:r>
        <w:rPr>
          <w:sz w:val="28"/>
          <w:szCs w:val="28"/>
        </w:rPr>
        <w:t>6</w:t>
      </w:r>
      <w:r w:rsidRPr="00F9520D">
        <w:rPr>
          <w:sz w:val="28"/>
          <w:szCs w:val="28"/>
        </w:rPr>
        <w:t>-8</w:t>
      </w:r>
      <w:r w:rsidRPr="0074547F">
        <w:rPr>
          <w:sz w:val="28"/>
          <w:szCs w:val="28"/>
        </w:rPr>
        <w:t>]. При использовании в качестве топлива отходов углеобогащения в виде водоугольной суспензии возни</w:t>
      </w:r>
      <w:r>
        <w:rPr>
          <w:sz w:val="28"/>
          <w:szCs w:val="28"/>
        </w:rPr>
        <w:t>кает ряд проблем, связанных с ее</w:t>
      </w:r>
      <w:r w:rsidRPr="0074547F">
        <w:rPr>
          <w:sz w:val="28"/>
          <w:szCs w:val="28"/>
        </w:rPr>
        <w:t xml:space="preserve"> неоднородной структурой, из-за присутствия негорючих примесей, а, следовательно, и процесс горения такого топлива будет не стабилен. Повысить стабильность процесса горения возможно за счет использования электронных измерительных систем, на основании полученных с датчиков данных о его составе и последующем учете их в системе автоматизированного управления энергетическими котлоагрегатами.</w:t>
      </w:r>
    </w:p>
    <w:p w:rsidR="00163E27" w:rsidRPr="005D44F1" w:rsidRDefault="00163E27" w:rsidP="00163E27">
      <w:pPr>
        <w:pStyle w:val="a9"/>
        <w:spacing w:line="276" w:lineRule="auto"/>
        <w:ind w:firstLine="709"/>
        <w:rPr>
          <w:sz w:val="28"/>
          <w:szCs w:val="28"/>
        </w:rPr>
      </w:pPr>
      <w:r w:rsidRPr="0074547F">
        <w:rPr>
          <w:sz w:val="28"/>
          <w:szCs w:val="28"/>
        </w:rPr>
        <w:t>Одним из перспективных методов для определения зольности водоугольного топлива, является вихретоковый метод контроля.</w:t>
      </w:r>
      <w:r>
        <w:rPr>
          <w:sz w:val="28"/>
          <w:szCs w:val="28"/>
        </w:rPr>
        <w:t xml:space="preserve"> </w:t>
      </w:r>
      <w:r w:rsidRPr="00A13845">
        <w:rPr>
          <w:sz w:val="28"/>
          <w:szCs w:val="28"/>
        </w:rPr>
        <w:t>В основе вихретокового метода контроля лежит взаимодействие электромагнитного поля с электропроводящими материалами. При помещении водоугольной суспензии в электромагнитное поле, создаваемое вихретоковым преобразователем, происходят изменения его характеристик за счет возникновения вихревых токов в электропроводящих компонентах топлива. Угольная составляющая ВУТ обладает определенной электропроводностью, тогда как зольная компонента практически не проводит ток. Это позволяет использовать вихретоковый метод для качественного и количественного анализа состава водоугольного топлива.</w:t>
      </w:r>
    </w:p>
    <w:p w:rsidR="00163E27" w:rsidRPr="00A13845" w:rsidRDefault="00163E27" w:rsidP="00163E27">
      <w:pPr>
        <w:pStyle w:val="a9"/>
        <w:spacing w:line="276" w:lineRule="auto"/>
        <w:ind w:firstLine="709"/>
        <w:rPr>
          <w:sz w:val="28"/>
          <w:szCs w:val="28"/>
        </w:rPr>
      </w:pPr>
      <w:r w:rsidRPr="00A13845">
        <w:rPr>
          <w:sz w:val="28"/>
          <w:szCs w:val="28"/>
        </w:rPr>
        <w:t>Конструкция вихретокового преобразователя включает первичную и вторичную обмотки, расположенные на соленоидальных катушках. Первичная обмотка генерирует электромагнитное поле, а вторичная формирует измерительный сигнал, величина которого зависит от концентрации электропроводящего материала (угольной фракции) в зоне контроля</w:t>
      </w:r>
      <w:r>
        <w:rPr>
          <w:sz w:val="28"/>
          <w:szCs w:val="28"/>
        </w:rPr>
        <w:t xml:space="preserve"> (рис. 10.3)</w:t>
      </w:r>
      <w:r w:rsidRPr="00A13845">
        <w:rPr>
          <w:sz w:val="28"/>
          <w:szCs w:val="28"/>
        </w:rPr>
        <w:t>. Уровень дифференциального сигнала, снимаемого с измерительных обмоток, пропорционален количеству попавшего в электромагнитное поле угольного вещества. Таким образом, данный метод позволяет оценить зольность ВУТ, что является ключевым параметром для управления процессом горения в энергетических установках.</w:t>
      </w:r>
    </w:p>
    <w:p w:rsidR="00163E27" w:rsidRPr="00A13845" w:rsidRDefault="00163E27" w:rsidP="00163E27">
      <w:pPr>
        <w:pStyle w:val="a9"/>
        <w:spacing w:line="276" w:lineRule="auto"/>
        <w:ind w:firstLine="709"/>
        <w:rPr>
          <w:sz w:val="28"/>
          <w:szCs w:val="28"/>
        </w:rPr>
      </w:pPr>
      <w:r w:rsidRPr="00A13845">
        <w:rPr>
          <w:sz w:val="28"/>
          <w:szCs w:val="28"/>
        </w:rPr>
        <w:t xml:space="preserve">Одним из существенных преимуществ предложенного подхода является возможность бесконтактного контроля зольности ВУТ непосредственно в потоке. Это особенно важно для автоматизации систем управления </w:t>
      </w:r>
      <w:r w:rsidRPr="00A13845">
        <w:rPr>
          <w:sz w:val="28"/>
          <w:szCs w:val="28"/>
        </w:rPr>
        <w:lastRenderedPageBreak/>
        <w:t>котлоагрегатами, где требуется оперативное определение качественного состава топлива. Кроме того, вихретоковый метод устойчив к влиянию внешних факторов, таких как температура, влажность и давление окружающей среды, что обеспечивает стабильность результатов измерений.</w:t>
      </w:r>
    </w:p>
    <w:p w:rsidR="00163E27" w:rsidRPr="00A13845" w:rsidRDefault="00163E27" w:rsidP="00163E27">
      <w:pPr>
        <w:pStyle w:val="a9"/>
        <w:spacing w:line="276" w:lineRule="auto"/>
        <w:ind w:firstLine="709"/>
        <w:rPr>
          <w:sz w:val="28"/>
          <w:szCs w:val="28"/>
        </w:rPr>
      </w:pPr>
      <w:r w:rsidRPr="00A13845">
        <w:rPr>
          <w:sz w:val="28"/>
          <w:szCs w:val="28"/>
        </w:rPr>
        <w:t>Экспериментальные исследования проводились с использованием проходного вихретокового преобразователя, конструкция которого была разработана специально для анализа водоугольных суспензий</w:t>
      </w:r>
      <w:r>
        <w:rPr>
          <w:sz w:val="28"/>
          <w:szCs w:val="28"/>
        </w:rPr>
        <w:t xml:space="preserve"> (рис. 10.3)</w:t>
      </w:r>
      <w:r w:rsidRPr="00A13845">
        <w:rPr>
          <w:sz w:val="28"/>
          <w:szCs w:val="28"/>
        </w:rPr>
        <w:t>. В ходе экспериментов изучались зависимости между уровнем выходного сигнала с измерительной катушки и зольностью угля. Для этого использовались образцы ВУТ, полученные из антрацитовых классов углей, которые по своим электрическим свойствам близки к графиту.</w:t>
      </w:r>
    </w:p>
    <w:p w:rsidR="00163E27" w:rsidRPr="00A13845" w:rsidRDefault="00163E27" w:rsidP="00163E27">
      <w:pPr>
        <w:pStyle w:val="a9"/>
        <w:spacing w:line="276" w:lineRule="auto"/>
        <w:ind w:firstLine="709"/>
        <w:rPr>
          <w:sz w:val="28"/>
          <w:szCs w:val="28"/>
        </w:rPr>
      </w:pPr>
      <w:r w:rsidRPr="00A13845">
        <w:rPr>
          <w:sz w:val="28"/>
          <w:szCs w:val="28"/>
        </w:rPr>
        <w:t>В рамках эксперимента водоугольные суспензии с содержанием твердой фазы 70% подавались через трубопровод, оснащенный вихретоковым преобразователем. Первичная обмотка преобразователя возбуждалась переменным напряжением, а уровень дифференциального сигнала с измерительных обмоток регистрировался с помощью дифференциального усилителя и цифрового осциллографа. Полученные данные передавались на персональный компьютер для дальнейшей обработки.</w:t>
      </w:r>
    </w:p>
    <w:p w:rsidR="00163E27" w:rsidRPr="00A13845" w:rsidRDefault="00163E27" w:rsidP="00163E27">
      <w:pPr>
        <w:pStyle w:val="a9"/>
        <w:spacing w:line="276" w:lineRule="auto"/>
        <w:ind w:firstLine="709"/>
        <w:rPr>
          <w:sz w:val="28"/>
          <w:szCs w:val="28"/>
        </w:rPr>
      </w:pPr>
      <w:r w:rsidRPr="00A13845">
        <w:rPr>
          <w:sz w:val="28"/>
          <w:szCs w:val="28"/>
        </w:rPr>
        <w:t>Исследования показали, что до частоты 350 кГц существует линейная зависимость между приращением входного сигнала и частотой в обмотке возбуждения. На частотах выше 350 кГц наблюдается нелинейная зависимость изменения измерительного сигнала. Оптимальная частота для проведения измерений была определена на уровне 500 кГц, что позволяет максимизировать соотношение сигнал/шум и минимизировать погрешности.</w:t>
      </w:r>
    </w:p>
    <w:p w:rsidR="00163E27" w:rsidRDefault="00163E27" w:rsidP="00163E27">
      <w:pPr>
        <w:pStyle w:val="a9"/>
        <w:spacing w:line="276" w:lineRule="auto"/>
        <w:ind w:firstLine="709"/>
        <w:rPr>
          <w:sz w:val="28"/>
          <w:szCs w:val="28"/>
        </w:rPr>
      </w:pPr>
      <w:r w:rsidRPr="00B76BE0">
        <w:rPr>
          <w:sz w:val="28"/>
          <w:szCs w:val="28"/>
        </w:rPr>
        <w:t>Также были проведены эксперименты для определения влияния влажности на показания измерительного устройства. Результаты свидетельствуют о том, что влажность не оказывает существенного влияния на изменение уровня выходного сигнала. Незначительные отклонения линий 1 и 2, представленных на рис. 10.5, находятся в пределах погрешности средств измерения.</w:t>
      </w:r>
      <w:r w:rsidRPr="00A13845">
        <w:rPr>
          <w:sz w:val="28"/>
          <w:szCs w:val="28"/>
        </w:rPr>
        <w:t xml:space="preserve"> </w:t>
      </w:r>
    </w:p>
    <w:p w:rsidR="0019129C" w:rsidRPr="00AD1C30" w:rsidRDefault="0019129C" w:rsidP="0019129C">
      <w:pPr>
        <w:pStyle w:val="a9"/>
        <w:spacing w:line="276" w:lineRule="auto"/>
        <w:ind w:firstLine="709"/>
        <w:rPr>
          <w:sz w:val="28"/>
          <w:szCs w:val="28"/>
        </w:rPr>
      </w:pPr>
      <w:r>
        <w:rPr>
          <w:sz w:val="28"/>
          <w:szCs w:val="28"/>
        </w:rPr>
        <w:t xml:space="preserve">Как видно, </w:t>
      </w:r>
      <w:r w:rsidRPr="00AD1C30">
        <w:rPr>
          <w:sz w:val="28"/>
          <w:szCs w:val="28"/>
        </w:rPr>
        <w:t>до частоты 350 кГц можно наблюдать линейную зависимость приращения входного сигнала от частоты в обмотке возбуждения. На частотах выше 350 кГц можно наблюдать нелинейную зависимость изменения измерительного сигнала. Учитывая соотношение уровня вносимого напряжения сигнал/шум и стремление максимально увеличить его уровень за счет повышения частоты, целесообразно производить измерения на частоте 500кГц.</w:t>
      </w:r>
    </w:p>
    <w:p w:rsidR="0019129C" w:rsidRPr="00AD1C30" w:rsidRDefault="0019129C" w:rsidP="0019129C">
      <w:pPr>
        <w:pStyle w:val="a9"/>
        <w:spacing w:line="276" w:lineRule="auto"/>
        <w:ind w:firstLine="709"/>
        <w:rPr>
          <w:sz w:val="28"/>
          <w:szCs w:val="28"/>
        </w:rPr>
      </w:pPr>
      <w:r w:rsidRPr="00AD1C30">
        <w:rPr>
          <w:sz w:val="28"/>
          <w:szCs w:val="28"/>
        </w:rPr>
        <w:t xml:space="preserve">При проведении экспериментов в частотном диапазоне до одного мегагерца не выявлено существенного влияния воды, находящейся в водоугольной суспензии, на изменение уровня выходного сигнала, </w:t>
      </w:r>
      <w:r w:rsidRPr="00AD1C30">
        <w:rPr>
          <w:sz w:val="28"/>
          <w:szCs w:val="28"/>
        </w:rPr>
        <w:lastRenderedPageBreak/>
        <w:t>относительно сигнала вносимого угольной пылью, т.е. при равных концентрациях проводящего материала, помещенного в вихретоковый преобразователь наличие воды, не оказывает существенного влияния на выходной сигнал.</w:t>
      </w:r>
    </w:p>
    <w:p w:rsidR="0019129C" w:rsidRDefault="0019129C" w:rsidP="00163E27">
      <w:pPr>
        <w:pStyle w:val="a9"/>
        <w:spacing w:line="276" w:lineRule="auto"/>
        <w:ind w:firstLine="709"/>
        <w:rPr>
          <w:sz w:val="28"/>
          <w:szCs w:val="28"/>
        </w:rPr>
      </w:pPr>
    </w:p>
    <w:p w:rsidR="00163E27" w:rsidRDefault="00163E27" w:rsidP="00163E27">
      <w:pPr>
        <w:pStyle w:val="a9"/>
        <w:spacing w:line="276" w:lineRule="auto"/>
        <w:jc w:val="center"/>
        <w:rPr>
          <w:sz w:val="28"/>
          <w:szCs w:val="28"/>
        </w:rPr>
      </w:pPr>
      <w:r w:rsidRPr="00601850">
        <w:rPr>
          <w:rFonts w:eastAsia="Times New Roman" w:cs="Calibri"/>
          <w:bCs/>
          <w:noProof/>
          <w:lang w:val="en-US" w:eastAsia="en-US"/>
        </w:rPr>
        <w:drawing>
          <wp:inline distT="0" distB="0" distL="0" distR="0" wp14:anchorId="0B3DA0A3" wp14:editId="564831B4">
            <wp:extent cx="3702390" cy="30194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705799" cy="3022205"/>
                    </a:xfrm>
                    <a:prstGeom prst="rect">
                      <a:avLst/>
                    </a:prstGeom>
                    <a:noFill/>
                    <a:ln>
                      <a:noFill/>
                    </a:ln>
                  </pic:spPr>
                </pic:pic>
              </a:graphicData>
            </a:graphic>
          </wp:inline>
        </w:drawing>
      </w:r>
    </w:p>
    <w:p w:rsidR="00163E27" w:rsidRPr="00645F29" w:rsidRDefault="00163E27" w:rsidP="00163E27">
      <w:pPr>
        <w:pStyle w:val="a9"/>
        <w:spacing w:line="276" w:lineRule="auto"/>
        <w:jc w:val="center"/>
        <w:rPr>
          <w:sz w:val="28"/>
          <w:szCs w:val="28"/>
        </w:rPr>
      </w:pPr>
      <w:r w:rsidRPr="00645F29">
        <w:rPr>
          <w:sz w:val="28"/>
          <w:szCs w:val="28"/>
        </w:rPr>
        <w:t>1 – угольная пыль; 2 – водоугольное топливо</w:t>
      </w:r>
    </w:p>
    <w:p w:rsidR="00163E27" w:rsidRPr="00F868BD" w:rsidRDefault="00163E27" w:rsidP="00163E27">
      <w:pPr>
        <w:pStyle w:val="a9"/>
        <w:spacing w:line="276" w:lineRule="auto"/>
        <w:jc w:val="center"/>
        <w:rPr>
          <w:sz w:val="28"/>
          <w:szCs w:val="28"/>
        </w:rPr>
      </w:pPr>
      <w:r>
        <w:rPr>
          <w:sz w:val="28"/>
          <w:szCs w:val="28"/>
        </w:rPr>
        <w:t xml:space="preserve">Рис. 10.5. – </w:t>
      </w:r>
      <w:r w:rsidRPr="00F868BD">
        <w:rPr>
          <w:sz w:val="28"/>
          <w:szCs w:val="28"/>
        </w:rPr>
        <w:t xml:space="preserve">Зависимость уровня вносимого напряжения от частоты сигнал: </w:t>
      </w:r>
    </w:p>
    <w:p w:rsidR="00163E27" w:rsidRDefault="00163E27" w:rsidP="00163E27">
      <w:pPr>
        <w:pStyle w:val="a9"/>
        <w:spacing w:line="276" w:lineRule="auto"/>
        <w:ind w:firstLine="709"/>
        <w:rPr>
          <w:sz w:val="28"/>
          <w:szCs w:val="28"/>
        </w:rPr>
      </w:pPr>
    </w:p>
    <w:p w:rsidR="00163E27" w:rsidRDefault="00163E27" w:rsidP="00163E27">
      <w:pPr>
        <w:pStyle w:val="a9"/>
        <w:spacing w:line="276" w:lineRule="auto"/>
        <w:ind w:firstLine="709"/>
        <w:rPr>
          <w:sz w:val="28"/>
          <w:szCs w:val="28"/>
        </w:rPr>
      </w:pPr>
      <w:r w:rsidRPr="00AD1C30">
        <w:rPr>
          <w:sz w:val="28"/>
          <w:szCs w:val="28"/>
        </w:rPr>
        <w:t>Полученные результаты свидетельствуют о том, что предложенная конструкция вихретокового преобразователя и схема предварительной обработки сигнала может быть использована для определения качественного состава водоугольного топлива, однако для повышения достоверности измерений необходимо увеличить сквозной коэффициент усиления экспериментальной установки, увеличить ток обмотки возбуждения и обеспечить фильтрацию измерительного сигнала до его обработки на компьютере. Также необходимо установить зависимость уровня вносимого напряжения водоугольными суспензиями для углей различной стадии метаморфизма.</w:t>
      </w:r>
    </w:p>
    <w:p w:rsidR="00163E27" w:rsidRPr="00A13845" w:rsidRDefault="00163E27" w:rsidP="00163E27">
      <w:pPr>
        <w:pStyle w:val="a9"/>
        <w:spacing w:line="276" w:lineRule="auto"/>
        <w:ind w:firstLine="709"/>
        <w:rPr>
          <w:sz w:val="28"/>
          <w:szCs w:val="28"/>
        </w:rPr>
      </w:pPr>
      <w:r w:rsidRPr="00A13845">
        <w:rPr>
          <w:sz w:val="28"/>
          <w:szCs w:val="28"/>
        </w:rPr>
        <w:t>На основании экспериментальных данных была установлена зависимость между уровнем вносимого напряжения водоугольными суспензиями и зольностью угля. Эти данные легли в основу разработки алгоритма цифровой обработки сигнала, который позволяет минимизировать влияние внешних факторов на точность измерений.</w:t>
      </w:r>
    </w:p>
    <w:p w:rsidR="00163E27" w:rsidRDefault="00163E27" w:rsidP="00163E27">
      <w:pPr>
        <w:pStyle w:val="a9"/>
        <w:spacing w:line="276" w:lineRule="auto"/>
        <w:ind w:firstLine="709"/>
        <w:rPr>
          <w:sz w:val="28"/>
          <w:szCs w:val="28"/>
        </w:rPr>
      </w:pPr>
      <w:r w:rsidRPr="00A13845">
        <w:rPr>
          <w:sz w:val="28"/>
          <w:szCs w:val="28"/>
        </w:rPr>
        <w:t xml:space="preserve">Таким образом, предложенная конструкция вихретокового преобразователя и разработанный алгоритм обработки сигнала обеспечивают возможность качественного определения зольности ВУТ в потоке. Это </w:t>
      </w:r>
      <w:r w:rsidRPr="00A13845">
        <w:rPr>
          <w:sz w:val="28"/>
          <w:szCs w:val="28"/>
        </w:rPr>
        <w:lastRenderedPageBreak/>
        <w:t>открывает перспективы для создания автоматизированных систем управления энергетическими установками, работающими на водоугольном топливе.</w:t>
      </w:r>
    </w:p>
    <w:p w:rsidR="00163E27" w:rsidRPr="00066291" w:rsidRDefault="00163E27" w:rsidP="00163E27">
      <w:pPr>
        <w:pStyle w:val="2"/>
        <w:spacing w:line="276" w:lineRule="auto"/>
        <w:ind w:firstLine="709"/>
        <w:jc w:val="center"/>
        <w:rPr>
          <w:rFonts w:ascii="Times New Roman" w:hAnsi="Times New Roman" w:cs="Times New Roman"/>
          <w:b w:val="0"/>
          <w:color w:val="auto"/>
          <w:sz w:val="28"/>
          <w:szCs w:val="28"/>
        </w:rPr>
      </w:pPr>
      <w:bookmarkStart w:id="517" w:name="_Toc196376347"/>
      <w:r w:rsidRPr="00066291">
        <w:rPr>
          <w:rFonts w:ascii="Times New Roman" w:hAnsi="Times New Roman" w:cs="Times New Roman"/>
          <w:color w:val="auto"/>
          <w:sz w:val="28"/>
          <w:szCs w:val="28"/>
        </w:rPr>
        <w:t>Автоматизация контроля качества ВУТ</w:t>
      </w:r>
      <w:bookmarkEnd w:id="517"/>
    </w:p>
    <w:p w:rsidR="00163E27" w:rsidRPr="00A13845" w:rsidRDefault="00163E27" w:rsidP="00163E27">
      <w:pPr>
        <w:pStyle w:val="a9"/>
        <w:spacing w:line="276" w:lineRule="auto"/>
        <w:ind w:firstLine="709"/>
        <w:rPr>
          <w:sz w:val="28"/>
          <w:szCs w:val="28"/>
        </w:rPr>
      </w:pPr>
      <w:r w:rsidRPr="00A13845">
        <w:rPr>
          <w:sz w:val="28"/>
          <w:szCs w:val="28"/>
        </w:rPr>
        <w:t>Одним из ключевых аспектов автоматизации процессов, связанных с испол</w:t>
      </w:r>
      <w:r>
        <w:rPr>
          <w:sz w:val="28"/>
          <w:szCs w:val="28"/>
        </w:rPr>
        <w:t>ьзованием водоугольного топлива</w:t>
      </w:r>
      <w:r w:rsidRPr="00A13845">
        <w:rPr>
          <w:sz w:val="28"/>
          <w:szCs w:val="28"/>
        </w:rPr>
        <w:t>, является разработка устройств для контроля его качества непосредственно в потоке. Учитывая сложность состава ВУТ и влияние его параметров на эффективность работы энергетических установок, устройства контроля должны обеспечивать высокую точность и оперативность измерений.</w:t>
      </w:r>
    </w:p>
    <w:p w:rsidR="00163E27" w:rsidRDefault="00163E27" w:rsidP="00163E27">
      <w:pPr>
        <w:pStyle w:val="a9"/>
        <w:spacing w:line="276" w:lineRule="auto"/>
        <w:ind w:firstLine="709"/>
        <w:rPr>
          <w:sz w:val="28"/>
          <w:szCs w:val="28"/>
        </w:rPr>
      </w:pPr>
      <w:r w:rsidRPr="00A13845">
        <w:rPr>
          <w:sz w:val="28"/>
          <w:szCs w:val="28"/>
        </w:rPr>
        <w:t xml:space="preserve">Современные подходы к контролю качества ВУТ основаны на применении комплексных систем, включающих датчики различных типов. </w:t>
      </w:r>
    </w:p>
    <w:p w:rsidR="00163E27" w:rsidRDefault="00163E27" w:rsidP="00163E27">
      <w:pPr>
        <w:pStyle w:val="affffff8"/>
        <w:spacing w:line="276" w:lineRule="auto"/>
        <w:rPr>
          <w:rFonts w:eastAsia="MS Mincho"/>
          <w:sz w:val="28"/>
          <w:szCs w:val="28"/>
          <w:lang w:eastAsia="uk-UA"/>
        </w:rPr>
      </w:pPr>
      <w:r w:rsidRPr="001F20FD">
        <w:rPr>
          <w:rFonts w:cs="Times New Roman"/>
          <w:sz w:val="28"/>
          <w:szCs w:val="28"/>
        </w:rPr>
        <w:t xml:space="preserve">Наиболее распространенным устройством для контроля зольности угольного концентрата является УЗПИ, работающее на принципе обратного рассеивания гамма-лучей. Устройство позволяет непрерывно контролировать зольность угля в потоке, что способствует оптимизации процесса обогащения и повышению качества продукции. УЗПИ отличается высокой степенью защиты от пыли и влаги, что делает его пригодным для работы в тяжелых условиях обогатительных фабрик. Для точности измерений </w:t>
      </w:r>
      <w:r>
        <w:rPr>
          <w:rFonts w:cs="Times New Roman"/>
          <w:sz w:val="28"/>
          <w:szCs w:val="28"/>
        </w:rPr>
        <w:t>требуется слой угля толщиной 100-</w:t>
      </w:r>
      <w:r w:rsidRPr="001F20FD">
        <w:rPr>
          <w:rFonts w:cs="Times New Roman"/>
          <w:sz w:val="28"/>
          <w:szCs w:val="28"/>
        </w:rPr>
        <w:t>150 мм и шириной не менее 250 мм, а изменения влажности и содержания оксидов</w:t>
      </w:r>
      <w:r>
        <w:rPr>
          <w:rFonts w:cs="Times New Roman"/>
          <w:sz w:val="28"/>
          <w:szCs w:val="28"/>
        </w:rPr>
        <w:t xml:space="preserve"> железа не должны превышать 7%</w:t>
      </w:r>
      <w:r w:rsidRPr="00F9520D">
        <w:rPr>
          <w:rFonts w:cs="Times New Roman"/>
          <w:sz w:val="28"/>
          <w:szCs w:val="28"/>
        </w:rPr>
        <w:t xml:space="preserve"> [5]</w:t>
      </w:r>
      <w:r>
        <w:rPr>
          <w:rFonts w:cs="Times New Roman"/>
          <w:sz w:val="28"/>
          <w:szCs w:val="28"/>
        </w:rPr>
        <w:t xml:space="preserve">. </w:t>
      </w:r>
      <w:r w:rsidRPr="00696626">
        <w:rPr>
          <w:rFonts w:eastAsia="MS Mincho"/>
          <w:sz w:val="28"/>
          <w:szCs w:val="28"/>
          <w:lang w:eastAsia="uk-UA"/>
        </w:rPr>
        <w:t>Функциональная схема устройс</w:t>
      </w:r>
      <w:r>
        <w:rPr>
          <w:rFonts w:eastAsia="MS Mincho"/>
          <w:sz w:val="28"/>
          <w:szCs w:val="28"/>
          <w:lang w:eastAsia="uk-UA"/>
        </w:rPr>
        <w:t>тва УЗПИ показана на рисунке 10.6</w:t>
      </w:r>
      <w:r w:rsidRPr="00696626">
        <w:rPr>
          <w:rFonts w:eastAsia="MS Mincho"/>
          <w:sz w:val="28"/>
          <w:szCs w:val="28"/>
          <w:lang w:eastAsia="uk-UA"/>
        </w:rPr>
        <w:t>.</w:t>
      </w:r>
    </w:p>
    <w:p w:rsidR="00163E27" w:rsidRPr="00696626" w:rsidRDefault="00163E27" w:rsidP="00163E27">
      <w:pPr>
        <w:pStyle w:val="affffff8"/>
        <w:spacing w:line="276" w:lineRule="auto"/>
        <w:rPr>
          <w:rFonts w:eastAsia="MS Mincho"/>
          <w:sz w:val="28"/>
          <w:szCs w:val="28"/>
          <w:lang w:eastAsia="uk-UA"/>
        </w:rPr>
      </w:pPr>
    </w:p>
    <w:p w:rsidR="00163E27" w:rsidRPr="00461EA8" w:rsidRDefault="00163E27" w:rsidP="00163E27">
      <w:pPr>
        <w:pStyle w:val="affffff7"/>
        <w:spacing w:line="276" w:lineRule="auto"/>
        <w:rPr>
          <w:rFonts w:eastAsia="MS Mincho"/>
          <w:lang w:eastAsia="uk-UA"/>
        </w:rPr>
      </w:pPr>
      <w:r w:rsidRPr="00461EA8">
        <w:rPr>
          <w:rFonts w:eastAsia="MS Mincho"/>
          <w:noProof/>
          <w:lang w:val="en-US"/>
        </w:rPr>
        <w:drawing>
          <wp:inline distT="0" distB="0" distL="0" distR="0" wp14:anchorId="2AA7B1D7" wp14:editId="7E5E4AB6">
            <wp:extent cx="3599761" cy="2928620"/>
            <wp:effectExtent l="0" t="0" r="127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28327" cy="2951860"/>
                    </a:xfrm>
                    <a:prstGeom prst="rect">
                      <a:avLst/>
                    </a:prstGeom>
                    <a:noFill/>
                    <a:ln>
                      <a:noFill/>
                    </a:ln>
                  </pic:spPr>
                </pic:pic>
              </a:graphicData>
            </a:graphic>
          </wp:inline>
        </w:drawing>
      </w:r>
    </w:p>
    <w:p w:rsidR="00163E27" w:rsidRPr="00696626" w:rsidRDefault="00163E27" w:rsidP="00163E27">
      <w:pPr>
        <w:pStyle w:val="affffff7"/>
        <w:spacing w:line="276" w:lineRule="auto"/>
        <w:rPr>
          <w:rFonts w:eastAsia="MS Mincho"/>
          <w:sz w:val="28"/>
          <w:szCs w:val="28"/>
          <w:lang w:eastAsia="uk-UA"/>
        </w:rPr>
      </w:pPr>
      <w:r w:rsidRPr="00696626">
        <w:rPr>
          <w:rFonts w:eastAsia="MS Mincho"/>
          <w:sz w:val="28"/>
          <w:szCs w:val="28"/>
          <w:lang w:eastAsia="uk-UA"/>
        </w:rPr>
        <w:t>Рис</w:t>
      </w:r>
      <w:r>
        <w:rPr>
          <w:rFonts w:eastAsia="MS Mincho"/>
          <w:sz w:val="28"/>
          <w:szCs w:val="28"/>
          <w:lang w:eastAsia="uk-UA"/>
        </w:rPr>
        <w:t>. 10.6</w:t>
      </w:r>
      <w:r w:rsidRPr="00696626">
        <w:rPr>
          <w:rFonts w:eastAsia="MS Mincho"/>
          <w:sz w:val="28"/>
          <w:szCs w:val="28"/>
          <w:lang w:eastAsia="uk-UA"/>
        </w:rPr>
        <w:t xml:space="preserve"> </w:t>
      </w:r>
      <w:r>
        <w:rPr>
          <w:rFonts w:eastAsia="MS Mincho"/>
          <w:sz w:val="28"/>
          <w:szCs w:val="28"/>
          <w:lang w:eastAsia="uk-UA"/>
        </w:rPr>
        <w:t xml:space="preserve">– </w:t>
      </w:r>
      <w:r w:rsidRPr="00696626">
        <w:rPr>
          <w:rFonts w:eastAsia="MS Mincho"/>
          <w:sz w:val="28"/>
          <w:szCs w:val="28"/>
          <w:lang w:eastAsia="uk-UA"/>
        </w:rPr>
        <w:t>Функциональная схема устройства контроля зольности УЗПИ</w:t>
      </w:r>
    </w:p>
    <w:p w:rsidR="00163E27" w:rsidRPr="00696626" w:rsidRDefault="00163E27" w:rsidP="00163E27">
      <w:pPr>
        <w:pStyle w:val="affffff8"/>
        <w:spacing w:line="276" w:lineRule="auto"/>
        <w:rPr>
          <w:rFonts w:eastAsia="MS Mincho"/>
          <w:sz w:val="28"/>
          <w:szCs w:val="28"/>
          <w:lang w:eastAsia="uk-UA"/>
        </w:rPr>
      </w:pPr>
      <w:r w:rsidRPr="00696626">
        <w:rPr>
          <w:rFonts w:eastAsia="MS Mincho"/>
          <w:sz w:val="28"/>
          <w:szCs w:val="28"/>
          <w:lang w:eastAsia="uk-UA"/>
        </w:rPr>
        <w:t>Устройство состоит из трех блоков: детектора 5, предварительного преобразования сигнала 10, преобразования сигнала 11, индикации. 12 и управления 13.</w:t>
      </w:r>
    </w:p>
    <w:p w:rsidR="00163E27" w:rsidRPr="00696626" w:rsidRDefault="00163E27" w:rsidP="00163E27">
      <w:pPr>
        <w:pStyle w:val="affffff8"/>
        <w:spacing w:line="276" w:lineRule="auto"/>
        <w:rPr>
          <w:rFonts w:eastAsia="MS Mincho"/>
          <w:sz w:val="28"/>
          <w:szCs w:val="28"/>
          <w:lang w:eastAsia="uk-UA"/>
        </w:rPr>
      </w:pPr>
      <w:r w:rsidRPr="00696626">
        <w:rPr>
          <w:rFonts w:eastAsia="MS Mincho"/>
          <w:sz w:val="28"/>
          <w:szCs w:val="28"/>
          <w:lang w:eastAsia="uk-UA"/>
        </w:rPr>
        <w:lastRenderedPageBreak/>
        <w:t>Блок детектора 5 выполнен на основе сцинтилляционного детектора; он преобразует рассеянный контролируемым продуктом 2 поток гамме квантов. Средняя частота выходных импульсов блока детектора обратно пропорциональна содержанию золообразующих элементов в контролируемом продукте 2. Наличие угля на конвейере контролируется датчиком 1 [</w:t>
      </w:r>
      <w:r w:rsidRPr="00527D90">
        <w:rPr>
          <w:rFonts w:eastAsia="MS Mincho"/>
          <w:sz w:val="28"/>
          <w:szCs w:val="28"/>
          <w:lang w:eastAsia="uk-UA"/>
        </w:rPr>
        <w:t>5</w:t>
      </w:r>
      <w:r w:rsidRPr="00696626">
        <w:rPr>
          <w:rFonts w:eastAsia="MS Mincho"/>
          <w:sz w:val="28"/>
          <w:szCs w:val="28"/>
          <w:lang w:eastAsia="uk-UA"/>
        </w:rPr>
        <w:t>].</w:t>
      </w:r>
    </w:p>
    <w:p w:rsidR="00163E27" w:rsidRPr="00696626" w:rsidRDefault="00163E27" w:rsidP="00163E27">
      <w:pPr>
        <w:pStyle w:val="affffff8"/>
        <w:spacing w:line="276" w:lineRule="auto"/>
        <w:rPr>
          <w:rFonts w:eastAsia="MS Mincho"/>
          <w:sz w:val="28"/>
          <w:szCs w:val="28"/>
          <w:lang w:eastAsia="uk-UA"/>
        </w:rPr>
      </w:pPr>
      <w:r w:rsidRPr="00696626">
        <w:rPr>
          <w:rFonts w:eastAsia="MS Mincho"/>
          <w:sz w:val="28"/>
          <w:szCs w:val="28"/>
          <w:lang w:eastAsia="uk-UA"/>
        </w:rPr>
        <w:t>Блок детектора, содержит два источника гамма-излучения: основной 8 и дополнительный 7, каждый из которых выполнен на основе радионуклида америций-241.</w:t>
      </w:r>
    </w:p>
    <w:p w:rsidR="00163E27" w:rsidRDefault="00163E27" w:rsidP="00163E27">
      <w:pPr>
        <w:pStyle w:val="affffff8"/>
        <w:spacing w:line="276" w:lineRule="auto"/>
        <w:rPr>
          <w:rFonts w:eastAsia="MS Mincho"/>
          <w:sz w:val="28"/>
          <w:szCs w:val="28"/>
          <w:lang w:eastAsia="uk-UA"/>
        </w:rPr>
      </w:pPr>
      <w:r w:rsidRPr="00696626">
        <w:rPr>
          <w:rFonts w:eastAsia="MS Mincho"/>
          <w:sz w:val="28"/>
          <w:szCs w:val="28"/>
          <w:lang w:eastAsia="uk-UA"/>
        </w:rPr>
        <w:t>Блок детектора устройства УЗПИ имеет конструкцию, которая обеспечивает стабильность выходного сигнала, независимо от расстояния между продуктом и детектором в пределах ±15 мм. Это повышает точность контроля зольности. Устройство управления 13 позволяет настраивать устройство на один из трех диапазонов контроля зольности, с различной точностью.</w:t>
      </w:r>
    </w:p>
    <w:p w:rsidR="00163E27" w:rsidRDefault="00163E27" w:rsidP="00163E27">
      <w:pPr>
        <w:pStyle w:val="affffff8"/>
        <w:spacing w:line="276" w:lineRule="auto"/>
        <w:rPr>
          <w:rFonts w:eastAsia="MS Mincho"/>
          <w:sz w:val="28"/>
          <w:szCs w:val="28"/>
          <w:lang w:eastAsia="uk-UA"/>
        </w:rPr>
      </w:pPr>
      <w:r w:rsidRPr="00F77B1C">
        <w:rPr>
          <w:rFonts w:eastAsia="MS Mincho"/>
          <w:sz w:val="28"/>
          <w:szCs w:val="28"/>
          <w:lang w:eastAsia="uk-UA"/>
        </w:rPr>
        <w:t xml:space="preserve">Для контроля зольности отходов флотации используется устройство типа </w:t>
      </w:r>
      <w:r>
        <w:rPr>
          <w:rFonts w:eastAsia="MS Mincho"/>
          <w:sz w:val="28"/>
          <w:szCs w:val="28"/>
          <w:lang w:eastAsia="uk-UA"/>
        </w:rPr>
        <w:t>УЗОФ, работающее в диапазоне 50-</w:t>
      </w:r>
      <w:r w:rsidRPr="00F77B1C">
        <w:rPr>
          <w:rFonts w:eastAsia="MS Mincho"/>
          <w:sz w:val="28"/>
          <w:szCs w:val="28"/>
          <w:lang w:eastAsia="uk-UA"/>
        </w:rPr>
        <w:t>90% с относительной погрешностью до 10%.</w:t>
      </w:r>
      <w:r>
        <w:rPr>
          <w:rFonts w:eastAsia="MS Mincho"/>
          <w:sz w:val="28"/>
          <w:szCs w:val="28"/>
          <w:lang w:eastAsia="uk-UA"/>
        </w:rPr>
        <w:t xml:space="preserve"> (рис. 10.7)</w:t>
      </w:r>
      <w:r w:rsidRPr="00F77B1C">
        <w:rPr>
          <w:rFonts w:eastAsia="MS Mincho"/>
          <w:sz w:val="28"/>
          <w:szCs w:val="28"/>
          <w:lang w:eastAsia="uk-UA"/>
        </w:rPr>
        <w:t xml:space="preserve"> </w:t>
      </w:r>
    </w:p>
    <w:p w:rsidR="00163E27" w:rsidRDefault="00163E27" w:rsidP="00163E27">
      <w:pPr>
        <w:pStyle w:val="affffff8"/>
        <w:spacing w:line="276" w:lineRule="auto"/>
        <w:rPr>
          <w:rFonts w:eastAsia="MS Mincho"/>
          <w:sz w:val="28"/>
          <w:szCs w:val="28"/>
          <w:lang w:eastAsia="uk-UA"/>
        </w:rPr>
      </w:pPr>
    </w:p>
    <w:p w:rsidR="00163E27" w:rsidRDefault="00163E27" w:rsidP="00163E27">
      <w:pPr>
        <w:pStyle w:val="affffff8"/>
        <w:spacing w:line="276" w:lineRule="auto"/>
        <w:jc w:val="center"/>
        <w:rPr>
          <w:rFonts w:eastAsia="MS Mincho"/>
          <w:sz w:val="28"/>
          <w:szCs w:val="28"/>
          <w:lang w:eastAsia="uk-UA"/>
        </w:rPr>
      </w:pPr>
      <w:r w:rsidRPr="00461EA8">
        <w:rPr>
          <w:rFonts w:eastAsia="MS Mincho"/>
          <w:noProof/>
          <w:lang w:val="en-US"/>
        </w:rPr>
        <w:drawing>
          <wp:inline distT="0" distB="0" distL="0" distR="0" wp14:anchorId="02651E82" wp14:editId="7C501466">
            <wp:extent cx="3467100" cy="4029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4029075"/>
                    </a:xfrm>
                    <a:prstGeom prst="rect">
                      <a:avLst/>
                    </a:prstGeom>
                    <a:noFill/>
                    <a:ln>
                      <a:noFill/>
                    </a:ln>
                  </pic:spPr>
                </pic:pic>
              </a:graphicData>
            </a:graphic>
          </wp:inline>
        </w:drawing>
      </w:r>
    </w:p>
    <w:p w:rsidR="00163E27" w:rsidRDefault="00163E27" w:rsidP="00163E27">
      <w:pPr>
        <w:pStyle w:val="affffff8"/>
        <w:spacing w:line="276" w:lineRule="auto"/>
        <w:jc w:val="center"/>
        <w:rPr>
          <w:rFonts w:eastAsia="MS Mincho"/>
          <w:sz w:val="28"/>
          <w:szCs w:val="28"/>
          <w:lang w:eastAsia="uk-UA"/>
        </w:rPr>
      </w:pPr>
      <w:r>
        <w:rPr>
          <w:rFonts w:eastAsia="MS Mincho"/>
          <w:sz w:val="28"/>
          <w:szCs w:val="28"/>
          <w:lang w:eastAsia="uk-UA"/>
        </w:rPr>
        <w:t xml:space="preserve">Рис. 10.7 – </w:t>
      </w:r>
      <w:r w:rsidRPr="00E106D5">
        <w:rPr>
          <w:rFonts w:eastAsia="MS Mincho"/>
          <w:sz w:val="28"/>
          <w:szCs w:val="28"/>
          <w:lang w:eastAsia="uk-UA"/>
        </w:rPr>
        <w:t>Схема прибора для контроля зольности отходов флотации УЗОФ</w:t>
      </w:r>
    </w:p>
    <w:p w:rsidR="00163E27" w:rsidRDefault="00163E27" w:rsidP="00163E27">
      <w:pPr>
        <w:pStyle w:val="affffff8"/>
        <w:spacing w:line="276" w:lineRule="auto"/>
        <w:jc w:val="center"/>
        <w:rPr>
          <w:rFonts w:eastAsia="MS Mincho"/>
          <w:sz w:val="28"/>
          <w:szCs w:val="28"/>
          <w:lang w:eastAsia="uk-UA"/>
        </w:rPr>
      </w:pPr>
    </w:p>
    <w:p w:rsidR="00163E27" w:rsidRPr="00E106D5" w:rsidRDefault="00163E27" w:rsidP="00163E27">
      <w:pPr>
        <w:pStyle w:val="a9"/>
        <w:spacing w:line="276" w:lineRule="auto"/>
        <w:ind w:firstLine="709"/>
        <w:rPr>
          <w:rFonts w:eastAsia="MS Mincho" w:cs="Calibri"/>
          <w:bCs/>
          <w:sz w:val="28"/>
          <w:szCs w:val="28"/>
          <w:lang w:eastAsia="uk-UA"/>
        </w:rPr>
      </w:pPr>
      <w:r w:rsidRPr="00E106D5">
        <w:rPr>
          <w:rFonts w:eastAsia="MS Mincho" w:cs="Calibri"/>
          <w:bCs/>
          <w:sz w:val="28"/>
          <w:szCs w:val="28"/>
          <w:lang w:eastAsia="uk-UA"/>
        </w:rPr>
        <w:lastRenderedPageBreak/>
        <w:t>Устройство контроля зольности УЗПИ состоит из двух основных частей: оптического устройства и электронного блока. Оптическое устройство устанавливается в потоке угля, а электронный блок используется для обработки полученных данных и отображения результатов.</w:t>
      </w:r>
    </w:p>
    <w:p w:rsidR="00163E27" w:rsidRPr="00E106D5" w:rsidRDefault="00163E27" w:rsidP="00163E27">
      <w:pPr>
        <w:pStyle w:val="a9"/>
        <w:spacing w:line="276" w:lineRule="auto"/>
        <w:ind w:firstLine="709"/>
        <w:rPr>
          <w:rFonts w:eastAsia="MS Mincho" w:cs="Calibri"/>
          <w:bCs/>
          <w:sz w:val="28"/>
          <w:szCs w:val="28"/>
          <w:lang w:eastAsia="uk-UA"/>
        </w:rPr>
      </w:pPr>
      <w:r w:rsidRPr="00E106D5">
        <w:rPr>
          <w:rFonts w:eastAsia="MS Mincho" w:cs="Calibri"/>
          <w:bCs/>
          <w:sz w:val="28"/>
          <w:szCs w:val="28"/>
          <w:lang w:eastAsia="uk-UA"/>
        </w:rPr>
        <w:t>Оптическое устройство состоит, из источника света 1, фотоприемника 2, разграничительного стекла 3, обтюратора 4, имеющего эталонное поле 5, микроэлектродвигателя 6 и корпуса 7. Электронный блок содержат преобразователь 8, усилитель 9, выпрямитель 10, миллиамперметр 11 и источник питания 12.</w:t>
      </w:r>
    </w:p>
    <w:p w:rsidR="00163E27" w:rsidRDefault="00163E27" w:rsidP="00163E27">
      <w:pPr>
        <w:pStyle w:val="a9"/>
        <w:spacing w:line="276" w:lineRule="auto"/>
        <w:ind w:firstLine="709"/>
        <w:rPr>
          <w:rFonts w:eastAsia="MS Mincho" w:cs="Calibri"/>
          <w:bCs/>
          <w:sz w:val="28"/>
          <w:szCs w:val="28"/>
          <w:lang w:eastAsia="uk-UA"/>
        </w:rPr>
      </w:pPr>
      <w:r w:rsidRPr="00E106D5">
        <w:rPr>
          <w:rFonts w:eastAsia="MS Mincho" w:cs="Calibri"/>
          <w:bCs/>
          <w:sz w:val="28"/>
          <w:szCs w:val="28"/>
          <w:lang w:eastAsia="uk-UA"/>
        </w:rPr>
        <w:t>Устройство УЗПИ необходимо калибровать на фабрике с использованием химического анализа проб угля. Проведенные испытания показали, что погрешность измерения зольности угля составляет около 8,06%, при средней зольности 64,4%. Устройство может использоваться как самостоятельно для контроля работы флотационных машин, так и в составе систем автоматического управления процессом обогащения угля. В дальнейшем устройство было усовершенствовано и теперь может также измерять концентрацию и зольность твердой фазы пульпы.</w:t>
      </w:r>
    </w:p>
    <w:p w:rsidR="00163E27" w:rsidRPr="004969AD" w:rsidRDefault="00163E27" w:rsidP="00163E27">
      <w:pPr>
        <w:pStyle w:val="a9"/>
        <w:spacing w:line="276" w:lineRule="auto"/>
        <w:ind w:firstLine="709"/>
        <w:rPr>
          <w:sz w:val="28"/>
          <w:szCs w:val="28"/>
        </w:rPr>
      </w:pPr>
      <w:r w:rsidRPr="004969AD">
        <w:rPr>
          <w:sz w:val="28"/>
          <w:szCs w:val="28"/>
        </w:rPr>
        <w:t>Влажность угля контролируется с помощью микроволновых датчиков, таких как ВУС-1М и АВУ-1, работающих по принципу измерения диэлектрической проницаемости угля и воды</w:t>
      </w:r>
      <w:r w:rsidRPr="00033350">
        <w:rPr>
          <w:sz w:val="28"/>
          <w:szCs w:val="28"/>
        </w:rPr>
        <w:t xml:space="preserve"> [16]</w:t>
      </w:r>
      <w:r w:rsidRPr="004969AD">
        <w:rPr>
          <w:sz w:val="28"/>
          <w:szCs w:val="28"/>
        </w:rPr>
        <w:t>. Эти устройства позволяют определять влажность в реальном времени с точностью 0</w:t>
      </w:r>
      <w:r>
        <w:rPr>
          <w:sz w:val="28"/>
          <w:szCs w:val="28"/>
        </w:rPr>
        <w:t>,5-</w:t>
      </w:r>
      <w:r w:rsidRPr="004969AD">
        <w:rPr>
          <w:sz w:val="28"/>
          <w:szCs w:val="28"/>
        </w:rPr>
        <w:t>1,0%. Они менее чувствительны к изменению зольности и минерализации воды, но требуют стабилизации толщины слоя угля для исключения искажений данных. Датчики также оснащены системой термокоррекции для компенсации влияния температуры</w:t>
      </w:r>
      <w:r w:rsidRPr="00527D90">
        <w:rPr>
          <w:sz w:val="28"/>
          <w:szCs w:val="28"/>
        </w:rPr>
        <w:t xml:space="preserve"> [5</w:t>
      </w:r>
      <w:r w:rsidRPr="00930DFD">
        <w:rPr>
          <w:sz w:val="28"/>
          <w:szCs w:val="28"/>
        </w:rPr>
        <w:t>, 17</w:t>
      </w:r>
      <w:r w:rsidRPr="00527D90">
        <w:rPr>
          <w:sz w:val="28"/>
          <w:szCs w:val="28"/>
        </w:rPr>
        <w:t>]</w:t>
      </w:r>
      <w:r w:rsidRPr="004969AD">
        <w:rPr>
          <w:sz w:val="28"/>
          <w:szCs w:val="28"/>
        </w:rPr>
        <w:t>.</w:t>
      </w:r>
    </w:p>
    <w:p w:rsidR="00163E27" w:rsidRDefault="00163E27" w:rsidP="00163E27">
      <w:pPr>
        <w:pStyle w:val="a9"/>
        <w:spacing w:line="276" w:lineRule="auto"/>
        <w:ind w:firstLine="709"/>
        <w:rPr>
          <w:sz w:val="28"/>
          <w:szCs w:val="28"/>
        </w:rPr>
      </w:pPr>
      <w:r w:rsidRPr="004969AD">
        <w:rPr>
          <w:sz w:val="28"/>
          <w:szCs w:val="28"/>
        </w:rPr>
        <w:t xml:space="preserve">Несмотря на эффективность традиционных методов контроля зольности и влажности, их применение имеет ограничения, особенно в условиях работы с водоугольными суспензиями. </w:t>
      </w:r>
    </w:p>
    <w:p w:rsidR="00163E27" w:rsidRPr="004969AD" w:rsidRDefault="00163E27" w:rsidP="00163E27">
      <w:pPr>
        <w:pStyle w:val="a9"/>
        <w:spacing w:line="276" w:lineRule="auto"/>
        <w:ind w:firstLine="709"/>
        <w:rPr>
          <w:sz w:val="28"/>
          <w:szCs w:val="28"/>
        </w:rPr>
      </w:pPr>
      <w:r w:rsidRPr="004969AD">
        <w:rPr>
          <w:sz w:val="28"/>
          <w:szCs w:val="28"/>
        </w:rPr>
        <w:t xml:space="preserve">В </w:t>
      </w:r>
      <w:r>
        <w:rPr>
          <w:sz w:val="28"/>
          <w:szCs w:val="28"/>
        </w:rPr>
        <w:t xml:space="preserve">данной исследовательской </w:t>
      </w:r>
      <w:r w:rsidRPr="004969AD">
        <w:rPr>
          <w:sz w:val="28"/>
          <w:szCs w:val="28"/>
        </w:rPr>
        <w:t xml:space="preserve">работе предлагается бесконтактный способ определения зольности ВУТ, которое перемещается по трубопроводу и содержит, как пустую породу, так и углесодержащий компонент, который отличается тем, что обработка водоугольного сырья осуществляется электромагнитным полем, путем пускания среды сквозь проходной вихретоковый датчик, который выполненный в виде двух катушек индуктивности с первичной и вторичной обмотками. Первичная обмотка генерирует электромагнитное поле в середине соленоидальной катушки, а вторичная – формирует электрический сигнал. Через первую измерительную катушку с первичной и вторичной обмотками, проходит трубопровод из диэлектрического материала, вторая катушка с первичной и вторичной </w:t>
      </w:r>
      <w:r w:rsidRPr="004969AD">
        <w:rPr>
          <w:sz w:val="28"/>
          <w:szCs w:val="28"/>
        </w:rPr>
        <w:lastRenderedPageBreak/>
        <w:t>обмотками являются компенсационной и водоугольное сырье через не проходит. Дифференциальное включение вторичных обмоток катушек позволяет регистрировать изменение электромагнитного поля, во время попадания в измерительную катушку электропроводного материала, которое будет пропорционально концентрации в ВУТ электропроводящего компонента. Установив зависимость между уровнем сигнала, полученного с вихретоковых датчиков и зольностью водоугольных суспензий, определенную классическим методом и внесения всех данных в блок обработки сигнала, можно будет непрерывно контролировать зольность ВУТ, что позволит повысить эффективность используемых энергетических установок.</w:t>
      </w:r>
    </w:p>
    <w:p w:rsidR="00163E27" w:rsidRPr="004969AD" w:rsidRDefault="00163E27" w:rsidP="00163E27">
      <w:pPr>
        <w:pStyle w:val="a9"/>
        <w:spacing w:line="276" w:lineRule="auto"/>
        <w:ind w:firstLine="709"/>
        <w:rPr>
          <w:sz w:val="28"/>
          <w:szCs w:val="28"/>
        </w:rPr>
      </w:pPr>
      <w:r w:rsidRPr="004969AD">
        <w:rPr>
          <w:sz w:val="28"/>
          <w:szCs w:val="28"/>
        </w:rPr>
        <w:t>В основу предложенного способа определения зольности ВУТ лежит особенность угольной компоненты сырья, как е</w:t>
      </w:r>
      <w:r>
        <w:rPr>
          <w:sz w:val="28"/>
          <w:szCs w:val="28"/>
        </w:rPr>
        <w:t>е</w:t>
      </w:r>
      <w:r w:rsidRPr="004969AD">
        <w:rPr>
          <w:sz w:val="28"/>
          <w:szCs w:val="28"/>
        </w:rPr>
        <w:t xml:space="preserve"> электропроводность, которая полностью отсутствует или очень низкая у зольной компоненты сырья. Общеизвестно, что в электромагнитном поле происходят изменения, если в нем поместить электропроводящий материал. </w:t>
      </w:r>
    </w:p>
    <w:p w:rsidR="00163E27" w:rsidRPr="004969AD" w:rsidRDefault="00163E27" w:rsidP="00163E27">
      <w:pPr>
        <w:pStyle w:val="a9"/>
        <w:spacing w:line="276" w:lineRule="auto"/>
        <w:ind w:firstLine="709"/>
        <w:rPr>
          <w:sz w:val="28"/>
          <w:szCs w:val="28"/>
        </w:rPr>
      </w:pPr>
      <w:r w:rsidRPr="004969AD">
        <w:rPr>
          <w:sz w:val="28"/>
          <w:szCs w:val="28"/>
        </w:rPr>
        <w:t>Такие изменения в электромагнитном поле происходят благодаря возникновению в электропроводящем материале вихревых токов и из-за его магнитной проницаемости, которая практически достигает единицы (µ ≈ 1 для всех углеводородов независимо от влажности и типа угля).</w:t>
      </w:r>
    </w:p>
    <w:p w:rsidR="00163E27" w:rsidRPr="004969AD" w:rsidRDefault="00163E27" w:rsidP="00163E27">
      <w:pPr>
        <w:pStyle w:val="a9"/>
        <w:spacing w:line="276" w:lineRule="auto"/>
        <w:ind w:firstLine="709"/>
        <w:rPr>
          <w:sz w:val="28"/>
          <w:szCs w:val="28"/>
        </w:rPr>
      </w:pPr>
      <w:r w:rsidRPr="004969AD">
        <w:rPr>
          <w:sz w:val="28"/>
          <w:szCs w:val="28"/>
        </w:rPr>
        <w:t>Изменения электромагнитного поля внутри соленоидальной катушки, неизбежно приводят к изменению электрических параметров во вторичной обмотке, в частности, напряжения. Такие изменения во вторичной обмотке возникают лишь при попадании в соленоид угля, а при попадании породы изменений не происходит. Это позволяет со вторичных обмоток получать дифференциальный сигнал для дальнейшей его обработки. Уровень сигнала позволяет определять марку ВУТ по его электропроводности, а также после его обработки и учета скорости движения жидкости по трубопроводу, можно определить количественный и качественный состав водоугольной суспензии.</w:t>
      </w:r>
    </w:p>
    <w:p w:rsidR="00163E27" w:rsidRPr="004969AD" w:rsidRDefault="00163E27" w:rsidP="00163E27">
      <w:pPr>
        <w:pStyle w:val="a9"/>
        <w:spacing w:line="276" w:lineRule="auto"/>
        <w:ind w:firstLine="709"/>
        <w:rPr>
          <w:sz w:val="28"/>
          <w:szCs w:val="28"/>
        </w:rPr>
      </w:pPr>
      <w:r w:rsidRPr="004969AD">
        <w:rPr>
          <w:sz w:val="28"/>
          <w:szCs w:val="28"/>
        </w:rPr>
        <w:t>Следовательно, осуществление электромагнитного контроля ВУТ с помощью сквозного соленоида (продольный проходной вихретоковый датчик) позволяет четко определить какой компонент сырья (уголь или порода) попал в электромагнитное поле. Определение электропроводности угольного компонента дает возможность повысить точность определения зольности ВУТ в потоке.</w:t>
      </w:r>
    </w:p>
    <w:p w:rsidR="00163E27" w:rsidRPr="004969AD" w:rsidRDefault="00163E27" w:rsidP="00163E27">
      <w:pPr>
        <w:pStyle w:val="a9"/>
        <w:spacing w:line="276" w:lineRule="auto"/>
        <w:ind w:firstLine="709"/>
        <w:rPr>
          <w:sz w:val="28"/>
          <w:szCs w:val="28"/>
        </w:rPr>
      </w:pPr>
      <w:r w:rsidRPr="004969AD">
        <w:rPr>
          <w:sz w:val="28"/>
          <w:szCs w:val="28"/>
        </w:rPr>
        <w:t>За счет магнитной проницаемости угля (угольное вещество не является ферромагнитным) предложенным способом можно с успехом измерять зольность, как крупных фракций ВУТ, так и мелких.</w:t>
      </w:r>
    </w:p>
    <w:p w:rsidR="00163E27" w:rsidRPr="004969AD" w:rsidRDefault="00163E27" w:rsidP="00163E27">
      <w:pPr>
        <w:pStyle w:val="a9"/>
        <w:spacing w:line="276" w:lineRule="auto"/>
        <w:ind w:firstLine="709"/>
        <w:rPr>
          <w:sz w:val="28"/>
          <w:szCs w:val="28"/>
        </w:rPr>
      </w:pPr>
      <w:r w:rsidRPr="004969AD">
        <w:rPr>
          <w:sz w:val="28"/>
          <w:szCs w:val="28"/>
        </w:rPr>
        <w:t xml:space="preserve">Таким образом, использование предложенного принципа определения зольности ВУТ, основанного на свойствах электропроводности угля и </w:t>
      </w:r>
      <w:r w:rsidRPr="004969AD">
        <w:rPr>
          <w:sz w:val="28"/>
          <w:szCs w:val="28"/>
        </w:rPr>
        <w:lastRenderedPageBreak/>
        <w:t>возникновению в нем вихревых токов, изменяющих напряженность электромагнитного поля, обеспечивает качественное определение состава водоугольных суспензий, подаваемых в энергетические установки.</w:t>
      </w:r>
    </w:p>
    <w:p w:rsidR="00163E27" w:rsidRPr="004969AD" w:rsidRDefault="00163E27" w:rsidP="00163E27">
      <w:pPr>
        <w:pStyle w:val="a9"/>
        <w:spacing w:line="276" w:lineRule="auto"/>
        <w:ind w:firstLine="709"/>
        <w:rPr>
          <w:sz w:val="28"/>
          <w:szCs w:val="28"/>
        </w:rPr>
      </w:pPr>
      <w:r w:rsidRPr="004969AD">
        <w:rPr>
          <w:sz w:val="28"/>
          <w:szCs w:val="28"/>
        </w:rPr>
        <w:t>Дальнейшая сущность предложенного технического решения поясняется иллюстративным материалом, на котором изображена схема реализации предлагаемого способа опреде</w:t>
      </w:r>
      <w:r>
        <w:rPr>
          <w:sz w:val="28"/>
          <w:szCs w:val="28"/>
        </w:rPr>
        <w:t>ления зольности ВУТ (рисунок 10.8</w:t>
      </w:r>
      <w:r w:rsidRPr="004969AD">
        <w:rPr>
          <w:sz w:val="28"/>
          <w:szCs w:val="28"/>
        </w:rPr>
        <w:t>).</w:t>
      </w:r>
    </w:p>
    <w:p w:rsidR="00163E27" w:rsidRDefault="00163E27" w:rsidP="00163E27">
      <w:pPr>
        <w:pStyle w:val="a9"/>
        <w:spacing w:line="276" w:lineRule="auto"/>
        <w:ind w:firstLine="709"/>
        <w:rPr>
          <w:sz w:val="28"/>
          <w:szCs w:val="28"/>
        </w:rPr>
      </w:pPr>
      <w:r w:rsidRPr="004969AD">
        <w:rPr>
          <w:sz w:val="28"/>
          <w:szCs w:val="28"/>
        </w:rPr>
        <w:t xml:space="preserve"> </w:t>
      </w:r>
    </w:p>
    <w:p w:rsidR="00163E27" w:rsidRPr="004969AD" w:rsidRDefault="00163E27" w:rsidP="00163E27">
      <w:pPr>
        <w:pStyle w:val="a9"/>
        <w:spacing w:line="276" w:lineRule="auto"/>
        <w:jc w:val="center"/>
        <w:rPr>
          <w:sz w:val="28"/>
          <w:szCs w:val="28"/>
        </w:rPr>
      </w:pPr>
      <w:r>
        <w:rPr>
          <w:noProof/>
          <w:lang w:val="en-US" w:eastAsia="en-US"/>
        </w:rPr>
        <w:drawing>
          <wp:inline distT="0" distB="0" distL="0" distR="0" wp14:anchorId="272B8F95" wp14:editId="4D3021B7">
            <wp:extent cx="3590925" cy="290167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596922" cy="2906525"/>
                    </a:xfrm>
                    <a:prstGeom prst="rect">
                      <a:avLst/>
                    </a:prstGeom>
                    <a:noFill/>
                  </pic:spPr>
                </pic:pic>
              </a:graphicData>
            </a:graphic>
          </wp:inline>
        </w:drawing>
      </w:r>
    </w:p>
    <w:p w:rsidR="00163E27" w:rsidRPr="004969AD" w:rsidRDefault="00163E27" w:rsidP="00163E27">
      <w:pPr>
        <w:pStyle w:val="a9"/>
        <w:spacing w:line="276" w:lineRule="auto"/>
        <w:ind w:firstLine="709"/>
        <w:jc w:val="center"/>
        <w:rPr>
          <w:sz w:val="28"/>
          <w:szCs w:val="28"/>
        </w:rPr>
      </w:pPr>
      <w:r w:rsidRPr="004969AD">
        <w:rPr>
          <w:sz w:val="28"/>
          <w:szCs w:val="28"/>
        </w:rPr>
        <w:t>Рис</w:t>
      </w:r>
      <w:r>
        <w:rPr>
          <w:sz w:val="28"/>
          <w:szCs w:val="28"/>
        </w:rPr>
        <w:t>. 10.8</w:t>
      </w:r>
      <w:r w:rsidRPr="004969AD">
        <w:rPr>
          <w:sz w:val="28"/>
          <w:szCs w:val="28"/>
        </w:rPr>
        <w:t xml:space="preserve"> – Конструктивная схема вихретокового датчика для определения зольности ВУТ</w:t>
      </w:r>
    </w:p>
    <w:p w:rsidR="00163E27" w:rsidRPr="004969AD" w:rsidRDefault="00163E27" w:rsidP="00163E27">
      <w:pPr>
        <w:pStyle w:val="a9"/>
        <w:spacing w:line="276" w:lineRule="auto"/>
        <w:ind w:firstLine="709"/>
        <w:rPr>
          <w:sz w:val="28"/>
          <w:szCs w:val="28"/>
        </w:rPr>
      </w:pPr>
    </w:p>
    <w:p w:rsidR="00163E27" w:rsidRPr="004969AD" w:rsidRDefault="00163E27" w:rsidP="00163E27">
      <w:pPr>
        <w:pStyle w:val="a9"/>
        <w:spacing w:line="276" w:lineRule="auto"/>
        <w:ind w:firstLine="709"/>
        <w:rPr>
          <w:sz w:val="28"/>
          <w:szCs w:val="28"/>
        </w:rPr>
      </w:pPr>
      <w:r w:rsidRPr="004969AD">
        <w:rPr>
          <w:sz w:val="28"/>
          <w:szCs w:val="28"/>
        </w:rPr>
        <w:t>Исходная водоугольная суспензия 1, зольность которой требуется определить, подается по трубопроводу 2. Электрический ток переменного напряжения ~U подается на первичную обмотку 3 и 4 соленоидальных катушек 5 и 6. Уровень дифференциального сигнала ∆U с измерительных обмоток 7 и 8 будет пропорционален количеству попавшего в измерительную катушку электропроводного материала.</w:t>
      </w:r>
    </w:p>
    <w:p w:rsidR="00163E27" w:rsidRPr="004969AD" w:rsidRDefault="00163E27" w:rsidP="00163E27">
      <w:pPr>
        <w:pStyle w:val="a9"/>
        <w:spacing w:line="276" w:lineRule="auto"/>
        <w:ind w:firstLine="709"/>
        <w:rPr>
          <w:sz w:val="28"/>
          <w:szCs w:val="28"/>
        </w:rPr>
      </w:pPr>
      <w:r w:rsidRPr="004969AD">
        <w:rPr>
          <w:sz w:val="28"/>
          <w:szCs w:val="28"/>
        </w:rPr>
        <w:t>Если в соленоидальную катушку 5 по трубопроводу 2 попала водоугольная суспензия с низким содержанием угольного компонента, то изменение электромагнитного поля не происходит, а значит, во вторичной обмотке 7 уровень сигнала уменьшится, как и уровень дифференциального сигнала ∆U.</w:t>
      </w:r>
    </w:p>
    <w:p w:rsidR="00163E27" w:rsidRPr="004969AD" w:rsidRDefault="00163E27" w:rsidP="00163E27">
      <w:pPr>
        <w:pStyle w:val="a9"/>
        <w:spacing w:line="276" w:lineRule="auto"/>
        <w:ind w:firstLine="709"/>
        <w:rPr>
          <w:sz w:val="28"/>
          <w:szCs w:val="28"/>
        </w:rPr>
      </w:pPr>
      <w:r w:rsidRPr="004969AD">
        <w:rPr>
          <w:sz w:val="28"/>
          <w:szCs w:val="28"/>
        </w:rPr>
        <w:t xml:space="preserve">Существенное отличие предложенного технического решения от ранее известных, заключается в использовании вихретокового принципа определения зольности ВУТ в электромагнитном поле, с учетом различий свойств марок угля по электропроводности. Указанное отличие обеспечивает получение </w:t>
      </w:r>
      <w:r w:rsidRPr="004969AD">
        <w:rPr>
          <w:sz w:val="28"/>
          <w:szCs w:val="28"/>
        </w:rPr>
        <w:lastRenderedPageBreak/>
        <w:t>точного и качественного бесконтактного процесса определения зольности ВУТ, в котором снижаются требования к состоянию сырья.</w:t>
      </w:r>
    </w:p>
    <w:p w:rsidR="00163E27" w:rsidRDefault="00163E27" w:rsidP="00163E27">
      <w:pPr>
        <w:pStyle w:val="a9"/>
        <w:spacing w:line="276" w:lineRule="auto"/>
        <w:ind w:firstLine="709"/>
        <w:rPr>
          <w:sz w:val="28"/>
          <w:szCs w:val="28"/>
        </w:rPr>
      </w:pPr>
      <w:r w:rsidRPr="004969AD">
        <w:rPr>
          <w:sz w:val="28"/>
          <w:szCs w:val="28"/>
        </w:rPr>
        <w:t xml:space="preserve">На основе предложенного подхода разработана структурная схема системы автоматического регулирования котлоагрегата </w:t>
      </w:r>
      <w:r>
        <w:rPr>
          <w:sz w:val="28"/>
          <w:szCs w:val="28"/>
        </w:rPr>
        <w:t>на водоугольном топливе (рис. 10.9</w:t>
      </w:r>
      <w:r w:rsidRPr="004969AD">
        <w:rPr>
          <w:sz w:val="28"/>
          <w:szCs w:val="28"/>
        </w:rPr>
        <w:t>). В данной схеме ВУТ подается в котел (К) при помощи насоса (Н). Сигнал управления насосом поступает с блока обработки и управления (БОУ) и инициирует изменение скорости течения ВУТ по трубопроводу, что в свою очередь обеспечивает регулирование количества подаваемого топлива в котлоагрегат. Для поддержания оптимальных параметров горения ВУТ необходимо учитывать приведенные ранее зависимости. Так вискозиметр (В) передает блоку обработки и управления информацию о процентном соотношении водной фазы в топливе (на основе значения вязкости) для поддержания оптимальных параметров горения. Количество подаваемого ВУТ в котлоагрегат контролируется расходомером (Р), а его качественный состав предлагается контролировать при помощи проходного вихретокового датчика (ВД), сигнал с которого будет пропорционален количеству угля в объ</w:t>
      </w:r>
      <w:r>
        <w:rPr>
          <w:sz w:val="28"/>
          <w:szCs w:val="28"/>
        </w:rPr>
        <w:t>е</w:t>
      </w:r>
      <w:r w:rsidRPr="004969AD">
        <w:rPr>
          <w:sz w:val="28"/>
          <w:szCs w:val="28"/>
        </w:rPr>
        <w:t>ме трубопровода в пределах чувствительности измерительной обмотки.</w:t>
      </w:r>
    </w:p>
    <w:p w:rsidR="00163E27" w:rsidRDefault="00163E27" w:rsidP="00163E27">
      <w:pPr>
        <w:pStyle w:val="a9"/>
        <w:spacing w:line="276" w:lineRule="auto"/>
        <w:ind w:firstLine="709"/>
        <w:rPr>
          <w:sz w:val="28"/>
          <w:szCs w:val="28"/>
        </w:rPr>
      </w:pPr>
    </w:p>
    <w:p w:rsidR="00163E27" w:rsidRDefault="00163E27" w:rsidP="00163E27">
      <w:pPr>
        <w:pStyle w:val="a9"/>
        <w:spacing w:line="276" w:lineRule="auto"/>
        <w:rPr>
          <w:sz w:val="28"/>
          <w:szCs w:val="28"/>
        </w:rPr>
      </w:pPr>
      <w:r w:rsidRPr="008753DC">
        <w:rPr>
          <w:noProof/>
          <w:lang w:val="en-US" w:eastAsia="en-US"/>
        </w:rPr>
        <w:drawing>
          <wp:inline distT="0" distB="0" distL="0" distR="0" wp14:anchorId="4A8A5A79" wp14:editId="38BDAA80">
            <wp:extent cx="5940425" cy="2611176"/>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8" cstate="print">
                      <a:extLst>
                        <a:ext uri="{28A0092B-C50C-407E-A947-70E740481C1C}">
                          <a14:useLocalDpi xmlns:a14="http://schemas.microsoft.com/office/drawing/2010/main" val="0"/>
                        </a:ext>
                      </a:extLst>
                    </a:blip>
                    <a:srcRect r="9793" b="21555"/>
                    <a:stretch>
                      <a:fillRect/>
                    </a:stretch>
                  </pic:blipFill>
                  <pic:spPr bwMode="auto">
                    <a:xfrm>
                      <a:off x="0" y="0"/>
                      <a:ext cx="5940425" cy="2611176"/>
                    </a:xfrm>
                    <a:prstGeom prst="rect">
                      <a:avLst/>
                    </a:prstGeom>
                    <a:noFill/>
                    <a:ln>
                      <a:noFill/>
                    </a:ln>
                  </pic:spPr>
                </pic:pic>
              </a:graphicData>
            </a:graphic>
          </wp:inline>
        </w:drawing>
      </w:r>
    </w:p>
    <w:p w:rsidR="00163E27" w:rsidRPr="00E92F4C" w:rsidRDefault="00163E27" w:rsidP="00163E27">
      <w:pPr>
        <w:pStyle w:val="affffff7"/>
        <w:spacing w:line="276" w:lineRule="auto"/>
        <w:rPr>
          <w:sz w:val="28"/>
          <w:szCs w:val="28"/>
        </w:rPr>
      </w:pPr>
      <w:r w:rsidRPr="00E92F4C">
        <w:rPr>
          <w:sz w:val="28"/>
          <w:szCs w:val="28"/>
        </w:rPr>
        <w:t xml:space="preserve">БОУ </w:t>
      </w:r>
      <w:r w:rsidRPr="00E92F4C">
        <w:rPr>
          <w:sz w:val="28"/>
          <w:szCs w:val="28"/>
        </w:rPr>
        <w:noBreakHyphen/>
        <w:t xml:space="preserve"> блок обработки и управления; БПОС </w:t>
      </w:r>
      <w:r w:rsidRPr="00E92F4C">
        <w:rPr>
          <w:sz w:val="28"/>
          <w:szCs w:val="28"/>
        </w:rPr>
        <w:noBreakHyphen/>
        <w:t xml:space="preserve"> блок предварительной обработки сигнала; БТД </w:t>
      </w:r>
      <w:r w:rsidRPr="00E92F4C">
        <w:rPr>
          <w:sz w:val="28"/>
          <w:szCs w:val="28"/>
        </w:rPr>
        <w:noBreakHyphen/>
        <w:t xml:space="preserve"> блок температурных датчиков; БУШЗ </w:t>
      </w:r>
      <w:r w:rsidRPr="00E92F4C">
        <w:rPr>
          <w:sz w:val="28"/>
          <w:szCs w:val="28"/>
        </w:rPr>
        <w:noBreakHyphen/>
        <w:t xml:space="preserve"> блок управления шиберной заслонкой; В – вискозиметр; ВД </w:t>
      </w:r>
      <w:r w:rsidRPr="00E92F4C">
        <w:rPr>
          <w:sz w:val="28"/>
          <w:szCs w:val="28"/>
        </w:rPr>
        <w:noBreakHyphen/>
        <w:t xml:space="preserve"> вихретоковый датчик; ВПП </w:t>
      </w:r>
      <w:r w:rsidRPr="00E92F4C">
        <w:rPr>
          <w:sz w:val="28"/>
          <w:szCs w:val="28"/>
        </w:rPr>
        <w:noBreakHyphen/>
        <w:t xml:space="preserve"> весовая поворотная платформа; ГА </w:t>
      </w:r>
      <w:r w:rsidRPr="00E92F4C">
        <w:rPr>
          <w:sz w:val="28"/>
          <w:szCs w:val="28"/>
        </w:rPr>
        <w:noBreakHyphen/>
        <w:t xml:space="preserve"> газовый анализатор; ЗГ </w:t>
      </w:r>
      <w:r w:rsidRPr="00E92F4C">
        <w:rPr>
          <w:sz w:val="28"/>
          <w:szCs w:val="28"/>
        </w:rPr>
        <w:noBreakHyphen/>
        <w:t xml:space="preserve"> задающий генератор; К – котлоагрегат; Н – насос; Р – расходомер; УМ </w:t>
      </w:r>
      <w:r w:rsidRPr="00E92F4C">
        <w:rPr>
          <w:sz w:val="28"/>
          <w:szCs w:val="28"/>
        </w:rPr>
        <w:noBreakHyphen/>
        <w:t xml:space="preserve"> усилитель мощности; УП </w:t>
      </w:r>
      <w:r w:rsidRPr="00E92F4C">
        <w:rPr>
          <w:sz w:val="28"/>
          <w:szCs w:val="28"/>
        </w:rPr>
        <w:noBreakHyphen/>
        <w:t xml:space="preserve"> устройство подсветки; УПО </w:t>
      </w:r>
      <w:r w:rsidRPr="00E92F4C">
        <w:rPr>
          <w:sz w:val="28"/>
          <w:szCs w:val="28"/>
        </w:rPr>
        <w:noBreakHyphen/>
        <w:t xml:space="preserve"> устройство подачи окислителя; ЦО </w:t>
      </w:r>
      <w:r w:rsidRPr="00E92F4C">
        <w:rPr>
          <w:sz w:val="28"/>
          <w:szCs w:val="28"/>
        </w:rPr>
        <w:noBreakHyphen/>
        <w:t xml:space="preserve"> цифровой осциллограф</w:t>
      </w:r>
    </w:p>
    <w:p w:rsidR="00163E27" w:rsidRDefault="00163E27" w:rsidP="00163E27">
      <w:pPr>
        <w:pStyle w:val="a9"/>
        <w:spacing w:line="276" w:lineRule="auto"/>
        <w:jc w:val="center"/>
        <w:rPr>
          <w:sz w:val="28"/>
          <w:szCs w:val="28"/>
        </w:rPr>
      </w:pPr>
      <w:r>
        <w:rPr>
          <w:sz w:val="28"/>
          <w:szCs w:val="28"/>
        </w:rPr>
        <w:t xml:space="preserve">Рис. 10.9 – </w:t>
      </w:r>
      <w:r w:rsidRPr="00D521A4">
        <w:rPr>
          <w:sz w:val="28"/>
          <w:szCs w:val="28"/>
        </w:rPr>
        <w:t>Структурная схема системы автоматического регулирования котлоагрегата на водоугольном топливе</w:t>
      </w:r>
    </w:p>
    <w:p w:rsidR="00163E27" w:rsidRDefault="00163E27" w:rsidP="00163E27">
      <w:pPr>
        <w:pStyle w:val="a9"/>
        <w:spacing w:line="276" w:lineRule="auto"/>
        <w:jc w:val="center"/>
        <w:rPr>
          <w:sz w:val="28"/>
          <w:szCs w:val="28"/>
        </w:rPr>
      </w:pPr>
    </w:p>
    <w:p w:rsidR="00163E27" w:rsidRPr="009863B4" w:rsidRDefault="00163E27" w:rsidP="00163E27">
      <w:pPr>
        <w:pStyle w:val="a9"/>
        <w:spacing w:line="276" w:lineRule="auto"/>
        <w:ind w:firstLine="709"/>
        <w:rPr>
          <w:sz w:val="28"/>
          <w:szCs w:val="28"/>
        </w:rPr>
      </w:pPr>
      <w:r w:rsidRPr="009863B4">
        <w:rPr>
          <w:sz w:val="28"/>
          <w:szCs w:val="28"/>
        </w:rPr>
        <w:t>Компенсационную обмотку предлагается выполнить того же диаметра, что и у измерительной обмотки, но вынести ее вместе с частью обмотки возбуждения отдельно от трубопровода, тогда сигнал, сформировавшийся на измерительной обмотке будет пропорционален количеству угля в объ</w:t>
      </w:r>
      <w:r>
        <w:rPr>
          <w:sz w:val="28"/>
          <w:szCs w:val="28"/>
        </w:rPr>
        <w:t>е</w:t>
      </w:r>
      <w:r w:rsidRPr="009863B4">
        <w:rPr>
          <w:sz w:val="28"/>
          <w:szCs w:val="28"/>
        </w:rPr>
        <w:t>ме трубопровода в пределах ее чувствительности. С вихретокового датчика сигнал поступает в блок предварительной обработки сигнала (БПОС) и после дифференцирования и усиления поступает в цифровой осциллограф (ЦО).</w:t>
      </w:r>
    </w:p>
    <w:p w:rsidR="00163E27" w:rsidRPr="009863B4" w:rsidRDefault="00163E27" w:rsidP="00163E27">
      <w:pPr>
        <w:pStyle w:val="a9"/>
        <w:spacing w:line="276" w:lineRule="auto"/>
        <w:ind w:firstLine="709"/>
        <w:rPr>
          <w:sz w:val="28"/>
          <w:szCs w:val="28"/>
        </w:rPr>
      </w:pPr>
      <w:r w:rsidRPr="009863B4">
        <w:rPr>
          <w:sz w:val="28"/>
          <w:szCs w:val="28"/>
        </w:rPr>
        <w:t xml:space="preserve">Вихретоковый датчик может быть запитан от усилителя мощности (УМ) с возможностью усиливать входной сигнал в диапазоне частот до 1 МГц с максимальным выходным током до 1 А. В качестве задающего генератора (ЗГ) целесообразно использовать сигнальный генератор с возможностью изменять амплитуду сигнала с шагом 1 мВ и частоту сигнала с шагом 0,01 Гц в диапазоне от 0,01 мкГц до 30 МГц. </w:t>
      </w:r>
    </w:p>
    <w:p w:rsidR="00163E27" w:rsidRPr="009863B4" w:rsidRDefault="00163E27" w:rsidP="00163E27">
      <w:pPr>
        <w:pStyle w:val="a9"/>
        <w:spacing w:line="276" w:lineRule="auto"/>
        <w:ind w:firstLine="709"/>
        <w:rPr>
          <w:sz w:val="28"/>
          <w:szCs w:val="28"/>
        </w:rPr>
      </w:pPr>
      <w:r w:rsidRPr="009863B4">
        <w:rPr>
          <w:sz w:val="28"/>
          <w:szCs w:val="28"/>
        </w:rPr>
        <w:t>Сигнал с цифрового осциллографа поступает в блок обработки и управления, где происходит его фильтрация (быстрое преобразование Фурье) и определение уровня сигнала, вносимого угольной компонентой. На основании данных поступающих с цифрового осциллографа, а также данных поступающих с расходомера, вискозиметра, температурных датчиков, и газоанализатора (ГА) блок обработки и управления формирует сигналы управляющего воздействия, поступающие на насос, устройство подачи окислителя (УПО), и устройство подсветки (УП) для обеспечения оптимальных параметров горения топлива топке котлоагрегата. Уменьшение уровня сигнала, поступающего с цифрового осциллографа, может свидетельствовать об уменьшении процентного соотношения угля в ВУТ, вследствие возможного попадания породных масс на этапе его приготовления. Для поддержания дальнейшего устойчивого горения блок обработки и управления подает сигнал в устройство подсветки (УП) после чего в топку подается горючее вещество (мазут, газ и пр.). В разработанной структурной схеме также предусмотрено автоматическое удаление золосодержащих остатков, образующихся в процессе работы котлоагрегата, при подаче сигнала на блок управления шиберной задвижкой происходит удаление золы и ее взвешивание на весовой поворотной платформе (ВПП). Данные о количестве золосодержащих остатков совместно с данными с газоанализатора и датчиков позволят находить оптимальные режимы работы котлоагрегата не зависимо от марки угля, который будет использован для приготовления ВУТ.</w:t>
      </w:r>
    </w:p>
    <w:p w:rsidR="00163E27" w:rsidRPr="009863B4" w:rsidRDefault="00163E27" w:rsidP="00163E27">
      <w:pPr>
        <w:pStyle w:val="a9"/>
        <w:spacing w:line="276" w:lineRule="auto"/>
        <w:ind w:firstLine="709"/>
        <w:rPr>
          <w:sz w:val="28"/>
          <w:szCs w:val="28"/>
        </w:rPr>
      </w:pPr>
      <w:r w:rsidRPr="009863B4">
        <w:rPr>
          <w:sz w:val="28"/>
          <w:szCs w:val="28"/>
        </w:rPr>
        <w:t>В качестве ядра блока обработки и управления может выступать современное микропроцессорное устройство способное поддерживать семейство операционных систем Windows/Linux.</w:t>
      </w:r>
    </w:p>
    <w:p w:rsidR="00163E27" w:rsidRPr="009863B4" w:rsidRDefault="00163E27" w:rsidP="00163E27">
      <w:pPr>
        <w:pStyle w:val="a9"/>
        <w:spacing w:line="276" w:lineRule="auto"/>
        <w:ind w:firstLine="709"/>
        <w:rPr>
          <w:sz w:val="28"/>
          <w:szCs w:val="28"/>
        </w:rPr>
      </w:pPr>
      <w:r w:rsidRPr="009863B4">
        <w:rPr>
          <w:sz w:val="28"/>
          <w:szCs w:val="28"/>
        </w:rPr>
        <w:lastRenderedPageBreak/>
        <w:t>Для проведения экспериментов по определению параметров ВУТ вихретоковым методом разработан и апробирован детектор зольности, принципиальная схема к</w:t>
      </w:r>
      <w:r>
        <w:rPr>
          <w:sz w:val="28"/>
          <w:szCs w:val="28"/>
        </w:rPr>
        <w:t>оторого приведена на рисунке 10.10</w:t>
      </w:r>
      <w:r w:rsidRPr="009863B4">
        <w:rPr>
          <w:sz w:val="28"/>
          <w:szCs w:val="28"/>
        </w:rPr>
        <w:t>.</w:t>
      </w:r>
    </w:p>
    <w:p w:rsidR="00163E27" w:rsidRPr="009863B4" w:rsidRDefault="00163E27" w:rsidP="00163E27">
      <w:pPr>
        <w:pStyle w:val="a9"/>
        <w:spacing w:line="276" w:lineRule="auto"/>
        <w:ind w:firstLine="709"/>
        <w:rPr>
          <w:sz w:val="28"/>
          <w:szCs w:val="28"/>
        </w:rPr>
      </w:pPr>
      <w:r>
        <w:rPr>
          <w:sz w:val="28"/>
          <w:szCs w:val="28"/>
        </w:rPr>
        <w:t>Как видно,</w:t>
      </w:r>
      <w:r w:rsidRPr="009863B4">
        <w:rPr>
          <w:sz w:val="28"/>
          <w:szCs w:val="28"/>
        </w:rPr>
        <w:t xml:space="preserve"> в качестве задающего генератора (А1) использован сигнальный генератор JDS-2900 с возможностью изменять амплитуду сигнала с шагом 1 мВ и частоту сигнала с шагом 0,01 Гц в диапазоне от 0,01 мкГц до 30 МГц. В качестве усилителя мощности (А2) использовался прибор LPA01 с возможность усиливать входной сигнал в диапазоне частот до 1 МГц с максимальным выходным током до 1 А.</w:t>
      </w:r>
    </w:p>
    <w:p w:rsidR="00163E27" w:rsidRPr="009863B4" w:rsidRDefault="00163E27" w:rsidP="00163E27">
      <w:pPr>
        <w:pStyle w:val="a9"/>
        <w:spacing w:line="276" w:lineRule="auto"/>
        <w:rPr>
          <w:sz w:val="28"/>
          <w:szCs w:val="28"/>
        </w:rPr>
      </w:pPr>
      <w:r w:rsidRPr="008753DC">
        <w:rPr>
          <w:noProof/>
          <w:lang w:val="en-US" w:eastAsia="en-US"/>
        </w:rPr>
        <w:drawing>
          <wp:inline distT="0" distB="0" distL="0" distR="0" wp14:anchorId="5F42C278" wp14:editId="1F2B6ADC">
            <wp:extent cx="5940425" cy="2106065"/>
            <wp:effectExtent l="0" t="0" r="3175"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425" cy="2106065"/>
                    </a:xfrm>
                    <a:prstGeom prst="rect">
                      <a:avLst/>
                    </a:prstGeom>
                    <a:noFill/>
                    <a:ln>
                      <a:noFill/>
                    </a:ln>
                  </pic:spPr>
                </pic:pic>
              </a:graphicData>
            </a:graphic>
          </wp:inline>
        </w:drawing>
      </w:r>
    </w:p>
    <w:p w:rsidR="00163E27" w:rsidRPr="009863B4" w:rsidRDefault="00163E27" w:rsidP="00163E27">
      <w:pPr>
        <w:pStyle w:val="a9"/>
        <w:spacing w:line="276" w:lineRule="auto"/>
        <w:ind w:firstLine="709"/>
        <w:rPr>
          <w:sz w:val="28"/>
          <w:szCs w:val="28"/>
        </w:rPr>
      </w:pPr>
      <w:r w:rsidRPr="009863B4">
        <w:rPr>
          <w:sz w:val="28"/>
          <w:szCs w:val="28"/>
        </w:rPr>
        <w:t>Рис</w:t>
      </w:r>
      <w:r>
        <w:rPr>
          <w:sz w:val="28"/>
          <w:szCs w:val="28"/>
        </w:rPr>
        <w:t>. 10.10</w:t>
      </w:r>
      <w:r w:rsidRPr="009863B4">
        <w:rPr>
          <w:sz w:val="28"/>
          <w:szCs w:val="28"/>
        </w:rPr>
        <w:t xml:space="preserve"> – Принципиальная схема детектора зольности ВУТ</w:t>
      </w:r>
    </w:p>
    <w:p w:rsidR="00163E27" w:rsidRPr="009863B4" w:rsidRDefault="00163E27" w:rsidP="00163E27">
      <w:pPr>
        <w:pStyle w:val="a9"/>
        <w:spacing w:line="276" w:lineRule="auto"/>
        <w:ind w:firstLine="709"/>
        <w:rPr>
          <w:sz w:val="28"/>
          <w:szCs w:val="28"/>
        </w:rPr>
      </w:pPr>
    </w:p>
    <w:p w:rsidR="00163E27" w:rsidRPr="009863B4" w:rsidRDefault="00163E27" w:rsidP="00163E27">
      <w:pPr>
        <w:pStyle w:val="a9"/>
        <w:spacing w:line="276" w:lineRule="auto"/>
        <w:ind w:firstLine="709"/>
        <w:rPr>
          <w:sz w:val="28"/>
          <w:szCs w:val="28"/>
        </w:rPr>
      </w:pPr>
      <w:r w:rsidRPr="009863B4">
        <w:rPr>
          <w:sz w:val="28"/>
          <w:szCs w:val="28"/>
        </w:rPr>
        <w:t xml:space="preserve">Сигнал с измерительной и компенсационных обмоток вихретокового датчика (А3) на дифференциальный усилитель, который выполнен на операционных усилителях AD8065A (DA1, DA2, DA4) с коэффициентом усиления 40 dB на частоте до 1 МГц. Сигнал с выхода дифференциального усилителя подается на цифровой осциллограф VDS1022I данные с которого в дальнейшем подвергаются программной обработке. </w:t>
      </w:r>
    </w:p>
    <w:p w:rsidR="00163E27" w:rsidRPr="009863B4" w:rsidRDefault="00163E27" w:rsidP="00163E27">
      <w:pPr>
        <w:pStyle w:val="a9"/>
        <w:spacing w:line="276" w:lineRule="auto"/>
        <w:ind w:firstLine="709"/>
        <w:rPr>
          <w:sz w:val="28"/>
          <w:szCs w:val="28"/>
        </w:rPr>
      </w:pPr>
      <w:r w:rsidRPr="009863B4">
        <w:rPr>
          <w:sz w:val="28"/>
          <w:szCs w:val="28"/>
        </w:rPr>
        <w:t>В результате обработки сигнала с цифрового осциллографа при помещении в вихретоковый датчик образцов ВУТ получен сигнал, который изменялся в зависимости от концентрации доли угля в ВУТ. Влияния воды на изменение уровня выходного сигнала в ходе экспериментов не выявлено.</w:t>
      </w:r>
    </w:p>
    <w:p w:rsidR="00163E27" w:rsidRPr="009863B4" w:rsidRDefault="00163E27" w:rsidP="00163E27">
      <w:pPr>
        <w:pStyle w:val="a9"/>
        <w:spacing w:line="276" w:lineRule="auto"/>
        <w:ind w:firstLine="709"/>
        <w:rPr>
          <w:sz w:val="28"/>
          <w:szCs w:val="28"/>
        </w:rPr>
      </w:pPr>
      <w:r w:rsidRPr="009863B4">
        <w:rPr>
          <w:sz w:val="28"/>
          <w:szCs w:val="28"/>
        </w:rPr>
        <w:t xml:space="preserve">Экспериментальные исследования проводились в широком диапазоне частот от 50 кГц до 1 МГц. Представлена информация относительно уровня напряжения, вносимого водоугольным топливом, его формы и частотной характеристики. Программное обеспечение, поставляемое с цифровым осциллографом, позволяет производить быстрое преобразование Фурье над измерительным сигналом, что позволяет оценить его частотный спектр и выявить частоты, на которых вносятся сторонние сигналы. Наблюдается пиковое значение измерительного сигнала на частоте 1 МГц и увеличение шума в диапазоне частот от 1 МГц до 1,3 МГц, что затруднит обработку </w:t>
      </w:r>
      <w:r w:rsidRPr="009863B4">
        <w:rPr>
          <w:sz w:val="28"/>
          <w:szCs w:val="28"/>
        </w:rPr>
        <w:lastRenderedPageBreak/>
        <w:t>данных при оцифровывании сигнала. При сопоставлении уровень сигнала/шум можно сделать вывод, что наиболее целесообразно выполнять измерения на частотах близких к 500 кГц.</w:t>
      </w:r>
    </w:p>
    <w:p w:rsidR="00163E27" w:rsidRPr="00A13845" w:rsidRDefault="00163E27" w:rsidP="00163E27">
      <w:pPr>
        <w:pStyle w:val="a9"/>
        <w:spacing w:line="276" w:lineRule="auto"/>
        <w:ind w:firstLine="709"/>
        <w:rPr>
          <w:sz w:val="28"/>
          <w:szCs w:val="28"/>
        </w:rPr>
      </w:pPr>
      <w:r w:rsidRPr="00A13845">
        <w:rPr>
          <w:sz w:val="28"/>
          <w:szCs w:val="28"/>
        </w:rPr>
        <w:t>Практическая значимость предложенной системы заключается в возможности ее применения для автоматизации комплекса процессов, начиная от приготовления ВУТ и заканчивая его сжиганием. Использование такой системы позволяет:</w:t>
      </w:r>
    </w:p>
    <w:p w:rsidR="00163E27" w:rsidRPr="00A13845" w:rsidRDefault="00163E27" w:rsidP="00A06B25">
      <w:pPr>
        <w:pStyle w:val="a9"/>
        <w:numPr>
          <w:ilvl w:val="0"/>
          <w:numId w:val="21"/>
        </w:numPr>
        <w:spacing w:line="276" w:lineRule="auto"/>
        <w:ind w:left="0" w:firstLine="709"/>
        <w:rPr>
          <w:sz w:val="28"/>
          <w:szCs w:val="28"/>
        </w:rPr>
      </w:pPr>
      <w:r w:rsidRPr="00A13845">
        <w:rPr>
          <w:sz w:val="28"/>
          <w:szCs w:val="28"/>
        </w:rPr>
        <w:t>стабилизировать процессы горения ВУТ в топках котлоагрегатов различного типа;</w:t>
      </w:r>
    </w:p>
    <w:p w:rsidR="00163E27" w:rsidRPr="00A13845" w:rsidRDefault="00163E27" w:rsidP="00A06B25">
      <w:pPr>
        <w:pStyle w:val="a9"/>
        <w:numPr>
          <w:ilvl w:val="0"/>
          <w:numId w:val="21"/>
        </w:numPr>
        <w:spacing w:line="276" w:lineRule="auto"/>
        <w:ind w:left="0" w:firstLine="709"/>
        <w:rPr>
          <w:sz w:val="28"/>
          <w:szCs w:val="28"/>
        </w:rPr>
      </w:pPr>
      <w:r w:rsidRPr="00A13845">
        <w:rPr>
          <w:sz w:val="28"/>
          <w:szCs w:val="28"/>
        </w:rPr>
        <w:t>повысить эффективность использования высокозольных и низкореакционных углей при производстве ВУТ;</w:t>
      </w:r>
    </w:p>
    <w:p w:rsidR="00163E27" w:rsidRPr="00A13845" w:rsidRDefault="00163E27" w:rsidP="00A06B25">
      <w:pPr>
        <w:pStyle w:val="a9"/>
        <w:numPr>
          <w:ilvl w:val="0"/>
          <w:numId w:val="21"/>
        </w:numPr>
        <w:spacing w:line="276" w:lineRule="auto"/>
        <w:ind w:left="0" w:firstLine="709"/>
        <w:rPr>
          <w:sz w:val="28"/>
          <w:szCs w:val="28"/>
        </w:rPr>
      </w:pPr>
      <w:r w:rsidRPr="00A13845">
        <w:rPr>
          <w:sz w:val="28"/>
          <w:szCs w:val="28"/>
        </w:rPr>
        <w:t>увеличить теплоту сгорания частицы ВУТ за счет оптимизации его состава;</w:t>
      </w:r>
    </w:p>
    <w:p w:rsidR="00163E27" w:rsidRPr="00A13845" w:rsidRDefault="00163E27" w:rsidP="00A06B25">
      <w:pPr>
        <w:pStyle w:val="a9"/>
        <w:numPr>
          <w:ilvl w:val="0"/>
          <w:numId w:val="21"/>
        </w:numPr>
        <w:spacing w:line="276" w:lineRule="auto"/>
        <w:ind w:left="0" w:firstLine="709"/>
        <w:rPr>
          <w:sz w:val="28"/>
          <w:szCs w:val="28"/>
        </w:rPr>
      </w:pPr>
      <w:r w:rsidRPr="00A13845">
        <w:rPr>
          <w:sz w:val="28"/>
          <w:szCs w:val="28"/>
        </w:rPr>
        <w:t>минимизировать антропогенные выбросы при сжигании топлива.</w:t>
      </w:r>
    </w:p>
    <w:p w:rsidR="00163E27" w:rsidRDefault="00163E27" w:rsidP="00163E27">
      <w:pPr>
        <w:pStyle w:val="a9"/>
        <w:spacing w:line="276" w:lineRule="auto"/>
        <w:ind w:firstLine="709"/>
        <w:rPr>
          <w:sz w:val="28"/>
          <w:szCs w:val="28"/>
        </w:rPr>
      </w:pPr>
      <w:r w:rsidRPr="00A13845">
        <w:rPr>
          <w:sz w:val="28"/>
          <w:szCs w:val="28"/>
        </w:rPr>
        <w:t>Таким образом, автоматизация контроля качества ВУТ при его течении по трубопроводу является важным направлением развития технологии водоугольного топлива. Она позволяет не только повысить эффективность энергетических установок, но и обеспечить экологическую безопасность процессов сжигания и газификации.</w:t>
      </w:r>
    </w:p>
    <w:p w:rsidR="00163E27" w:rsidRPr="002C6F4C" w:rsidRDefault="00163E27" w:rsidP="00163E27">
      <w:pPr>
        <w:pStyle w:val="11"/>
        <w:spacing w:line="276" w:lineRule="auto"/>
        <w:ind w:left="720"/>
        <w:jc w:val="center"/>
        <w:rPr>
          <w:rFonts w:ascii="Times New Roman" w:hAnsi="Times New Roman" w:cs="Times New Roman"/>
          <w:b/>
          <w:sz w:val="28"/>
          <w:szCs w:val="28"/>
        </w:rPr>
      </w:pPr>
      <w:bookmarkStart w:id="518" w:name="_Toc196376348"/>
      <w:r w:rsidRPr="00AE318A">
        <w:rPr>
          <w:rFonts w:ascii="Times New Roman" w:hAnsi="Times New Roman" w:cs="Times New Roman"/>
          <w:b/>
          <w:sz w:val="28"/>
          <w:szCs w:val="28"/>
        </w:rPr>
        <w:t>ЦИФРОВАЯ ОБРАБОТКА СИГНАЛОВ В ЗАДАЧЕ АНАЛИЗА ПАРАМЕТРОВ ВУТ</w:t>
      </w:r>
      <w:bookmarkEnd w:id="518"/>
    </w:p>
    <w:p w:rsidR="00163E27" w:rsidRPr="00066291" w:rsidRDefault="00163E27" w:rsidP="00163E27">
      <w:pPr>
        <w:pStyle w:val="2"/>
        <w:spacing w:line="276" w:lineRule="auto"/>
        <w:jc w:val="center"/>
        <w:rPr>
          <w:rFonts w:ascii="Times New Roman" w:hAnsi="Times New Roman" w:cs="Times New Roman"/>
          <w:b w:val="0"/>
          <w:color w:val="auto"/>
          <w:sz w:val="28"/>
          <w:szCs w:val="28"/>
        </w:rPr>
      </w:pPr>
      <w:bookmarkStart w:id="519" w:name="_Toc196376349"/>
      <w:r w:rsidRPr="00AE318A">
        <w:rPr>
          <w:rFonts w:ascii="Times New Roman" w:hAnsi="Times New Roman" w:cs="Times New Roman"/>
          <w:color w:val="auto"/>
          <w:sz w:val="28"/>
          <w:szCs w:val="28"/>
        </w:rPr>
        <w:t>Исследова</w:t>
      </w:r>
      <w:r w:rsidRPr="00066291">
        <w:rPr>
          <w:rFonts w:ascii="Times New Roman" w:hAnsi="Times New Roman" w:cs="Times New Roman"/>
          <w:color w:val="auto"/>
          <w:sz w:val="28"/>
          <w:szCs w:val="28"/>
        </w:rPr>
        <w:t>ние влияния внешних факторов на оцифровываемый сигнал</w:t>
      </w:r>
      <w:bookmarkEnd w:id="519"/>
    </w:p>
    <w:p w:rsidR="00163E27" w:rsidRPr="00A13845" w:rsidRDefault="00163E27" w:rsidP="00163E27">
      <w:pPr>
        <w:pStyle w:val="a9"/>
        <w:spacing w:line="276" w:lineRule="auto"/>
        <w:ind w:firstLine="709"/>
        <w:rPr>
          <w:sz w:val="28"/>
          <w:szCs w:val="28"/>
        </w:rPr>
      </w:pPr>
      <w:r w:rsidRPr="00A13845">
        <w:rPr>
          <w:sz w:val="28"/>
          <w:szCs w:val="28"/>
        </w:rPr>
        <w:t>Одним из ключевых этапов разработки метода определения качественного состава водоугольного топлива</w:t>
      </w:r>
      <w:r>
        <w:rPr>
          <w:sz w:val="28"/>
          <w:szCs w:val="28"/>
        </w:rPr>
        <w:t>, как уже было сказано,</w:t>
      </w:r>
      <w:r w:rsidRPr="00A13845">
        <w:rPr>
          <w:sz w:val="28"/>
          <w:szCs w:val="28"/>
        </w:rPr>
        <w:t xml:space="preserve"> является анализ степени влияния внешних факторов на сигнал, получаемый с проходного вихретокового преобразователя (</w:t>
      </w:r>
      <w:r>
        <w:rPr>
          <w:sz w:val="28"/>
          <w:szCs w:val="28"/>
        </w:rPr>
        <w:t>рис. 10.8</w:t>
      </w:r>
      <w:r w:rsidRPr="00A13845">
        <w:rPr>
          <w:sz w:val="28"/>
          <w:szCs w:val="28"/>
        </w:rPr>
        <w:t>). Экспериментальные исследования проводились для выявления зависимости уровня измерительного сигнала от частоты подаваемого напряжения, а также для оценки воздействия внешних шумов и помех на точность измерений.</w:t>
      </w:r>
    </w:p>
    <w:p w:rsidR="00163E27" w:rsidRPr="00A13845" w:rsidRDefault="00163E27" w:rsidP="00163E27">
      <w:pPr>
        <w:pStyle w:val="a9"/>
        <w:spacing w:line="276" w:lineRule="auto"/>
        <w:ind w:firstLine="709"/>
        <w:rPr>
          <w:sz w:val="28"/>
          <w:szCs w:val="28"/>
        </w:rPr>
      </w:pPr>
      <w:r w:rsidRPr="00A13845">
        <w:rPr>
          <w:sz w:val="28"/>
          <w:szCs w:val="28"/>
        </w:rPr>
        <w:t>Исследования показали, что внешние факторы, такие как изменение температуры, влажности и электромагнитных помех, могут существенно влиять на уровень выходного сигнала. Например, при работе импульсных блоков питания устройств, используемых в экспериментальной установке, наблюдались периодические всплески шума с частотой 50-60 кГц. Однако рабочая частота 500 кГц, выбранная для измерений, попадает в интервал между этими всплесками, что минимизирует их влияние на результаты.</w:t>
      </w:r>
    </w:p>
    <w:p w:rsidR="00163E27" w:rsidRDefault="00163E27" w:rsidP="00163E27">
      <w:pPr>
        <w:pStyle w:val="a9"/>
        <w:spacing w:line="276" w:lineRule="auto"/>
        <w:ind w:firstLine="709"/>
        <w:rPr>
          <w:sz w:val="28"/>
          <w:szCs w:val="28"/>
        </w:rPr>
      </w:pPr>
      <w:r w:rsidRPr="00A13845">
        <w:rPr>
          <w:sz w:val="28"/>
          <w:szCs w:val="28"/>
        </w:rPr>
        <w:t xml:space="preserve">На рисунке </w:t>
      </w:r>
      <w:r>
        <w:rPr>
          <w:sz w:val="28"/>
          <w:szCs w:val="28"/>
        </w:rPr>
        <w:t>10.11</w:t>
      </w:r>
      <w:r w:rsidRPr="00A13845">
        <w:rPr>
          <w:sz w:val="28"/>
          <w:szCs w:val="28"/>
        </w:rPr>
        <w:t xml:space="preserve"> представлены данные о зависимости уровня вносимого напряжения от частоты сигнала. Анализ спектрограммы показывает, что </w:t>
      </w:r>
      <w:r w:rsidRPr="00A13845">
        <w:rPr>
          <w:sz w:val="28"/>
          <w:szCs w:val="28"/>
        </w:rPr>
        <w:lastRenderedPageBreak/>
        <w:t>пиковое значение измерительного сигнала достигается на частоте 1 МГц, однако увеличение шума в диапазоне частот выше 1 МГц делает эту область непригодной для точных измерений. Таким образом, выбор рабочей частоты в диапазоне 350-500 кГц обеспечивает оптимальное соотношение сигнал/шум и позволяет минимизировать влияние внешних факторов.</w:t>
      </w:r>
    </w:p>
    <w:p w:rsidR="00163E27" w:rsidRPr="00F5254D" w:rsidRDefault="00163E27" w:rsidP="00163E27">
      <w:pPr>
        <w:spacing w:after="0" w:line="276" w:lineRule="auto"/>
        <w:ind w:firstLine="709"/>
        <w:jc w:val="both"/>
        <w:rPr>
          <w:rFonts w:ascii="Times New Roman" w:eastAsia="Times New Roman" w:hAnsi="Times New Roman"/>
          <w:bCs/>
          <w:sz w:val="24"/>
          <w:szCs w:val="24"/>
          <w:lang w:eastAsia="ru-RU"/>
        </w:rPr>
      </w:pPr>
    </w:p>
    <w:p w:rsidR="00163E27" w:rsidRDefault="00163E27" w:rsidP="00163E27">
      <w:pPr>
        <w:spacing w:after="0" w:line="276" w:lineRule="auto"/>
        <w:jc w:val="center"/>
        <w:rPr>
          <w:rFonts w:ascii="Times New Roman" w:eastAsia="Times New Roman" w:hAnsi="Times New Roman"/>
          <w:bCs/>
          <w:sz w:val="24"/>
          <w:szCs w:val="24"/>
          <w:lang w:eastAsia="ru-RU"/>
        </w:rPr>
      </w:pPr>
      <w:r w:rsidRPr="00F5254D">
        <w:rPr>
          <w:rFonts w:ascii="Times New Roman" w:eastAsia="Times New Roman" w:hAnsi="Times New Roman"/>
          <w:bCs/>
          <w:noProof/>
          <w:sz w:val="24"/>
          <w:szCs w:val="24"/>
          <w:lang w:val="en-US"/>
        </w:rPr>
        <w:drawing>
          <wp:inline distT="0" distB="0" distL="0" distR="0" wp14:anchorId="5FAF37A9" wp14:editId="5FF74202">
            <wp:extent cx="2575560" cy="2858783"/>
            <wp:effectExtent l="0" t="0" r="0" b="0"/>
            <wp:docPr id="13992310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0">
                      <a:lum bright="20000" contrast="20000"/>
                      <a:grayscl/>
                      <a:extLst>
                        <a:ext uri="{28A0092B-C50C-407E-A947-70E740481C1C}">
                          <a14:useLocalDpi xmlns:a14="http://schemas.microsoft.com/office/drawing/2010/main" val="0"/>
                        </a:ext>
                      </a:extLst>
                    </a:blip>
                    <a:srcRect/>
                    <a:stretch>
                      <a:fillRect/>
                    </a:stretch>
                  </pic:blipFill>
                  <pic:spPr bwMode="auto">
                    <a:xfrm>
                      <a:off x="0" y="0"/>
                      <a:ext cx="2581462" cy="2865334"/>
                    </a:xfrm>
                    <a:prstGeom prst="rect">
                      <a:avLst/>
                    </a:prstGeom>
                    <a:noFill/>
                    <a:ln>
                      <a:noFill/>
                    </a:ln>
                  </pic:spPr>
                </pic:pic>
              </a:graphicData>
            </a:graphic>
          </wp:inline>
        </w:drawing>
      </w:r>
      <w:r w:rsidRPr="00F5254D">
        <w:rPr>
          <w:rFonts w:ascii="Times New Roman" w:eastAsia="Times New Roman" w:hAnsi="Times New Roman"/>
          <w:bCs/>
          <w:sz w:val="24"/>
          <w:szCs w:val="24"/>
          <w:lang w:eastAsia="ru-RU"/>
        </w:rPr>
        <w:t xml:space="preserve"> </w:t>
      </w:r>
      <w:r w:rsidRPr="00F5254D">
        <w:rPr>
          <w:rFonts w:ascii="Times New Roman" w:eastAsia="Times New Roman" w:hAnsi="Times New Roman"/>
          <w:bCs/>
          <w:noProof/>
          <w:sz w:val="24"/>
          <w:szCs w:val="24"/>
          <w:lang w:val="en-US"/>
        </w:rPr>
        <w:drawing>
          <wp:inline distT="0" distB="0" distL="0" distR="0" wp14:anchorId="2BAC2AFB" wp14:editId="06F9BA60">
            <wp:extent cx="2659380" cy="2855053"/>
            <wp:effectExtent l="0" t="0" r="7620" b="2540"/>
            <wp:docPr id="7944365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lum bright="20000" contrast="20000"/>
                      <a:grayscl/>
                      <a:extLst>
                        <a:ext uri="{28A0092B-C50C-407E-A947-70E740481C1C}">
                          <a14:useLocalDpi xmlns:a14="http://schemas.microsoft.com/office/drawing/2010/main" val="0"/>
                        </a:ext>
                      </a:extLst>
                    </a:blip>
                    <a:srcRect/>
                    <a:stretch>
                      <a:fillRect/>
                    </a:stretch>
                  </pic:blipFill>
                  <pic:spPr bwMode="auto">
                    <a:xfrm>
                      <a:off x="0" y="0"/>
                      <a:ext cx="2665893" cy="2862045"/>
                    </a:xfrm>
                    <a:prstGeom prst="rect">
                      <a:avLst/>
                    </a:prstGeom>
                    <a:noFill/>
                    <a:ln>
                      <a:noFill/>
                    </a:ln>
                  </pic:spPr>
                </pic:pic>
              </a:graphicData>
            </a:graphic>
          </wp:inline>
        </w:drawing>
      </w:r>
    </w:p>
    <w:p w:rsidR="00163E27" w:rsidRPr="00F5254D" w:rsidRDefault="00163E27" w:rsidP="00163E27">
      <w:pPr>
        <w:spacing w:after="0" w:line="276"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t>а</w:t>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r>
      <w:r>
        <w:rPr>
          <w:rFonts w:ascii="Times New Roman" w:eastAsia="Times New Roman" w:hAnsi="Times New Roman"/>
          <w:bCs/>
          <w:sz w:val="24"/>
          <w:szCs w:val="24"/>
          <w:lang w:eastAsia="ru-RU"/>
        </w:rPr>
        <w:tab/>
        <w:t>б</w:t>
      </w:r>
    </w:p>
    <w:p w:rsidR="00163E27" w:rsidRPr="00DC1B6C" w:rsidRDefault="00163E27" w:rsidP="00163E27">
      <w:pPr>
        <w:spacing w:after="0" w:line="276" w:lineRule="auto"/>
        <w:jc w:val="center"/>
        <w:rPr>
          <w:rFonts w:ascii="Times New Roman" w:eastAsia="Times New Roman" w:hAnsi="Times New Roman"/>
          <w:bCs/>
          <w:sz w:val="28"/>
          <w:szCs w:val="28"/>
          <w:lang w:eastAsia="ru-RU"/>
        </w:rPr>
      </w:pPr>
      <w:r w:rsidRPr="00DC1B6C">
        <w:rPr>
          <w:rFonts w:ascii="Times New Roman" w:eastAsia="Times New Roman" w:hAnsi="Times New Roman"/>
          <w:bCs/>
          <w:sz w:val="28"/>
          <w:szCs w:val="28"/>
          <w:lang w:eastAsia="ru-RU"/>
        </w:rPr>
        <w:t>а – 1кОм; б</w:t>
      </w:r>
      <w:r>
        <w:rPr>
          <w:rFonts w:ascii="Times New Roman" w:eastAsia="Times New Roman" w:hAnsi="Times New Roman"/>
          <w:bCs/>
          <w:sz w:val="28"/>
          <w:szCs w:val="28"/>
          <w:lang w:eastAsia="ru-RU"/>
        </w:rPr>
        <w:t xml:space="preserve"> </w:t>
      </w:r>
      <w:r w:rsidRPr="00DC1B6C">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w:t>
      </w:r>
      <w:r w:rsidRPr="00DC1B6C">
        <w:rPr>
          <w:rFonts w:ascii="Times New Roman" w:eastAsia="Times New Roman" w:hAnsi="Times New Roman"/>
          <w:bCs/>
          <w:sz w:val="28"/>
          <w:szCs w:val="28"/>
          <w:lang w:eastAsia="ru-RU"/>
        </w:rPr>
        <w:t>66 Ом</w:t>
      </w:r>
    </w:p>
    <w:p w:rsidR="00163E27" w:rsidRPr="00DC1B6C" w:rsidRDefault="00163E27" w:rsidP="00163E27">
      <w:pPr>
        <w:spacing w:after="0" w:line="276" w:lineRule="auto"/>
        <w:jc w:val="center"/>
        <w:rPr>
          <w:rFonts w:ascii="Times New Roman" w:eastAsia="Times New Roman" w:hAnsi="Times New Roman"/>
          <w:bCs/>
          <w:sz w:val="28"/>
          <w:szCs w:val="28"/>
          <w:lang w:eastAsia="ru-RU"/>
        </w:rPr>
      </w:pPr>
      <w:r w:rsidRPr="00DC1B6C">
        <w:rPr>
          <w:rFonts w:ascii="Times New Roman" w:hAnsi="Times New Roman" w:cs="Times New Roman"/>
          <w:sz w:val="28"/>
          <w:szCs w:val="28"/>
        </w:rPr>
        <w:t>Рис</w:t>
      </w:r>
      <w:r>
        <w:rPr>
          <w:rFonts w:ascii="Times New Roman" w:hAnsi="Times New Roman" w:cs="Times New Roman"/>
          <w:sz w:val="28"/>
          <w:szCs w:val="28"/>
        </w:rPr>
        <w:t>.</w:t>
      </w:r>
      <w:r w:rsidRPr="00DC1B6C">
        <w:rPr>
          <w:rFonts w:ascii="Times New Roman" w:hAnsi="Times New Roman" w:cs="Times New Roman"/>
          <w:sz w:val="28"/>
          <w:szCs w:val="28"/>
        </w:rPr>
        <w:t xml:space="preserve"> </w:t>
      </w:r>
      <w:r>
        <w:rPr>
          <w:rFonts w:ascii="Times New Roman" w:hAnsi="Times New Roman" w:cs="Times New Roman"/>
          <w:sz w:val="28"/>
          <w:szCs w:val="28"/>
        </w:rPr>
        <w:t>10.11</w:t>
      </w:r>
      <w:r w:rsidRPr="00DC1B6C">
        <w:rPr>
          <w:rFonts w:ascii="Times New Roman" w:hAnsi="Times New Roman" w:cs="Times New Roman"/>
          <w:sz w:val="28"/>
          <w:szCs w:val="28"/>
        </w:rPr>
        <w:t xml:space="preserve"> – </w:t>
      </w:r>
      <w:r w:rsidRPr="00DC1B6C">
        <w:rPr>
          <w:rFonts w:ascii="Times New Roman" w:eastAsia="Times New Roman" w:hAnsi="Times New Roman"/>
          <w:bCs/>
          <w:sz w:val="28"/>
          <w:szCs w:val="28"/>
          <w:lang w:eastAsia="ru-RU"/>
        </w:rPr>
        <w:t>Уровень вносимого напряжения в измерительную обмотку водоугольным топливом, и коэффициент усиления сигнала относительно шума (∆Y), на частоте 500кГц при параллельном подключении нагрузочного сопротивления</w:t>
      </w:r>
    </w:p>
    <w:p w:rsidR="00163E27" w:rsidRDefault="00163E27" w:rsidP="00163E27">
      <w:pPr>
        <w:pStyle w:val="a9"/>
        <w:spacing w:line="276" w:lineRule="auto"/>
        <w:ind w:firstLine="709"/>
        <w:rPr>
          <w:sz w:val="28"/>
          <w:szCs w:val="28"/>
        </w:rPr>
      </w:pPr>
      <w:r w:rsidRPr="00A13845">
        <w:rPr>
          <w:sz w:val="28"/>
          <w:szCs w:val="28"/>
        </w:rPr>
        <w:t>Для повышения достоверности измерений была проведена дополнительная фильтрация сигнала</w:t>
      </w:r>
      <w:r>
        <w:rPr>
          <w:sz w:val="28"/>
          <w:szCs w:val="28"/>
        </w:rPr>
        <w:t xml:space="preserve"> </w:t>
      </w:r>
      <w:r w:rsidRPr="00197486">
        <w:rPr>
          <w:sz w:val="28"/>
          <w:szCs w:val="28"/>
        </w:rPr>
        <w:t>[15]</w:t>
      </w:r>
      <w:r w:rsidRPr="00A13845">
        <w:rPr>
          <w:sz w:val="28"/>
          <w:szCs w:val="28"/>
        </w:rPr>
        <w:t>. Использование быстрого преобразования Фурье (БПФ) позволило выделить полезный сигнал на фоне шумов и сторонних помех. Программное обеспечение цифрового осциллографа VDS1022I позволило выполнить потоковую обработку данных, что значительно упростило анализ частотного спектра и выявление частот, на которых возникают сторонние сигналы.</w:t>
      </w:r>
    </w:p>
    <w:p w:rsidR="00163E27" w:rsidRPr="00A13845" w:rsidRDefault="00163E27" w:rsidP="00163E27">
      <w:pPr>
        <w:pStyle w:val="a9"/>
        <w:spacing w:line="276" w:lineRule="auto"/>
        <w:ind w:firstLine="709"/>
        <w:rPr>
          <w:sz w:val="28"/>
          <w:szCs w:val="28"/>
        </w:rPr>
      </w:pPr>
      <w:r w:rsidRPr="007603DB">
        <w:rPr>
          <w:sz w:val="28"/>
          <w:szCs w:val="28"/>
        </w:rPr>
        <w:t xml:space="preserve">Как </w:t>
      </w:r>
      <w:r>
        <w:rPr>
          <w:sz w:val="28"/>
          <w:szCs w:val="28"/>
        </w:rPr>
        <w:t>видно</w:t>
      </w:r>
      <w:r w:rsidRPr="007603DB">
        <w:rPr>
          <w:sz w:val="28"/>
          <w:szCs w:val="28"/>
        </w:rPr>
        <w:t xml:space="preserve"> уровень шума при параллельном подключении к катушкам нагрузочного сопротивления номиналом 1кОм значительно выше, чем в случае подключения нагрузочного сопроти</w:t>
      </w:r>
      <w:r>
        <w:rPr>
          <w:sz w:val="28"/>
          <w:szCs w:val="28"/>
        </w:rPr>
        <w:t>вления номиналом 66 Ом</w:t>
      </w:r>
      <w:r w:rsidRPr="007603DB">
        <w:rPr>
          <w:sz w:val="28"/>
          <w:szCs w:val="28"/>
        </w:rPr>
        <w:t>, но уровень измерительного сигнала при этом уменьшается. Уменьшение номинала нагрузочных резисторов приводит к уменьшению уровня наводимых шумов сигнала, что облегчает фильтрацию сигнала для дальнейшего определения его достоверного уровня, но также приводит и к уменьшению уровня полезного сигнала. Также необходимо отметить</w:t>
      </w:r>
      <w:r>
        <w:rPr>
          <w:sz w:val="28"/>
          <w:szCs w:val="28"/>
        </w:rPr>
        <w:t xml:space="preserve">, что из спектрограммы сигнала </w:t>
      </w:r>
      <w:r w:rsidRPr="007603DB">
        <w:rPr>
          <w:sz w:val="28"/>
          <w:szCs w:val="28"/>
        </w:rPr>
        <w:t xml:space="preserve">можно </w:t>
      </w:r>
      <w:r w:rsidRPr="007603DB">
        <w:rPr>
          <w:sz w:val="28"/>
          <w:szCs w:val="28"/>
        </w:rPr>
        <w:lastRenderedPageBreak/>
        <w:t>заметить периодические всплески, относящиеся к внешним шумам вызванные работой импульсных блоков питания устройств, используемых в экспериментальной установке, с частотой 50-60 кГц. Как видно из спектрогр</w:t>
      </w:r>
      <w:r>
        <w:rPr>
          <w:sz w:val="28"/>
          <w:szCs w:val="28"/>
        </w:rPr>
        <w:t>аммы,</w:t>
      </w:r>
      <w:r w:rsidRPr="007603DB">
        <w:rPr>
          <w:sz w:val="28"/>
          <w:szCs w:val="28"/>
        </w:rPr>
        <w:t xml:space="preserve"> рабочая частота 500 кГц попадает в интервал частот между всплесками, вызванными работой импульсной техники, а значит на измерительный сигнал они не оказывают значительного влияния.</w:t>
      </w:r>
    </w:p>
    <w:p w:rsidR="00163E27" w:rsidRPr="00A13845" w:rsidRDefault="00163E27" w:rsidP="00163E27">
      <w:pPr>
        <w:pStyle w:val="a9"/>
        <w:spacing w:line="276" w:lineRule="auto"/>
        <w:ind w:firstLine="709"/>
        <w:rPr>
          <w:sz w:val="28"/>
          <w:szCs w:val="28"/>
        </w:rPr>
      </w:pPr>
      <w:r w:rsidRPr="00A13845">
        <w:rPr>
          <w:sz w:val="28"/>
          <w:szCs w:val="28"/>
        </w:rPr>
        <w:t>Для минимизации влияния внешних факторов на точность оцифровывания измерительного сигнала был разработан специальный алгоритм цифровой обработки. Алгоритм включает следующие этапы:</w:t>
      </w:r>
    </w:p>
    <w:p w:rsidR="00163E27" w:rsidRPr="00A13845" w:rsidRDefault="00163E27" w:rsidP="00A06B25">
      <w:pPr>
        <w:pStyle w:val="a9"/>
        <w:numPr>
          <w:ilvl w:val="0"/>
          <w:numId w:val="22"/>
        </w:numPr>
        <w:spacing w:line="276" w:lineRule="auto"/>
        <w:ind w:left="0" w:firstLine="709"/>
        <w:rPr>
          <w:sz w:val="28"/>
          <w:szCs w:val="28"/>
        </w:rPr>
      </w:pPr>
      <w:r w:rsidRPr="00A13845">
        <w:rPr>
          <w:sz w:val="28"/>
          <w:szCs w:val="28"/>
        </w:rPr>
        <w:t>Сбор данных. Сигнал с измерительной катушки ВТП записывается с помощью цифрового осциллографа и сохраняется в отдельные файлы для последующей обработки.</w:t>
      </w:r>
    </w:p>
    <w:p w:rsidR="00163E27" w:rsidRPr="00A13845" w:rsidRDefault="00163E27" w:rsidP="00A06B25">
      <w:pPr>
        <w:pStyle w:val="a9"/>
        <w:numPr>
          <w:ilvl w:val="0"/>
          <w:numId w:val="22"/>
        </w:numPr>
        <w:spacing w:line="276" w:lineRule="auto"/>
        <w:ind w:left="0" w:firstLine="709"/>
        <w:rPr>
          <w:sz w:val="28"/>
          <w:szCs w:val="28"/>
        </w:rPr>
      </w:pPr>
      <w:r w:rsidRPr="00A13845">
        <w:rPr>
          <w:sz w:val="28"/>
          <w:szCs w:val="28"/>
        </w:rPr>
        <w:t>Фильтрация сигнала. Используется БПФ для разложения сигнала на его составляющие. Это позволяет выделить полезный сигнал на рабочей частоте датчика и исключить влияние шумов.</w:t>
      </w:r>
    </w:p>
    <w:p w:rsidR="00163E27" w:rsidRPr="00A13845" w:rsidRDefault="00163E27" w:rsidP="00A06B25">
      <w:pPr>
        <w:pStyle w:val="a9"/>
        <w:numPr>
          <w:ilvl w:val="0"/>
          <w:numId w:val="22"/>
        </w:numPr>
        <w:spacing w:line="276" w:lineRule="auto"/>
        <w:ind w:left="0" w:firstLine="709"/>
        <w:rPr>
          <w:sz w:val="28"/>
          <w:szCs w:val="28"/>
        </w:rPr>
      </w:pPr>
      <w:r w:rsidRPr="00A13845">
        <w:rPr>
          <w:sz w:val="28"/>
          <w:szCs w:val="28"/>
        </w:rPr>
        <w:t>Анализ данных. На этом этапе программа, реализующая алгоритм, определяет уровень вносимого напряжения в измерительную обмотку водоугольным топливом. Результаты обработки данных записываются в журнал для дальнейшего анализа.</w:t>
      </w:r>
    </w:p>
    <w:p w:rsidR="00163E27" w:rsidRPr="00A13845" w:rsidRDefault="00163E27" w:rsidP="00163E27">
      <w:pPr>
        <w:pStyle w:val="a9"/>
        <w:spacing w:line="276" w:lineRule="auto"/>
        <w:ind w:firstLine="709"/>
        <w:rPr>
          <w:sz w:val="28"/>
          <w:szCs w:val="28"/>
        </w:rPr>
      </w:pPr>
      <w:r w:rsidRPr="00A13845">
        <w:rPr>
          <w:sz w:val="28"/>
          <w:szCs w:val="28"/>
        </w:rPr>
        <w:t>Программа автоматически классифицирует параметры сигнала и выявляет зависимости между уровнем сигнала и качественным составом ВУТ. Например, экспериментально установлено, что до частоты 350 кГц наблюдается линейная зависимость приращения входного сигнала от частоты в обмотке возбуждения. На частотах выше 350 кГц зависимость становится нелинейной, что требует корректировки алгор</w:t>
      </w:r>
      <w:r>
        <w:rPr>
          <w:sz w:val="28"/>
          <w:szCs w:val="28"/>
        </w:rPr>
        <w:t>итма для учета этих изменений</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Результаты экспериментов показали, что предложенный алгоритм цифровой обработки сигнала позволяет значительно снизить степень влияния внешних факторов на точность измерений. В частности, использование компенсационной обмотки и дифференциального усилителя на операционных усилителях AD8065A с коэффициентом усиления 40 dB на частоте до 1 МГц обеспечивает высокую</w:t>
      </w:r>
      <w:r>
        <w:rPr>
          <w:sz w:val="28"/>
          <w:szCs w:val="28"/>
        </w:rPr>
        <w:t xml:space="preserve"> стабильность работы системы</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Кроме того, для повышения точности измерений был предложен метод расчета значения сопротивления нагрузочных резисторов вихретокового преобразователя. Этот метод обеспечивает оптимальное соотношение сигнал/шум измерительного сигнала и позволяет минимизировать влияние внешних воздействий. Полученные данные свидетельствуют о том, что снижение номиналов нагрузочных резисторов сохраняет соотношение сигнал/шум, но уменьша</w:t>
      </w:r>
      <w:r>
        <w:rPr>
          <w:sz w:val="28"/>
          <w:szCs w:val="28"/>
        </w:rPr>
        <w:t>ет уровень полезного сигнала</w:t>
      </w:r>
      <w:r w:rsidRPr="00A13845">
        <w:rPr>
          <w:sz w:val="28"/>
          <w:szCs w:val="28"/>
        </w:rPr>
        <w:t>.</w:t>
      </w:r>
    </w:p>
    <w:p w:rsidR="00163E27" w:rsidRDefault="00163E27" w:rsidP="00163E27">
      <w:pPr>
        <w:pStyle w:val="a9"/>
        <w:spacing w:line="276" w:lineRule="auto"/>
        <w:ind w:firstLine="709"/>
        <w:rPr>
          <w:sz w:val="28"/>
          <w:szCs w:val="28"/>
        </w:rPr>
      </w:pPr>
      <w:r w:rsidRPr="00A13845">
        <w:rPr>
          <w:sz w:val="28"/>
          <w:szCs w:val="28"/>
        </w:rPr>
        <w:lastRenderedPageBreak/>
        <w:t>Таким образом, разработанный алгоритм цифровой обработки сигнала и предложенные конструктивные особенности проходного ВТП обеспечивают возможность автоматического контроля параметров ВУТ. Это позволяет использовать вихретоковый метод для определения зольности водоугольного топлива в потоке, что является важным шагом в направлении создания автоматизированных систем управления эне</w:t>
      </w:r>
      <w:r>
        <w:rPr>
          <w:sz w:val="28"/>
          <w:szCs w:val="28"/>
        </w:rPr>
        <w:t>ргетическими котлоагрегатами</w:t>
      </w:r>
      <w:r w:rsidRPr="00A13845">
        <w:rPr>
          <w:sz w:val="28"/>
          <w:szCs w:val="28"/>
        </w:rPr>
        <w:t>.</w:t>
      </w:r>
    </w:p>
    <w:p w:rsidR="00163E27" w:rsidRPr="00066291" w:rsidRDefault="00163E27" w:rsidP="00163E27">
      <w:pPr>
        <w:pStyle w:val="2"/>
        <w:spacing w:line="276" w:lineRule="auto"/>
        <w:jc w:val="center"/>
        <w:rPr>
          <w:rFonts w:ascii="Times New Roman" w:hAnsi="Times New Roman" w:cs="Times New Roman"/>
          <w:b w:val="0"/>
          <w:color w:val="auto"/>
          <w:sz w:val="28"/>
          <w:szCs w:val="28"/>
        </w:rPr>
      </w:pPr>
      <w:bookmarkStart w:id="520" w:name="_Toc196376350"/>
      <w:r w:rsidRPr="00066291">
        <w:rPr>
          <w:rFonts w:ascii="Times New Roman" w:hAnsi="Times New Roman" w:cs="Times New Roman"/>
          <w:color w:val="auto"/>
          <w:sz w:val="28"/>
          <w:szCs w:val="28"/>
        </w:rPr>
        <w:t>Практическая реализация системы автоматического регулирования котлоагрегата</w:t>
      </w:r>
      <w:bookmarkEnd w:id="520"/>
    </w:p>
    <w:p w:rsidR="00163E27" w:rsidRPr="00A13845" w:rsidRDefault="00163E27" w:rsidP="00163E27">
      <w:pPr>
        <w:pStyle w:val="a9"/>
        <w:spacing w:line="276" w:lineRule="auto"/>
        <w:ind w:firstLine="709"/>
        <w:rPr>
          <w:sz w:val="28"/>
          <w:szCs w:val="28"/>
        </w:rPr>
      </w:pPr>
      <w:r w:rsidRPr="00A13845">
        <w:rPr>
          <w:sz w:val="28"/>
          <w:szCs w:val="28"/>
        </w:rPr>
        <w:t>Для создания надежной системы автоматического регулирования котлоагрегата, работающего на водоугольном топливе, была разработана структурная схема детектора зольности. Основным элементом схемы является проходной вихретоковый датчик, выполненный в виде двух катушек индуктивности с пер</w:t>
      </w:r>
      <w:r>
        <w:rPr>
          <w:sz w:val="28"/>
          <w:szCs w:val="28"/>
        </w:rPr>
        <w:t>вичной и вторичной обмотками</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Согласно предложенной схеме, исходная водоугольная суспензия подается по трубопроводу, через который пропускается электромагнитное поле, генерируемое первичной обмоткой соленоидальных катушек. Уровень дифференциального сигнала, измеряемого на вторичных обмотках, оказывается пропорциональным количеству электропроводного материала (угольной компоненты) в потоке. Это позволяет определять качественный с</w:t>
      </w:r>
      <w:r>
        <w:rPr>
          <w:sz w:val="28"/>
          <w:szCs w:val="28"/>
        </w:rPr>
        <w:t>остав ВУТ в реальном времени</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Структурная схема также включает блок обработки и управления, который принимает сигналы от цифрового осциллографа, расходомера, вискозиметра, температурных датчиков и газоанализатора. На основе этих данных формируются управляющие воздействия, направленные на поддержание оптимальных параметров горения топлива в топке котлоагрегата. Например, при снижении уровня сигнала с цифрового осциллографа, что может свидетельствовать об уменьшении процентного содержания угля в ВУТ, система автоматически активирует устройство подсветки для под</w:t>
      </w:r>
      <w:r>
        <w:rPr>
          <w:sz w:val="28"/>
          <w:szCs w:val="28"/>
        </w:rPr>
        <w:t>держания устойчивого горения</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Кроме того, в схеме предусмотрено автоматическое удаление золосодержащих остатков. При подаче сигнала на блок управления шиберной задвижкой происходит удаление золы, которая затем взвешивается на весовой поворотной платформе. Эти данные совместно с показаниями газоанализатора позволяют находить оптимальные режимы работы котлоагрегата независимо от марки угля, использ</w:t>
      </w:r>
      <w:r>
        <w:rPr>
          <w:sz w:val="28"/>
          <w:szCs w:val="28"/>
        </w:rPr>
        <w:t>уемого для приготовления ВУТ</w:t>
      </w:r>
      <w:r w:rsidRPr="00A13845">
        <w:rPr>
          <w:sz w:val="28"/>
          <w:szCs w:val="28"/>
        </w:rPr>
        <w:t>.</w:t>
      </w:r>
    </w:p>
    <w:p w:rsidR="00163E27" w:rsidRPr="00A13845" w:rsidRDefault="00163E27" w:rsidP="00163E27">
      <w:pPr>
        <w:pStyle w:val="a9"/>
        <w:spacing w:line="276" w:lineRule="auto"/>
        <w:ind w:firstLine="709"/>
        <w:rPr>
          <w:sz w:val="28"/>
          <w:szCs w:val="28"/>
        </w:rPr>
      </w:pPr>
      <w:r w:rsidRPr="00A13845">
        <w:rPr>
          <w:sz w:val="28"/>
          <w:szCs w:val="28"/>
        </w:rPr>
        <w:t xml:space="preserve">Одним из ключевых аспектов разработки системы является минимизация влияния внешних факторов на точность измерений. Для этого был предложен алгоритм цифровой обработки сигнала, основанный на быстром </w:t>
      </w:r>
      <w:r w:rsidRPr="00A13845">
        <w:rPr>
          <w:sz w:val="28"/>
          <w:szCs w:val="28"/>
        </w:rPr>
        <w:lastRenderedPageBreak/>
        <w:t>преобразовании Фурье (БПФ). Этот метод позволяет выделить полезный сигнал на рабочей частоте датчика и исклю</w:t>
      </w:r>
      <w:r>
        <w:rPr>
          <w:sz w:val="28"/>
          <w:szCs w:val="28"/>
        </w:rPr>
        <w:t>чить влияние сторонних шумов</w:t>
      </w:r>
      <w:r w:rsidRPr="00A13845">
        <w:rPr>
          <w:sz w:val="28"/>
          <w:szCs w:val="28"/>
        </w:rPr>
        <w:t>.</w:t>
      </w:r>
    </w:p>
    <w:p w:rsidR="00163E27" w:rsidRDefault="00163E27" w:rsidP="00163E27">
      <w:pPr>
        <w:pStyle w:val="a9"/>
        <w:spacing w:line="276" w:lineRule="auto"/>
        <w:ind w:firstLine="709"/>
        <w:rPr>
          <w:sz w:val="28"/>
          <w:szCs w:val="28"/>
        </w:rPr>
      </w:pPr>
    </w:p>
    <w:p w:rsidR="00163E27" w:rsidRDefault="00163E27" w:rsidP="00163E27">
      <w:pPr>
        <w:pStyle w:val="a9"/>
        <w:spacing w:line="276" w:lineRule="auto"/>
        <w:jc w:val="center"/>
        <w:rPr>
          <w:sz w:val="28"/>
          <w:szCs w:val="28"/>
        </w:rPr>
      </w:pPr>
      <w:r w:rsidRPr="00F5254D">
        <w:rPr>
          <w:rFonts w:eastAsia="Times New Roman"/>
          <w:bCs/>
          <w:noProof/>
          <w:lang w:val="en-US" w:eastAsia="en-US"/>
        </w:rPr>
        <w:drawing>
          <wp:inline distT="0" distB="0" distL="0" distR="0" wp14:anchorId="356FAA86" wp14:editId="17EDB29F">
            <wp:extent cx="5013960" cy="3718687"/>
            <wp:effectExtent l="0" t="0" r="0" b="0"/>
            <wp:docPr id="9873810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26856" cy="3728251"/>
                    </a:xfrm>
                    <a:prstGeom prst="rect">
                      <a:avLst/>
                    </a:prstGeom>
                    <a:noFill/>
                    <a:ln>
                      <a:noFill/>
                    </a:ln>
                  </pic:spPr>
                </pic:pic>
              </a:graphicData>
            </a:graphic>
          </wp:inline>
        </w:drawing>
      </w:r>
    </w:p>
    <w:p w:rsidR="00163E27" w:rsidRDefault="00163E27" w:rsidP="00163E27">
      <w:pPr>
        <w:pStyle w:val="a9"/>
        <w:spacing w:line="276" w:lineRule="auto"/>
        <w:ind w:hanging="142"/>
        <w:jc w:val="center"/>
        <w:rPr>
          <w:sz w:val="28"/>
          <w:szCs w:val="28"/>
        </w:rPr>
      </w:pPr>
      <w:r>
        <w:rPr>
          <w:sz w:val="28"/>
          <w:szCs w:val="28"/>
        </w:rPr>
        <w:t xml:space="preserve">Рис. 10.12 – </w:t>
      </w:r>
      <w:r w:rsidRPr="00810BBA">
        <w:rPr>
          <w:sz w:val="28"/>
          <w:szCs w:val="28"/>
        </w:rPr>
        <w:t>Алгоритм работы программы, определяющей уровень вносимого напряжения в измерительную обмотку водоугольным топливом</w:t>
      </w:r>
    </w:p>
    <w:p w:rsidR="00262715" w:rsidRPr="00A13845" w:rsidRDefault="00262715" w:rsidP="00262715">
      <w:pPr>
        <w:pStyle w:val="a9"/>
        <w:spacing w:line="276" w:lineRule="auto"/>
        <w:ind w:firstLine="709"/>
        <w:rPr>
          <w:sz w:val="28"/>
          <w:szCs w:val="28"/>
        </w:rPr>
      </w:pPr>
      <w:r w:rsidRPr="00A13845">
        <w:rPr>
          <w:sz w:val="28"/>
          <w:szCs w:val="28"/>
        </w:rPr>
        <w:t>Алгоритм обработки сигнала включает следующие этапы:</w:t>
      </w:r>
    </w:p>
    <w:p w:rsidR="00262715" w:rsidRPr="00A13845" w:rsidRDefault="00262715" w:rsidP="00A06B25">
      <w:pPr>
        <w:pStyle w:val="a9"/>
        <w:numPr>
          <w:ilvl w:val="0"/>
          <w:numId w:val="23"/>
        </w:numPr>
        <w:spacing w:line="276" w:lineRule="auto"/>
        <w:ind w:left="0" w:firstLine="709"/>
        <w:rPr>
          <w:sz w:val="28"/>
          <w:szCs w:val="28"/>
        </w:rPr>
      </w:pPr>
      <w:r w:rsidRPr="00A13845">
        <w:rPr>
          <w:sz w:val="28"/>
          <w:szCs w:val="28"/>
        </w:rPr>
        <w:t>Оцифровка сигнала. Данные, полученные с измерительной обмотки вихретокового датчика, записываются с помощью цифрового осциллографа.</w:t>
      </w:r>
    </w:p>
    <w:p w:rsidR="00262715" w:rsidRPr="00A13845" w:rsidRDefault="00262715" w:rsidP="00A06B25">
      <w:pPr>
        <w:pStyle w:val="a9"/>
        <w:numPr>
          <w:ilvl w:val="0"/>
          <w:numId w:val="23"/>
        </w:numPr>
        <w:spacing w:line="276" w:lineRule="auto"/>
        <w:ind w:left="0" w:firstLine="709"/>
        <w:rPr>
          <w:sz w:val="28"/>
          <w:szCs w:val="28"/>
        </w:rPr>
      </w:pPr>
      <w:r w:rsidRPr="00A13845">
        <w:rPr>
          <w:sz w:val="28"/>
          <w:szCs w:val="28"/>
        </w:rPr>
        <w:t>Фильтрация сигнала. Применяется БПФ для разложения сигнала на его составляющие. Это позволяет выделить полезный сигнал на рабочей частоте и минимизировать влияние шумов.</w:t>
      </w:r>
    </w:p>
    <w:p w:rsidR="00262715" w:rsidRPr="00A13845" w:rsidRDefault="00262715" w:rsidP="00A06B25">
      <w:pPr>
        <w:pStyle w:val="a9"/>
        <w:numPr>
          <w:ilvl w:val="0"/>
          <w:numId w:val="23"/>
        </w:numPr>
        <w:spacing w:line="276" w:lineRule="auto"/>
        <w:ind w:left="0" w:firstLine="709"/>
        <w:rPr>
          <w:sz w:val="28"/>
          <w:szCs w:val="28"/>
        </w:rPr>
      </w:pPr>
      <w:r w:rsidRPr="00A13845">
        <w:rPr>
          <w:sz w:val="28"/>
          <w:szCs w:val="28"/>
        </w:rPr>
        <w:t>Вычисление уровня сигнала. По результатам фильтрации определяется уровень напряжения, вносимого угольной компонентой в измерительную обмотку.</w:t>
      </w:r>
    </w:p>
    <w:p w:rsidR="00262715" w:rsidRPr="00A13845" w:rsidRDefault="00262715" w:rsidP="00A06B25">
      <w:pPr>
        <w:pStyle w:val="a9"/>
        <w:numPr>
          <w:ilvl w:val="0"/>
          <w:numId w:val="23"/>
        </w:numPr>
        <w:spacing w:line="276" w:lineRule="auto"/>
        <w:ind w:left="0" w:firstLine="709"/>
        <w:rPr>
          <w:sz w:val="28"/>
          <w:szCs w:val="28"/>
        </w:rPr>
      </w:pPr>
      <w:r w:rsidRPr="00A13845">
        <w:rPr>
          <w:sz w:val="28"/>
          <w:szCs w:val="28"/>
        </w:rPr>
        <w:t>Корректировка данных. Учитываются показания вискозиметра, расходомера и других датчиков для корректировки параметров горения топлива.</w:t>
      </w:r>
    </w:p>
    <w:p w:rsidR="00262715" w:rsidRPr="00A13845" w:rsidRDefault="00262715" w:rsidP="00262715">
      <w:pPr>
        <w:pStyle w:val="a9"/>
        <w:spacing w:line="276" w:lineRule="auto"/>
        <w:ind w:firstLine="709"/>
        <w:rPr>
          <w:sz w:val="28"/>
          <w:szCs w:val="28"/>
        </w:rPr>
      </w:pPr>
      <w:r w:rsidRPr="00A13845">
        <w:rPr>
          <w:sz w:val="28"/>
          <w:szCs w:val="28"/>
        </w:rPr>
        <w:t>Экспериментальные исследования показали, что предложенный алгоритм позволяет значительно снизить степень влияния внешних факторов, таких как изменение температуры, влажности и давления окружающей среды, на точность измерений. Кроме того, использование компенсационной обмотки в конструкции вихретокового датчика дополнительно повышает стабильность работы системы.</w:t>
      </w:r>
    </w:p>
    <w:p w:rsidR="00262715" w:rsidRDefault="00262715" w:rsidP="00262715">
      <w:pPr>
        <w:pStyle w:val="a9"/>
        <w:spacing w:line="276" w:lineRule="auto"/>
        <w:ind w:firstLine="709"/>
        <w:rPr>
          <w:sz w:val="28"/>
          <w:szCs w:val="28"/>
        </w:rPr>
      </w:pPr>
      <w:r w:rsidRPr="00A13845">
        <w:rPr>
          <w:sz w:val="28"/>
          <w:szCs w:val="28"/>
        </w:rPr>
        <w:lastRenderedPageBreak/>
        <w:t>Практическая реализация алгоритма была выполнена в виде программы</w:t>
      </w:r>
      <w:r>
        <w:rPr>
          <w:sz w:val="28"/>
          <w:szCs w:val="28"/>
        </w:rPr>
        <w:t xml:space="preserve"> </w:t>
      </w:r>
      <w:r w:rsidRPr="00CF0640">
        <w:rPr>
          <w:sz w:val="28"/>
          <w:szCs w:val="28"/>
        </w:rPr>
        <w:t>(</w:t>
      </w:r>
      <w:r>
        <w:rPr>
          <w:sz w:val="28"/>
          <w:szCs w:val="28"/>
        </w:rPr>
        <w:t>см. Приложение А)</w:t>
      </w:r>
      <w:r w:rsidRPr="00A13845">
        <w:rPr>
          <w:sz w:val="28"/>
          <w:szCs w:val="28"/>
        </w:rPr>
        <w:t>, которая обрабатывает данные, записанные с цифрового осциллографа</w:t>
      </w:r>
      <w:r>
        <w:rPr>
          <w:sz w:val="28"/>
          <w:szCs w:val="28"/>
        </w:rPr>
        <w:t xml:space="preserve"> (рис. 10.12)</w:t>
      </w:r>
      <w:r w:rsidRPr="00A13845">
        <w:rPr>
          <w:sz w:val="28"/>
          <w:szCs w:val="28"/>
        </w:rPr>
        <w:t xml:space="preserve">. </w:t>
      </w:r>
    </w:p>
    <w:p w:rsidR="00163E27" w:rsidRPr="00A13845" w:rsidRDefault="00163E27" w:rsidP="00163E27">
      <w:pPr>
        <w:pStyle w:val="a9"/>
        <w:spacing w:line="276" w:lineRule="auto"/>
        <w:ind w:firstLine="709"/>
        <w:rPr>
          <w:sz w:val="28"/>
          <w:szCs w:val="28"/>
        </w:rPr>
      </w:pPr>
      <w:r w:rsidRPr="00A13845">
        <w:rPr>
          <w:sz w:val="28"/>
          <w:szCs w:val="28"/>
        </w:rPr>
        <w:t>Программа позволяет определять уровень вносимого напряжения в измерительную обмотку водоугольным топливом и устанавливать зависимость между параметрами объекта контр</w:t>
      </w:r>
      <w:r>
        <w:rPr>
          <w:sz w:val="28"/>
          <w:szCs w:val="28"/>
        </w:rPr>
        <w:t>оля и уровнем сигнала</w:t>
      </w:r>
      <w:r w:rsidRPr="00A13845">
        <w:rPr>
          <w:sz w:val="28"/>
          <w:szCs w:val="28"/>
        </w:rPr>
        <w:t>. Это открывает путь к созданию устойчиво функционирующих энергетических установок, способных работать на ВУТ с высокой степенью автоматизации.</w:t>
      </w:r>
    </w:p>
    <w:p w:rsidR="00163E27" w:rsidRDefault="00163E27" w:rsidP="00163E27">
      <w:pPr>
        <w:pStyle w:val="a9"/>
        <w:spacing w:line="276" w:lineRule="auto"/>
        <w:ind w:firstLine="709"/>
        <w:rPr>
          <w:sz w:val="28"/>
          <w:szCs w:val="28"/>
        </w:rPr>
      </w:pPr>
      <w:r w:rsidRPr="00A13845">
        <w:rPr>
          <w:sz w:val="28"/>
          <w:szCs w:val="28"/>
        </w:rPr>
        <w:t>Таким образом, разработанная структурная схема детектора зольности ВУТ и алгоритм цифровой обработки сигнала обеспечивают возможность качественного определения состава водоугольных суспензий в потоке. Это позволяет не только повысить точность контроля параметров ВУТ, но и создать автоматизированные системы управления, которые будут поддерживать оптимальные режимы раб</w:t>
      </w:r>
      <w:r>
        <w:rPr>
          <w:sz w:val="28"/>
          <w:szCs w:val="28"/>
        </w:rPr>
        <w:t>оты энергетических установок</w:t>
      </w:r>
      <w:r w:rsidRPr="00A13845">
        <w:rPr>
          <w:sz w:val="28"/>
          <w:szCs w:val="28"/>
        </w:rPr>
        <w:t>.</w:t>
      </w:r>
      <w:bookmarkStart w:id="521" w:name="_Toc196376351"/>
    </w:p>
    <w:p w:rsidR="00163E27" w:rsidRPr="00066291" w:rsidRDefault="00163E27" w:rsidP="00163E27">
      <w:pPr>
        <w:pStyle w:val="2"/>
        <w:spacing w:line="276" w:lineRule="auto"/>
        <w:ind w:left="709"/>
        <w:jc w:val="center"/>
        <w:rPr>
          <w:rFonts w:ascii="Times New Roman" w:hAnsi="Times New Roman" w:cs="Times New Roman"/>
          <w:b w:val="0"/>
          <w:color w:val="auto"/>
          <w:sz w:val="28"/>
          <w:szCs w:val="28"/>
        </w:rPr>
      </w:pPr>
      <w:bookmarkStart w:id="522" w:name="_Toc196376352"/>
      <w:bookmarkEnd w:id="521"/>
      <w:r w:rsidRPr="00066291">
        <w:rPr>
          <w:rFonts w:ascii="Times New Roman" w:hAnsi="Times New Roman" w:cs="Times New Roman"/>
          <w:color w:val="auto"/>
          <w:sz w:val="28"/>
          <w:szCs w:val="28"/>
        </w:rPr>
        <w:t>Анализ экспериментальных данных</w:t>
      </w:r>
      <w:bookmarkEnd w:id="522"/>
    </w:p>
    <w:p w:rsidR="00163E27" w:rsidRPr="00A13845" w:rsidRDefault="00163E27" w:rsidP="00163E27">
      <w:pPr>
        <w:pStyle w:val="a9"/>
        <w:spacing w:line="276" w:lineRule="auto"/>
        <w:ind w:firstLine="709"/>
        <w:rPr>
          <w:sz w:val="28"/>
          <w:szCs w:val="28"/>
        </w:rPr>
      </w:pPr>
      <w:r w:rsidRPr="00A13845">
        <w:rPr>
          <w:sz w:val="28"/>
          <w:szCs w:val="28"/>
        </w:rPr>
        <w:t>Экспериментальные исследования показали, что уровень сигнала, вносимого водоугольным топливом в измерительную катушку вихретокового преобразователя, зависит от его качественного состава. В частности, изменения электромагнитных свойств ВУТ наблюдались при попадании угольной массы в зону действия ВТП, тогда как минеральные примеси или порода не вызывали значительных изменений сигнала. Это связано с тем, что электропроводящие свойства угля существенно отличаются от свойств непроводящих компонентов, таких как мел или другие минеральные добавки.</w:t>
      </w:r>
    </w:p>
    <w:p w:rsidR="00163E27" w:rsidRPr="00A13845" w:rsidRDefault="00163E27" w:rsidP="00163E27">
      <w:pPr>
        <w:pStyle w:val="a9"/>
        <w:spacing w:line="276" w:lineRule="auto"/>
        <w:ind w:firstLine="709"/>
        <w:rPr>
          <w:sz w:val="28"/>
          <w:szCs w:val="28"/>
        </w:rPr>
      </w:pPr>
      <w:r w:rsidRPr="00A13845">
        <w:rPr>
          <w:sz w:val="28"/>
          <w:szCs w:val="28"/>
        </w:rPr>
        <w:t xml:space="preserve">Для подтверждения этого предположения были проведены эксперименты с использованием образцов водоугольного топлива различной зольности. </w:t>
      </w:r>
      <w:r w:rsidRPr="003C0801">
        <w:rPr>
          <w:sz w:val="28"/>
          <w:szCs w:val="28"/>
        </w:rPr>
        <w:t xml:space="preserve">На рисунке </w:t>
      </w:r>
      <w:r>
        <w:rPr>
          <w:sz w:val="28"/>
          <w:szCs w:val="28"/>
        </w:rPr>
        <w:t>10.5</w:t>
      </w:r>
      <w:r w:rsidRPr="00A13845">
        <w:rPr>
          <w:sz w:val="28"/>
          <w:szCs w:val="28"/>
        </w:rPr>
        <w:t xml:space="preserve"> представлены зависимости уровня вносимого напряжения от частоты сигнала для угольной пыли и водоугольного топлива. Незначительное отклонение между кривыми, соответствующими угольной пыли и ВУТ, находится в пределах погрешности средств измерения, что свидетельствует о минимальном влиянии воды на изменение уровня выходного сигнала.</w:t>
      </w:r>
    </w:p>
    <w:p w:rsidR="00163E27" w:rsidRPr="00A13845" w:rsidRDefault="00163E27" w:rsidP="00163E27">
      <w:pPr>
        <w:pStyle w:val="a9"/>
        <w:spacing w:line="276" w:lineRule="auto"/>
        <w:ind w:firstLine="709"/>
        <w:rPr>
          <w:sz w:val="28"/>
          <w:szCs w:val="28"/>
        </w:rPr>
      </w:pPr>
      <w:r w:rsidRPr="00A13845">
        <w:rPr>
          <w:sz w:val="28"/>
          <w:szCs w:val="28"/>
        </w:rPr>
        <w:t>Анализ полученных данных позволил установить, что уровень сигнала с измерительной катушки пропорционален зольности угля, находящегося в вихретоковом преобразователе. Это позволяет использовать данный метод для контроля качественного состава ВУТ в потоке. Однако для повышения точности измерений необходимо увеличить сквозной коэффициент усиления экспериментальной установки и обеспечить дополнительную фильтрацию измерительного сигнала до его обработки.</w:t>
      </w:r>
    </w:p>
    <w:p w:rsidR="00163E27" w:rsidRPr="00A13845" w:rsidRDefault="00163E27" w:rsidP="00163E27">
      <w:pPr>
        <w:pStyle w:val="a9"/>
        <w:spacing w:line="276" w:lineRule="auto"/>
        <w:ind w:firstLine="709"/>
        <w:rPr>
          <w:sz w:val="28"/>
          <w:szCs w:val="28"/>
        </w:rPr>
      </w:pPr>
      <w:r w:rsidRPr="00A13845">
        <w:rPr>
          <w:sz w:val="28"/>
          <w:szCs w:val="28"/>
        </w:rPr>
        <w:lastRenderedPageBreak/>
        <w:t xml:space="preserve">Определение оптимальной частоты сигнала, подаваемого на обмотку возбуждения ВТП, является ключевым фактором для достижения максимальной точности измерений. Экспериментальные исследования проводились в широком диапазоне частот – от 50 кГц до 1 МГц. </w:t>
      </w:r>
    </w:p>
    <w:p w:rsidR="00163E27" w:rsidRPr="00A13845" w:rsidRDefault="00163E27" w:rsidP="00163E27">
      <w:pPr>
        <w:pStyle w:val="a9"/>
        <w:spacing w:line="276" w:lineRule="auto"/>
        <w:ind w:firstLine="709"/>
        <w:rPr>
          <w:sz w:val="28"/>
          <w:szCs w:val="28"/>
        </w:rPr>
      </w:pPr>
      <w:r w:rsidRPr="00A13845">
        <w:rPr>
          <w:sz w:val="28"/>
          <w:szCs w:val="28"/>
        </w:rPr>
        <w:t>Анализ частотных характеристик показал, что линейная зависимость приращения входного сигнала от частоты в обмотке возбуждения наблюдается до частоты 350 кГц. На частотах выше 350 кГц зависимость становится нелинейной, что снижает точность измерений. Учитывая соотношение уровня вносимого напряжения сигнал/шум и стремление максимально увеличить уровень полезного сигнала, целесообразно производить измерения на частоте 500 кГц.</w:t>
      </w:r>
    </w:p>
    <w:p w:rsidR="00163E27" w:rsidRPr="00A13845" w:rsidRDefault="00163E27" w:rsidP="00163E27">
      <w:pPr>
        <w:pStyle w:val="a9"/>
        <w:spacing w:line="276" w:lineRule="auto"/>
        <w:ind w:firstLine="709"/>
        <w:rPr>
          <w:sz w:val="28"/>
          <w:szCs w:val="28"/>
        </w:rPr>
      </w:pPr>
      <w:r w:rsidRPr="00A13845">
        <w:rPr>
          <w:sz w:val="28"/>
          <w:szCs w:val="28"/>
        </w:rPr>
        <w:t>Дополнительные исследования влияния нагрузочного сопротивления на уровень сигнала показали, что оптимальное соотношение сигнал/шум достигается при параллельном подключении нагрузочного резистора номиналом 220 Ом к измерительной и компенсационной обмоткам. При этом комплексное сопротивление измерительной катушки на частоте 500 кГц составило Z = 66,57 Ом, а оптимальное сопротивление нагрузочного резистора должно быть больше приблизительно в 3,3 раза (Rн/Z ≈ 3,3).</w:t>
      </w:r>
    </w:p>
    <w:p w:rsidR="00163E27" w:rsidRDefault="00163E27" w:rsidP="00163E27">
      <w:pPr>
        <w:pStyle w:val="a9"/>
        <w:spacing w:line="276" w:lineRule="auto"/>
        <w:ind w:firstLine="709"/>
        <w:rPr>
          <w:sz w:val="28"/>
          <w:szCs w:val="28"/>
        </w:rPr>
      </w:pPr>
      <w:r w:rsidRPr="00A13845">
        <w:rPr>
          <w:sz w:val="28"/>
          <w:szCs w:val="28"/>
        </w:rPr>
        <w:t>Для расчета индуктивного сопротивления измерительной катушки использовались следующие формулы:</w:t>
      </w:r>
    </w:p>
    <w:p w:rsidR="00163E27" w:rsidRDefault="00163E27" w:rsidP="00163E27">
      <w:pPr>
        <w:pStyle w:val="a9"/>
        <w:spacing w:line="276" w:lineRule="auto"/>
        <w:ind w:firstLine="709"/>
        <w:rPr>
          <w:sz w:val="28"/>
          <w:szCs w:val="28"/>
        </w:rPr>
      </w:pPr>
    </w:p>
    <w:p w:rsidR="00163E27" w:rsidRPr="006A7A9D" w:rsidRDefault="00163E27" w:rsidP="00163E27">
      <w:pPr>
        <w:pStyle w:val="a9"/>
        <w:spacing w:line="276" w:lineRule="auto"/>
        <w:ind w:firstLine="709"/>
        <w:rPr>
          <w:i/>
          <w:sz w:val="28"/>
          <w:szCs w:val="28"/>
        </w:rPr>
      </w:pP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m:t>
            </m:r>
          </m:sub>
        </m:sSub>
        <m:r>
          <w:rPr>
            <w:rFonts w:ascii="Cambria Math" w:hAnsi="Cambria Math"/>
            <w:sz w:val="28"/>
            <w:szCs w:val="28"/>
          </w:rPr>
          <m:t>=2</m:t>
        </m:r>
        <m:r>
          <w:rPr>
            <w:rFonts w:ascii="Cambria Math" w:hAnsi="Cambria Math"/>
            <w:sz w:val="28"/>
            <w:szCs w:val="28"/>
            <w:lang w:val="en-US"/>
          </w:rPr>
          <m:t>πfL</m:t>
        </m:r>
      </m:oMath>
      <w:r w:rsidRPr="006A7A9D">
        <w:rPr>
          <w:rFonts w:eastAsiaTheme="minorEastAsia"/>
          <w:i/>
          <w:sz w:val="28"/>
          <w:szCs w:val="28"/>
        </w:rPr>
        <w:t xml:space="preserve"> </w:t>
      </w:r>
      <w:r>
        <w:rPr>
          <w:rFonts w:eastAsiaTheme="minorEastAsia"/>
          <w:i/>
          <w:sz w:val="28"/>
          <w:szCs w:val="28"/>
        </w:rPr>
        <w:t xml:space="preserve">                                               </w:t>
      </w:r>
      <w:r>
        <w:rPr>
          <w:rFonts w:eastAsiaTheme="minorEastAsia"/>
          <w:iCs/>
          <w:sz w:val="28"/>
          <w:szCs w:val="28"/>
        </w:rPr>
        <w:t>(10</w:t>
      </w:r>
      <w:r w:rsidRPr="006A7A9D">
        <w:rPr>
          <w:rFonts w:eastAsiaTheme="minorEastAsia"/>
          <w:iCs/>
          <w:sz w:val="28"/>
          <w:szCs w:val="28"/>
        </w:rPr>
        <w:t>.1)</w:t>
      </w:r>
    </w:p>
    <w:p w:rsidR="00163E27" w:rsidRDefault="00163E27" w:rsidP="00163E27">
      <w:pPr>
        <w:pStyle w:val="a9"/>
        <w:spacing w:line="276" w:lineRule="auto"/>
        <w:rPr>
          <w:sz w:val="28"/>
          <w:szCs w:val="28"/>
        </w:rPr>
      </w:pPr>
      <w:r w:rsidRPr="00A13845">
        <w:rPr>
          <w:sz w:val="28"/>
          <w:szCs w:val="28"/>
        </w:rPr>
        <w:t xml:space="preserve">где </w:t>
      </w:r>
      <w:r w:rsidRPr="00A13845">
        <w:rPr>
          <w:i/>
          <w:iCs/>
          <w:sz w:val="28"/>
          <w:szCs w:val="28"/>
        </w:rPr>
        <w:t>f</w:t>
      </w:r>
      <w:r w:rsidRPr="00A13845">
        <w:rPr>
          <w:sz w:val="28"/>
          <w:szCs w:val="28"/>
        </w:rPr>
        <w:t xml:space="preserve"> – частота сигнала, Гц; </w:t>
      </w:r>
      <w:r w:rsidRPr="00A13845">
        <w:rPr>
          <w:i/>
          <w:iCs/>
          <w:sz w:val="28"/>
          <w:szCs w:val="28"/>
        </w:rPr>
        <w:t>L</w:t>
      </w:r>
      <w:r w:rsidRPr="00A13845">
        <w:rPr>
          <w:sz w:val="28"/>
          <w:szCs w:val="28"/>
        </w:rPr>
        <w:t xml:space="preserve"> – индуктивность однослойной катушки, мкГн. </w:t>
      </w:r>
    </w:p>
    <w:p w:rsidR="00163E27" w:rsidRDefault="00163E27" w:rsidP="00163E27">
      <w:pPr>
        <w:pStyle w:val="a9"/>
        <w:spacing w:line="276" w:lineRule="auto"/>
        <w:ind w:firstLine="709"/>
        <w:rPr>
          <w:sz w:val="28"/>
          <w:szCs w:val="28"/>
        </w:rPr>
      </w:pPr>
    </w:p>
    <w:p w:rsidR="00163E27" w:rsidRDefault="00163E27" w:rsidP="00163E27">
      <w:pPr>
        <w:pStyle w:val="a9"/>
        <w:spacing w:line="276" w:lineRule="auto"/>
        <w:ind w:firstLine="709"/>
        <w:rPr>
          <w:sz w:val="28"/>
          <w:szCs w:val="28"/>
        </w:rPr>
      </w:pPr>
      <w:r w:rsidRPr="00A13845">
        <w:rPr>
          <w:sz w:val="28"/>
          <w:szCs w:val="28"/>
        </w:rPr>
        <w:t>Индуктивность катушки определялась по формуле:</w:t>
      </w:r>
    </w:p>
    <w:p w:rsidR="00163E27" w:rsidRDefault="00163E27" w:rsidP="00163E27">
      <w:pPr>
        <w:pStyle w:val="a9"/>
        <w:spacing w:line="276" w:lineRule="auto"/>
        <w:ind w:firstLine="709"/>
        <w:rPr>
          <w:sz w:val="28"/>
          <w:szCs w:val="28"/>
        </w:rPr>
      </w:pPr>
    </w:p>
    <w:p w:rsidR="00163E27" w:rsidRPr="006A7A9D" w:rsidRDefault="00163E27" w:rsidP="00163E27">
      <w:pPr>
        <w:pStyle w:val="a9"/>
        <w:spacing w:line="276" w:lineRule="auto"/>
        <w:ind w:firstLine="709"/>
        <w:rPr>
          <w:sz w:val="28"/>
          <w:szCs w:val="28"/>
        </w:rPr>
      </w:pPr>
      <w:r w:rsidRPr="006A7A9D">
        <w:rPr>
          <w:i/>
          <w:iCs/>
          <w:sz w:val="28"/>
          <w:szCs w:val="28"/>
        </w:rPr>
        <w:t xml:space="preserve">              </w:t>
      </w:r>
      <w:r>
        <w:rPr>
          <w:i/>
          <w:iCs/>
          <w:sz w:val="28"/>
          <w:szCs w:val="28"/>
        </w:rPr>
        <w:t xml:space="preserve">                   </w:t>
      </w:r>
      <w:r w:rsidRPr="006A7A9D">
        <w:rPr>
          <w:i/>
          <w:iCs/>
          <w:sz w:val="28"/>
          <w:szCs w:val="28"/>
        </w:rPr>
        <w:t xml:space="preserve">       </w:t>
      </w:r>
      <w:r w:rsidRPr="006A7A9D">
        <w:rPr>
          <w:i/>
          <w:iCs/>
          <w:sz w:val="28"/>
          <w:szCs w:val="28"/>
          <w:lang w:val="en-US"/>
        </w:rPr>
        <w:t>L</w:t>
      </w:r>
      <w:r w:rsidRPr="006A7A9D">
        <w:rPr>
          <w:sz w:val="28"/>
          <w:szCs w:val="28"/>
        </w:rPr>
        <w:t>=0,01</w:t>
      </w:r>
      <w:r w:rsidRPr="006A7A9D">
        <w:rPr>
          <w:rFonts w:ascii="Cambria Math" w:hAnsi="Cambria Math" w:cs="Cambria Math"/>
          <w:sz w:val="28"/>
          <w:szCs w:val="28"/>
        </w:rPr>
        <w:t>⋅</w:t>
      </w:r>
      <w:r w:rsidRPr="006A7A9D">
        <w:rPr>
          <w:i/>
          <w:iCs/>
          <w:sz w:val="28"/>
          <w:szCs w:val="28"/>
          <w:lang w:val="en-US"/>
        </w:rPr>
        <w:t>D</w:t>
      </w:r>
      <w:r w:rsidRPr="006A7A9D">
        <w:rPr>
          <w:rFonts w:ascii="Cambria Math" w:hAnsi="Cambria Math" w:cs="Cambria Math"/>
          <w:sz w:val="28"/>
          <w:szCs w:val="28"/>
        </w:rPr>
        <w:t>⋅</w:t>
      </w:r>
      <w:r w:rsidRPr="006A7A9D">
        <w:rPr>
          <w:i/>
          <w:iCs/>
          <w:sz w:val="28"/>
          <w:szCs w:val="28"/>
          <w:lang w:val="en-US"/>
        </w:rPr>
        <w:t>N</w:t>
      </w:r>
      <w:r w:rsidRPr="006A7A9D">
        <w:rPr>
          <w:sz w:val="28"/>
          <w:szCs w:val="28"/>
          <w:vertAlign w:val="superscript"/>
        </w:rPr>
        <w:t>2</w:t>
      </w:r>
      <w:r w:rsidRPr="006A7A9D">
        <w:rPr>
          <w:sz w:val="28"/>
          <w:szCs w:val="28"/>
        </w:rPr>
        <w:t>/(</w:t>
      </w:r>
      <w:r w:rsidRPr="006A7A9D">
        <w:rPr>
          <w:i/>
          <w:iCs/>
          <w:sz w:val="28"/>
          <w:szCs w:val="28"/>
          <w:lang w:val="en-US"/>
        </w:rPr>
        <w:t>H</w:t>
      </w:r>
      <w:r w:rsidRPr="006A7A9D">
        <w:rPr>
          <w:sz w:val="28"/>
          <w:szCs w:val="28"/>
        </w:rPr>
        <w:t>/</w:t>
      </w:r>
      <w:r w:rsidRPr="006A7A9D">
        <w:rPr>
          <w:i/>
          <w:iCs/>
          <w:sz w:val="28"/>
          <w:szCs w:val="28"/>
          <w:lang w:val="en-US"/>
        </w:rPr>
        <w:t>D</w:t>
      </w:r>
      <w:r w:rsidRPr="006A7A9D">
        <w:rPr>
          <w:sz w:val="28"/>
          <w:szCs w:val="28"/>
        </w:rPr>
        <w:t>+0,44),</w:t>
      </w:r>
      <w:r>
        <w:rPr>
          <w:sz w:val="28"/>
          <w:szCs w:val="28"/>
        </w:rPr>
        <w:t xml:space="preserve">                            (10.</w:t>
      </w:r>
      <w:r w:rsidRPr="006A7A9D">
        <w:rPr>
          <w:sz w:val="28"/>
          <w:szCs w:val="28"/>
        </w:rPr>
        <w:t>2)</w:t>
      </w:r>
    </w:p>
    <w:p w:rsidR="00163E27" w:rsidRDefault="00163E27" w:rsidP="00163E27">
      <w:pPr>
        <w:pStyle w:val="a9"/>
        <w:spacing w:line="276" w:lineRule="auto"/>
        <w:rPr>
          <w:sz w:val="28"/>
          <w:szCs w:val="28"/>
        </w:rPr>
      </w:pPr>
      <w:r w:rsidRPr="00A13845">
        <w:rPr>
          <w:sz w:val="28"/>
          <w:szCs w:val="28"/>
        </w:rPr>
        <w:t xml:space="preserve">где </w:t>
      </w:r>
      <w:r w:rsidRPr="00A13845">
        <w:rPr>
          <w:i/>
          <w:iCs/>
          <w:sz w:val="28"/>
          <w:szCs w:val="28"/>
        </w:rPr>
        <w:t>D</w:t>
      </w:r>
      <w:r w:rsidRPr="00A13845">
        <w:rPr>
          <w:sz w:val="28"/>
          <w:szCs w:val="28"/>
        </w:rPr>
        <w:t xml:space="preserve"> – диаметр однослойной катушки, см; </w:t>
      </w:r>
      <w:r w:rsidRPr="00A13845">
        <w:rPr>
          <w:i/>
          <w:iCs/>
          <w:sz w:val="28"/>
          <w:szCs w:val="28"/>
        </w:rPr>
        <w:t>N</w:t>
      </w:r>
      <w:r w:rsidRPr="00A13845">
        <w:rPr>
          <w:sz w:val="28"/>
          <w:szCs w:val="28"/>
        </w:rPr>
        <w:t xml:space="preserve"> – количество витков; </w:t>
      </w:r>
      <w:r w:rsidRPr="00A13845">
        <w:rPr>
          <w:i/>
          <w:iCs/>
          <w:sz w:val="28"/>
          <w:szCs w:val="28"/>
        </w:rPr>
        <w:t>H</w:t>
      </w:r>
      <w:r w:rsidRPr="00A13845">
        <w:rPr>
          <w:sz w:val="28"/>
          <w:szCs w:val="28"/>
        </w:rPr>
        <w:t xml:space="preserve"> – длина намотки провода, см.</w:t>
      </w:r>
    </w:p>
    <w:p w:rsidR="00163E27" w:rsidRPr="00A13845" w:rsidRDefault="00163E27" w:rsidP="00163E27">
      <w:pPr>
        <w:pStyle w:val="a9"/>
        <w:spacing w:line="276" w:lineRule="auto"/>
        <w:rPr>
          <w:sz w:val="28"/>
          <w:szCs w:val="28"/>
        </w:rPr>
      </w:pPr>
    </w:p>
    <w:p w:rsidR="00163E27" w:rsidRDefault="00163E27" w:rsidP="00163E27">
      <w:pPr>
        <w:pStyle w:val="a9"/>
        <w:spacing w:line="276" w:lineRule="auto"/>
        <w:ind w:firstLine="709"/>
        <w:rPr>
          <w:sz w:val="28"/>
          <w:szCs w:val="28"/>
        </w:rPr>
      </w:pPr>
      <w:r w:rsidRPr="00A13845">
        <w:rPr>
          <w:sz w:val="28"/>
          <w:szCs w:val="28"/>
        </w:rPr>
        <w:t>Таким образом, оптимальные параметры частоты подаваемого на обмотку возбуждения сигнала и номинала нагрузочного сопротивления обеспечивают высокую точность измерений и минимизируют влияние внешних факторов на результаты.</w:t>
      </w:r>
    </w:p>
    <w:p w:rsidR="00163E27" w:rsidRPr="00066291" w:rsidRDefault="00163E27" w:rsidP="00163E27">
      <w:pPr>
        <w:pStyle w:val="2"/>
        <w:spacing w:line="276" w:lineRule="auto"/>
        <w:ind w:left="709"/>
        <w:jc w:val="center"/>
        <w:rPr>
          <w:rFonts w:ascii="Times New Roman" w:hAnsi="Times New Roman" w:cs="Times New Roman"/>
          <w:b w:val="0"/>
          <w:color w:val="auto"/>
          <w:sz w:val="28"/>
          <w:szCs w:val="28"/>
        </w:rPr>
      </w:pPr>
      <w:bookmarkStart w:id="523" w:name="_Toc196376353"/>
      <w:r w:rsidRPr="00066291">
        <w:rPr>
          <w:rFonts w:ascii="Times New Roman" w:hAnsi="Times New Roman" w:cs="Times New Roman"/>
          <w:color w:val="auto"/>
          <w:sz w:val="28"/>
          <w:szCs w:val="28"/>
        </w:rPr>
        <w:t>Практическое применение результатов</w:t>
      </w:r>
      <w:bookmarkEnd w:id="523"/>
    </w:p>
    <w:p w:rsidR="00163E27" w:rsidRPr="0052664B" w:rsidRDefault="00163E27" w:rsidP="00163E27">
      <w:pPr>
        <w:pStyle w:val="a9"/>
        <w:spacing w:line="276" w:lineRule="auto"/>
        <w:ind w:firstLine="709"/>
        <w:rPr>
          <w:sz w:val="28"/>
          <w:szCs w:val="28"/>
        </w:rPr>
      </w:pPr>
      <w:r w:rsidRPr="0052664B">
        <w:rPr>
          <w:sz w:val="28"/>
          <w:szCs w:val="28"/>
        </w:rPr>
        <w:t>Результаты проведенн</w:t>
      </w:r>
      <w:r>
        <w:rPr>
          <w:sz w:val="28"/>
          <w:szCs w:val="28"/>
        </w:rPr>
        <w:t>ого</w:t>
      </w:r>
      <w:r w:rsidRPr="0052664B">
        <w:rPr>
          <w:sz w:val="28"/>
          <w:szCs w:val="28"/>
        </w:rPr>
        <w:t xml:space="preserve"> исследовани</w:t>
      </w:r>
      <w:r>
        <w:rPr>
          <w:sz w:val="28"/>
          <w:szCs w:val="28"/>
        </w:rPr>
        <w:t>я</w:t>
      </w:r>
      <w:r w:rsidRPr="0052664B">
        <w:rPr>
          <w:sz w:val="28"/>
          <w:szCs w:val="28"/>
        </w:rPr>
        <w:t xml:space="preserve"> подтвердили возможность использования проходных вихретоковых датчиков для контроля параметров водоугольного топлива в потоке. Конструкция предложенного датчика, </w:t>
      </w:r>
      <w:r w:rsidRPr="0052664B">
        <w:rPr>
          <w:sz w:val="28"/>
          <w:szCs w:val="28"/>
        </w:rPr>
        <w:lastRenderedPageBreak/>
        <w:t xml:space="preserve">содержащего две соленоидальные катушки с первичной и вторичной обмотками, позволяет определять качественный состав ВУТ за счет анализа электромагнитных свойств среды. Уровень сигнала, получаемого с измерительной обмотки, пропорционален количеству электропроводящего компонента </w:t>
      </w:r>
      <w:r>
        <w:rPr>
          <w:sz w:val="28"/>
          <w:szCs w:val="28"/>
        </w:rPr>
        <w:sym w:font="Symbol" w:char="F02D"/>
      </w:r>
      <w:r w:rsidRPr="0052664B">
        <w:rPr>
          <w:sz w:val="28"/>
          <w:szCs w:val="28"/>
        </w:rPr>
        <w:t xml:space="preserve"> угольной пыли </w:t>
      </w:r>
      <w:r>
        <w:rPr>
          <w:sz w:val="28"/>
          <w:szCs w:val="28"/>
        </w:rPr>
        <w:sym w:font="Symbol" w:char="F02D"/>
      </w:r>
      <w:r w:rsidRPr="0052664B">
        <w:rPr>
          <w:sz w:val="28"/>
          <w:szCs w:val="28"/>
        </w:rPr>
        <w:t xml:space="preserve"> в объеме трубопровода. Это делает метод особенно эффективным для анализа зольности топлива в реальном времени.</w:t>
      </w:r>
    </w:p>
    <w:p w:rsidR="00163E27" w:rsidRPr="0052664B" w:rsidRDefault="00163E27" w:rsidP="00163E27">
      <w:pPr>
        <w:pStyle w:val="a9"/>
        <w:spacing w:line="276" w:lineRule="auto"/>
        <w:ind w:firstLine="709"/>
        <w:rPr>
          <w:sz w:val="28"/>
          <w:szCs w:val="28"/>
        </w:rPr>
      </w:pPr>
      <w:r w:rsidRPr="0052664B">
        <w:rPr>
          <w:sz w:val="28"/>
          <w:szCs w:val="28"/>
        </w:rPr>
        <w:t xml:space="preserve">Конструкция проходного вихретокового преобразователя включает два каркаса, на которых намотаны катушки возбуждения, измерительная и компенсационная обмотки. Каркасы расположены под углом 90 </w:t>
      </w:r>
      <w:r>
        <w:rPr>
          <w:sz w:val="28"/>
          <w:szCs w:val="28"/>
        </w:rPr>
        <w:t xml:space="preserve">градусов </w:t>
      </w:r>
      <w:r w:rsidRPr="0052664B">
        <w:rPr>
          <w:sz w:val="28"/>
          <w:szCs w:val="28"/>
        </w:rPr>
        <w:t>относительно друг друга, что минимизирует влияние взаимной индукции измерительных контуров. Каждая обмотка содержит по 16</w:t>
      </w:r>
      <w:r>
        <w:rPr>
          <w:sz w:val="28"/>
          <w:szCs w:val="28"/>
        </w:rPr>
        <w:t>-</w:t>
      </w:r>
      <w:r w:rsidRPr="0052664B">
        <w:rPr>
          <w:sz w:val="28"/>
          <w:szCs w:val="28"/>
        </w:rPr>
        <w:t>20 витков провода, а все выводы обмоток выведены на контактную площадку для удобства подключения к системе обработки данных. Такая конструкция обеспечивает высокую чувствительность датчика и устойчивость к внешним воздействиям.</w:t>
      </w:r>
    </w:p>
    <w:p w:rsidR="00163E27" w:rsidRPr="0052664B" w:rsidRDefault="00163E27" w:rsidP="00163E27">
      <w:pPr>
        <w:pStyle w:val="a9"/>
        <w:spacing w:line="276" w:lineRule="auto"/>
        <w:ind w:firstLine="709"/>
        <w:rPr>
          <w:sz w:val="28"/>
          <w:szCs w:val="28"/>
        </w:rPr>
      </w:pPr>
      <w:r w:rsidRPr="0052664B">
        <w:rPr>
          <w:sz w:val="28"/>
          <w:szCs w:val="28"/>
        </w:rPr>
        <w:t>В качестве контрольного образца использовались полые цилиндры диаметром 37мм, внутри которых помещались образцы водоугольной суспензии. Экспериментальная установка позволяла изменять частоту подаваемого напряжения на обмотку возбуждения, что было важно для исследования зависимости уровня выходного сигнала от частоты. Было установлено, что до частоты 350 кГц наблюдается линейная зависимость приращения входного сигнала от частоты. На частотах выше 350 кГц зависимость становится нелинейной, однако для достижения максимальной точности измерений рекомендуется использовать частоту 500 кГц. Этот выбор объясняется стремлением максимизировать уровень вносимого сигнала при минимальном уровне шума.</w:t>
      </w:r>
    </w:p>
    <w:p w:rsidR="00163E27" w:rsidRPr="0052664B" w:rsidRDefault="00163E27" w:rsidP="00163E27">
      <w:pPr>
        <w:pStyle w:val="a9"/>
        <w:spacing w:line="276" w:lineRule="auto"/>
        <w:ind w:firstLine="709"/>
        <w:rPr>
          <w:sz w:val="28"/>
          <w:szCs w:val="28"/>
        </w:rPr>
      </w:pPr>
      <w:r w:rsidRPr="0052664B">
        <w:rPr>
          <w:sz w:val="28"/>
          <w:szCs w:val="28"/>
        </w:rPr>
        <w:t>Одним из ключевых преимуществ данного подхода является его бесконтактный характер, что исключает механическое воздействие на топливную смесь и обеспечивает надежность работы системы. Использование компенсационной обмотки и алгоритма цифровой обработки сигнала позволяет минимизировать влияние внешних факторов, таких как температура, влажность и давление, на результаты измерений. Это делает метод устойчивым к изменению условий эксплуатации и обеспечивает стабильность работы даже в сложных промышленных условиях.</w:t>
      </w:r>
    </w:p>
    <w:p w:rsidR="00163E27" w:rsidRPr="0052664B" w:rsidRDefault="00163E27" w:rsidP="00163E27">
      <w:pPr>
        <w:pStyle w:val="a9"/>
        <w:spacing w:line="276" w:lineRule="auto"/>
        <w:ind w:firstLine="709"/>
        <w:rPr>
          <w:sz w:val="28"/>
          <w:szCs w:val="28"/>
        </w:rPr>
      </w:pPr>
      <w:r w:rsidRPr="0052664B">
        <w:rPr>
          <w:sz w:val="28"/>
          <w:szCs w:val="28"/>
        </w:rPr>
        <w:t xml:space="preserve">Экспериментально установлено, что уровень сигнала с вихретокового преобразователя зависит от концентрации угольной пыли в ВУТ. При этом вода практически не оказывает значимого влияния на изменение уровня выходного сигнала, что подтверждает целесообразность применения данного метода для анализа качественного состава топлива. Незначительное отклонение между кривыми, соответствующими угольной пыли и водоугольному топливу, </w:t>
      </w:r>
      <w:r w:rsidRPr="0052664B">
        <w:rPr>
          <w:sz w:val="28"/>
          <w:szCs w:val="28"/>
        </w:rPr>
        <w:lastRenderedPageBreak/>
        <w:t>находится в пределах погрешности средств измерения, что свидетельствует о минимальном влиянии водной фазы на результаты измерений.</w:t>
      </w:r>
    </w:p>
    <w:p w:rsidR="00163E27" w:rsidRPr="0052664B" w:rsidRDefault="00163E27" w:rsidP="00163E27">
      <w:pPr>
        <w:pStyle w:val="a9"/>
        <w:spacing w:line="276" w:lineRule="auto"/>
        <w:ind w:firstLine="709"/>
        <w:rPr>
          <w:sz w:val="28"/>
          <w:szCs w:val="28"/>
        </w:rPr>
      </w:pPr>
      <w:r w:rsidRPr="0052664B">
        <w:rPr>
          <w:sz w:val="28"/>
          <w:szCs w:val="28"/>
        </w:rPr>
        <w:t>Структурная схема системы автоматического регулирования котлоагрегата на основе вихретокового датчика включает блок обработки и управления (БОУ), который получает данные о зольности и концентрации угольной пыли в реальном времени. Информация с датчика используется для регулирования скорости подачи топлива насосом, что обеспечивает стабильность процесса горения. Дополнительно в систему интегрируются вискозиметр для учета содержания водной фазы и расходомер для контроля количества подаваемого ВУТ.</w:t>
      </w:r>
    </w:p>
    <w:p w:rsidR="00163E27" w:rsidRPr="0052664B" w:rsidRDefault="00163E27" w:rsidP="00163E27">
      <w:pPr>
        <w:pStyle w:val="a9"/>
        <w:spacing w:line="276" w:lineRule="auto"/>
        <w:ind w:firstLine="709"/>
        <w:rPr>
          <w:sz w:val="28"/>
          <w:szCs w:val="28"/>
        </w:rPr>
      </w:pPr>
      <w:r w:rsidRPr="0052664B">
        <w:rPr>
          <w:sz w:val="28"/>
          <w:szCs w:val="28"/>
        </w:rPr>
        <w:t>Внедрение автоматизированных систем управления на основе вихретоковых датчиков позволяет существенно повысить экономическую эффективность использования водоугольного топлива. Одним из основных преимуществ является снижение затрат на подготовку и сжигание топлива за счет оптимизации его состава. Например, использование вискозиметра в сочетании с вихретоковым датчиком позволяет поддерживать оптимальное соотношение водной и угольной фаз, что способствует достижению максимальной теплотворной способности ВУТ.</w:t>
      </w:r>
    </w:p>
    <w:p w:rsidR="00163E27" w:rsidRPr="0052664B" w:rsidRDefault="00163E27" w:rsidP="00163E27">
      <w:pPr>
        <w:pStyle w:val="a9"/>
        <w:spacing w:line="276" w:lineRule="auto"/>
        <w:ind w:firstLine="709"/>
        <w:rPr>
          <w:sz w:val="28"/>
          <w:szCs w:val="28"/>
        </w:rPr>
      </w:pPr>
      <w:r w:rsidRPr="0052664B">
        <w:rPr>
          <w:sz w:val="28"/>
          <w:szCs w:val="28"/>
        </w:rPr>
        <w:t>Кроме того, автоматизация процессов контроля качества топлива снижает потребность в ручном управлении и минимизирует вероятность ошибок оператора. Это особенно важно для энергетических установок, работающих на высокозольных углях, где точность определения зольности напрямую влияет на эффективность сжигания. Предложенная система также позволяет снизить экологические издержки за счет минимизации выбросов оксидов азота и серы. Стабилизация процесса горения ВУТ в топках котлоагрегатов различного типа способствует более полному выгоранию углерода и снижению образования твердых частиц золы.</w:t>
      </w:r>
    </w:p>
    <w:p w:rsidR="00163E27" w:rsidRPr="0052664B" w:rsidRDefault="00163E27" w:rsidP="00163E27">
      <w:pPr>
        <w:pStyle w:val="a9"/>
        <w:spacing w:line="276" w:lineRule="auto"/>
        <w:ind w:firstLine="709"/>
        <w:rPr>
          <w:sz w:val="28"/>
          <w:szCs w:val="28"/>
        </w:rPr>
      </w:pPr>
      <w:r w:rsidRPr="0052664B">
        <w:rPr>
          <w:sz w:val="28"/>
          <w:szCs w:val="28"/>
        </w:rPr>
        <w:t>С экономической точки зрения, использование отходов углеобогащения в качестве сырья для ВУТ позволяет решить проблему их утилизации, что снижает затраты на содержание шламонакопителей и строительство новых объектов хранения. По оценкам, внедрение автоматизированных систем управления на базе вихретоковых датчиков может обеспечить экономию до 15</w:t>
      </w:r>
      <w:r>
        <w:rPr>
          <w:sz w:val="28"/>
          <w:szCs w:val="28"/>
        </w:rPr>
        <w:t>-</w:t>
      </w:r>
      <w:r w:rsidRPr="0052664B">
        <w:rPr>
          <w:sz w:val="28"/>
          <w:szCs w:val="28"/>
        </w:rPr>
        <w:t>20% от общих затрат на производство и сжигание топлива.</w:t>
      </w:r>
    </w:p>
    <w:p w:rsidR="00163E27" w:rsidRPr="0052664B" w:rsidRDefault="00163E27" w:rsidP="00163E27">
      <w:pPr>
        <w:pStyle w:val="a9"/>
        <w:spacing w:line="276" w:lineRule="auto"/>
        <w:ind w:firstLine="709"/>
        <w:rPr>
          <w:sz w:val="28"/>
          <w:szCs w:val="28"/>
        </w:rPr>
      </w:pPr>
      <w:r w:rsidRPr="0052664B">
        <w:rPr>
          <w:sz w:val="28"/>
          <w:szCs w:val="28"/>
        </w:rPr>
        <w:t xml:space="preserve">Таким образом, практическое применение результатов исследования открывает новые возможности для повышения эффективности использования водоугольного топлива в энергетике. Разработанная методика и технические решения могут быть успешно внедрены на предприятиях тепло- и энергогенерации, что обеспечит как экономическую выгоду, так и экологическую безопасность процессов. Кроме того, использование </w:t>
      </w:r>
      <w:r w:rsidRPr="0052664B">
        <w:rPr>
          <w:sz w:val="28"/>
          <w:szCs w:val="28"/>
        </w:rPr>
        <w:lastRenderedPageBreak/>
        <w:t>вихретоковых датчиков для контроля качества ВУТ создает основу для дальнейшего развития технологий автоматизации и оптимизации энергетических установок, работающих на углеродсодержащих отходах.</w:t>
      </w:r>
    </w:p>
    <w:p w:rsidR="00163E27" w:rsidRDefault="00163E27" w:rsidP="00163E27">
      <w:pPr>
        <w:pStyle w:val="a9"/>
        <w:spacing w:line="276" w:lineRule="auto"/>
        <w:ind w:firstLine="709"/>
      </w:pPr>
      <w:r w:rsidRPr="0052664B">
        <w:rPr>
          <w:sz w:val="28"/>
          <w:szCs w:val="28"/>
        </w:rPr>
        <w:t>Полученные результаты исследования электромагнитных свойств водоугольных суспензий целесообразно использовать при разработке автоматизированных систем управления котлоагрегатами и установками газификации. Это позволит не только решить текущие проблемы в области энергетики, но и создать основу для новых экологически чистых и экономически эффективных решений в сфере использования углеродсодержащих отходов.</w:t>
      </w:r>
      <w:r>
        <w:rPr>
          <w:sz w:val="28"/>
          <w:szCs w:val="28"/>
        </w:rPr>
        <w:t xml:space="preserve"> </w:t>
      </w:r>
    </w:p>
    <w:p w:rsidR="00163E27" w:rsidRDefault="00163E27" w:rsidP="00163E27">
      <w:pPr>
        <w:pStyle w:val="11"/>
        <w:spacing w:line="276" w:lineRule="auto"/>
        <w:jc w:val="center"/>
        <w:rPr>
          <w:rFonts w:ascii="Times New Roman" w:hAnsi="Times New Roman" w:cs="Times New Roman"/>
          <w:b/>
          <w:sz w:val="28"/>
          <w:szCs w:val="28"/>
        </w:rPr>
      </w:pPr>
      <w:bookmarkStart w:id="524" w:name="_Toc196376354"/>
      <w:r w:rsidRPr="003248AE">
        <w:rPr>
          <w:rFonts w:ascii="Times New Roman" w:hAnsi="Times New Roman" w:cs="Times New Roman"/>
          <w:b/>
          <w:sz w:val="28"/>
          <w:szCs w:val="28"/>
        </w:rPr>
        <w:t>ЗАКЛЮЧЕНИЕ</w:t>
      </w:r>
      <w:bookmarkEnd w:id="524"/>
    </w:p>
    <w:p w:rsidR="00163E27" w:rsidRDefault="00163E27" w:rsidP="00163E27">
      <w:pPr>
        <w:pStyle w:val="a9"/>
        <w:spacing w:line="276" w:lineRule="auto"/>
        <w:ind w:firstLine="709"/>
        <w:rPr>
          <w:sz w:val="28"/>
          <w:szCs w:val="28"/>
        </w:rPr>
      </w:pPr>
      <w:r>
        <w:rPr>
          <w:sz w:val="28"/>
          <w:szCs w:val="28"/>
        </w:rPr>
        <w:t>Водоугольное топливо было и остается в виду своих особых свойств наиболее перспективным видом углесодержащих топлив, которое можно отнести к топливам будущего. При этом интеграция инновационных методов контроля качества водоугольных суспензий, а также нейросетевого метода анализа сигналов детектирующих устройств, позволяет с уверенностью говорить о готовности водоугольных технологий к 6-му технологическому укладу.</w:t>
      </w:r>
    </w:p>
    <w:p w:rsidR="00163E27" w:rsidRPr="00604D7B" w:rsidRDefault="00163E27" w:rsidP="00163E27">
      <w:pPr>
        <w:pStyle w:val="a9"/>
        <w:spacing w:line="276" w:lineRule="auto"/>
        <w:ind w:firstLine="709"/>
        <w:rPr>
          <w:sz w:val="28"/>
          <w:szCs w:val="28"/>
        </w:rPr>
      </w:pPr>
      <w:r w:rsidRPr="00604D7B">
        <w:rPr>
          <w:sz w:val="28"/>
          <w:szCs w:val="28"/>
        </w:rPr>
        <w:t>Перспективы дальнейшего развития технологии ВУТ связаны с решением ряда ключевых задач. Одной из них является определение зольности ВУТ в реальном времени, что позволит обеспечить стабильную работу энергетических установок, в том числе работающих на отходах углеобогащения. Для этого необходимо продолжить исследования по установлению зависимости между уровнем сигнала с вихретокового преобразователя и качественным составом ВУТ. Особое внимание следует уделить разработке методов автоматической корректировки параметров горелочных устройств, что позволит минимизировать колебания режимов горения и повысить эффективность использования топлива.</w:t>
      </w:r>
    </w:p>
    <w:p w:rsidR="00163E27" w:rsidRPr="00604D7B" w:rsidRDefault="00163E27" w:rsidP="00163E27">
      <w:pPr>
        <w:pStyle w:val="a9"/>
        <w:spacing w:line="276" w:lineRule="auto"/>
        <w:ind w:firstLine="709"/>
        <w:rPr>
          <w:sz w:val="28"/>
          <w:szCs w:val="28"/>
        </w:rPr>
      </w:pPr>
      <w:r w:rsidRPr="00604D7B">
        <w:rPr>
          <w:sz w:val="28"/>
          <w:szCs w:val="28"/>
        </w:rPr>
        <w:t>Другим важным направлением является совершенствование технологий приготовления и транспортирования водоугольных суспензий. Установлено, что вязкость ВУТ зависит от содержания твердой фазы, гранулометрического состава и типа химических добавок. Поэтому дальнейшие исследования должны быть направлены на разработку методов регулирования реологических характеристик ВУТ, что позволит повысить их концентрацию и улучшить потребительские свойства. Например, оптимизация состава стабилизирующих добавок может существенно снизить вязкость суспензии, что упростит ее транспортировку по трубопроводам и снизит энергозатраты на перекачивание.</w:t>
      </w:r>
    </w:p>
    <w:p w:rsidR="00163E27" w:rsidRDefault="00163E27" w:rsidP="00163E27">
      <w:pPr>
        <w:pStyle w:val="a9"/>
        <w:spacing w:line="276" w:lineRule="auto"/>
        <w:ind w:firstLine="709"/>
        <w:rPr>
          <w:sz w:val="28"/>
          <w:szCs w:val="28"/>
        </w:rPr>
      </w:pPr>
      <w:r w:rsidRPr="00604D7B">
        <w:rPr>
          <w:sz w:val="28"/>
          <w:szCs w:val="28"/>
        </w:rPr>
        <w:lastRenderedPageBreak/>
        <w:t>Следующим перспективным направлением является использование ВУТ в технологии газификации. При организации процесса в потоке топливо подается насосами, что обеспечивает непрерывность работы установки. Влага ВУТ способствует увеличению количества водорода и монооксида углерода, что позволяет получать синтез-газ заданного состава для использования в различных областях промышленности. Высокая температура процесса обеспечивает полноту конверсии в газ, а очистка от частиц золы, оксидов серы и азота делает технологию экологически безопасной. Это особенно актуально для регионов с жесткими экологическими требованиями, где применение традиционных видов топлива становится экономически невыгодным или технически сложным.</w:t>
      </w:r>
    </w:p>
    <w:p w:rsidR="00163E27" w:rsidRPr="00F611F0" w:rsidRDefault="00163E27" w:rsidP="00163E27">
      <w:pPr>
        <w:pStyle w:val="a9"/>
        <w:spacing w:line="276" w:lineRule="auto"/>
        <w:ind w:firstLine="709"/>
        <w:rPr>
          <w:sz w:val="28"/>
          <w:szCs w:val="28"/>
        </w:rPr>
      </w:pPr>
      <w:r w:rsidRPr="00F611F0">
        <w:rPr>
          <w:sz w:val="28"/>
          <w:szCs w:val="28"/>
        </w:rPr>
        <w:t xml:space="preserve">В ходе проведенного исследования подтверждена возможность качественного определения состава водоугольных суспензий с использованием современных </w:t>
      </w:r>
      <w:r>
        <w:rPr>
          <w:sz w:val="28"/>
          <w:szCs w:val="28"/>
        </w:rPr>
        <w:t xml:space="preserve">инновационных </w:t>
      </w:r>
      <w:r w:rsidRPr="00F611F0">
        <w:rPr>
          <w:sz w:val="28"/>
          <w:szCs w:val="28"/>
        </w:rPr>
        <w:t xml:space="preserve">методов анализа, </w:t>
      </w:r>
      <w:r>
        <w:rPr>
          <w:sz w:val="28"/>
          <w:szCs w:val="28"/>
        </w:rPr>
        <w:t>а именно</w:t>
      </w:r>
      <w:r w:rsidRPr="00F611F0">
        <w:rPr>
          <w:sz w:val="28"/>
          <w:szCs w:val="28"/>
        </w:rPr>
        <w:t xml:space="preserve"> вихретоков</w:t>
      </w:r>
      <w:r>
        <w:rPr>
          <w:sz w:val="28"/>
          <w:szCs w:val="28"/>
        </w:rPr>
        <w:t>ого</w:t>
      </w:r>
      <w:r w:rsidRPr="00F611F0">
        <w:rPr>
          <w:sz w:val="28"/>
          <w:szCs w:val="28"/>
        </w:rPr>
        <w:t xml:space="preserve"> метод</w:t>
      </w:r>
      <w:r>
        <w:rPr>
          <w:sz w:val="28"/>
          <w:szCs w:val="28"/>
        </w:rPr>
        <w:t>а</w:t>
      </w:r>
      <w:r w:rsidRPr="00F611F0">
        <w:rPr>
          <w:sz w:val="28"/>
          <w:szCs w:val="28"/>
        </w:rPr>
        <w:t xml:space="preserve"> контроля. Установлено, что уровень сигнала с измерительной катушки вихретокового преобразователя прямо пропорционален зольности угля, находящегося в потоке водоугольного топлива. Данная зависимость позволяет использовать получаемые сигналы для разработки автоматизированных систем управления энергетическими котлоагрегатами, что обеспечивает стабильную работу установок и минимизирует влияние внешних факторов на результаты измерений.</w:t>
      </w:r>
    </w:p>
    <w:p w:rsidR="00163E27" w:rsidRPr="00F611F0" w:rsidRDefault="00163E27" w:rsidP="00163E27">
      <w:pPr>
        <w:pStyle w:val="a9"/>
        <w:spacing w:line="276" w:lineRule="auto"/>
        <w:ind w:firstLine="709"/>
        <w:rPr>
          <w:sz w:val="28"/>
          <w:szCs w:val="28"/>
        </w:rPr>
      </w:pPr>
      <w:r w:rsidRPr="00F611F0">
        <w:rPr>
          <w:sz w:val="28"/>
          <w:szCs w:val="28"/>
        </w:rPr>
        <w:t>Предложенная конструкция вихретокового преобразователя, включающая две соленоидальные катушки с первичной и вторичной обмотками, демонстрирует высокую эффективность при определении качественного состава ВУТ. Однако для повышения достоверности измерений рекомендуется реализовать ряд технических улучшений. В частности, необходимо увеличить сквозной коэффициент усиления экспериментальной установки, повысить ток обмотки возбуждения и обеспечить фильтрацию измерительного сигнала перед его обработкой на компьютере. Эти меры позволя</w:t>
      </w:r>
      <w:r>
        <w:rPr>
          <w:sz w:val="28"/>
          <w:szCs w:val="28"/>
        </w:rPr>
        <w:t>ют</w:t>
      </w:r>
      <w:r w:rsidRPr="00F611F0">
        <w:rPr>
          <w:sz w:val="28"/>
          <w:szCs w:val="28"/>
        </w:rPr>
        <w:t xml:space="preserve"> значительно повысить точность и устойчивость результатов, исключив влияние шумов и внешних помех. Кроме того, дальнейшая оптимизация алгоритма цифровой обработки сигнала позволит минимизировать погрешности, связанные с изменением условий эксплуатации, таких как температура, влажность и давление окружающей среды.</w:t>
      </w:r>
    </w:p>
    <w:p w:rsidR="00163E27" w:rsidRPr="00F611F0" w:rsidRDefault="00163E27" w:rsidP="00163E27">
      <w:pPr>
        <w:pStyle w:val="a9"/>
        <w:spacing w:line="276" w:lineRule="auto"/>
        <w:ind w:firstLine="709"/>
        <w:rPr>
          <w:sz w:val="28"/>
          <w:szCs w:val="28"/>
        </w:rPr>
      </w:pPr>
      <w:r w:rsidRPr="00F611F0">
        <w:rPr>
          <w:sz w:val="28"/>
          <w:szCs w:val="28"/>
        </w:rPr>
        <w:t xml:space="preserve">Особое внимание в рамках исследования уделялось анализу электромагнитных свойств водоугольных суспензий. Показано, что угольная компонента ВУТ обладает определенной электропроводностью, тогда как зольная компонента практически не проводит ток. Это свойство лежит в основе вихретокового метода контроля, который позволяет оценить зольность топлива </w:t>
      </w:r>
      <w:r w:rsidRPr="00F611F0">
        <w:rPr>
          <w:sz w:val="28"/>
          <w:szCs w:val="28"/>
        </w:rPr>
        <w:lastRenderedPageBreak/>
        <w:t>в реальном времени. Полученные данные могут быть успешно использованы при разработке автоматизированных систем управления энергетическими котлоагрегатами. Это открывает новые возможности для оптимизации процессов сжигания и газификации ВУТ, что особенно важно в условиях растущих требований к экологичности и экономической эффективности энергетических процессов.</w:t>
      </w:r>
    </w:p>
    <w:p w:rsidR="00163E27" w:rsidRDefault="00163E27" w:rsidP="00163E27">
      <w:pPr>
        <w:pStyle w:val="a9"/>
        <w:spacing w:line="276" w:lineRule="auto"/>
        <w:ind w:firstLine="709"/>
        <w:rPr>
          <w:sz w:val="28"/>
          <w:szCs w:val="28"/>
        </w:rPr>
      </w:pPr>
      <w:r w:rsidRPr="00F611F0">
        <w:rPr>
          <w:sz w:val="28"/>
          <w:szCs w:val="28"/>
        </w:rPr>
        <w:t>Важным аспектом исследования стало изучение влияния внешних факторов на точность измерений. Экспериментально установлено, что уровень сигнала с вихретокового преобразователя зависит от концентрации угольной пыли в ВУТ. При этом вода практически не оказывает значимого влияния на изменение уровня выходного сигнала, что подтверждает целесообразность применения данного метода для анализа качественного состава топлива. Для повышения точности измерений рекомендуется использовать частоту подаваемого на обмотку возбуждения сигнала в диапазоне до 500 кГц, где наблюдается линейная зависимость приращения входного сигнала от частоты. Это позволяет максимально увеличить уровень вносимого сигнала при минимальном уровне шума.</w:t>
      </w:r>
      <w:r w:rsidR="00BA4792">
        <w:rPr>
          <w:sz w:val="28"/>
          <w:szCs w:val="28"/>
        </w:rPr>
        <w:t xml:space="preserve"> </w:t>
      </w:r>
      <w:r w:rsidRPr="00F611F0">
        <w:rPr>
          <w:sz w:val="28"/>
          <w:szCs w:val="28"/>
        </w:rPr>
        <w:t>Таким образом, использование предложенного принципа определения зольности ВУТ, основанного на свойствах электропроводности угля и возникновении в нем вихревых токов, изменяющих напряженность электромагнитного поля, обеспечивает качественное определение состава водоугольных суспензий, подаваемых в энергетические установки. Дальнейшее развитие технологии ВУТ позволит не только решить текущие проблемы в области энергетики, но и создать основу для новых экологически чистых и экономически эффективных решений в сфере использования углеродсодержащих отходов.</w:t>
      </w:r>
      <w:r w:rsidR="00BA4792">
        <w:rPr>
          <w:sz w:val="28"/>
          <w:szCs w:val="28"/>
        </w:rPr>
        <w:t xml:space="preserve"> </w:t>
      </w:r>
      <w:r w:rsidRPr="00F611F0">
        <w:rPr>
          <w:sz w:val="28"/>
          <w:szCs w:val="28"/>
        </w:rPr>
        <w:t>Результаты исследования имеют широкое практическое значение и могут быть внедрены на предприятиях тепло- и энергогенерации, что обеспечит как экономическую выгоду, так и экологическую безопасность процессов</w:t>
      </w:r>
      <w:r>
        <w:rPr>
          <w:sz w:val="28"/>
          <w:szCs w:val="28"/>
        </w:rPr>
        <w:t xml:space="preserve"> в рамках шестого технологического уклада</w:t>
      </w:r>
      <w:r w:rsidRPr="00F611F0">
        <w:rPr>
          <w:sz w:val="28"/>
          <w:szCs w:val="28"/>
        </w:rPr>
        <w:t>. Разработанные методики и технические решения открывают новые горизонты для автоматизации управления энергетическими установками, работающими на водоугольном топливе, и способствуют повышению эффективности использования отходов угольной промышленности.</w:t>
      </w:r>
    </w:p>
    <w:p w:rsidR="00163E27" w:rsidRDefault="00163E27" w:rsidP="00163E27">
      <w:pPr>
        <w:pStyle w:val="a9"/>
        <w:spacing w:line="276" w:lineRule="auto"/>
        <w:rPr>
          <w:sz w:val="28"/>
          <w:szCs w:val="28"/>
        </w:rPr>
      </w:pPr>
    </w:p>
    <w:p w:rsidR="00163E27" w:rsidRDefault="00163E27" w:rsidP="00BA4792">
      <w:pPr>
        <w:pStyle w:val="a9"/>
        <w:ind w:firstLine="0"/>
        <w:rPr>
          <w:rFonts w:eastAsia="Times New Roman"/>
          <w:b/>
        </w:rPr>
      </w:pPr>
      <w:r w:rsidRPr="004A6134">
        <w:rPr>
          <w:b/>
        </w:rPr>
        <w:t>Справка. Руководитель</w:t>
      </w:r>
      <w:r>
        <w:rPr>
          <w:b/>
        </w:rPr>
        <w:t xml:space="preserve"> работы</w:t>
      </w:r>
      <w:r w:rsidRPr="004A6134">
        <w:rPr>
          <w:b/>
        </w:rPr>
        <w:t xml:space="preserve">: докт. техн. наук, доц. Д.А. Капустин, зав. каф. Информационных образовательных технологий и систем </w:t>
      </w:r>
      <w:r w:rsidRPr="004A6134">
        <w:rPr>
          <w:rFonts w:eastAsia="Times New Roman"/>
          <w:b/>
        </w:rPr>
        <w:t xml:space="preserve">ФГБОУ ВО «ЛГПУ», г. Луганск. Исполнители: </w:t>
      </w:r>
      <w:r w:rsidRPr="004A6134">
        <w:rPr>
          <w:b/>
        </w:rPr>
        <w:t xml:space="preserve">докт. техн. наук, доц. Д.А. Капустин, зав. каф. Информационных образовательных технологий и систем </w:t>
      </w:r>
      <w:r w:rsidRPr="004A6134">
        <w:rPr>
          <w:rFonts w:eastAsia="Times New Roman"/>
          <w:b/>
        </w:rPr>
        <w:t>ФГБОУ ВО «ЛГПУ», г. Луганск; канд. физ.-мат. наук, доц. В.В. Швыров, ФГБОУ ВО «ЛГПУ», г. Луганск; ст. преподаватель Р.Н. Сентяй, ФГБОУ ВО «ЛГПУ», г. Луганск; ст. преподаватель, канд. пед. наук Е.Ю. Суворова , ФГБОУ ВО «ЛГПУ», г. Луганск.</w:t>
      </w:r>
    </w:p>
    <w:p w:rsidR="00163E27" w:rsidRPr="004A6134" w:rsidRDefault="00163E27" w:rsidP="00163E27">
      <w:pPr>
        <w:pStyle w:val="a9"/>
        <w:rPr>
          <w:b/>
        </w:rPr>
      </w:pPr>
    </w:p>
    <w:p w:rsidR="00163E27" w:rsidRDefault="00163E27" w:rsidP="00163E27">
      <w:pPr>
        <w:pStyle w:val="ab"/>
        <w:tabs>
          <w:tab w:val="left" w:pos="8505"/>
        </w:tabs>
        <w:spacing w:line="360" w:lineRule="auto"/>
        <w:ind w:right="27"/>
        <w:jc w:val="center"/>
        <w:rPr>
          <w:rFonts w:ascii="Times New Roman" w:hAnsi="Times New Roman" w:cs="Times New Roman"/>
          <w:b/>
          <w:sz w:val="24"/>
          <w:szCs w:val="24"/>
        </w:rPr>
      </w:pPr>
      <w:r>
        <w:rPr>
          <w:rFonts w:ascii="Times New Roman" w:hAnsi="Times New Roman" w:cs="Times New Roman"/>
          <w:b/>
          <w:sz w:val="24"/>
          <w:szCs w:val="24"/>
        </w:rPr>
        <w:lastRenderedPageBreak/>
        <w:t>Список использованных источников</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 xml:space="preserve">А.с. 436274 СССР, МПК </w:t>
      </w:r>
      <w:r w:rsidRPr="00D96133">
        <w:rPr>
          <w:sz w:val="24"/>
          <w:szCs w:val="24"/>
          <w:lang w:val="en-US"/>
        </w:rPr>
        <w:t>G</w:t>
      </w:r>
      <w:r w:rsidRPr="00D96133">
        <w:rPr>
          <w:sz w:val="24"/>
          <w:szCs w:val="24"/>
        </w:rPr>
        <w:t>01</w:t>
      </w:r>
      <w:r w:rsidRPr="00D96133">
        <w:rPr>
          <w:sz w:val="24"/>
          <w:szCs w:val="24"/>
          <w:lang w:val="en-US"/>
        </w:rPr>
        <w:t>N</w:t>
      </w:r>
      <w:r w:rsidRPr="00D96133">
        <w:rPr>
          <w:sz w:val="24"/>
          <w:szCs w:val="24"/>
        </w:rPr>
        <w:t xml:space="preserve"> 27/22. Устройство для измерения зольности угля в потоке/ Синепольский В. С., Сердюк Н. С. (СССР). 1709020/26-25; заявлено 26.10.71; опубл. 15.07.74, Бюл. 26. – 3 с.</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Багрянцев В. И., Казимиров С. А., Куценко А. И. и др. Практика и перспективы использования твердых углеродсодержащих отходов в качестве топлива для теплоэнергетических агрегатов // Вестник СибГИУ. – 2013. – №3(5). – С. 33–37.</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Баранова М. П., Кулагин В. А. Перспективы развития технологии получения водоугольных топливных суспензий // Энергоэффективность систем жизнеобеспечения города: материалы XI Всерос. науч.-практ. конф. – Красноярск. – 2010. – С. 136–139.</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Бондаренко В. И. [и др.] Энергетика: история, настоящее и будущее. Т.</w:t>
      </w:r>
      <w:r w:rsidRPr="00D96133">
        <w:rPr>
          <w:sz w:val="24"/>
          <w:szCs w:val="24"/>
          <w:lang w:val="en-US"/>
        </w:rPr>
        <w:t>I</w:t>
      </w:r>
      <w:r w:rsidRPr="00D96133">
        <w:rPr>
          <w:sz w:val="24"/>
          <w:szCs w:val="24"/>
        </w:rPr>
        <w:t>: От огня и воды к электричеству: в 4 т. Киев: [б. и.], 2005. – 304 с.</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Брагин, Б. Ф. Трубопроводный транспорт твердых материалов. уч. пос. Ч.1 / Б. Ф. Брагин, А. С. Коломиец, А. С. Кондратьев, С. Е. Криль, Ф. Д. Маркунтович, Ю. Г. Свитлый, В. А. Ульшин. под ред. Б. Ф. Брагина. – К: ИВГУ, 1993. – 400 с.</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Дмитриенко М. А., Няшина Г. С., Шлегель Н. Е., Шевырев С. А. Снижение антропогенных выбросов при сжигании углей и отходов их переработки в качестве компонентов органоводоугольных суспензий // Известия вузов. Проблемы энергетики. – 2017. – №3-4. – С. 41–52.</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Злобина Е. С., Папин А. В., Игнатова А. Ю. Экологические и технологические аспекты утилизации твердых углеводородных отходов // Вестник КузГТУ. – 2015. – №3(109). – С. 92–102.</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Капустин Д. А., Гутько Ю. И., Орешкин М. В., Швыров В. В. Технологии утилизации отходов обогащения // Вестн. Луган. гос. ун-та им. Владимира Даля. – Луганск. – 2020. – № 6(36). – С. 43–49.</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Круть А. А. Развитие физико-технических основ технологий приготовления и гидротранспортирования водоугольных суспензий высокой концентрации: дис. … д-ра техн. наук: 05.15.09. – Днепропетровск, 2011. – 279 с.</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Мурко В. И., Таилаков О. В., Хямяляинен В. А., Шеховцова В. О. Развитие экологически чистых технологий по использованию отходов обогащения и сжигания угля // ГИАБ. – 2016. – №10. – С. 249–258.</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 xml:space="preserve">Определение факторов транспортируемой среды (водоугольного топлива) влияющих на точность показаний измерительных устройств [Электронный ресурс] / Д. А. Капустин, А. В. Кущенко, В. В. Швыров, Р. Н. Сентяй // </w:t>
      </w:r>
      <w:r w:rsidRPr="00D96133">
        <w:rPr>
          <w:sz w:val="24"/>
          <w:szCs w:val="24"/>
          <w:lang w:val="en-US"/>
        </w:rPr>
        <w:t>II</w:t>
      </w:r>
      <w:r w:rsidRPr="00D96133">
        <w:rPr>
          <w:sz w:val="24"/>
          <w:szCs w:val="24"/>
        </w:rPr>
        <w:t xml:space="preserve"> Международная научно-техническая интернет-конференция «Актуальные вопросы механики текучих сред» – 2018 – </w:t>
      </w:r>
      <w:r w:rsidRPr="00D96133">
        <w:rPr>
          <w:sz w:val="24"/>
          <w:szCs w:val="24"/>
          <w:lang w:val="en-US"/>
        </w:rPr>
        <w:t>URL</w:t>
      </w:r>
      <w:r w:rsidRPr="00D96133">
        <w:rPr>
          <w:sz w:val="24"/>
          <w:szCs w:val="24"/>
        </w:rPr>
        <w:t xml:space="preserve">: </w:t>
      </w:r>
      <w:r w:rsidRPr="00D96133">
        <w:rPr>
          <w:sz w:val="24"/>
          <w:szCs w:val="24"/>
          <w:lang w:val="en-US"/>
        </w:rPr>
        <w:t>http</w:t>
      </w:r>
      <w:r w:rsidRPr="00D96133">
        <w:rPr>
          <w:sz w:val="24"/>
          <w:szCs w:val="24"/>
        </w:rPr>
        <w:t>://</w:t>
      </w:r>
      <w:r w:rsidRPr="00D96133">
        <w:rPr>
          <w:sz w:val="24"/>
          <w:szCs w:val="24"/>
          <w:lang w:val="en-US"/>
        </w:rPr>
        <w:t>gdynamic</w:t>
      </w:r>
      <w:r w:rsidRPr="00D96133">
        <w:rPr>
          <w:sz w:val="24"/>
          <w:szCs w:val="24"/>
        </w:rPr>
        <w:t>.</w:t>
      </w:r>
      <w:r w:rsidRPr="00D96133">
        <w:rPr>
          <w:sz w:val="24"/>
          <w:szCs w:val="24"/>
          <w:lang w:val="en-US"/>
        </w:rPr>
        <w:t>dahluniver</w:t>
      </w:r>
      <w:r w:rsidRPr="00D96133">
        <w:rPr>
          <w:sz w:val="24"/>
          <w:szCs w:val="24"/>
        </w:rPr>
        <w:t>.</w:t>
      </w:r>
      <w:r w:rsidRPr="00D96133">
        <w:rPr>
          <w:sz w:val="24"/>
          <w:szCs w:val="24"/>
          <w:lang w:val="en-US"/>
        </w:rPr>
        <w:t>ru</w:t>
      </w:r>
      <w:r w:rsidRPr="00D96133">
        <w:rPr>
          <w:sz w:val="24"/>
          <w:szCs w:val="24"/>
        </w:rPr>
        <w:t>/</w:t>
      </w:r>
      <w:r w:rsidRPr="00D96133">
        <w:rPr>
          <w:sz w:val="24"/>
          <w:szCs w:val="24"/>
          <w:lang w:val="en-US"/>
        </w:rPr>
        <w:t>node</w:t>
      </w:r>
      <w:r w:rsidRPr="00D96133">
        <w:rPr>
          <w:sz w:val="24"/>
          <w:szCs w:val="24"/>
        </w:rPr>
        <w:t>/60 (дата обращения: 05.05.2025).</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Пинчук В. А., Должанский А. М. Исследование электрических свойств водоугольных суспензий // Техническая теплофизика и промышленная теплоэнергетика. – 2013. – №5. – С.171–180.</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Потанин А. А. Текучесть суспензий со структурообразующей высокодисперсной фракцией / А. А. Потанин, В. Е. Черномаз, В. М.  Тараканов, Н. Б. Урьев // Инженерно-физический журнал. – Минск: ИТМО, 1991. – Т.60. №1. – С.32– 41.</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 xml:space="preserve">Сентяй Р. Н., Капустин Д. А., Короп Г. В., Швыров В. В. Исследование и сравнительный анализ систем и способов поточного определения зольности угля на </w:t>
      </w:r>
      <w:r w:rsidRPr="00D96133">
        <w:rPr>
          <w:sz w:val="24"/>
          <w:szCs w:val="24"/>
        </w:rPr>
        <w:lastRenderedPageBreak/>
        <w:t>предприятиях // Вестник Луганского государственного педагогического университета. Серия 5. Гуманитарные науки. Технические науки. – Луганск: Книта, 2022. – №1(79) – С. 99–107.</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Смит С. В. Научно-техническое руководство по цифровой обработке сигналов. 2-е издание [Электронный ресурс] / С. В. Смит; пер. Н. М. Котельниковой. – 2006. – URL: http://publ.lib.ru/ARCHIVES/S/SMIT_Stiven_V (дата обращения: 05.05.2025).</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Урьев Н. Б. Текучесть суспензий и порошков / Н. Б. Урьев, А. А. Потанин. – М.: Химия, 1992. – 256 с.</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rPr>
        <w:t xml:space="preserve">Ходаков Г. С. Реология суспензий. Теория фазового течения и ее экспериментальное обоснование/ Г. С. Ходаков // Российский хим. журнал. – Иваново, 2003. – Т. </w:t>
      </w:r>
      <w:r w:rsidRPr="00D96133">
        <w:rPr>
          <w:sz w:val="24"/>
          <w:szCs w:val="24"/>
          <w:lang w:val="en-US"/>
        </w:rPr>
        <w:t>XLVII</w:t>
      </w:r>
      <w:r w:rsidRPr="00D96133">
        <w:rPr>
          <w:sz w:val="24"/>
          <w:szCs w:val="24"/>
        </w:rPr>
        <w:t>. – №2. – С. 33–44.</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Abadi M., Agarwal A., Barham P. et al. Tensorflow: Large-scale machine learning on heterogeneous distributed systems [</w:t>
      </w:r>
      <w:r w:rsidRPr="00D96133">
        <w:rPr>
          <w:sz w:val="24"/>
          <w:szCs w:val="24"/>
        </w:rPr>
        <w:t>Электронный</w:t>
      </w:r>
      <w:r w:rsidRPr="00D96133">
        <w:rPr>
          <w:sz w:val="24"/>
          <w:szCs w:val="24"/>
          <w:lang w:val="en-US"/>
        </w:rPr>
        <w:t xml:space="preserve"> </w:t>
      </w:r>
      <w:r w:rsidRPr="00D96133">
        <w:rPr>
          <w:sz w:val="24"/>
          <w:szCs w:val="24"/>
        </w:rPr>
        <w:t>ресурс</w:t>
      </w:r>
      <w:r w:rsidRPr="00D96133">
        <w:rPr>
          <w:sz w:val="24"/>
          <w:szCs w:val="24"/>
          <w:lang w:val="en-US"/>
        </w:rPr>
        <w:t>] // arXiv. – 2016. – URL: https://arxiv.org/abs/1603.04467 (</w:t>
      </w:r>
      <w:r w:rsidRPr="00D96133">
        <w:rPr>
          <w:sz w:val="24"/>
          <w:szCs w:val="24"/>
        </w:rPr>
        <w:t>дата</w:t>
      </w:r>
      <w:r w:rsidRPr="00D96133">
        <w:rPr>
          <w:sz w:val="24"/>
          <w:szCs w:val="24"/>
          <w:lang w:val="en-US"/>
        </w:rPr>
        <w:t xml:space="preserve"> </w:t>
      </w:r>
      <w:r w:rsidRPr="00D96133">
        <w:rPr>
          <w:sz w:val="24"/>
          <w:szCs w:val="24"/>
        </w:rPr>
        <w:t>обращения</w:t>
      </w:r>
      <w:r w:rsidRPr="00D96133">
        <w:rPr>
          <w:sz w:val="24"/>
          <w:szCs w:val="24"/>
          <w:lang w:val="en-US"/>
        </w:rPr>
        <w:t>: 04.05.2025).</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Bergstra J., Breuleux O., Bastien F., Lamblin P., Pascanu R., Desjardins G., Turian J., Warde-Farley D., Bengio Y. Theano: A CPU and GPU Math Expression Compiler in Pyton // Proceedings of the 9th Python for Scientific Conference, 2010. – P. 18 – 24. DOI. 10.25080/MAJORA-92BF1922-003.</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Chen K., Wang J., Pang J. et al. MMDetection: Open MMLab Detection Toolbox and Benchmark [</w:t>
      </w:r>
      <w:r w:rsidRPr="00D96133">
        <w:rPr>
          <w:sz w:val="24"/>
          <w:szCs w:val="24"/>
        </w:rPr>
        <w:t>Электронный</w:t>
      </w:r>
      <w:r w:rsidRPr="00D96133">
        <w:rPr>
          <w:sz w:val="24"/>
          <w:szCs w:val="24"/>
          <w:lang w:val="en-US"/>
        </w:rPr>
        <w:t xml:space="preserve"> </w:t>
      </w:r>
      <w:r w:rsidRPr="00D96133">
        <w:rPr>
          <w:sz w:val="24"/>
          <w:szCs w:val="24"/>
        </w:rPr>
        <w:t>ресурс</w:t>
      </w:r>
      <w:r w:rsidRPr="00D96133">
        <w:rPr>
          <w:sz w:val="24"/>
          <w:szCs w:val="24"/>
          <w:lang w:val="en-US"/>
        </w:rPr>
        <w:t>] // ArXiv. – 2019. – URL: https://arxiv.org/abs/1906.07155 (</w:t>
      </w:r>
      <w:r w:rsidRPr="00D96133">
        <w:rPr>
          <w:sz w:val="24"/>
          <w:szCs w:val="24"/>
        </w:rPr>
        <w:t>дата</w:t>
      </w:r>
      <w:r w:rsidRPr="00D96133">
        <w:rPr>
          <w:sz w:val="24"/>
          <w:szCs w:val="24"/>
          <w:lang w:val="en-US"/>
        </w:rPr>
        <w:t xml:space="preserve"> </w:t>
      </w:r>
      <w:r w:rsidRPr="00D96133">
        <w:rPr>
          <w:sz w:val="24"/>
          <w:szCs w:val="24"/>
        </w:rPr>
        <w:t>обращения</w:t>
      </w:r>
      <w:r w:rsidRPr="00D96133">
        <w:rPr>
          <w:sz w:val="24"/>
          <w:szCs w:val="24"/>
          <w:lang w:val="en-US"/>
        </w:rPr>
        <w:t>: 05.05.2025).</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Chen T., Li M., Li Y. et al. MXNet: A Flexible and Efficient Machine Learning Library for Heterogeneous Distributed Systems [</w:t>
      </w:r>
      <w:r w:rsidRPr="00D96133">
        <w:rPr>
          <w:sz w:val="24"/>
          <w:szCs w:val="24"/>
        </w:rPr>
        <w:t>Электронный</w:t>
      </w:r>
      <w:r w:rsidRPr="00D96133">
        <w:rPr>
          <w:sz w:val="24"/>
          <w:szCs w:val="24"/>
          <w:lang w:val="en-US"/>
        </w:rPr>
        <w:t xml:space="preserve"> </w:t>
      </w:r>
      <w:r w:rsidRPr="00D96133">
        <w:rPr>
          <w:sz w:val="24"/>
          <w:szCs w:val="24"/>
        </w:rPr>
        <w:t>ресурс</w:t>
      </w:r>
      <w:r w:rsidRPr="00D96133">
        <w:rPr>
          <w:sz w:val="24"/>
          <w:szCs w:val="24"/>
          <w:lang w:val="en-US"/>
        </w:rPr>
        <w:t>] // ArXiv. – 2015. – URL: https://arxiv.org/abs/1512.01274 (</w:t>
      </w:r>
      <w:r w:rsidRPr="00D96133">
        <w:rPr>
          <w:sz w:val="24"/>
          <w:szCs w:val="24"/>
        </w:rPr>
        <w:t>дата</w:t>
      </w:r>
      <w:r w:rsidRPr="00D96133">
        <w:rPr>
          <w:sz w:val="24"/>
          <w:szCs w:val="24"/>
          <w:lang w:val="en-US"/>
        </w:rPr>
        <w:t xml:space="preserve"> </w:t>
      </w:r>
      <w:r w:rsidRPr="00D96133">
        <w:rPr>
          <w:sz w:val="24"/>
          <w:szCs w:val="24"/>
        </w:rPr>
        <w:t>обращения</w:t>
      </w:r>
      <w:r w:rsidRPr="00D96133">
        <w:rPr>
          <w:sz w:val="24"/>
          <w:szCs w:val="24"/>
          <w:lang w:val="en-US"/>
        </w:rPr>
        <w:t>: 05.05.2025).</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Collobert R., Bengio S., Mariéthoz J. Torch: a modular machine learning software library // Technical Report IDIAP-RR IDIAP. – 2002. – P. 2–46.</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Darknet: Open source neural networks in C [</w:t>
      </w:r>
      <w:r w:rsidRPr="00D96133">
        <w:rPr>
          <w:sz w:val="24"/>
          <w:szCs w:val="24"/>
        </w:rPr>
        <w:t>Электронный</w:t>
      </w:r>
      <w:r w:rsidRPr="00D96133">
        <w:rPr>
          <w:sz w:val="24"/>
          <w:szCs w:val="24"/>
          <w:lang w:val="en-US"/>
        </w:rPr>
        <w:t xml:space="preserve"> </w:t>
      </w:r>
      <w:r w:rsidRPr="00D96133">
        <w:rPr>
          <w:sz w:val="24"/>
          <w:szCs w:val="24"/>
        </w:rPr>
        <w:t>ресурс</w:t>
      </w:r>
      <w:r w:rsidRPr="00D96133">
        <w:rPr>
          <w:sz w:val="24"/>
          <w:szCs w:val="24"/>
          <w:lang w:val="en-US"/>
        </w:rPr>
        <w:t>]. – URL: http://pjreddie.com/darknet (</w:t>
      </w:r>
      <w:r w:rsidRPr="00D96133">
        <w:rPr>
          <w:sz w:val="24"/>
          <w:szCs w:val="24"/>
        </w:rPr>
        <w:t>дата</w:t>
      </w:r>
      <w:r w:rsidRPr="00D96133">
        <w:rPr>
          <w:sz w:val="24"/>
          <w:szCs w:val="24"/>
          <w:lang w:val="en-US"/>
        </w:rPr>
        <w:t xml:space="preserve"> </w:t>
      </w:r>
      <w:r w:rsidRPr="00D96133">
        <w:rPr>
          <w:sz w:val="24"/>
          <w:szCs w:val="24"/>
        </w:rPr>
        <w:t>обращения</w:t>
      </w:r>
      <w:r w:rsidRPr="00D96133">
        <w:rPr>
          <w:sz w:val="24"/>
          <w:szCs w:val="24"/>
          <w:lang w:val="en-US"/>
        </w:rPr>
        <w:t>: 06.05.2025).</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Deerwester S., Duma S., Fumas G., Landauer T., Harshman R. Indexing by Latent Semantic Analysis // Journal of the American Society for Information Science. – 1990. – Vol. 41. – P. 391–407. – DOI: https://doi.org/10.1002/(SICI)</w:t>
      </w:r>
      <w:r w:rsidRPr="00D96133">
        <w:rPr>
          <w:sz w:val="24"/>
          <w:szCs w:val="24"/>
          <w:lang w:val="en-US"/>
        </w:rPr>
        <w:br/>
        <w:t>1097-457(199009)41:6 &lt;391::AID-ASII&gt;3.0.CO;2-9.</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lang w:val="en-US"/>
        </w:rPr>
        <w:t>Detectron</w:t>
      </w:r>
      <w:r w:rsidRPr="00D96133">
        <w:rPr>
          <w:sz w:val="24"/>
          <w:szCs w:val="24"/>
        </w:rPr>
        <w:t xml:space="preserve"> [Электронный ресурс]. – </w:t>
      </w:r>
      <w:r w:rsidRPr="00D96133">
        <w:rPr>
          <w:sz w:val="24"/>
          <w:szCs w:val="24"/>
          <w:lang w:val="en-US"/>
        </w:rPr>
        <w:t>ULR</w:t>
      </w:r>
      <w:r w:rsidRPr="00D96133">
        <w:rPr>
          <w:sz w:val="24"/>
          <w:szCs w:val="24"/>
        </w:rPr>
        <w:t xml:space="preserve">: </w:t>
      </w:r>
      <w:r w:rsidRPr="00D96133">
        <w:rPr>
          <w:sz w:val="24"/>
          <w:szCs w:val="24"/>
          <w:lang w:val="en-US"/>
        </w:rPr>
        <w:t>https</w:t>
      </w:r>
      <w:r w:rsidRPr="00D96133">
        <w:rPr>
          <w:sz w:val="24"/>
          <w:szCs w:val="24"/>
        </w:rPr>
        <w:t>://</w:t>
      </w:r>
      <w:r w:rsidRPr="00D96133">
        <w:rPr>
          <w:sz w:val="24"/>
          <w:szCs w:val="24"/>
          <w:lang w:val="en-US"/>
        </w:rPr>
        <w:t>github</w:t>
      </w:r>
      <w:r w:rsidRPr="00D96133">
        <w:rPr>
          <w:sz w:val="24"/>
          <w:szCs w:val="24"/>
        </w:rPr>
        <w:t>.</w:t>
      </w:r>
      <w:r w:rsidRPr="00D96133">
        <w:rPr>
          <w:sz w:val="24"/>
          <w:szCs w:val="24"/>
          <w:lang w:val="en-US"/>
        </w:rPr>
        <w:t>com</w:t>
      </w:r>
      <w:r w:rsidRPr="00D96133">
        <w:rPr>
          <w:sz w:val="24"/>
          <w:szCs w:val="24"/>
        </w:rPr>
        <w:t>/</w:t>
      </w:r>
      <w:r w:rsidRPr="00D96133">
        <w:rPr>
          <w:sz w:val="24"/>
          <w:szCs w:val="24"/>
        </w:rPr>
        <w:br/>
      </w:r>
      <w:r w:rsidRPr="00D96133">
        <w:rPr>
          <w:sz w:val="24"/>
          <w:szCs w:val="24"/>
          <w:lang w:val="en-US"/>
        </w:rPr>
        <w:t>facebookresearch</w:t>
      </w:r>
      <w:r w:rsidRPr="00D96133">
        <w:rPr>
          <w:sz w:val="24"/>
          <w:szCs w:val="24"/>
        </w:rPr>
        <w:t>/</w:t>
      </w:r>
      <w:r w:rsidRPr="00D96133">
        <w:rPr>
          <w:sz w:val="24"/>
          <w:szCs w:val="24"/>
          <w:lang w:val="en-US"/>
        </w:rPr>
        <w:t>Detectron</w:t>
      </w:r>
      <w:r w:rsidRPr="00D96133">
        <w:rPr>
          <w:sz w:val="24"/>
          <w:szCs w:val="24"/>
        </w:rPr>
        <w:t>/ (дата обращения 06.05.2025).</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Fu X.-A. et al. A New Kind of Light Fuel Composed of Water-Coal Hydrocarbon // The Proceedings of the 21st International Technical Conference on Coal Utilization &amp; Fuel Systems, March 1996. – Clearwater, Florida, USA, 1996. – P. 259–266.</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Grinzi F. Coal Water Mixture Combustion and Boiler Retrofit // Member State Technologies dedicated to Help the Energy Self Sufficiency Process optimizing the local Resources such as Coal: Seminar. – K. – 1997. – P. 1–20.</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Foltz P. Latent Semantic Indexing for textbased research // Behavior Research Methods, Instruments, and Computers. – 1996, Vol. 28. – P. 197–202.</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 xml:space="preserve">Foltz P., Kintsch W., Landauer T.K. The measurement of textual coherence with Latent Semantic Analysis // Discourse Processes. 1998. </w:t>
      </w:r>
      <w:r w:rsidRPr="00D96133">
        <w:rPr>
          <w:sz w:val="24"/>
          <w:szCs w:val="24"/>
        </w:rPr>
        <w:t xml:space="preserve">– </w:t>
      </w:r>
      <w:r w:rsidRPr="00D96133">
        <w:rPr>
          <w:sz w:val="24"/>
          <w:szCs w:val="24"/>
          <w:lang w:val="en-US"/>
        </w:rPr>
        <w:t xml:space="preserve">Voi. 25. </w:t>
      </w:r>
      <w:r w:rsidRPr="00D96133">
        <w:rPr>
          <w:sz w:val="24"/>
          <w:szCs w:val="24"/>
        </w:rPr>
        <w:t xml:space="preserve">– </w:t>
      </w:r>
      <w:r w:rsidRPr="00D96133">
        <w:rPr>
          <w:sz w:val="24"/>
          <w:szCs w:val="24"/>
          <w:lang w:val="en-US"/>
        </w:rPr>
        <w:t>P. 285 – 307. DOI: 10.1080/01638539809545029.</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lastRenderedPageBreak/>
        <w:t>Huawei Technologies Co., Ltd. Huawei MindSpore AI Development Framework // In: Artificial Intelligence Technology. Springer, Singapore, 2023. – P.137 –162. DOI: 10.1007/978-981-19-2879-6_5.</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Jia Y., Shelhamer E., Donahue J., at al. Caffe: Convolutional Architecture for Fast Feature Embedding // Proceedings of the 22nd ACM international conference on Multimedia, 2014. – P.675 – 678. DOI: 10.1145/2647868.2654889.</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Keras: Deep Learning for humans [</w:t>
      </w:r>
      <w:r w:rsidRPr="00D96133">
        <w:rPr>
          <w:sz w:val="24"/>
          <w:szCs w:val="24"/>
        </w:rPr>
        <w:t>Электронный</w:t>
      </w:r>
      <w:r w:rsidRPr="00D96133">
        <w:rPr>
          <w:sz w:val="24"/>
          <w:szCs w:val="24"/>
          <w:lang w:val="en-US"/>
        </w:rPr>
        <w:t xml:space="preserve"> </w:t>
      </w:r>
      <w:r w:rsidRPr="00D96133">
        <w:rPr>
          <w:sz w:val="24"/>
          <w:szCs w:val="24"/>
        </w:rPr>
        <w:t>ресурс</w:t>
      </w:r>
      <w:r w:rsidRPr="00D96133">
        <w:rPr>
          <w:sz w:val="24"/>
          <w:szCs w:val="24"/>
          <w:lang w:val="en-US"/>
        </w:rPr>
        <w:t>]</w:t>
      </w:r>
      <w:r w:rsidRPr="00D96133">
        <w:rPr>
          <w:sz w:val="24"/>
          <w:szCs w:val="24"/>
        </w:rPr>
        <w:t xml:space="preserve"> –</w:t>
      </w:r>
      <w:r w:rsidRPr="00D96133">
        <w:rPr>
          <w:sz w:val="24"/>
          <w:szCs w:val="24"/>
          <w:lang w:val="en-US"/>
        </w:rPr>
        <w:t xml:space="preserve"> ULR: https://keras.io/ (</w:t>
      </w:r>
      <w:r w:rsidRPr="00D96133">
        <w:rPr>
          <w:sz w:val="24"/>
          <w:szCs w:val="24"/>
        </w:rPr>
        <w:t>дата</w:t>
      </w:r>
      <w:r w:rsidRPr="00D96133">
        <w:rPr>
          <w:sz w:val="24"/>
          <w:szCs w:val="24"/>
          <w:lang w:val="en-US"/>
        </w:rPr>
        <w:t xml:space="preserve"> </w:t>
      </w:r>
      <w:r w:rsidRPr="00D96133">
        <w:rPr>
          <w:sz w:val="24"/>
          <w:szCs w:val="24"/>
        </w:rPr>
        <w:t>обращения</w:t>
      </w:r>
      <w:r w:rsidRPr="00D96133">
        <w:rPr>
          <w:sz w:val="24"/>
          <w:szCs w:val="24"/>
          <w:lang w:val="en-US"/>
        </w:rPr>
        <w:t xml:space="preserve"> </w:t>
      </w:r>
      <w:r w:rsidRPr="00D96133">
        <w:rPr>
          <w:sz w:val="24"/>
          <w:szCs w:val="24"/>
        </w:rPr>
        <w:t>04</w:t>
      </w:r>
      <w:r w:rsidRPr="00D96133">
        <w:rPr>
          <w:sz w:val="24"/>
          <w:szCs w:val="24"/>
          <w:lang w:val="en-US"/>
        </w:rPr>
        <w:t>.05.202</w:t>
      </w:r>
      <w:r w:rsidRPr="00D96133">
        <w:rPr>
          <w:sz w:val="24"/>
          <w:szCs w:val="24"/>
        </w:rPr>
        <w:t>5</w:t>
      </w:r>
      <w:r w:rsidRPr="00D96133">
        <w:rPr>
          <w:sz w:val="24"/>
          <w:szCs w:val="24"/>
          <w:lang w:val="en-US"/>
        </w:rPr>
        <w:t>).</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 xml:space="preserve">Liu L., Ouyang W., Wang X. et al. Deep Learning for Generic Object Detection: A Survey // International Journal of Computer Vision, Vol. 128, 2019. – </w:t>
      </w:r>
      <w:r w:rsidRPr="00D96133">
        <w:rPr>
          <w:sz w:val="24"/>
          <w:szCs w:val="24"/>
        </w:rPr>
        <w:t>Р</w:t>
      </w:r>
      <w:r w:rsidRPr="00D96133">
        <w:rPr>
          <w:sz w:val="24"/>
          <w:szCs w:val="24"/>
          <w:lang w:val="en-US"/>
        </w:rPr>
        <w:t>. 261–318. DOI:10.1007/s11263-019-01247-4.</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lang w:val="en-US"/>
        </w:rPr>
      </w:pPr>
      <w:r w:rsidRPr="00D96133">
        <w:rPr>
          <w:sz w:val="24"/>
          <w:szCs w:val="24"/>
          <w:lang w:val="en-US"/>
        </w:rPr>
        <w:t>Paszke A., Gross S., Massa F. et al. PyTorch: An Imperative Style, High-Performance Deep Learning Library [</w:t>
      </w:r>
      <w:r w:rsidRPr="00D96133">
        <w:rPr>
          <w:sz w:val="24"/>
          <w:szCs w:val="24"/>
        </w:rPr>
        <w:t>Электронный</w:t>
      </w:r>
      <w:r w:rsidRPr="00D96133">
        <w:rPr>
          <w:sz w:val="24"/>
          <w:szCs w:val="24"/>
          <w:lang w:val="en-US"/>
        </w:rPr>
        <w:t xml:space="preserve"> </w:t>
      </w:r>
      <w:r w:rsidRPr="00D96133">
        <w:rPr>
          <w:sz w:val="24"/>
          <w:szCs w:val="24"/>
        </w:rPr>
        <w:t>ресурс</w:t>
      </w:r>
      <w:r w:rsidRPr="00D96133">
        <w:rPr>
          <w:sz w:val="24"/>
          <w:szCs w:val="24"/>
          <w:lang w:val="en-US"/>
        </w:rPr>
        <w:t>] // ArXiv. – 2019. – URL: https://arxiv.org/abs/1912.01703 (</w:t>
      </w:r>
      <w:r w:rsidRPr="00D96133">
        <w:rPr>
          <w:sz w:val="24"/>
          <w:szCs w:val="24"/>
        </w:rPr>
        <w:t>дата</w:t>
      </w:r>
      <w:r w:rsidRPr="00D96133">
        <w:rPr>
          <w:sz w:val="24"/>
          <w:szCs w:val="24"/>
          <w:lang w:val="en-US"/>
        </w:rPr>
        <w:t xml:space="preserve"> </w:t>
      </w:r>
      <w:r w:rsidRPr="00D96133">
        <w:rPr>
          <w:sz w:val="24"/>
          <w:szCs w:val="24"/>
        </w:rPr>
        <w:t>обращения</w:t>
      </w:r>
      <w:r w:rsidRPr="00D96133">
        <w:rPr>
          <w:sz w:val="24"/>
          <w:szCs w:val="24"/>
          <w:lang w:val="en-US"/>
        </w:rPr>
        <w:t>: 04.05.2025).</w:t>
      </w:r>
    </w:p>
    <w:p w:rsidR="00163E27" w:rsidRPr="00D96133" w:rsidRDefault="00163E27" w:rsidP="00A06B25">
      <w:pPr>
        <w:pStyle w:val="ad"/>
        <w:widowControl/>
        <w:numPr>
          <w:ilvl w:val="0"/>
          <w:numId w:val="24"/>
        </w:numPr>
        <w:autoSpaceDE/>
        <w:autoSpaceDN/>
        <w:spacing w:before="0" w:line="276" w:lineRule="auto"/>
        <w:ind w:left="0" w:firstLine="709"/>
        <w:contextualSpacing/>
        <w:jc w:val="both"/>
        <w:rPr>
          <w:sz w:val="24"/>
          <w:szCs w:val="24"/>
        </w:rPr>
      </w:pPr>
      <w:r w:rsidRPr="00D96133">
        <w:rPr>
          <w:sz w:val="24"/>
          <w:szCs w:val="24"/>
          <w:lang w:val="en-US"/>
        </w:rPr>
        <w:t>TensorFlow</w:t>
      </w:r>
      <w:r w:rsidRPr="00D96133">
        <w:rPr>
          <w:sz w:val="24"/>
          <w:szCs w:val="24"/>
        </w:rPr>
        <w:t xml:space="preserve"> [Электронный ресурс] – </w:t>
      </w:r>
      <w:r w:rsidRPr="00D96133">
        <w:rPr>
          <w:sz w:val="24"/>
          <w:szCs w:val="24"/>
          <w:lang w:val="en-US"/>
        </w:rPr>
        <w:t>URL</w:t>
      </w:r>
      <w:r w:rsidRPr="00D96133">
        <w:rPr>
          <w:sz w:val="24"/>
          <w:szCs w:val="24"/>
        </w:rPr>
        <w:t xml:space="preserve">: </w:t>
      </w:r>
      <w:r w:rsidRPr="00D96133">
        <w:rPr>
          <w:sz w:val="24"/>
          <w:szCs w:val="24"/>
          <w:lang w:val="en-US"/>
        </w:rPr>
        <w:t>https</w:t>
      </w:r>
      <w:r w:rsidRPr="00D96133">
        <w:rPr>
          <w:sz w:val="24"/>
          <w:szCs w:val="24"/>
        </w:rPr>
        <w:t>://</w:t>
      </w:r>
      <w:r w:rsidRPr="00D96133">
        <w:rPr>
          <w:sz w:val="24"/>
          <w:szCs w:val="24"/>
          <w:lang w:val="en-US"/>
        </w:rPr>
        <w:t>www</w:t>
      </w:r>
      <w:r w:rsidRPr="00D96133">
        <w:rPr>
          <w:sz w:val="24"/>
          <w:szCs w:val="24"/>
        </w:rPr>
        <w:t>.</w:t>
      </w:r>
      <w:r w:rsidRPr="00D96133">
        <w:rPr>
          <w:sz w:val="24"/>
          <w:szCs w:val="24"/>
          <w:lang w:val="en-US"/>
        </w:rPr>
        <w:t>tensorflow</w:t>
      </w:r>
      <w:r w:rsidRPr="00D96133">
        <w:rPr>
          <w:sz w:val="24"/>
          <w:szCs w:val="24"/>
        </w:rPr>
        <w:t>.</w:t>
      </w:r>
      <w:r w:rsidRPr="00D96133">
        <w:rPr>
          <w:sz w:val="24"/>
          <w:szCs w:val="24"/>
          <w:lang w:val="en-US"/>
        </w:rPr>
        <w:t>org</w:t>
      </w:r>
      <w:r w:rsidRPr="00D96133">
        <w:rPr>
          <w:sz w:val="24"/>
          <w:szCs w:val="24"/>
        </w:rPr>
        <w:t xml:space="preserve"> (дата обращения 28.04.2025).</w:t>
      </w:r>
    </w:p>
    <w:p w:rsidR="00163E27" w:rsidRDefault="00163E27" w:rsidP="00163E27">
      <w:pPr>
        <w:spacing w:line="276" w:lineRule="auto"/>
        <w:jc w:val="center"/>
        <w:rPr>
          <w:rFonts w:ascii="Times New Roman" w:hAnsi="Times New Roman" w:cs="Times New Roman"/>
          <w:b/>
          <w:sz w:val="28"/>
          <w:szCs w:val="28"/>
        </w:rPr>
      </w:pPr>
      <w:bookmarkStart w:id="525" w:name="_Toc196376356"/>
      <w:r w:rsidRPr="00635CE5">
        <w:rPr>
          <w:rFonts w:ascii="Times New Roman" w:hAnsi="Times New Roman" w:cs="Times New Roman"/>
          <w:b/>
          <w:sz w:val="28"/>
          <w:szCs w:val="28"/>
        </w:rPr>
        <w:t>ПРИЛОЖЕНИЯ</w:t>
      </w:r>
      <w:bookmarkEnd w:id="525"/>
    </w:p>
    <w:p w:rsidR="00163E27" w:rsidRPr="001F238D" w:rsidRDefault="00163E27" w:rsidP="00163E27">
      <w:pPr>
        <w:spacing w:line="276" w:lineRule="auto"/>
        <w:rPr>
          <w:rFonts w:ascii="Times New Roman" w:hAnsi="Times New Roman" w:cs="Times New Roman"/>
          <w:sz w:val="28"/>
          <w:szCs w:val="28"/>
        </w:rPr>
      </w:pPr>
    </w:p>
    <w:p w:rsidR="00163E27" w:rsidRPr="002D144A" w:rsidRDefault="00163E27" w:rsidP="00163E27">
      <w:pPr>
        <w:pStyle w:val="a9"/>
        <w:spacing w:line="276" w:lineRule="auto"/>
        <w:ind w:firstLine="709"/>
        <w:jc w:val="right"/>
        <w:rPr>
          <w:b/>
          <w:bCs/>
          <w:sz w:val="28"/>
          <w:szCs w:val="28"/>
        </w:rPr>
      </w:pPr>
      <w:r w:rsidRPr="002D144A">
        <w:rPr>
          <w:b/>
          <w:bCs/>
          <w:sz w:val="28"/>
          <w:szCs w:val="28"/>
        </w:rPr>
        <w:t>Приложение А</w:t>
      </w:r>
    </w:p>
    <w:p w:rsidR="00163E27" w:rsidRPr="00163E27" w:rsidRDefault="00163E27" w:rsidP="00163E27">
      <w:pPr>
        <w:spacing w:line="276" w:lineRule="auto"/>
        <w:jc w:val="center"/>
        <w:rPr>
          <w:rFonts w:ascii="Times New Roman" w:hAnsi="Times New Roman"/>
          <w:b/>
          <w:sz w:val="28"/>
          <w:szCs w:val="28"/>
          <w:lang w:eastAsia="ru-RU"/>
        </w:rPr>
      </w:pPr>
      <w:r w:rsidRPr="00163E27">
        <w:rPr>
          <w:rFonts w:ascii="Times New Roman" w:hAnsi="Times New Roman"/>
          <w:b/>
          <w:sz w:val="28"/>
          <w:szCs w:val="28"/>
          <w:lang w:eastAsia="ru-RU"/>
        </w:rPr>
        <w:t>Программа для автоматизации контроля характеристик водоугольного топлива в потоке с использованием методов кластерного анализа сигнала вихретокового преобразователя</w:t>
      </w:r>
    </w:p>
    <w:p w:rsidR="00163E27" w:rsidRPr="002D144A" w:rsidRDefault="00163E27" w:rsidP="00163E27">
      <w:pPr>
        <w:spacing w:line="276" w:lineRule="auto"/>
        <w:jc w:val="center"/>
        <w:rPr>
          <w:rFonts w:ascii="Times New Roman" w:hAnsi="Times New Roman"/>
          <w:sz w:val="28"/>
          <w:szCs w:val="28"/>
          <w:lang w:eastAsia="ru-RU"/>
        </w:rPr>
      </w:pP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import numpy as np</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import matplotlib.pyplot as plt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import pandas as pd</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from sklearn.cluster import KMeans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import umap</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from scipy.spatial.distance import cosine</w:t>
      </w:r>
    </w:p>
    <w:p w:rsidR="00163E27" w:rsidRPr="00AE2A55"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import</w:t>
      </w:r>
      <w:r w:rsidRPr="00AE2A55">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val="en-US" w:eastAsia="ru-RU"/>
        </w:rPr>
        <w:t>os</w:t>
      </w:r>
    </w:p>
    <w:p w:rsidR="00163E27" w:rsidRPr="00AE2A55"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import</w:t>
      </w:r>
      <w:r w:rsidRPr="00AE2A55">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val="en-US" w:eastAsia="ru-RU"/>
        </w:rPr>
        <w:t>serial</w:t>
      </w:r>
    </w:p>
    <w:p w:rsidR="00163E27" w:rsidRPr="00AE2A55"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import</w:t>
      </w:r>
      <w:r w:rsidRPr="00AE2A55">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val="en-US" w:eastAsia="ru-RU"/>
        </w:rPr>
        <w:t>time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список для сохранения результатов в журнал</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logfile=[]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globalgarmvector=[]</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def find_nearest_vector(input_vector, saved_vectors, saved_clusters):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eastAsia="ru-RU"/>
        </w:rPr>
        <w:t># Инициализация минимального косинусного расстояния и соответствующего вектора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min_cosine_distance = float('inf')</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nearest_vector = None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nearest_cluster = None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AE2A55">
        <w:rPr>
          <w:rFonts w:ascii="Courier New" w:eastAsia="Times New Roman" w:hAnsi="Courier New" w:cs="Courier New"/>
          <w:sz w:val="24"/>
          <w:szCs w:val="24"/>
          <w:lang w:val="en-US" w:eastAsia="ru-RU"/>
        </w:rPr>
        <w:lastRenderedPageBreak/>
        <w:t xml:space="preserve">    </w:t>
      </w:r>
      <w:r w:rsidRPr="00D90B4B">
        <w:rPr>
          <w:rFonts w:ascii="Courier New" w:eastAsia="Times New Roman" w:hAnsi="Courier New" w:cs="Courier New"/>
          <w:sz w:val="24"/>
          <w:szCs w:val="24"/>
          <w:lang w:eastAsia="ru-RU"/>
        </w:rPr>
        <w:t># Проход по всем сохраненным векторам и кластерам</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163E27">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for i, saved_vector in enumerate(saved_vectors):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 Вычисление косинусного расстояния</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distance = cosine(input_vector, saved_vector)</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AE2A55">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eastAsia="ru-RU"/>
        </w:rPr>
        <w:t># Обновление минимального расстояния и соответствующих значений</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if distance &lt; min_cosine_distance: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min_cosine_distance = distance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nearest_vector = saved_vector</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nearest_cluster = saved_clusters[i]</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return nearest_cluster</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def read_signal_data(file_path, start, dlinabloka):</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with open(file_path, 'r') as file: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data = [float(line.strip()) for line in file.readlines()]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fragmentdata=data[start:start+dlinabloka+1]</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return np.array(fragmentdata)</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def read_signal_datarnd(file_path,start):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with open(file_path, 'r') as file: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data = [float(line.strip()) for line in file.readlines()]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fragmentdata=data[start:start+101]</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return np.array(fragmentdata)</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Функция для вычисления коэффициентов ряда Фурье</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def fourier_coefficients(data, n):</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T = len(data)</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a0 = 2 / T * np.sum(data)</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an = 2 / T * np.sum([data[i] * np.cos(2 * np.pi * i * n / T) for i in range(T)])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bn = 2 / T * np.sum([data[i] * np.sin(2 * np.pi * i * n / T) for i in range(T)])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 xml:space="preserve">    return</w:t>
      </w: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a</w:t>
      </w:r>
      <w:r w:rsidRPr="00D90B4B">
        <w:rPr>
          <w:rFonts w:ascii="Courier New" w:eastAsia="Times New Roman" w:hAnsi="Courier New" w:cs="Courier New"/>
          <w:sz w:val="24"/>
          <w:szCs w:val="24"/>
          <w:lang w:eastAsia="ru-RU"/>
        </w:rPr>
        <w:t xml:space="preserve">0, </w:t>
      </w:r>
      <w:r w:rsidRPr="00D90B4B">
        <w:rPr>
          <w:rFonts w:ascii="Courier New" w:eastAsia="Times New Roman" w:hAnsi="Courier New" w:cs="Courier New"/>
          <w:sz w:val="24"/>
          <w:szCs w:val="24"/>
          <w:lang w:val="en-US" w:eastAsia="ru-RU"/>
        </w:rPr>
        <w:t>an</w:t>
      </w: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bn</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Функция для вычисления ряда Фурье</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def fourier_series(data, terms):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T = len(data)</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result = np.zeros(T)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coefficients = []</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for n in range(terms):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a0, an, bn = fourier_coefficients(data, n)</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result += a0 / 2 + an * np.cos(2 * np.pi * n * np.arange(T) / T) + bn * np.sin(2 * np.pi * n * np.arange(T) / 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coefficients.append((n, an, bn, np.sqrt(an**2 + bn**2), np.arctan2(bn, an)))</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return result, coefficients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def umapclast(globalgarmvector):</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num_clusters = 4</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matrix=np.array(globalgarmvector)</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lastRenderedPageBreak/>
        <w:t xml:space="preserve">    kmeans = KMeans(n_clusters=num_clusters, max_iter=500, random_state=True, n_init=50).fit(X=matrix.astype('double'))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labels = kmeans.fit_predict(matrix)</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plt.figure(figsize=(12, 8), dpi= 300, facecolor='w', edgecolor='k')</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 Визуализация результатов кластеризации</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plt.scatter(matrix[:, 0], matrix[:, 1], c=labels, cmap='viridis', edgecolor='k')</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 xml:space="preserve">    plt</w:t>
      </w:r>
      <w:r w:rsidRPr="00D90B4B">
        <w:rPr>
          <w:rFonts w:ascii="Courier New" w:eastAsia="Times New Roman" w:hAnsi="Courier New" w:cs="Courier New"/>
          <w:sz w:val="24"/>
          <w:szCs w:val="24"/>
          <w:lang w:eastAsia="ru-RU"/>
        </w:rPr>
        <w:t>.</w:t>
      </w:r>
      <w:r w:rsidRPr="00D90B4B">
        <w:rPr>
          <w:rFonts w:ascii="Courier New" w:eastAsia="Times New Roman" w:hAnsi="Courier New" w:cs="Courier New"/>
          <w:sz w:val="24"/>
          <w:szCs w:val="24"/>
          <w:lang w:val="en-US" w:eastAsia="ru-RU"/>
        </w:rPr>
        <w:t>title</w:t>
      </w:r>
      <w:r w:rsidRPr="00D90B4B">
        <w:rPr>
          <w:rFonts w:ascii="Courier New" w:eastAsia="Times New Roman" w:hAnsi="Courier New" w:cs="Courier New"/>
          <w:sz w:val="24"/>
          <w:szCs w:val="24"/>
          <w:lang w:eastAsia="ru-RU"/>
        </w:rPr>
        <w:t>('Кластеризация по входным блокам сигнала')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plt</w:t>
      </w:r>
      <w:r w:rsidRPr="00D90B4B">
        <w:rPr>
          <w:rFonts w:ascii="Courier New" w:eastAsia="Times New Roman" w:hAnsi="Courier New" w:cs="Courier New"/>
          <w:sz w:val="24"/>
          <w:szCs w:val="24"/>
          <w:lang w:eastAsia="ru-RU"/>
        </w:rPr>
        <w:t>.</w:t>
      </w:r>
      <w:r w:rsidRPr="00D90B4B">
        <w:rPr>
          <w:rFonts w:ascii="Courier New" w:eastAsia="Times New Roman" w:hAnsi="Courier New" w:cs="Courier New"/>
          <w:sz w:val="24"/>
          <w:szCs w:val="24"/>
          <w:lang w:val="en-US" w:eastAsia="ru-RU"/>
        </w:rPr>
        <w:t>show</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 Добавление меток кластеров к исходным данным</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df_result = pd.DataFrame(globalgarmvector, columns=[f"feature_{i}" for i in range(matrix.shape[1])])</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df_result['cluster_label'] = labels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if os.path.isfile('result_with_clusters.xlsx'):</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print(f"Файл {file_path} существует.")</w:t>
      </w:r>
    </w:p>
    <w:p w:rsidR="00163E27" w:rsidRPr="00CF58FA"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AE2A55">
        <w:rPr>
          <w:rFonts w:ascii="Courier New" w:eastAsia="Times New Roman" w:hAnsi="Courier New" w:cs="Courier New"/>
          <w:sz w:val="24"/>
          <w:szCs w:val="24"/>
          <w:lang w:val="en-US" w:eastAsia="ru-RU"/>
        </w:rPr>
        <w:t xml:space="preserve">    </w:t>
      </w:r>
      <w:proofErr w:type="gramStart"/>
      <w:r w:rsidRPr="00D90B4B">
        <w:rPr>
          <w:rFonts w:ascii="Courier New" w:eastAsia="Times New Roman" w:hAnsi="Courier New" w:cs="Courier New"/>
          <w:sz w:val="24"/>
          <w:szCs w:val="24"/>
          <w:lang w:val="en-US" w:eastAsia="ru-RU"/>
        </w:rPr>
        <w:t>else</w:t>
      </w:r>
      <w:proofErr w:type="gramEnd"/>
      <w:r w:rsidRPr="00CF58FA">
        <w:rPr>
          <w:rFonts w:ascii="Courier New" w:eastAsia="Times New Roman" w:hAnsi="Courier New" w:cs="Courier New"/>
          <w:sz w:val="24"/>
          <w:szCs w:val="24"/>
          <w:lang w:val="en-US"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CF58FA">
        <w:rPr>
          <w:rFonts w:ascii="Courier New" w:eastAsia="Times New Roman" w:hAnsi="Courier New" w:cs="Courier New"/>
          <w:sz w:val="24"/>
          <w:szCs w:val="24"/>
          <w:lang w:val="en-US" w:eastAsia="ru-RU"/>
        </w:rPr>
        <w:t xml:space="preserve">       </w:t>
      </w:r>
      <w:proofErr w:type="gramStart"/>
      <w:r w:rsidRPr="00D90B4B">
        <w:rPr>
          <w:rFonts w:ascii="Courier New" w:eastAsia="Times New Roman" w:hAnsi="Courier New" w:cs="Courier New"/>
          <w:sz w:val="24"/>
          <w:szCs w:val="24"/>
          <w:lang w:val="en-US" w:eastAsia="ru-RU"/>
        </w:rPr>
        <w:t>print</w:t>
      </w:r>
      <w:r w:rsidRPr="00D90B4B">
        <w:rPr>
          <w:rFonts w:ascii="Courier New" w:eastAsia="Times New Roman" w:hAnsi="Courier New" w:cs="Courier New"/>
          <w:sz w:val="24"/>
          <w:szCs w:val="24"/>
          <w:lang w:eastAsia="ru-RU"/>
        </w:rPr>
        <w:t>(</w:t>
      </w:r>
      <w:proofErr w:type="gramEnd"/>
      <w:r w:rsidRPr="00D90B4B">
        <w:rPr>
          <w:rFonts w:ascii="Courier New" w:eastAsia="Times New Roman" w:hAnsi="Courier New" w:cs="Courier New"/>
          <w:sz w:val="24"/>
          <w:szCs w:val="24"/>
          <w:lang w:val="en-US" w:eastAsia="ru-RU"/>
        </w:rPr>
        <w:t>f</w:t>
      </w:r>
      <w:r w:rsidRPr="00D90B4B">
        <w:rPr>
          <w:rFonts w:ascii="Courier New" w:eastAsia="Times New Roman" w:hAnsi="Courier New" w:cs="Courier New"/>
          <w:sz w:val="24"/>
          <w:szCs w:val="24"/>
          <w:lang w:eastAsia="ru-RU"/>
        </w:rPr>
        <w:t>"Сохраняем результаты кластеризации в файл")</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df_result.to_excel('result_with_clusters.xlsx', index=False)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 xml:space="preserve">    return</w:t>
      </w: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kmeans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Оценка параметров входного блока данных на основании сохраненной кластеризации</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def testinputforclast(j):</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 считывание данных</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df_loaded = pd.read_excel('result_with_clusters.xlsx')</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saved_vectors = df_loaded.iloc[:, :-1].values  # Все столбцы, кроме последнего</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saved_clusters = df_loaded['cluster_label'].values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163E27">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eastAsia="ru-RU"/>
        </w:rPr>
        <w:t># получение тестового сигнала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file</w:t>
      </w:r>
      <w:r w:rsidRPr="00D90B4B">
        <w:rPr>
          <w:rFonts w:ascii="Courier New" w:eastAsia="Times New Roman" w:hAnsi="Courier New" w:cs="Courier New"/>
          <w:sz w:val="24"/>
          <w:szCs w:val="24"/>
          <w:lang w:eastAsia="ru-RU"/>
        </w:rPr>
        <w:t>_</w:t>
      </w:r>
      <w:r w:rsidRPr="00D90B4B">
        <w:rPr>
          <w:rFonts w:ascii="Courier New" w:eastAsia="Times New Roman" w:hAnsi="Courier New" w:cs="Courier New"/>
          <w:sz w:val="24"/>
          <w:szCs w:val="24"/>
          <w:lang w:val="en-US" w:eastAsia="ru-RU"/>
        </w:rPr>
        <w:t>path</w:t>
      </w:r>
      <w:r w:rsidRPr="00D90B4B">
        <w:rPr>
          <w:rFonts w:ascii="Courier New" w:eastAsia="Times New Roman" w:hAnsi="Courier New" w:cs="Courier New"/>
          <w:sz w:val="24"/>
          <w:szCs w:val="24"/>
          <w:lang w:eastAsia="ru-RU"/>
        </w:rPr>
        <w:t xml:space="preserve"> = '</w:t>
      </w:r>
      <w:r w:rsidRPr="00D90B4B">
        <w:rPr>
          <w:rFonts w:ascii="Courier New" w:eastAsia="Times New Roman" w:hAnsi="Courier New" w:cs="Courier New"/>
          <w:sz w:val="24"/>
          <w:szCs w:val="24"/>
          <w:lang w:val="en-US" w:eastAsia="ru-RU"/>
        </w:rPr>
        <w:t>data</w:t>
      </w:r>
      <w:r w:rsidRPr="00D90B4B">
        <w:rPr>
          <w:rFonts w:ascii="Courier New" w:eastAsia="Times New Roman" w:hAnsi="Courier New" w:cs="Courier New"/>
          <w:sz w:val="24"/>
          <w:szCs w:val="24"/>
          <w:lang w:eastAsia="ru-RU"/>
        </w:rPr>
        <w:t>/123.</w:t>
      </w:r>
      <w:r w:rsidRPr="00D90B4B">
        <w:rPr>
          <w:rFonts w:ascii="Courier New" w:eastAsia="Times New Roman" w:hAnsi="Courier New" w:cs="Courier New"/>
          <w:sz w:val="24"/>
          <w:szCs w:val="24"/>
          <w:lang w:val="en-US" w:eastAsia="ru-RU"/>
        </w:rPr>
        <w:t>txt</w:t>
      </w:r>
      <w:r w:rsidRPr="00D90B4B">
        <w:rPr>
          <w:rFonts w:ascii="Courier New" w:eastAsia="Times New Roman" w:hAnsi="Courier New" w:cs="Courier New"/>
          <w:sz w:val="24"/>
          <w:szCs w:val="24"/>
          <w:lang w:eastAsia="ru-RU"/>
        </w:rPr>
        <w:t xml:space="preserve">' </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testvector=read_signal_datarnd(file_path, j)</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testgarmvector=[]</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result, coefficients = fourier_series(testvector, 10)</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for n, an, bn, amplitude, phase in coefficients: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 xml:space="preserve">            testgarmvector</w:t>
      </w:r>
      <w:r w:rsidRPr="00D90B4B">
        <w:rPr>
          <w:rFonts w:ascii="Courier New" w:eastAsia="Times New Roman" w:hAnsi="Courier New" w:cs="Courier New"/>
          <w:sz w:val="24"/>
          <w:szCs w:val="24"/>
          <w:lang w:eastAsia="ru-RU"/>
        </w:rPr>
        <w:t>.</w:t>
      </w:r>
      <w:r w:rsidRPr="00D90B4B">
        <w:rPr>
          <w:rFonts w:ascii="Courier New" w:eastAsia="Times New Roman" w:hAnsi="Courier New" w:cs="Courier New"/>
          <w:sz w:val="24"/>
          <w:szCs w:val="24"/>
          <w:lang w:val="en-US" w:eastAsia="ru-RU"/>
        </w:rPr>
        <w:t>append</w:t>
      </w:r>
      <w:r w:rsidRPr="00D90B4B">
        <w:rPr>
          <w:rFonts w:ascii="Courier New" w:eastAsia="Times New Roman" w:hAnsi="Courier New" w:cs="Courier New"/>
          <w:sz w:val="24"/>
          <w:szCs w:val="24"/>
          <w:lang w:eastAsia="ru-RU"/>
        </w:rPr>
        <w:t>(</w:t>
      </w:r>
      <w:r w:rsidRPr="00D90B4B">
        <w:rPr>
          <w:rFonts w:ascii="Courier New" w:eastAsia="Times New Roman" w:hAnsi="Courier New" w:cs="Courier New"/>
          <w:sz w:val="24"/>
          <w:szCs w:val="24"/>
          <w:lang w:val="en-US" w:eastAsia="ru-RU"/>
        </w:rPr>
        <w:t>amplitude</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 Поиск ближайшего вектора и соответствующего кластера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print(testgarmvector)</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nearest_cluster = find_nearest_vector(testgarmvector, saved_vectors, saved_clusters) </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163E27">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val="en-US" w:eastAsia="ru-RU"/>
        </w:rPr>
        <w:t>print</w:t>
      </w:r>
      <w:r w:rsidRPr="00D90B4B">
        <w:rPr>
          <w:rFonts w:ascii="Courier New" w:eastAsia="Times New Roman" w:hAnsi="Courier New" w:cs="Courier New"/>
          <w:sz w:val="24"/>
          <w:szCs w:val="24"/>
          <w:lang w:eastAsia="ru-RU"/>
        </w:rPr>
        <w:t xml:space="preserve">("Ближайший кластер для входного вектора:", </w:t>
      </w:r>
      <w:r w:rsidRPr="00D90B4B">
        <w:rPr>
          <w:rFonts w:ascii="Courier New" w:eastAsia="Times New Roman" w:hAnsi="Courier New" w:cs="Courier New"/>
          <w:sz w:val="24"/>
          <w:szCs w:val="24"/>
          <w:lang w:val="en-US" w:eastAsia="ru-RU"/>
        </w:rPr>
        <w:t>nearest</w:t>
      </w:r>
      <w:r w:rsidRPr="00D90B4B">
        <w:rPr>
          <w:rFonts w:ascii="Courier New" w:eastAsia="Times New Roman" w:hAnsi="Courier New" w:cs="Courier New"/>
          <w:sz w:val="24"/>
          <w:szCs w:val="24"/>
          <w:lang w:eastAsia="ru-RU"/>
        </w:rPr>
        <w:t>_</w:t>
      </w:r>
      <w:r w:rsidRPr="00D90B4B">
        <w:rPr>
          <w:rFonts w:ascii="Courier New" w:eastAsia="Times New Roman" w:hAnsi="Courier New" w:cs="Courier New"/>
          <w:sz w:val="24"/>
          <w:szCs w:val="24"/>
          <w:lang w:val="en-US" w:eastAsia="ru-RU"/>
        </w:rPr>
        <w:t>cluster</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Оценка общего уровня параметров сигнала</w:t>
      </w:r>
    </w:p>
    <w:p w:rsidR="00163E27" w:rsidRPr="00163E27"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def</w:t>
      </w:r>
      <w:r w:rsidRPr="00163E27">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analizclast</w:t>
      </w:r>
      <w:r w:rsidRPr="00163E27">
        <w:rPr>
          <w:rFonts w:ascii="Courier New" w:eastAsia="Times New Roman" w:hAnsi="Courier New" w:cs="Courier New"/>
          <w:sz w:val="24"/>
          <w:szCs w:val="24"/>
          <w:lang w:eastAsia="ru-RU"/>
        </w:rPr>
        <w:t>():</w:t>
      </w:r>
    </w:p>
    <w:p w:rsidR="00163E27" w:rsidRPr="00675CB1"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163E27">
        <w:rPr>
          <w:rFonts w:ascii="Courier New" w:eastAsia="Times New Roman" w:hAnsi="Courier New" w:cs="Courier New"/>
          <w:sz w:val="24"/>
          <w:szCs w:val="24"/>
          <w:lang w:eastAsia="ru-RU"/>
        </w:rPr>
        <w:t xml:space="preserve">    </w:t>
      </w:r>
      <w:r w:rsidRPr="00675CB1">
        <w:rPr>
          <w:rFonts w:ascii="Courier New" w:eastAsia="Times New Roman" w:hAnsi="Courier New" w:cs="Courier New"/>
          <w:sz w:val="24"/>
          <w:szCs w:val="24"/>
          <w:lang w:val="en-US" w:eastAsia="ru-RU"/>
        </w:rPr>
        <w:t xml:space="preserve"># </w:t>
      </w:r>
      <w:r w:rsidRPr="003D7925">
        <w:rPr>
          <w:rFonts w:ascii="Courier New" w:eastAsia="Times New Roman" w:hAnsi="Courier New" w:cs="Courier New"/>
          <w:sz w:val="24"/>
          <w:szCs w:val="24"/>
          <w:lang w:eastAsia="ru-RU"/>
        </w:rPr>
        <w:t>считывание</w:t>
      </w:r>
      <w:r w:rsidRPr="00675CB1">
        <w:rPr>
          <w:rFonts w:ascii="Courier New" w:eastAsia="Times New Roman" w:hAnsi="Courier New" w:cs="Courier New"/>
          <w:sz w:val="24"/>
          <w:szCs w:val="24"/>
          <w:lang w:val="en-US" w:eastAsia="ru-RU"/>
        </w:rPr>
        <w:t xml:space="preserve"> </w:t>
      </w:r>
      <w:r w:rsidRPr="003D7925">
        <w:rPr>
          <w:rFonts w:ascii="Courier New" w:eastAsia="Times New Roman" w:hAnsi="Courier New" w:cs="Courier New"/>
          <w:sz w:val="24"/>
          <w:szCs w:val="24"/>
          <w:lang w:eastAsia="ru-RU"/>
        </w:rPr>
        <w:t>данных</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675CB1">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val="en-US" w:eastAsia="ru-RU"/>
        </w:rPr>
        <w:t>data = pd.read_excel('result_with_clusters.xlsx')</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lastRenderedPageBreak/>
        <w:t xml:space="preserve">    data1 = data['cluster_label'].values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 Получение долей значений</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value_counts = np.bincount(data1)</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total_values = len(data1)</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value_percentages = value_counts / total_values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163E27">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val="en-US" w:eastAsia="ru-RU"/>
        </w:rPr>
        <w:t>print</w:t>
      </w:r>
      <w:r w:rsidRPr="00D90B4B">
        <w:rPr>
          <w:rFonts w:ascii="Courier New" w:eastAsia="Times New Roman" w:hAnsi="Courier New" w:cs="Courier New"/>
          <w:sz w:val="24"/>
          <w:szCs w:val="24"/>
          <w:lang w:eastAsia="ru-RU"/>
        </w:rPr>
        <w:t>('Распределение блоков по кластерам для анализируемого сигнала:')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print</w:t>
      </w:r>
      <w:r w:rsidRPr="00D90B4B">
        <w:rPr>
          <w:rFonts w:ascii="Courier New" w:eastAsia="Times New Roman" w:hAnsi="Courier New" w:cs="Courier New"/>
          <w:sz w:val="24"/>
          <w:szCs w:val="24"/>
          <w:lang w:eastAsia="ru-RU"/>
        </w:rPr>
        <w:t>(</w:t>
      </w:r>
      <w:r w:rsidRPr="00D90B4B">
        <w:rPr>
          <w:rFonts w:ascii="Courier New" w:eastAsia="Times New Roman" w:hAnsi="Courier New" w:cs="Courier New"/>
          <w:sz w:val="24"/>
          <w:szCs w:val="24"/>
          <w:lang w:val="en-US" w:eastAsia="ru-RU"/>
        </w:rPr>
        <w:t>value</w:t>
      </w:r>
      <w:r w:rsidRPr="00D90B4B">
        <w:rPr>
          <w:rFonts w:ascii="Courier New" w:eastAsia="Times New Roman" w:hAnsi="Courier New" w:cs="Courier New"/>
          <w:sz w:val="24"/>
          <w:szCs w:val="24"/>
          <w:lang w:eastAsia="ru-RU"/>
        </w:rPr>
        <w:t>_</w:t>
      </w:r>
      <w:r w:rsidRPr="00D90B4B">
        <w:rPr>
          <w:rFonts w:ascii="Courier New" w:eastAsia="Times New Roman" w:hAnsi="Courier New" w:cs="Courier New"/>
          <w:sz w:val="24"/>
          <w:szCs w:val="24"/>
          <w:lang w:val="en-US" w:eastAsia="ru-RU"/>
        </w:rPr>
        <w:t>percentages</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 Построение гистограммы распределения</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824D3F">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plt.bar(range(len(value_percentages)), value_percentages, tick_label=np.unique(data1))</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plt.xlabel('Значение')</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plt.ylabel('Доля')</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 xml:space="preserve">    plt</w:t>
      </w:r>
      <w:r w:rsidRPr="00D90B4B">
        <w:rPr>
          <w:rFonts w:ascii="Courier New" w:eastAsia="Times New Roman" w:hAnsi="Courier New" w:cs="Courier New"/>
          <w:sz w:val="24"/>
          <w:szCs w:val="24"/>
          <w:lang w:eastAsia="ru-RU"/>
        </w:rPr>
        <w:t>.</w:t>
      </w:r>
      <w:r w:rsidRPr="00D90B4B">
        <w:rPr>
          <w:rFonts w:ascii="Courier New" w:eastAsia="Times New Roman" w:hAnsi="Courier New" w:cs="Courier New"/>
          <w:sz w:val="24"/>
          <w:szCs w:val="24"/>
          <w:lang w:val="en-US" w:eastAsia="ru-RU"/>
        </w:rPr>
        <w:t>title</w:t>
      </w:r>
      <w:r w:rsidRPr="00D90B4B">
        <w:rPr>
          <w:rFonts w:ascii="Courier New" w:eastAsia="Times New Roman" w:hAnsi="Courier New" w:cs="Courier New"/>
          <w:sz w:val="24"/>
          <w:szCs w:val="24"/>
          <w:lang w:eastAsia="ru-RU"/>
        </w:rPr>
        <w:t>('Распределение значений')</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plt</w:t>
      </w:r>
      <w:r w:rsidRPr="00D90B4B">
        <w:rPr>
          <w:rFonts w:ascii="Courier New" w:eastAsia="Times New Roman" w:hAnsi="Courier New" w:cs="Courier New"/>
          <w:sz w:val="24"/>
          <w:szCs w:val="24"/>
          <w:lang w:eastAsia="ru-RU"/>
        </w:rPr>
        <w:t>.</w:t>
      </w:r>
      <w:r w:rsidRPr="00D90B4B">
        <w:rPr>
          <w:rFonts w:ascii="Courier New" w:eastAsia="Times New Roman" w:hAnsi="Courier New" w:cs="Courier New"/>
          <w:sz w:val="24"/>
          <w:szCs w:val="24"/>
          <w:lang w:val="en-US" w:eastAsia="ru-RU"/>
        </w:rPr>
        <w:t>show</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def formdata(startblock,totalblock,stepblock, file_path, dlinabloka):</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 xml:space="preserve">    print</w:t>
      </w:r>
      <w:r w:rsidRPr="00D90B4B">
        <w:rPr>
          <w:rFonts w:ascii="Courier New" w:eastAsia="Times New Roman" w:hAnsi="Courier New" w:cs="Courier New"/>
          <w:sz w:val="24"/>
          <w:szCs w:val="24"/>
          <w:lang w:eastAsia="ru-RU"/>
        </w:rPr>
        <w:t>('Выполняем анализ параметров сигнала')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163E27">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 Цикл для формирования выборки данных</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for j in range(startblock,totalblock,stepblock):</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signal_data = read_signal_data(file_path, j, dlinabloka)</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eastAsia="ru-RU"/>
        </w:rPr>
        <w:t># Вычисляем ряд Фурье с 10 членами</w:t>
      </w:r>
    </w:p>
    <w:p w:rsidR="00163E27" w:rsidRPr="00163E27"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terms</w:t>
      </w:r>
      <w:r w:rsidRPr="00163E27">
        <w:rPr>
          <w:rFonts w:ascii="Courier New" w:eastAsia="Times New Roman" w:hAnsi="Courier New" w:cs="Courier New"/>
          <w:sz w:val="24"/>
          <w:szCs w:val="24"/>
          <w:lang w:eastAsia="ru-RU"/>
        </w:rPr>
        <w:t xml:space="preserve"> = 10</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163E27">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result, coefficients = fourier_series(signal_data, terms)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163E27">
        <w:rPr>
          <w:rFonts w:ascii="Courier New" w:eastAsia="Times New Roman" w:hAnsi="Courier New" w:cs="Courier New"/>
          <w:sz w:val="24"/>
          <w:szCs w:val="24"/>
          <w:lang w:val="en-US" w:eastAsia="ru-RU"/>
        </w:rPr>
        <w:t xml:space="preserve">        </w:t>
      </w:r>
      <w:r w:rsidRPr="00D90B4B">
        <w:rPr>
          <w:rFonts w:ascii="Courier New" w:eastAsia="Times New Roman" w:hAnsi="Courier New" w:cs="Courier New"/>
          <w:sz w:val="24"/>
          <w:szCs w:val="24"/>
          <w:lang w:val="en-US" w:eastAsia="ru-RU"/>
        </w:rPr>
        <w:t>garmvector</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 Выводим список гармоник</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s</w:t>
      </w:r>
      <w:r w:rsidRPr="00D90B4B">
        <w:rPr>
          <w:rFonts w:ascii="Courier New" w:eastAsia="Times New Roman" w:hAnsi="Courier New" w:cs="Courier New"/>
          <w:sz w:val="24"/>
          <w:szCs w:val="24"/>
          <w:lang w:eastAsia="ru-RU"/>
        </w:rPr>
        <w:t>="Гармоники:"</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eastAsia="ru-RU"/>
        </w:rPr>
        <w:t xml:space="preserve">        </w:t>
      </w:r>
      <w:r w:rsidRPr="00D90B4B">
        <w:rPr>
          <w:rFonts w:ascii="Courier New" w:eastAsia="Times New Roman" w:hAnsi="Courier New" w:cs="Courier New"/>
          <w:sz w:val="24"/>
          <w:szCs w:val="24"/>
          <w:lang w:val="en-US" w:eastAsia="ru-RU"/>
        </w:rPr>
        <w:t>logfile.append(s+'\n')</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 print(s)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for n, an, bn, amplitude, phase in coefficients: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s=f"Гармоника {n}: Амплитуда = {amplitude}, Фаза = {phase}"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print(s)</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logfile.append(s+'\n')</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garmvector.append(amplitude)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globalgarmvector.append(garmvector)</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Вызов функции для формирования выборки данных по анализируемому сигналу</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путь к файлу с данными сигнала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file</w:t>
      </w:r>
      <w:r w:rsidRPr="00D90B4B">
        <w:rPr>
          <w:rFonts w:ascii="Courier New" w:eastAsia="Times New Roman" w:hAnsi="Courier New" w:cs="Courier New"/>
          <w:sz w:val="24"/>
          <w:szCs w:val="24"/>
          <w:lang w:eastAsia="ru-RU"/>
        </w:rPr>
        <w:t>_</w:t>
      </w:r>
      <w:r w:rsidRPr="00D90B4B">
        <w:rPr>
          <w:rFonts w:ascii="Courier New" w:eastAsia="Times New Roman" w:hAnsi="Courier New" w:cs="Courier New"/>
          <w:sz w:val="24"/>
          <w:szCs w:val="24"/>
          <w:lang w:val="en-US" w:eastAsia="ru-RU"/>
        </w:rPr>
        <w:t>path</w:t>
      </w:r>
      <w:r w:rsidRPr="00D90B4B">
        <w:rPr>
          <w:rFonts w:ascii="Courier New" w:eastAsia="Times New Roman" w:hAnsi="Courier New" w:cs="Courier New"/>
          <w:sz w:val="24"/>
          <w:szCs w:val="24"/>
          <w:lang w:eastAsia="ru-RU"/>
        </w:rPr>
        <w:t xml:space="preserve"> = '</w:t>
      </w:r>
      <w:r w:rsidRPr="00D90B4B">
        <w:rPr>
          <w:rFonts w:ascii="Courier New" w:eastAsia="Times New Roman" w:hAnsi="Courier New" w:cs="Courier New"/>
          <w:sz w:val="24"/>
          <w:szCs w:val="24"/>
          <w:lang w:val="en-US" w:eastAsia="ru-RU"/>
        </w:rPr>
        <w:t>data</w:t>
      </w:r>
      <w:r w:rsidRPr="00D90B4B">
        <w:rPr>
          <w:rFonts w:ascii="Courier New" w:eastAsia="Times New Roman" w:hAnsi="Courier New" w:cs="Courier New"/>
          <w:sz w:val="24"/>
          <w:szCs w:val="24"/>
          <w:lang w:eastAsia="ru-RU"/>
        </w:rPr>
        <w:t>/123.</w:t>
      </w:r>
      <w:r w:rsidRPr="00D90B4B">
        <w:rPr>
          <w:rFonts w:ascii="Courier New" w:eastAsia="Times New Roman" w:hAnsi="Courier New" w:cs="Courier New"/>
          <w:sz w:val="24"/>
          <w:szCs w:val="24"/>
          <w:lang w:val="en-US" w:eastAsia="ru-RU"/>
        </w:rPr>
        <w:t>txt</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xml:space="preserve"># Количество блоков для обработки </w:t>
      </w:r>
    </w:p>
    <w:p w:rsidR="00163E27" w:rsidRPr="00CF58FA"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proofErr w:type="gramStart"/>
      <w:r w:rsidRPr="00D90B4B">
        <w:rPr>
          <w:rFonts w:ascii="Courier New" w:eastAsia="Times New Roman" w:hAnsi="Courier New" w:cs="Courier New"/>
          <w:sz w:val="24"/>
          <w:szCs w:val="24"/>
          <w:lang w:val="en-US" w:eastAsia="ru-RU"/>
        </w:rPr>
        <w:t>totalblock</w:t>
      </w:r>
      <w:r w:rsidRPr="00CF58FA">
        <w:rPr>
          <w:rFonts w:ascii="Courier New" w:eastAsia="Times New Roman" w:hAnsi="Courier New" w:cs="Courier New"/>
          <w:sz w:val="24"/>
          <w:szCs w:val="24"/>
          <w:lang w:val="en-US" w:eastAsia="ru-RU"/>
        </w:rPr>
        <w:t>=</w:t>
      </w:r>
      <w:proofErr w:type="gramEnd"/>
      <w:r w:rsidRPr="00CF58FA">
        <w:rPr>
          <w:rFonts w:ascii="Courier New" w:eastAsia="Times New Roman" w:hAnsi="Courier New" w:cs="Courier New"/>
          <w:sz w:val="24"/>
          <w:szCs w:val="24"/>
          <w:lang w:val="en-US" w:eastAsia="ru-RU"/>
        </w:rPr>
        <w:t>4000</w:t>
      </w:r>
    </w:p>
    <w:p w:rsidR="00163E27" w:rsidRPr="00CF58FA"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CF58FA">
        <w:rPr>
          <w:rFonts w:ascii="Courier New" w:eastAsia="Times New Roman" w:hAnsi="Courier New" w:cs="Courier New"/>
          <w:sz w:val="24"/>
          <w:szCs w:val="24"/>
          <w:lang w:val="en-US" w:eastAsia="ru-RU"/>
        </w:rPr>
        <w:t xml:space="preserve"># </w:t>
      </w:r>
      <w:r w:rsidRPr="00D96133">
        <w:rPr>
          <w:rFonts w:ascii="Courier New" w:eastAsia="Times New Roman" w:hAnsi="Courier New" w:cs="Courier New"/>
          <w:sz w:val="24"/>
          <w:szCs w:val="24"/>
          <w:lang w:eastAsia="ru-RU"/>
        </w:rPr>
        <w:t>Начальный</w:t>
      </w:r>
      <w:r w:rsidRPr="00CF58FA">
        <w:rPr>
          <w:rFonts w:ascii="Courier New" w:eastAsia="Times New Roman" w:hAnsi="Courier New" w:cs="Courier New"/>
          <w:sz w:val="24"/>
          <w:szCs w:val="24"/>
          <w:lang w:val="en-US" w:eastAsia="ru-RU"/>
        </w:rPr>
        <w:t xml:space="preserve"> </w:t>
      </w:r>
      <w:r w:rsidRPr="00D96133">
        <w:rPr>
          <w:rFonts w:ascii="Courier New" w:eastAsia="Times New Roman" w:hAnsi="Courier New" w:cs="Courier New"/>
          <w:sz w:val="24"/>
          <w:szCs w:val="24"/>
          <w:lang w:eastAsia="ru-RU"/>
        </w:rPr>
        <w:t>блок</w:t>
      </w:r>
    </w:p>
    <w:p w:rsidR="00163E27" w:rsidRPr="00CF58FA"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proofErr w:type="gramStart"/>
      <w:r w:rsidRPr="00D90B4B">
        <w:rPr>
          <w:rFonts w:ascii="Courier New" w:eastAsia="Times New Roman" w:hAnsi="Courier New" w:cs="Courier New"/>
          <w:sz w:val="24"/>
          <w:szCs w:val="24"/>
          <w:lang w:val="en-US" w:eastAsia="ru-RU"/>
        </w:rPr>
        <w:t>startblock</w:t>
      </w:r>
      <w:r w:rsidRPr="00CF58FA">
        <w:rPr>
          <w:rFonts w:ascii="Courier New" w:eastAsia="Times New Roman" w:hAnsi="Courier New" w:cs="Courier New"/>
          <w:sz w:val="24"/>
          <w:szCs w:val="24"/>
          <w:lang w:val="en-US" w:eastAsia="ru-RU"/>
        </w:rPr>
        <w:t>=</w:t>
      </w:r>
      <w:proofErr w:type="gramEnd"/>
      <w:r w:rsidRPr="00CF58FA">
        <w:rPr>
          <w:rFonts w:ascii="Courier New" w:eastAsia="Times New Roman" w:hAnsi="Courier New" w:cs="Courier New"/>
          <w:sz w:val="24"/>
          <w:szCs w:val="24"/>
          <w:lang w:val="en-US" w:eastAsia="ru-RU"/>
        </w:rPr>
        <w:t>0</w:t>
      </w:r>
    </w:p>
    <w:p w:rsidR="00163E27" w:rsidRPr="00CF58FA"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CF58FA">
        <w:rPr>
          <w:rFonts w:ascii="Courier New" w:eastAsia="Times New Roman" w:hAnsi="Courier New" w:cs="Courier New"/>
          <w:sz w:val="24"/>
          <w:szCs w:val="24"/>
          <w:lang w:val="en-US" w:eastAsia="ru-RU"/>
        </w:rPr>
        <w:t xml:space="preserve"># </w:t>
      </w:r>
      <w:r w:rsidRPr="00D96133">
        <w:rPr>
          <w:rFonts w:ascii="Courier New" w:eastAsia="Times New Roman" w:hAnsi="Courier New" w:cs="Courier New"/>
          <w:sz w:val="24"/>
          <w:szCs w:val="24"/>
          <w:lang w:eastAsia="ru-RU"/>
        </w:rPr>
        <w:t>Шаг</w:t>
      </w:r>
      <w:r w:rsidRPr="00CF58FA">
        <w:rPr>
          <w:rFonts w:ascii="Courier New" w:eastAsia="Times New Roman" w:hAnsi="Courier New" w:cs="Courier New"/>
          <w:sz w:val="24"/>
          <w:szCs w:val="24"/>
          <w:lang w:val="en-US" w:eastAsia="ru-RU"/>
        </w:rPr>
        <w:t xml:space="preserve"> </w:t>
      </w:r>
    </w:p>
    <w:p w:rsidR="00163E27" w:rsidRPr="00CF58FA"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proofErr w:type="gramStart"/>
      <w:r w:rsidRPr="00D90B4B">
        <w:rPr>
          <w:rFonts w:ascii="Courier New" w:eastAsia="Times New Roman" w:hAnsi="Courier New" w:cs="Courier New"/>
          <w:sz w:val="24"/>
          <w:szCs w:val="24"/>
          <w:lang w:val="en-US" w:eastAsia="ru-RU"/>
        </w:rPr>
        <w:t>stepblock</w:t>
      </w:r>
      <w:r w:rsidRPr="00CF58FA">
        <w:rPr>
          <w:rFonts w:ascii="Courier New" w:eastAsia="Times New Roman" w:hAnsi="Courier New" w:cs="Courier New"/>
          <w:sz w:val="24"/>
          <w:szCs w:val="24"/>
          <w:lang w:val="en-US" w:eastAsia="ru-RU"/>
        </w:rPr>
        <w:t>=</w:t>
      </w:r>
      <w:proofErr w:type="gramEnd"/>
      <w:r w:rsidRPr="00CF58FA">
        <w:rPr>
          <w:rFonts w:ascii="Courier New" w:eastAsia="Times New Roman" w:hAnsi="Courier New" w:cs="Courier New"/>
          <w:sz w:val="24"/>
          <w:szCs w:val="24"/>
          <w:lang w:val="en-US" w:eastAsia="ru-RU"/>
        </w:rPr>
        <w:t>10</w:t>
      </w:r>
    </w:p>
    <w:p w:rsidR="00163E27" w:rsidRPr="00CF58FA"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CF58FA">
        <w:rPr>
          <w:rFonts w:ascii="Courier New" w:eastAsia="Times New Roman" w:hAnsi="Courier New" w:cs="Courier New"/>
          <w:sz w:val="24"/>
          <w:szCs w:val="24"/>
          <w:lang w:val="en-US" w:eastAsia="ru-RU"/>
        </w:rPr>
        <w:lastRenderedPageBreak/>
        <w:t xml:space="preserve"># </w:t>
      </w:r>
      <w:r w:rsidRPr="00D96133">
        <w:rPr>
          <w:rFonts w:ascii="Courier New" w:eastAsia="Times New Roman" w:hAnsi="Courier New" w:cs="Courier New"/>
          <w:sz w:val="24"/>
          <w:szCs w:val="24"/>
          <w:lang w:eastAsia="ru-RU"/>
        </w:rPr>
        <w:t>Размер</w:t>
      </w:r>
      <w:r w:rsidRPr="00CF58FA">
        <w:rPr>
          <w:rFonts w:ascii="Courier New" w:eastAsia="Times New Roman" w:hAnsi="Courier New" w:cs="Courier New"/>
          <w:sz w:val="24"/>
          <w:szCs w:val="24"/>
          <w:lang w:val="en-US" w:eastAsia="ru-RU"/>
        </w:rPr>
        <w:t xml:space="preserve"> </w:t>
      </w:r>
      <w:r w:rsidRPr="00D96133">
        <w:rPr>
          <w:rFonts w:ascii="Courier New" w:eastAsia="Times New Roman" w:hAnsi="Courier New" w:cs="Courier New"/>
          <w:sz w:val="24"/>
          <w:szCs w:val="24"/>
          <w:lang w:eastAsia="ru-RU"/>
        </w:rPr>
        <w:t>блока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proofErr w:type="gramStart"/>
      <w:r w:rsidRPr="00D90B4B">
        <w:rPr>
          <w:rFonts w:ascii="Courier New" w:eastAsia="Times New Roman" w:hAnsi="Courier New" w:cs="Courier New"/>
          <w:sz w:val="24"/>
          <w:szCs w:val="24"/>
          <w:lang w:val="en-US" w:eastAsia="ru-RU"/>
        </w:rPr>
        <w:t>dlinabloka=</w:t>
      </w:r>
      <w:proofErr w:type="gramEnd"/>
      <w:r w:rsidRPr="00D90B4B">
        <w:rPr>
          <w:rFonts w:ascii="Courier New" w:eastAsia="Times New Roman" w:hAnsi="Courier New" w:cs="Courier New"/>
          <w:sz w:val="24"/>
          <w:szCs w:val="24"/>
          <w:lang w:val="en-US" w:eastAsia="ru-RU"/>
        </w:rPr>
        <w:t>100</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formdata(startblock,totalblock,stepblock,file_path, dlinabloka)</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Вызов функции для автоматической кластеризации данных сигнала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commandsignal</w:t>
      </w:r>
      <w:r w:rsidRPr="00D90B4B">
        <w:rPr>
          <w:rFonts w:ascii="Courier New" w:eastAsia="Times New Roman" w:hAnsi="Courier New" w:cs="Courier New"/>
          <w:sz w:val="24"/>
          <w:szCs w:val="24"/>
          <w:lang w:eastAsia="ru-RU"/>
        </w:rPr>
        <w:t>=</w:t>
      </w:r>
      <w:r w:rsidRPr="00D90B4B">
        <w:rPr>
          <w:rFonts w:ascii="Courier New" w:eastAsia="Times New Roman" w:hAnsi="Courier New" w:cs="Courier New"/>
          <w:sz w:val="24"/>
          <w:szCs w:val="24"/>
          <w:lang w:val="en-US" w:eastAsia="ru-RU"/>
        </w:rPr>
        <w:t>umapclast</w:t>
      </w:r>
      <w:r w:rsidRPr="00D90B4B">
        <w:rPr>
          <w:rFonts w:ascii="Courier New" w:eastAsia="Times New Roman" w:hAnsi="Courier New" w:cs="Courier New"/>
          <w:sz w:val="24"/>
          <w:szCs w:val="24"/>
          <w:lang w:eastAsia="ru-RU"/>
        </w:rPr>
        <w:t>(</w:t>
      </w:r>
      <w:r w:rsidRPr="00D90B4B">
        <w:rPr>
          <w:rFonts w:ascii="Courier New" w:eastAsia="Times New Roman" w:hAnsi="Courier New" w:cs="Courier New"/>
          <w:sz w:val="24"/>
          <w:szCs w:val="24"/>
          <w:lang w:val="en-US" w:eastAsia="ru-RU"/>
        </w:rPr>
        <w:t>globalgarmvector</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Вызов функции для автоматической кластеризации данных сигнала</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testinputforclast</w:t>
      </w:r>
      <w:r w:rsidRPr="00D90B4B">
        <w:rPr>
          <w:rFonts w:ascii="Courier New" w:eastAsia="Times New Roman" w:hAnsi="Courier New" w:cs="Courier New"/>
          <w:sz w:val="24"/>
          <w:szCs w:val="24"/>
          <w:lang w:eastAsia="ru-RU"/>
        </w:rPr>
        <w:t>(100)</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Вызов функции для автоматического анализа параметров ряда сигналов</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analizclast</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Путь куда сохранять файл отчета с найденными параметрами</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file</w:t>
      </w:r>
      <w:r w:rsidRPr="00D90B4B">
        <w:rPr>
          <w:rFonts w:ascii="Courier New" w:eastAsia="Times New Roman" w:hAnsi="Courier New" w:cs="Courier New"/>
          <w:sz w:val="24"/>
          <w:szCs w:val="24"/>
          <w:lang w:eastAsia="ru-RU"/>
        </w:rPr>
        <w:t>_</w:t>
      </w:r>
      <w:r w:rsidRPr="00D90B4B">
        <w:rPr>
          <w:rFonts w:ascii="Courier New" w:eastAsia="Times New Roman" w:hAnsi="Courier New" w:cs="Courier New"/>
          <w:sz w:val="24"/>
          <w:szCs w:val="24"/>
          <w:lang w:val="en-US" w:eastAsia="ru-RU"/>
        </w:rPr>
        <w:t>path</w:t>
      </w:r>
      <w:r w:rsidRPr="00D90B4B">
        <w:rPr>
          <w:rFonts w:ascii="Courier New" w:eastAsia="Times New Roman" w:hAnsi="Courier New" w:cs="Courier New"/>
          <w:sz w:val="24"/>
          <w:szCs w:val="24"/>
          <w:lang w:eastAsia="ru-RU"/>
        </w:rPr>
        <w:t xml:space="preserve"> = 'Журнал.</w:t>
      </w:r>
      <w:r w:rsidRPr="00D90B4B">
        <w:rPr>
          <w:rFonts w:ascii="Courier New" w:eastAsia="Times New Roman" w:hAnsi="Courier New" w:cs="Courier New"/>
          <w:sz w:val="24"/>
          <w:szCs w:val="24"/>
          <w:lang w:val="en-US" w:eastAsia="ru-RU"/>
        </w:rPr>
        <w:t>txt</w:t>
      </w:r>
      <w:r w:rsidRPr="00D90B4B">
        <w:rPr>
          <w:rFonts w:ascii="Courier New" w:eastAsia="Times New Roman" w:hAnsi="Courier New" w:cs="Courier New"/>
          <w:sz w:val="24"/>
          <w:szCs w:val="24"/>
          <w:lang w:eastAsia="ru-RU"/>
        </w:rPr>
        <w:t>'</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eastAsia="ru-RU"/>
        </w:rPr>
        <w:t># Записываем значения в файл</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with open(file_path, 'w') as file: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for item in logfile:</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val="en-US" w:eastAsia="ru-RU"/>
        </w:rPr>
      </w:pPr>
      <w:r w:rsidRPr="00D90B4B">
        <w:rPr>
          <w:rFonts w:ascii="Courier New" w:eastAsia="Times New Roman" w:hAnsi="Courier New" w:cs="Courier New"/>
          <w:sz w:val="24"/>
          <w:szCs w:val="24"/>
          <w:lang w:val="en-US" w:eastAsia="ru-RU"/>
        </w:rPr>
        <w:t xml:space="preserve">        file.write(f"{item}\n")</w:t>
      </w:r>
    </w:p>
    <w:p w:rsidR="00163E27" w:rsidRPr="00D90B4B" w:rsidRDefault="00163E27" w:rsidP="00163E27">
      <w:pPr>
        <w:overflowPunct w:val="0"/>
        <w:autoSpaceDE w:val="0"/>
        <w:autoSpaceDN w:val="0"/>
        <w:adjustRightInd w:val="0"/>
        <w:spacing w:after="0" w:line="276" w:lineRule="auto"/>
        <w:jc w:val="both"/>
        <w:textAlignment w:val="baseline"/>
        <w:rPr>
          <w:rFonts w:ascii="Courier New" w:eastAsia="Times New Roman" w:hAnsi="Courier New" w:cs="Courier New"/>
          <w:sz w:val="24"/>
          <w:szCs w:val="24"/>
          <w:lang w:eastAsia="ru-RU"/>
        </w:rPr>
      </w:pPr>
      <w:r w:rsidRPr="00D90B4B">
        <w:rPr>
          <w:rFonts w:ascii="Courier New" w:eastAsia="Times New Roman" w:hAnsi="Courier New" w:cs="Courier New"/>
          <w:sz w:val="24"/>
          <w:szCs w:val="24"/>
          <w:lang w:val="en-US" w:eastAsia="ru-RU"/>
        </w:rPr>
        <w:t>print</w:t>
      </w:r>
      <w:r w:rsidRPr="00D90B4B">
        <w:rPr>
          <w:rFonts w:ascii="Courier New" w:eastAsia="Times New Roman" w:hAnsi="Courier New" w:cs="Courier New"/>
          <w:sz w:val="24"/>
          <w:szCs w:val="24"/>
          <w:lang w:eastAsia="ru-RU"/>
        </w:rPr>
        <w:t>('Все данные успешно сохранены')</w:t>
      </w:r>
    </w:p>
    <w:p w:rsidR="00163E27" w:rsidRDefault="00163E27" w:rsidP="00163E27">
      <w:pPr>
        <w:pStyle w:val="a9"/>
        <w:spacing w:line="276" w:lineRule="auto"/>
        <w:ind w:firstLine="709"/>
        <w:rPr>
          <w:sz w:val="28"/>
          <w:szCs w:val="28"/>
        </w:rPr>
      </w:pPr>
    </w:p>
    <w:p w:rsidR="00163E27" w:rsidRPr="00A13845" w:rsidRDefault="00163E27" w:rsidP="00163E27">
      <w:pPr>
        <w:pStyle w:val="a9"/>
        <w:spacing w:line="276" w:lineRule="auto"/>
        <w:ind w:firstLine="709"/>
        <w:rPr>
          <w:sz w:val="28"/>
          <w:szCs w:val="28"/>
        </w:rPr>
      </w:pPr>
    </w:p>
    <w:p w:rsidR="00B9029A" w:rsidRDefault="00B9029A"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Default="00824D3F" w:rsidP="00D26016">
      <w:pPr>
        <w:spacing w:after="120" w:line="240" w:lineRule="auto"/>
        <w:rPr>
          <w:rFonts w:ascii="Times New Roman" w:hAnsi="Times New Roman" w:cs="Times New Roman"/>
          <w:b/>
          <w:sz w:val="24"/>
          <w:szCs w:val="24"/>
        </w:rPr>
      </w:pPr>
    </w:p>
    <w:p w:rsidR="00824D3F" w:rsidRPr="00B9029A" w:rsidRDefault="00824D3F" w:rsidP="00D26016">
      <w:pPr>
        <w:spacing w:after="120" w:line="240" w:lineRule="auto"/>
        <w:rPr>
          <w:rFonts w:ascii="Times New Roman" w:hAnsi="Times New Roman" w:cs="Times New Roman"/>
          <w:b/>
          <w:sz w:val="24"/>
          <w:szCs w:val="24"/>
        </w:rPr>
      </w:pPr>
    </w:p>
    <w:p w:rsidR="00D26016" w:rsidRPr="00163E27" w:rsidRDefault="00D26016" w:rsidP="00D26016">
      <w:pPr>
        <w:spacing w:after="120" w:line="240" w:lineRule="auto"/>
        <w:rPr>
          <w:rFonts w:ascii="Times New Roman" w:hAnsi="Times New Roman" w:cs="Times New Roman"/>
          <w:b/>
          <w:sz w:val="24"/>
          <w:szCs w:val="24"/>
        </w:rPr>
      </w:pPr>
    </w:p>
    <w:p w:rsidR="00962189" w:rsidRPr="00645921" w:rsidRDefault="00962189" w:rsidP="00962189">
      <w:pPr>
        <w:spacing w:after="0"/>
        <w:ind w:firstLine="708"/>
        <w:jc w:val="center"/>
        <w:rPr>
          <w:rFonts w:ascii="Times New Roman" w:hAnsi="Times New Roman" w:cs="Times New Roman"/>
          <w:b/>
          <w:sz w:val="28"/>
          <w:szCs w:val="28"/>
        </w:rPr>
      </w:pPr>
      <w:r w:rsidRPr="00645921">
        <w:rPr>
          <w:rFonts w:ascii="Times New Roman" w:hAnsi="Times New Roman" w:cs="Times New Roman"/>
          <w:b/>
          <w:sz w:val="28"/>
          <w:szCs w:val="28"/>
        </w:rPr>
        <w:lastRenderedPageBreak/>
        <w:t>ЗАКЛЮЧЕНИЕ</w:t>
      </w:r>
    </w:p>
    <w:p w:rsidR="00962189" w:rsidRDefault="00962189" w:rsidP="00962189">
      <w:pPr>
        <w:spacing w:after="0"/>
        <w:ind w:firstLine="708"/>
        <w:jc w:val="both"/>
        <w:rPr>
          <w:rFonts w:ascii="Times New Roman" w:hAnsi="Times New Roman" w:cs="Times New Roman"/>
          <w:sz w:val="28"/>
          <w:szCs w:val="28"/>
        </w:rPr>
      </w:pPr>
    </w:p>
    <w:p w:rsidR="00962189" w:rsidRDefault="00962189" w:rsidP="00962189">
      <w:pPr>
        <w:spacing w:after="0"/>
        <w:ind w:firstLine="708"/>
        <w:jc w:val="both"/>
        <w:rPr>
          <w:rFonts w:ascii="Times New Roman" w:hAnsi="Times New Roman" w:cs="Times New Roman"/>
          <w:sz w:val="28"/>
          <w:szCs w:val="28"/>
        </w:rPr>
      </w:pPr>
      <w:r w:rsidRPr="001C159D">
        <w:rPr>
          <w:rFonts w:ascii="Times New Roman" w:hAnsi="Times New Roman" w:cs="Times New Roman"/>
          <w:sz w:val="28"/>
          <w:szCs w:val="28"/>
        </w:rPr>
        <w:t>Наша коллективная</w:t>
      </w:r>
      <w:r>
        <w:rPr>
          <w:rFonts w:ascii="Times New Roman" w:hAnsi="Times New Roman" w:cs="Times New Roman"/>
          <w:sz w:val="28"/>
          <w:szCs w:val="28"/>
        </w:rPr>
        <w:t xml:space="preserve"> монография «Вопросы VI техноло</w:t>
      </w:r>
      <w:r w:rsidRPr="001C159D">
        <w:rPr>
          <w:rFonts w:ascii="Times New Roman" w:hAnsi="Times New Roman" w:cs="Times New Roman"/>
          <w:sz w:val="28"/>
          <w:szCs w:val="28"/>
        </w:rPr>
        <w:t xml:space="preserve">гического уклада: </w:t>
      </w:r>
      <w:r>
        <w:rPr>
          <w:rFonts w:ascii="Times New Roman" w:hAnsi="Times New Roman" w:cs="Times New Roman"/>
          <w:sz w:val="28"/>
          <w:szCs w:val="28"/>
        </w:rPr>
        <w:t>инновации</w:t>
      </w:r>
      <w:r w:rsidRPr="001C159D">
        <w:rPr>
          <w:rFonts w:ascii="Times New Roman" w:hAnsi="Times New Roman" w:cs="Times New Roman"/>
          <w:sz w:val="28"/>
          <w:szCs w:val="28"/>
        </w:rPr>
        <w:t xml:space="preserve">» является </w:t>
      </w:r>
      <w:r>
        <w:rPr>
          <w:rFonts w:ascii="Times New Roman" w:hAnsi="Times New Roman" w:cs="Times New Roman"/>
          <w:sz w:val="28"/>
          <w:szCs w:val="28"/>
        </w:rPr>
        <w:t>своего рода вторым томом ранее изданной, в 2024 году, монографии «Вопросы VI техноло</w:t>
      </w:r>
      <w:r w:rsidRPr="001C159D">
        <w:rPr>
          <w:rFonts w:ascii="Times New Roman" w:hAnsi="Times New Roman" w:cs="Times New Roman"/>
          <w:sz w:val="28"/>
          <w:szCs w:val="28"/>
        </w:rPr>
        <w:t xml:space="preserve">гического уклада: </w:t>
      </w:r>
      <w:r>
        <w:rPr>
          <w:rFonts w:ascii="Times New Roman" w:hAnsi="Times New Roman" w:cs="Times New Roman"/>
          <w:sz w:val="28"/>
          <w:szCs w:val="28"/>
        </w:rPr>
        <w:t>проблемы и решения</w:t>
      </w:r>
      <w:r w:rsidRPr="001C159D">
        <w:rPr>
          <w:rFonts w:ascii="Times New Roman" w:hAnsi="Times New Roman" w:cs="Times New Roman"/>
          <w:sz w:val="28"/>
          <w:szCs w:val="28"/>
        </w:rPr>
        <w:t>» первым изданием из задуманной многотомной серии.</w:t>
      </w:r>
    </w:p>
    <w:p w:rsidR="00962189" w:rsidRDefault="00962189" w:rsidP="00962189">
      <w:pPr>
        <w:spacing w:after="0"/>
        <w:jc w:val="both"/>
        <w:rPr>
          <w:rFonts w:ascii="Times New Roman" w:hAnsi="Times New Roman" w:cs="Times New Roman"/>
          <w:sz w:val="28"/>
          <w:szCs w:val="28"/>
        </w:rPr>
      </w:pPr>
      <w:r w:rsidRPr="001C159D">
        <w:rPr>
          <w:rFonts w:ascii="Times New Roman" w:hAnsi="Times New Roman" w:cs="Times New Roman"/>
          <w:sz w:val="28"/>
          <w:szCs w:val="28"/>
        </w:rPr>
        <w:t xml:space="preserve"> </w:t>
      </w:r>
      <w:r>
        <w:rPr>
          <w:rFonts w:ascii="Times New Roman" w:hAnsi="Times New Roman" w:cs="Times New Roman"/>
          <w:sz w:val="28"/>
          <w:szCs w:val="28"/>
        </w:rPr>
        <w:tab/>
      </w:r>
      <w:r w:rsidRPr="001C159D">
        <w:rPr>
          <w:rFonts w:ascii="Times New Roman" w:hAnsi="Times New Roman" w:cs="Times New Roman"/>
          <w:sz w:val="28"/>
          <w:szCs w:val="28"/>
        </w:rPr>
        <w:t>Общеизвестно, что ше</w:t>
      </w:r>
      <w:r>
        <w:rPr>
          <w:rFonts w:ascii="Times New Roman" w:hAnsi="Times New Roman" w:cs="Times New Roman"/>
          <w:sz w:val="28"/>
          <w:szCs w:val="28"/>
        </w:rPr>
        <w:t>стой технологический уклад стал</w:t>
      </w:r>
      <w:r w:rsidRPr="001C159D">
        <w:rPr>
          <w:rFonts w:ascii="Times New Roman" w:hAnsi="Times New Roman" w:cs="Times New Roman"/>
          <w:sz w:val="28"/>
          <w:szCs w:val="28"/>
        </w:rPr>
        <w:t xml:space="preserve"> очередным этапом ц</w:t>
      </w:r>
      <w:r>
        <w:rPr>
          <w:rFonts w:ascii="Times New Roman" w:hAnsi="Times New Roman" w:cs="Times New Roman"/>
          <w:sz w:val="28"/>
          <w:szCs w:val="28"/>
        </w:rPr>
        <w:t>ивилизационного развития челове</w:t>
      </w:r>
      <w:r w:rsidRPr="001C159D">
        <w:rPr>
          <w:rFonts w:ascii="Times New Roman" w:hAnsi="Times New Roman" w:cs="Times New Roman"/>
          <w:sz w:val="28"/>
          <w:szCs w:val="28"/>
        </w:rPr>
        <w:t>чества и охватывает практически все сферы его деятельности. И поскольку он по факту н</w:t>
      </w:r>
      <w:r>
        <w:rPr>
          <w:rFonts w:ascii="Times New Roman" w:hAnsi="Times New Roman" w:cs="Times New Roman"/>
          <w:sz w:val="28"/>
          <w:szCs w:val="28"/>
        </w:rPr>
        <w:t>ачался совсем недавно, в истори</w:t>
      </w:r>
      <w:r w:rsidRPr="001C159D">
        <w:rPr>
          <w:rFonts w:ascii="Times New Roman" w:hAnsi="Times New Roman" w:cs="Times New Roman"/>
          <w:sz w:val="28"/>
          <w:szCs w:val="28"/>
        </w:rPr>
        <w:t>ческом времени это буквально секунды, то это явление требует внимательного и всеобъемлющего научного изучения.</w:t>
      </w:r>
    </w:p>
    <w:p w:rsidR="00962189" w:rsidRDefault="00962189" w:rsidP="00962189">
      <w:pPr>
        <w:spacing w:after="0"/>
        <w:ind w:firstLine="567"/>
        <w:jc w:val="both"/>
        <w:rPr>
          <w:rFonts w:ascii="Times New Roman" w:hAnsi="Times New Roman" w:cs="Times New Roman"/>
          <w:sz w:val="28"/>
          <w:szCs w:val="28"/>
        </w:rPr>
      </w:pPr>
      <w:r>
        <w:rPr>
          <w:rFonts w:ascii="Times New Roman" w:hAnsi="Times New Roman" w:cs="Times New Roman"/>
          <w:sz w:val="28"/>
          <w:szCs w:val="28"/>
        </w:rPr>
        <w:t>Авторами данного издания являются профессионалы своего дела, работающие на развитие технологического будущего нашей страны и всего мира в целом.  Ими являются:</w:t>
      </w:r>
      <w:r w:rsidRPr="001C159D">
        <w:rPr>
          <w:rFonts w:ascii="Times New Roman" w:hAnsi="Times New Roman" w:cs="Times New Roman"/>
          <w:sz w:val="28"/>
          <w:szCs w:val="28"/>
        </w:rPr>
        <w:t xml:space="preserve"> </w:t>
      </w:r>
    </w:p>
    <w:p w:rsidR="00962189" w:rsidRPr="004A07DC" w:rsidRDefault="00962189" w:rsidP="00962189">
      <w:pPr>
        <w:tabs>
          <w:tab w:val="left" w:pos="3780"/>
          <w:tab w:val="center" w:pos="4961"/>
        </w:tabs>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4A07DC">
        <w:rPr>
          <w:rFonts w:ascii="Times New Roman" w:eastAsia="Times New Roman" w:hAnsi="Times New Roman" w:cs="Times New Roman"/>
          <w:sz w:val="28"/>
          <w:szCs w:val="28"/>
        </w:rPr>
        <w:t>.Базылев М.В., канд</w:t>
      </w:r>
      <w:r>
        <w:rPr>
          <w:rFonts w:ascii="Times New Roman" w:eastAsia="Times New Roman" w:hAnsi="Times New Roman" w:cs="Times New Roman"/>
          <w:sz w:val="28"/>
          <w:szCs w:val="28"/>
        </w:rPr>
        <w:t>.</w:t>
      </w:r>
      <w:r w:rsidRPr="004A07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с.-х. наук, доц.</w:t>
      </w:r>
      <w:r w:rsidRPr="004A07DC">
        <w:rPr>
          <w:rFonts w:ascii="Times New Roman" w:eastAsia="Times New Roman" w:hAnsi="Times New Roman" w:cs="Times New Roman"/>
          <w:sz w:val="28"/>
          <w:szCs w:val="28"/>
        </w:rPr>
        <w:t>, заведующий кафедрой экономики и информационных техн</w:t>
      </w:r>
      <w:r>
        <w:rPr>
          <w:rFonts w:ascii="Times New Roman" w:eastAsia="Times New Roman" w:hAnsi="Times New Roman" w:cs="Times New Roman"/>
          <w:sz w:val="28"/>
          <w:szCs w:val="28"/>
        </w:rPr>
        <w:t>ологий УО ВГАВМ, г. Витебск.</w:t>
      </w:r>
      <w:r w:rsidRPr="004A07DC">
        <w:rPr>
          <w:rFonts w:ascii="Times New Roman" w:eastAsia="Times New Roman" w:hAnsi="Times New Roman" w:cs="Times New Roman"/>
          <w:sz w:val="28"/>
          <w:szCs w:val="28"/>
        </w:rPr>
        <w:t xml:space="preserve"> </w:t>
      </w:r>
    </w:p>
    <w:p w:rsidR="00962189" w:rsidRPr="004A07DC" w:rsidRDefault="00962189" w:rsidP="00962189">
      <w:pPr>
        <w:tabs>
          <w:tab w:val="left" w:pos="3780"/>
          <w:tab w:val="center" w:pos="4961"/>
        </w:tabs>
        <w:spacing w:after="0" w:line="240" w:lineRule="auto"/>
        <w:ind w:right="-1" w:firstLine="567"/>
        <w:jc w:val="both"/>
        <w:rPr>
          <w:rFonts w:ascii="Times New Roman" w:eastAsia="Times New Roman" w:hAnsi="Times New Roman" w:cs="Times New Roman"/>
          <w:sz w:val="28"/>
          <w:szCs w:val="28"/>
        </w:rPr>
      </w:pPr>
      <w:r>
        <w:rPr>
          <w:rFonts w:ascii="Times New Roman" w:hAnsi="Times New Roman" w:cs="Times New Roman"/>
          <w:sz w:val="28"/>
          <w:szCs w:val="28"/>
        </w:rPr>
        <w:t>2</w:t>
      </w:r>
      <w:r w:rsidRPr="004A07DC">
        <w:rPr>
          <w:rFonts w:ascii="Times New Roman" w:hAnsi="Times New Roman" w:cs="Times New Roman"/>
          <w:sz w:val="28"/>
          <w:szCs w:val="28"/>
        </w:rPr>
        <w:t>.Воронюк Д</w:t>
      </w:r>
      <w:r>
        <w:rPr>
          <w:rFonts w:ascii="Times New Roman" w:hAnsi="Times New Roman" w:cs="Times New Roman"/>
          <w:sz w:val="28"/>
          <w:szCs w:val="28"/>
        </w:rPr>
        <w:t>.</w:t>
      </w:r>
      <w:r w:rsidRPr="004A07DC">
        <w:rPr>
          <w:rFonts w:ascii="Times New Roman" w:hAnsi="Times New Roman" w:cs="Times New Roman"/>
          <w:sz w:val="28"/>
          <w:szCs w:val="28"/>
        </w:rPr>
        <w:t xml:space="preserve"> С</w:t>
      </w:r>
      <w:r>
        <w:rPr>
          <w:rFonts w:ascii="Times New Roman" w:hAnsi="Times New Roman" w:cs="Times New Roman"/>
          <w:sz w:val="28"/>
          <w:szCs w:val="28"/>
        </w:rPr>
        <w:t>.</w:t>
      </w:r>
      <w:r w:rsidRPr="004A07DC">
        <w:rPr>
          <w:rFonts w:ascii="Times New Roman" w:hAnsi="Times New Roman" w:cs="Times New Roman"/>
          <w:sz w:val="28"/>
          <w:szCs w:val="28"/>
        </w:rPr>
        <w:t xml:space="preserve">, заместитель главного директора телеканала «Беларусь 24», соискатель </w:t>
      </w:r>
      <w:r>
        <w:rPr>
          <w:rFonts w:ascii="Times New Roman" w:hAnsi="Times New Roman" w:cs="Times New Roman"/>
          <w:sz w:val="28"/>
          <w:szCs w:val="28"/>
        </w:rPr>
        <w:t xml:space="preserve">ГУО </w:t>
      </w:r>
      <w:r w:rsidRPr="004A07DC">
        <w:rPr>
          <w:rFonts w:ascii="Times New Roman" w:hAnsi="Times New Roman" w:cs="Times New Roman"/>
          <w:sz w:val="28"/>
          <w:szCs w:val="28"/>
        </w:rPr>
        <w:t>«Академия образования</w:t>
      </w:r>
      <w:r>
        <w:rPr>
          <w:rFonts w:ascii="Times New Roman" w:hAnsi="Times New Roman" w:cs="Times New Roman"/>
          <w:sz w:val="28"/>
          <w:szCs w:val="28"/>
        </w:rPr>
        <w:t>», Минск, Республика Беларусь.</w:t>
      </w:r>
    </w:p>
    <w:p w:rsidR="00962189" w:rsidRPr="004A07DC" w:rsidRDefault="00962189" w:rsidP="00962189">
      <w:pPr>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eastAsia="ru-RU"/>
        </w:rPr>
        <w:t>3</w:t>
      </w:r>
      <w:r w:rsidRPr="004A07DC">
        <w:rPr>
          <w:rFonts w:ascii="Times New Roman" w:eastAsia="Times New Roman" w:hAnsi="Times New Roman" w:cs="Times New Roman"/>
          <w:sz w:val="28"/>
          <w:szCs w:val="28"/>
          <w:lang w:eastAsia="ru-RU"/>
        </w:rPr>
        <w:t>.Головин</w:t>
      </w:r>
      <w:r w:rsidRPr="00962679">
        <w:rPr>
          <w:rFonts w:ascii="Times New Roman" w:eastAsia="Times New Roman" w:hAnsi="Times New Roman" w:cs="Times New Roman"/>
          <w:sz w:val="28"/>
          <w:szCs w:val="28"/>
          <w:lang w:eastAsia="ru-RU"/>
        </w:rPr>
        <w:t xml:space="preserve"> </w:t>
      </w:r>
      <w:r w:rsidRPr="004A07DC">
        <w:rPr>
          <w:rFonts w:ascii="Times New Roman" w:eastAsia="Times New Roman" w:hAnsi="Times New Roman" w:cs="Times New Roman"/>
          <w:sz w:val="28"/>
          <w:szCs w:val="28"/>
          <w:lang w:eastAsia="ru-RU"/>
        </w:rPr>
        <w:t xml:space="preserve">Н.С., </w:t>
      </w:r>
      <w:r>
        <w:rPr>
          <w:rFonts w:ascii="Times New Roman" w:eastAsia="Times New Roman" w:hAnsi="Times New Roman" w:cs="Times New Roman"/>
          <w:sz w:val="28"/>
          <w:szCs w:val="28"/>
          <w:lang w:eastAsia="ru-RU"/>
        </w:rPr>
        <w:t>представитель</w:t>
      </w:r>
      <w:r w:rsidRPr="004A07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shd w:val="clear" w:color="auto" w:fill="FFFFFF"/>
          <w:lang w:eastAsia="ru-RU"/>
        </w:rPr>
        <w:t>Элитная частная экономическая школа</w:t>
      </w:r>
      <w:r>
        <w:rPr>
          <w:rFonts w:ascii="Times New Roman" w:eastAsia="Times New Roman" w:hAnsi="Times New Roman" w:cs="Times New Roman"/>
          <w:sz w:val="28"/>
          <w:szCs w:val="28"/>
          <w:shd w:val="clear" w:color="auto" w:fill="FFFFFF"/>
          <w:lang w:eastAsia="ru-RU"/>
        </w:rPr>
        <w:t>»</w:t>
      </w:r>
      <w:r w:rsidRPr="004A07DC">
        <w:rPr>
          <w:rFonts w:ascii="Times New Roman" w:eastAsia="Times New Roman" w:hAnsi="Times New Roman" w:cs="Times New Roman"/>
          <w:sz w:val="28"/>
          <w:szCs w:val="28"/>
          <w:shd w:val="clear" w:color="auto" w:fill="FFFFFF"/>
          <w:lang w:eastAsia="ru-RU"/>
        </w:rPr>
        <w:t>, г.Нови-Сад, Сербия</w:t>
      </w:r>
      <w:r>
        <w:rPr>
          <w:rFonts w:ascii="Times New Roman" w:eastAsia="Times New Roman" w:hAnsi="Times New Roman" w:cs="Times New Roman"/>
          <w:sz w:val="28"/>
          <w:szCs w:val="28"/>
          <w:shd w:val="clear" w:color="auto" w:fill="FFFFFF"/>
          <w:lang w:eastAsia="ru-RU"/>
        </w:rPr>
        <w:t>.</w:t>
      </w:r>
    </w:p>
    <w:p w:rsidR="00962189" w:rsidRPr="004A07DC" w:rsidRDefault="00962189" w:rsidP="00962189">
      <w:pPr>
        <w:pStyle w:val="11"/>
        <w:spacing w:before="0"/>
        <w:ind w:left="0" w:firstLine="567"/>
        <w:jc w:val="both"/>
        <w:rPr>
          <w:rFonts w:ascii="Times New Roman" w:hAnsi="Times New Roman" w:cs="Times New Roman"/>
          <w:sz w:val="28"/>
          <w:szCs w:val="28"/>
        </w:rPr>
      </w:pPr>
      <w:r>
        <w:rPr>
          <w:rFonts w:ascii="Times New Roman" w:hAnsi="Times New Roman" w:cs="Times New Roman"/>
          <w:sz w:val="28"/>
          <w:szCs w:val="28"/>
        </w:rPr>
        <w:t>4</w:t>
      </w:r>
      <w:r w:rsidRPr="004A07DC">
        <w:rPr>
          <w:rFonts w:ascii="Times New Roman" w:hAnsi="Times New Roman" w:cs="Times New Roman"/>
          <w:sz w:val="28"/>
          <w:szCs w:val="28"/>
        </w:rPr>
        <w:t>. Дедов</w:t>
      </w:r>
      <w:r w:rsidRPr="00962679">
        <w:rPr>
          <w:rFonts w:ascii="Times New Roman" w:hAnsi="Times New Roman" w:cs="Times New Roman"/>
          <w:sz w:val="28"/>
          <w:szCs w:val="28"/>
        </w:rPr>
        <w:t xml:space="preserve"> </w:t>
      </w:r>
      <w:r w:rsidRPr="004A07DC">
        <w:rPr>
          <w:rFonts w:ascii="Times New Roman" w:hAnsi="Times New Roman" w:cs="Times New Roman"/>
          <w:sz w:val="28"/>
          <w:szCs w:val="28"/>
        </w:rPr>
        <w:t>А.А., консультант ООН, г. Москва</w:t>
      </w:r>
      <w:r>
        <w:rPr>
          <w:rFonts w:ascii="Times New Roman" w:hAnsi="Times New Roman" w:cs="Times New Roman"/>
          <w:sz w:val="28"/>
          <w:szCs w:val="28"/>
        </w:rPr>
        <w:t>, Россия.</w:t>
      </w:r>
    </w:p>
    <w:p w:rsidR="00962189" w:rsidRPr="004A07DC" w:rsidRDefault="00962189" w:rsidP="009621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4A07DC">
        <w:rPr>
          <w:rFonts w:ascii="Times New Roman" w:hAnsi="Times New Roman" w:cs="Times New Roman"/>
          <w:sz w:val="28"/>
          <w:szCs w:val="28"/>
        </w:rPr>
        <w:t xml:space="preserve">Истранина Ж.А., магистр </w:t>
      </w:r>
      <w:r>
        <w:rPr>
          <w:rFonts w:ascii="Times New Roman" w:hAnsi="Times New Roman" w:cs="Times New Roman"/>
          <w:sz w:val="28"/>
          <w:szCs w:val="28"/>
        </w:rPr>
        <w:t xml:space="preserve">с.-х. </w:t>
      </w:r>
      <w:r w:rsidRPr="004A07DC">
        <w:rPr>
          <w:rFonts w:ascii="Times New Roman" w:hAnsi="Times New Roman" w:cs="Times New Roman"/>
          <w:sz w:val="28"/>
          <w:szCs w:val="28"/>
        </w:rPr>
        <w:t>наук, УО ВГАВМ, г. Витебск,</w:t>
      </w:r>
      <w:r>
        <w:rPr>
          <w:rFonts w:ascii="Times New Roman" w:hAnsi="Times New Roman" w:cs="Times New Roman"/>
          <w:sz w:val="28"/>
          <w:szCs w:val="28"/>
        </w:rPr>
        <w:t xml:space="preserve"> </w:t>
      </w:r>
      <w:r w:rsidRPr="004A07DC">
        <w:rPr>
          <w:rFonts w:ascii="Times New Roman" w:hAnsi="Times New Roman" w:cs="Times New Roman"/>
          <w:sz w:val="28"/>
          <w:szCs w:val="28"/>
        </w:rPr>
        <w:t xml:space="preserve"> </w:t>
      </w:r>
      <w:r>
        <w:rPr>
          <w:rFonts w:ascii="Times New Roman" w:hAnsi="Times New Roman" w:cs="Times New Roman"/>
          <w:sz w:val="28"/>
          <w:szCs w:val="28"/>
        </w:rPr>
        <w:t>Республика Беларусь.</w:t>
      </w:r>
    </w:p>
    <w:p w:rsidR="00962189" w:rsidRPr="004A07DC" w:rsidRDefault="00962189" w:rsidP="009621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Pr="004A07DC">
        <w:rPr>
          <w:rFonts w:ascii="Times New Roman" w:hAnsi="Times New Roman" w:cs="Times New Roman"/>
          <w:sz w:val="28"/>
          <w:szCs w:val="28"/>
        </w:rPr>
        <w:t>Истранин Ю.В., канд</w:t>
      </w:r>
      <w:r>
        <w:rPr>
          <w:rFonts w:ascii="Times New Roman" w:hAnsi="Times New Roman" w:cs="Times New Roman"/>
          <w:sz w:val="28"/>
          <w:szCs w:val="28"/>
        </w:rPr>
        <w:t>.</w:t>
      </w:r>
      <w:r w:rsidRPr="004A07DC">
        <w:rPr>
          <w:rFonts w:ascii="Times New Roman" w:hAnsi="Times New Roman" w:cs="Times New Roman"/>
          <w:sz w:val="28"/>
          <w:szCs w:val="28"/>
        </w:rPr>
        <w:t xml:space="preserve"> </w:t>
      </w:r>
      <w:r>
        <w:rPr>
          <w:rFonts w:ascii="Times New Roman" w:hAnsi="Times New Roman" w:cs="Times New Roman"/>
          <w:sz w:val="28"/>
          <w:szCs w:val="28"/>
        </w:rPr>
        <w:t xml:space="preserve">с.-х. </w:t>
      </w:r>
      <w:r w:rsidRPr="004A07DC">
        <w:rPr>
          <w:rFonts w:ascii="Times New Roman" w:hAnsi="Times New Roman" w:cs="Times New Roman"/>
          <w:sz w:val="28"/>
          <w:szCs w:val="28"/>
        </w:rPr>
        <w:t xml:space="preserve">наук, доцент УО ВГАВМ, г. Витебск, </w:t>
      </w:r>
      <w:r>
        <w:rPr>
          <w:rFonts w:ascii="Times New Roman" w:hAnsi="Times New Roman" w:cs="Times New Roman"/>
          <w:sz w:val="28"/>
          <w:szCs w:val="28"/>
        </w:rPr>
        <w:t>Республика Беларусь.</w:t>
      </w:r>
    </w:p>
    <w:p w:rsidR="00962189" w:rsidRPr="004A07DC" w:rsidRDefault="00962189" w:rsidP="00962189">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4A07DC">
        <w:rPr>
          <w:rFonts w:ascii="Times New Roman" w:eastAsia="Times New Roman" w:hAnsi="Times New Roman" w:cs="Times New Roman"/>
          <w:sz w:val="28"/>
          <w:szCs w:val="28"/>
          <w:lang w:eastAsia="ru-RU"/>
        </w:rPr>
        <w:t>.Капустин Д</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д</w:t>
      </w:r>
      <w:r>
        <w:rPr>
          <w:rFonts w:ascii="Times New Roman" w:eastAsia="Times New Roman" w:hAnsi="Times New Roman" w:cs="Times New Roman"/>
          <w:sz w:val="28"/>
          <w:szCs w:val="28"/>
          <w:lang w:eastAsia="ru-RU"/>
        </w:rPr>
        <w:t xml:space="preserve">-р </w:t>
      </w:r>
      <w:r w:rsidRPr="004A07D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ехн</w:t>
      </w:r>
      <w:r w:rsidRPr="004A07D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A07D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аук</w:t>
      </w:r>
      <w:r w:rsidRPr="004A07DC">
        <w:rPr>
          <w:rFonts w:ascii="Times New Roman" w:eastAsia="Times New Roman" w:hAnsi="Times New Roman" w:cs="Times New Roman"/>
          <w:sz w:val="28"/>
          <w:szCs w:val="28"/>
          <w:lang w:eastAsia="ru-RU"/>
        </w:rPr>
        <w:t>, доцент</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зав</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кафедрой информационных образовательных технологий и систем</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ФГБОУ ВО «ЛГПУ», </w:t>
      </w:r>
      <w:r>
        <w:rPr>
          <w:rFonts w:ascii="Times New Roman" w:eastAsia="Times New Roman" w:hAnsi="Times New Roman" w:cs="Times New Roman"/>
          <w:sz w:val="28"/>
          <w:szCs w:val="28"/>
          <w:lang w:eastAsia="ru-RU"/>
        </w:rPr>
        <w:t xml:space="preserve"> г. Луганск, Россия.</w:t>
      </w:r>
    </w:p>
    <w:p w:rsidR="00962189" w:rsidRPr="004A07DC" w:rsidRDefault="00962189" w:rsidP="009621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sidRPr="004A07DC">
        <w:rPr>
          <w:rFonts w:ascii="Times New Roman" w:hAnsi="Times New Roman" w:cs="Times New Roman"/>
          <w:sz w:val="28"/>
          <w:szCs w:val="28"/>
        </w:rPr>
        <w:t>Левкин Е.А., канд</w:t>
      </w:r>
      <w:r>
        <w:rPr>
          <w:rFonts w:ascii="Times New Roman" w:hAnsi="Times New Roman" w:cs="Times New Roman"/>
          <w:sz w:val="28"/>
          <w:szCs w:val="28"/>
        </w:rPr>
        <w:t>.</w:t>
      </w:r>
      <w:r w:rsidRPr="004A07DC">
        <w:rPr>
          <w:rFonts w:ascii="Times New Roman" w:hAnsi="Times New Roman" w:cs="Times New Roman"/>
          <w:sz w:val="28"/>
          <w:szCs w:val="28"/>
        </w:rPr>
        <w:t xml:space="preserve"> </w:t>
      </w:r>
      <w:r>
        <w:rPr>
          <w:rFonts w:ascii="Times New Roman" w:hAnsi="Times New Roman" w:cs="Times New Roman"/>
          <w:sz w:val="28"/>
          <w:szCs w:val="28"/>
        </w:rPr>
        <w:t xml:space="preserve">с.-х. </w:t>
      </w:r>
      <w:r w:rsidRPr="004A07DC">
        <w:rPr>
          <w:rFonts w:ascii="Times New Roman" w:hAnsi="Times New Roman" w:cs="Times New Roman"/>
          <w:sz w:val="28"/>
          <w:szCs w:val="28"/>
        </w:rPr>
        <w:t>наук, доц</w:t>
      </w:r>
      <w:r>
        <w:rPr>
          <w:rFonts w:ascii="Times New Roman" w:hAnsi="Times New Roman" w:cs="Times New Roman"/>
          <w:sz w:val="28"/>
          <w:szCs w:val="28"/>
        </w:rPr>
        <w:t>.</w:t>
      </w:r>
      <w:r w:rsidRPr="004A07DC">
        <w:rPr>
          <w:rFonts w:ascii="Times New Roman" w:hAnsi="Times New Roman" w:cs="Times New Roman"/>
          <w:sz w:val="28"/>
          <w:szCs w:val="28"/>
        </w:rPr>
        <w:t>, УО ВГАВМ, г. Витебск,</w:t>
      </w:r>
      <w:r w:rsidRPr="004A07DC">
        <w:rPr>
          <w:rFonts w:ascii="Times New Roman" w:eastAsia="Times New Roman" w:hAnsi="Times New Roman" w:cs="Times New Roman"/>
          <w:sz w:val="28"/>
          <w:szCs w:val="28"/>
        </w:rPr>
        <w:t xml:space="preserve"> </w:t>
      </w:r>
      <w:r>
        <w:rPr>
          <w:rFonts w:ascii="Times New Roman" w:hAnsi="Times New Roman" w:cs="Times New Roman"/>
          <w:sz w:val="28"/>
          <w:szCs w:val="28"/>
        </w:rPr>
        <w:t>Республика Беларусь.</w:t>
      </w:r>
    </w:p>
    <w:p w:rsidR="00962189" w:rsidRPr="004A07DC" w:rsidRDefault="00962189" w:rsidP="00962189">
      <w:pPr>
        <w:tabs>
          <w:tab w:val="left" w:pos="3780"/>
          <w:tab w:val="center" w:pos="4961"/>
        </w:tabs>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4A07DC">
        <w:rPr>
          <w:rFonts w:ascii="Times New Roman" w:eastAsia="Times New Roman" w:hAnsi="Times New Roman" w:cs="Times New Roman"/>
          <w:sz w:val="28"/>
          <w:szCs w:val="28"/>
        </w:rPr>
        <w:t xml:space="preserve">Линьков В.В., </w:t>
      </w:r>
      <w:r w:rsidRPr="004A07DC">
        <w:rPr>
          <w:rFonts w:ascii="Times New Roman" w:hAnsi="Times New Roman" w:cs="Times New Roman"/>
          <w:sz w:val="28"/>
          <w:szCs w:val="28"/>
        </w:rPr>
        <w:t>канд</w:t>
      </w:r>
      <w:r>
        <w:rPr>
          <w:rFonts w:ascii="Times New Roman" w:hAnsi="Times New Roman" w:cs="Times New Roman"/>
          <w:sz w:val="28"/>
          <w:szCs w:val="28"/>
        </w:rPr>
        <w:t>.</w:t>
      </w:r>
      <w:r w:rsidRPr="004A07DC">
        <w:rPr>
          <w:rFonts w:ascii="Times New Roman" w:hAnsi="Times New Roman" w:cs="Times New Roman"/>
          <w:sz w:val="28"/>
          <w:szCs w:val="28"/>
        </w:rPr>
        <w:t xml:space="preserve"> </w:t>
      </w:r>
      <w:r>
        <w:rPr>
          <w:rFonts w:ascii="Times New Roman" w:hAnsi="Times New Roman" w:cs="Times New Roman"/>
          <w:sz w:val="28"/>
          <w:szCs w:val="28"/>
        </w:rPr>
        <w:t xml:space="preserve">с.-х. </w:t>
      </w:r>
      <w:r w:rsidRPr="004A07DC">
        <w:rPr>
          <w:rFonts w:ascii="Times New Roman" w:hAnsi="Times New Roman" w:cs="Times New Roman"/>
          <w:sz w:val="28"/>
          <w:szCs w:val="28"/>
        </w:rPr>
        <w:t>наук,</w:t>
      </w:r>
      <w:r w:rsidRPr="004A07DC">
        <w:rPr>
          <w:rFonts w:ascii="Times New Roman" w:eastAsia="Times New Roman" w:hAnsi="Times New Roman" w:cs="Times New Roman"/>
          <w:sz w:val="28"/>
          <w:szCs w:val="28"/>
        </w:rPr>
        <w:t xml:space="preserve"> доц</w:t>
      </w:r>
      <w:r>
        <w:rPr>
          <w:rFonts w:ascii="Times New Roman" w:eastAsia="Times New Roman" w:hAnsi="Times New Roman" w:cs="Times New Roman"/>
          <w:sz w:val="28"/>
          <w:szCs w:val="28"/>
        </w:rPr>
        <w:t>.</w:t>
      </w:r>
      <w:r w:rsidRPr="004A07DC">
        <w:rPr>
          <w:rFonts w:ascii="Times New Roman" w:eastAsia="Times New Roman" w:hAnsi="Times New Roman" w:cs="Times New Roman"/>
          <w:sz w:val="28"/>
          <w:szCs w:val="28"/>
        </w:rPr>
        <w:t xml:space="preserve"> УО ВГАВМ, г. Витебск</w:t>
      </w:r>
      <w:r>
        <w:rPr>
          <w:rFonts w:ascii="Times New Roman" w:eastAsia="Times New Roman" w:hAnsi="Times New Roman" w:cs="Times New Roman"/>
          <w:sz w:val="28"/>
          <w:szCs w:val="28"/>
        </w:rPr>
        <w:t xml:space="preserve">, </w:t>
      </w:r>
      <w:r>
        <w:rPr>
          <w:rFonts w:ascii="Times New Roman" w:hAnsi="Times New Roman" w:cs="Times New Roman"/>
          <w:sz w:val="28"/>
          <w:szCs w:val="28"/>
        </w:rPr>
        <w:t>Республика Беларусь.</w:t>
      </w:r>
    </w:p>
    <w:p w:rsidR="00962189" w:rsidRDefault="00962189" w:rsidP="00962189">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10.</w:t>
      </w:r>
      <w:r w:rsidRPr="004A07DC">
        <w:rPr>
          <w:rFonts w:ascii="Times New Roman" w:hAnsi="Times New Roman"/>
          <w:sz w:val="28"/>
          <w:szCs w:val="28"/>
        </w:rPr>
        <w:t>Литвинов А</w:t>
      </w:r>
      <w:r>
        <w:rPr>
          <w:rFonts w:ascii="Times New Roman" w:hAnsi="Times New Roman"/>
          <w:sz w:val="28"/>
          <w:szCs w:val="28"/>
        </w:rPr>
        <w:t>.</w:t>
      </w:r>
      <w:r w:rsidRPr="004A07DC">
        <w:rPr>
          <w:rFonts w:ascii="Times New Roman" w:hAnsi="Times New Roman"/>
          <w:sz w:val="28"/>
          <w:szCs w:val="28"/>
        </w:rPr>
        <w:t>А</w:t>
      </w:r>
      <w:r>
        <w:rPr>
          <w:rFonts w:ascii="Times New Roman" w:hAnsi="Times New Roman"/>
          <w:sz w:val="28"/>
          <w:szCs w:val="28"/>
        </w:rPr>
        <w:t>.</w:t>
      </w:r>
      <w:r w:rsidRPr="004A07DC">
        <w:rPr>
          <w:rFonts w:ascii="Times New Roman" w:hAnsi="Times New Roman"/>
          <w:sz w:val="28"/>
          <w:szCs w:val="28"/>
        </w:rPr>
        <w:t>, аспирант</w:t>
      </w:r>
      <w:r>
        <w:rPr>
          <w:rFonts w:ascii="Times New Roman" w:hAnsi="Times New Roman"/>
          <w:sz w:val="28"/>
          <w:szCs w:val="28"/>
        </w:rPr>
        <w:t xml:space="preserve"> </w:t>
      </w:r>
      <w:r w:rsidRPr="004A07DC">
        <w:rPr>
          <w:rFonts w:ascii="Times New Roman" w:eastAsia="Times New Roman" w:hAnsi="Times New Roman" w:cs="Times New Roman"/>
          <w:sz w:val="28"/>
          <w:szCs w:val="28"/>
          <w:lang w:eastAsia="ru-RU"/>
        </w:rPr>
        <w:t xml:space="preserve">ФГБОУ ВО </w:t>
      </w:r>
      <w:r>
        <w:rPr>
          <w:rFonts w:ascii="Times New Roman" w:eastAsia="Times New Roman" w:hAnsi="Times New Roman" w:cs="Times New Roman"/>
          <w:sz w:val="28"/>
          <w:szCs w:val="28"/>
          <w:lang w:eastAsia="ru-RU"/>
        </w:rPr>
        <w:t>«</w:t>
      </w:r>
      <w:r w:rsidRPr="004A07DC">
        <w:rPr>
          <w:rFonts w:ascii="Times New Roman" w:hAnsi="Times New Roman" w:cs="Times New Roman"/>
          <w:sz w:val="28"/>
          <w:szCs w:val="28"/>
        </w:rPr>
        <w:t>ЛГУ им. В. Даля</w:t>
      </w:r>
      <w:r>
        <w:rPr>
          <w:rFonts w:ascii="Times New Roman" w:hAnsi="Times New Roman" w:cs="Times New Roman"/>
          <w:sz w:val="28"/>
          <w:szCs w:val="28"/>
        </w:rPr>
        <w:t>»</w:t>
      </w:r>
      <w:r w:rsidRPr="004A07DC">
        <w:rPr>
          <w:rFonts w:ascii="Times New Roman" w:hAnsi="Times New Roman"/>
          <w:sz w:val="28"/>
          <w:szCs w:val="28"/>
        </w:rPr>
        <w:t xml:space="preserve">, г. Луганск, </w:t>
      </w:r>
      <w:r>
        <w:rPr>
          <w:rFonts w:ascii="Times New Roman" w:hAnsi="Times New Roman"/>
          <w:sz w:val="28"/>
          <w:szCs w:val="28"/>
        </w:rPr>
        <w:t>Россия.</w:t>
      </w:r>
      <w:r w:rsidRPr="004A07DC">
        <w:rPr>
          <w:rFonts w:ascii="Times New Roman" w:hAnsi="Times New Roman"/>
          <w:sz w:val="28"/>
          <w:szCs w:val="28"/>
        </w:rPr>
        <w:t xml:space="preserve"> </w:t>
      </w:r>
    </w:p>
    <w:p w:rsidR="00962189" w:rsidRPr="004A07DC" w:rsidRDefault="00962189" w:rsidP="00962189">
      <w:pPr>
        <w:suppressAutoHyphens/>
        <w:spacing w:after="0" w:line="240" w:lineRule="auto"/>
        <w:ind w:firstLine="567"/>
        <w:jc w:val="both"/>
        <w:rPr>
          <w:rFonts w:ascii="Times New Roman" w:eastAsia="Times New Roman" w:hAnsi="Times New Roman" w:cs="Times New Roman"/>
          <w:iCs/>
          <w:sz w:val="28"/>
          <w:szCs w:val="28"/>
          <w:lang w:eastAsia="ru-RU"/>
        </w:rPr>
      </w:pPr>
      <w:r>
        <w:rPr>
          <w:rFonts w:ascii="Times New Roman" w:hAnsi="Times New Roman" w:cs="Times New Roman"/>
          <w:sz w:val="28"/>
          <w:szCs w:val="28"/>
        </w:rPr>
        <w:t>11</w:t>
      </w:r>
      <w:r w:rsidRPr="004A07DC">
        <w:rPr>
          <w:rFonts w:ascii="Times New Roman" w:hAnsi="Times New Roman" w:cs="Times New Roman"/>
          <w:sz w:val="28"/>
          <w:szCs w:val="28"/>
        </w:rPr>
        <w:t>.</w:t>
      </w:r>
      <w:r>
        <w:rPr>
          <w:rFonts w:ascii="Times New Roman" w:hAnsi="Times New Roman" w:cs="Times New Roman"/>
          <w:sz w:val="28"/>
          <w:szCs w:val="28"/>
        </w:rPr>
        <w:t xml:space="preserve"> Луценко</w:t>
      </w:r>
      <w:r w:rsidRPr="00572F19">
        <w:rPr>
          <w:rFonts w:ascii="Times New Roman" w:hAnsi="Times New Roman" w:cs="Times New Roman"/>
          <w:sz w:val="28"/>
          <w:szCs w:val="28"/>
        </w:rPr>
        <w:t xml:space="preserve"> </w:t>
      </w:r>
      <w:r>
        <w:rPr>
          <w:rFonts w:ascii="Times New Roman" w:hAnsi="Times New Roman" w:cs="Times New Roman"/>
          <w:sz w:val="28"/>
          <w:szCs w:val="28"/>
        </w:rPr>
        <w:t>Е.В., д-р</w:t>
      </w:r>
      <w:r w:rsidRPr="004A07DC">
        <w:rPr>
          <w:rFonts w:ascii="Times New Roman" w:hAnsi="Times New Roman" w:cs="Times New Roman"/>
          <w:sz w:val="28"/>
          <w:szCs w:val="28"/>
        </w:rPr>
        <w:t xml:space="preserve">. эконом наук, канд. техн. наук, профессор, </w:t>
      </w:r>
      <w:r w:rsidRPr="004A07DC">
        <w:rPr>
          <w:rFonts w:ascii="Times New Roman" w:eastAsia="Times New Roman" w:hAnsi="Times New Roman" w:cs="Times New Roman"/>
          <w:sz w:val="28"/>
          <w:szCs w:val="28"/>
          <w:lang w:eastAsia="ru-RU"/>
        </w:rPr>
        <w:t xml:space="preserve">ФГБОУ ВО </w:t>
      </w:r>
      <w:r w:rsidRPr="004A07DC">
        <w:rPr>
          <w:rFonts w:ascii="Times New Roman" w:eastAsia="Times New Roman" w:hAnsi="Times New Roman" w:cs="Times New Roman"/>
          <w:iCs/>
          <w:sz w:val="28"/>
          <w:szCs w:val="28"/>
          <w:lang w:eastAsia="ru-RU"/>
        </w:rPr>
        <w:t xml:space="preserve">Кубанский </w:t>
      </w:r>
      <w:r>
        <w:rPr>
          <w:rFonts w:ascii="Times New Roman" w:eastAsia="Times New Roman" w:hAnsi="Times New Roman" w:cs="Times New Roman"/>
          <w:iCs/>
          <w:sz w:val="28"/>
          <w:szCs w:val="28"/>
          <w:lang w:eastAsia="ru-RU"/>
        </w:rPr>
        <w:t xml:space="preserve">ГАУ </w:t>
      </w:r>
      <w:r w:rsidRPr="004A07DC">
        <w:rPr>
          <w:rFonts w:ascii="Times New Roman" w:eastAsia="Times New Roman" w:hAnsi="Times New Roman" w:cs="Times New Roman"/>
          <w:iCs/>
          <w:sz w:val="28"/>
          <w:szCs w:val="28"/>
          <w:lang w:eastAsia="ru-RU"/>
        </w:rPr>
        <w:t>им</w:t>
      </w:r>
      <w:r>
        <w:rPr>
          <w:rFonts w:ascii="Times New Roman" w:eastAsia="Times New Roman" w:hAnsi="Times New Roman" w:cs="Times New Roman"/>
          <w:iCs/>
          <w:sz w:val="28"/>
          <w:szCs w:val="28"/>
          <w:lang w:eastAsia="ru-RU"/>
        </w:rPr>
        <w:t>.</w:t>
      </w:r>
      <w:r w:rsidRPr="004A07DC">
        <w:rPr>
          <w:rFonts w:ascii="Times New Roman" w:eastAsia="Times New Roman" w:hAnsi="Times New Roman" w:cs="Times New Roman"/>
          <w:iCs/>
          <w:sz w:val="28"/>
          <w:szCs w:val="28"/>
          <w:lang w:eastAsia="ru-RU"/>
        </w:rPr>
        <w:t xml:space="preserve"> И.Т.</w:t>
      </w:r>
      <w:r>
        <w:rPr>
          <w:rFonts w:ascii="Times New Roman" w:eastAsia="Times New Roman" w:hAnsi="Times New Roman" w:cs="Times New Roman"/>
          <w:iCs/>
          <w:sz w:val="28"/>
          <w:szCs w:val="28"/>
          <w:lang w:eastAsia="ru-RU"/>
        </w:rPr>
        <w:t xml:space="preserve"> </w:t>
      </w:r>
      <w:r w:rsidRPr="004A07DC">
        <w:rPr>
          <w:rFonts w:ascii="Times New Roman" w:eastAsia="Times New Roman" w:hAnsi="Times New Roman" w:cs="Times New Roman"/>
          <w:iCs/>
          <w:sz w:val="28"/>
          <w:szCs w:val="28"/>
          <w:lang w:eastAsia="ru-RU"/>
        </w:rPr>
        <w:t>Трубилина, Краснодар, Россия</w:t>
      </w:r>
      <w:r>
        <w:rPr>
          <w:rFonts w:ascii="Times New Roman" w:eastAsia="Times New Roman" w:hAnsi="Times New Roman" w:cs="Times New Roman"/>
          <w:iCs/>
          <w:sz w:val="28"/>
          <w:szCs w:val="28"/>
          <w:lang w:eastAsia="ru-RU"/>
        </w:rPr>
        <w:t>.</w:t>
      </w:r>
    </w:p>
    <w:p w:rsidR="00962189" w:rsidRPr="004A07DC" w:rsidRDefault="00962189" w:rsidP="00962189">
      <w:pPr>
        <w:suppressAutoHyphen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4A07DC">
        <w:rPr>
          <w:rFonts w:ascii="Times New Roman" w:eastAsia="Times New Roman" w:hAnsi="Times New Roman" w:cs="Times New Roman"/>
          <w:sz w:val="28"/>
          <w:szCs w:val="28"/>
        </w:rPr>
        <w:t>.Минаков В.Н., канд</w:t>
      </w:r>
      <w:r>
        <w:rPr>
          <w:rFonts w:ascii="Times New Roman" w:eastAsia="Times New Roman" w:hAnsi="Times New Roman" w:cs="Times New Roman"/>
          <w:sz w:val="28"/>
          <w:szCs w:val="28"/>
        </w:rPr>
        <w:t>.</w:t>
      </w:r>
      <w:r w:rsidRPr="004A07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с.-х.</w:t>
      </w:r>
      <w:r w:rsidRPr="004A07DC">
        <w:rPr>
          <w:rFonts w:ascii="Times New Roman" w:eastAsia="Times New Roman" w:hAnsi="Times New Roman" w:cs="Times New Roman"/>
          <w:sz w:val="28"/>
          <w:szCs w:val="28"/>
        </w:rPr>
        <w:t xml:space="preserve"> наук, доцент УО ВГАВМ, г. Витебск, </w:t>
      </w:r>
      <w:r>
        <w:rPr>
          <w:rFonts w:ascii="Times New Roman" w:hAnsi="Times New Roman" w:cs="Times New Roman"/>
          <w:sz w:val="28"/>
          <w:szCs w:val="28"/>
        </w:rPr>
        <w:t>Республика Беларусь.</w:t>
      </w:r>
    </w:p>
    <w:p w:rsidR="00962189" w:rsidRPr="004A07DC" w:rsidRDefault="00962189" w:rsidP="00962189">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13</w:t>
      </w:r>
      <w:r w:rsidRPr="004A07DC">
        <w:rPr>
          <w:rFonts w:ascii="Times New Roman" w:hAnsi="Times New Roman"/>
          <w:sz w:val="28"/>
          <w:szCs w:val="28"/>
        </w:rPr>
        <w:t>.Мазур О</w:t>
      </w:r>
      <w:r>
        <w:rPr>
          <w:rFonts w:ascii="Times New Roman" w:hAnsi="Times New Roman"/>
          <w:sz w:val="28"/>
          <w:szCs w:val="28"/>
        </w:rPr>
        <w:t>.</w:t>
      </w:r>
      <w:r w:rsidRPr="004A07DC">
        <w:rPr>
          <w:rFonts w:ascii="Times New Roman" w:hAnsi="Times New Roman"/>
          <w:sz w:val="28"/>
          <w:szCs w:val="28"/>
        </w:rPr>
        <w:t xml:space="preserve"> Г</w:t>
      </w:r>
      <w:r>
        <w:rPr>
          <w:rFonts w:ascii="Times New Roman" w:hAnsi="Times New Roman"/>
          <w:sz w:val="28"/>
          <w:szCs w:val="28"/>
        </w:rPr>
        <w:t xml:space="preserve">., д-р полит. наук, доц., проф. </w:t>
      </w:r>
      <w:r w:rsidRPr="004A07DC">
        <w:rPr>
          <w:rFonts w:ascii="Times New Roman" w:eastAsia="Times New Roman" w:hAnsi="Times New Roman" w:cs="Times New Roman"/>
          <w:sz w:val="28"/>
          <w:szCs w:val="28"/>
          <w:lang w:eastAsia="ru-RU"/>
        </w:rPr>
        <w:t xml:space="preserve">ФГБОУ ВО </w:t>
      </w:r>
      <w:r>
        <w:rPr>
          <w:rFonts w:ascii="Times New Roman" w:eastAsia="Times New Roman" w:hAnsi="Times New Roman" w:cs="Times New Roman"/>
          <w:sz w:val="28"/>
          <w:szCs w:val="28"/>
          <w:lang w:eastAsia="ru-RU"/>
        </w:rPr>
        <w:t>«</w:t>
      </w:r>
      <w:r w:rsidRPr="004A07DC">
        <w:rPr>
          <w:rFonts w:ascii="Times New Roman" w:hAnsi="Times New Roman" w:cs="Times New Roman"/>
          <w:sz w:val="28"/>
          <w:szCs w:val="28"/>
        </w:rPr>
        <w:t>ЛГУ им. В. Даля</w:t>
      </w:r>
      <w:r>
        <w:rPr>
          <w:rFonts w:ascii="Times New Roman" w:hAnsi="Times New Roman" w:cs="Times New Roman"/>
          <w:sz w:val="28"/>
          <w:szCs w:val="28"/>
        </w:rPr>
        <w:t>»</w:t>
      </w:r>
      <w:r w:rsidRPr="004A07DC">
        <w:rPr>
          <w:rFonts w:ascii="Times New Roman" w:hAnsi="Times New Roman"/>
          <w:sz w:val="28"/>
          <w:szCs w:val="28"/>
        </w:rPr>
        <w:t>,  г. Луганск, Россия</w:t>
      </w:r>
      <w:r>
        <w:rPr>
          <w:rFonts w:ascii="Times New Roman" w:hAnsi="Times New Roman"/>
          <w:sz w:val="28"/>
          <w:szCs w:val="28"/>
        </w:rPr>
        <w:t>.</w:t>
      </w:r>
    </w:p>
    <w:p w:rsidR="00962189" w:rsidRPr="004A07DC" w:rsidRDefault="00962189" w:rsidP="009621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14.</w:t>
      </w:r>
      <w:r w:rsidRPr="004A07DC">
        <w:rPr>
          <w:rFonts w:ascii="Times New Roman" w:hAnsi="Times New Roman" w:cs="Times New Roman"/>
          <w:sz w:val="28"/>
          <w:szCs w:val="28"/>
        </w:rPr>
        <w:t>Орешкина М.А., канд. истор. наук, профессор РАЕ,</w:t>
      </w:r>
      <w:r>
        <w:rPr>
          <w:rFonts w:ascii="Times New Roman" w:hAnsi="Times New Roman" w:cs="Times New Roman"/>
          <w:sz w:val="28"/>
          <w:szCs w:val="28"/>
        </w:rPr>
        <w:t xml:space="preserve"> Российская Академия Естествознания,</w:t>
      </w:r>
      <w:r w:rsidRPr="004A07DC">
        <w:rPr>
          <w:rFonts w:ascii="Times New Roman" w:hAnsi="Times New Roman" w:cs="Times New Roman"/>
          <w:sz w:val="28"/>
          <w:szCs w:val="28"/>
        </w:rPr>
        <w:t xml:space="preserve"> Москва</w:t>
      </w:r>
      <w:r>
        <w:rPr>
          <w:rFonts w:ascii="Times New Roman" w:hAnsi="Times New Roman" w:cs="Times New Roman"/>
          <w:sz w:val="28"/>
          <w:szCs w:val="28"/>
        </w:rPr>
        <w:t>, Россия.</w:t>
      </w:r>
    </w:p>
    <w:p w:rsidR="00962189" w:rsidRPr="004A07DC" w:rsidRDefault="00962189" w:rsidP="00962189">
      <w:pPr>
        <w:pStyle w:val="11"/>
        <w:spacing w:before="0"/>
        <w:ind w:left="0" w:firstLine="567"/>
        <w:jc w:val="both"/>
        <w:rPr>
          <w:rFonts w:ascii="Times New Roman" w:hAnsi="Times New Roman" w:cs="Times New Roman"/>
          <w:sz w:val="28"/>
          <w:szCs w:val="28"/>
        </w:rPr>
      </w:pPr>
      <w:r>
        <w:rPr>
          <w:rFonts w:ascii="Times New Roman" w:hAnsi="Times New Roman" w:cs="Times New Roman"/>
          <w:sz w:val="28"/>
          <w:szCs w:val="28"/>
        </w:rPr>
        <w:t>15</w:t>
      </w:r>
      <w:r w:rsidRPr="004A07DC">
        <w:rPr>
          <w:rFonts w:ascii="Times New Roman" w:hAnsi="Times New Roman" w:cs="Times New Roman"/>
          <w:sz w:val="28"/>
          <w:szCs w:val="28"/>
        </w:rPr>
        <w:t>.</w:t>
      </w:r>
      <w:r>
        <w:rPr>
          <w:rFonts w:ascii="Times New Roman" w:hAnsi="Times New Roman" w:cs="Times New Roman"/>
          <w:sz w:val="28"/>
          <w:szCs w:val="28"/>
        </w:rPr>
        <w:t xml:space="preserve"> Орешкин</w:t>
      </w:r>
      <w:r w:rsidRPr="00572F19">
        <w:rPr>
          <w:rFonts w:ascii="Times New Roman" w:hAnsi="Times New Roman" w:cs="Times New Roman"/>
          <w:sz w:val="28"/>
          <w:szCs w:val="28"/>
        </w:rPr>
        <w:t xml:space="preserve"> </w:t>
      </w:r>
      <w:r>
        <w:rPr>
          <w:rFonts w:ascii="Times New Roman" w:hAnsi="Times New Roman" w:cs="Times New Roman"/>
          <w:sz w:val="28"/>
          <w:szCs w:val="28"/>
        </w:rPr>
        <w:t>М.В., д-р</w:t>
      </w:r>
      <w:r w:rsidRPr="004A07DC">
        <w:rPr>
          <w:rFonts w:ascii="Times New Roman" w:hAnsi="Times New Roman" w:cs="Times New Roman"/>
          <w:sz w:val="28"/>
          <w:szCs w:val="28"/>
        </w:rPr>
        <w:t xml:space="preserve"> с.-х. наук, проф.,</w:t>
      </w:r>
      <w:r>
        <w:rPr>
          <w:rFonts w:ascii="Times New Roman" w:hAnsi="Times New Roman" w:cs="Times New Roman"/>
          <w:sz w:val="28"/>
          <w:szCs w:val="28"/>
        </w:rPr>
        <w:t xml:space="preserve"> академик РАЕ,</w:t>
      </w:r>
      <w:r w:rsidRPr="004A07DC">
        <w:rPr>
          <w:rFonts w:ascii="Times New Roman" w:hAnsi="Times New Roman" w:cs="Times New Roman"/>
          <w:sz w:val="28"/>
          <w:szCs w:val="28"/>
        </w:rPr>
        <w:t xml:space="preserve"> </w:t>
      </w:r>
      <w:r w:rsidRPr="004A07DC">
        <w:rPr>
          <w:rFonts w:ascii="Times New Roman" w:eastAsia="Times New Roman" w:hAnsi="Times New Roman" w:cs="Times New Roman"/>
          <w:sz w:val="28"/>
          <w:szCs w:val="28"/>
          <w:lang w:eastAsia="ru-RU"/>
        </w:rPr>
        <w:t xml:space="preserve">ФГБОУ ВО </w:t>
      </w:r>
      <w:r>
        <w:rPr>
          <w:rFonts w:ascii="Times New Roman" w:eastAsia="Times New Roman" w:hAnsi="Times New Roman" w:cs="Times New Roman"/>
          <w:sz w:val="28"/>
          <w:szCs w:val="28"/>
          <w:lang w:eastAsia="ru-RU"/>
        </w:rPr>
        <w:t>«</w:t>
      </w:r>
      <w:r w:rsidRPr="004A07DC">
        <w:rPr>
          <w:rFonts w:ascii="Times New Roman" w:hAnsi="Times New Roman" w:cs="Times New Roman"/>
          <w:sz w:val="28"/>
          <w:szCs w:val="28"/>
        </w:rPr>
        <w:t xml:space="preserve">ЛГУ </w:t>
      </w:r>
      <w:r w:rsidRPr="004A07DC">
        <w:rPr>
          <w:rFonts w:ascii="Times New Roman" w:hAnsi="Times New Roman" w:cs="Times New Roman"/>
          <w:sz w:val="28"/>
          <w:szCs w:val="28"/>
        </w:rPr>
        <w:lastRenderedPageBreak/>
        <w:t>им. В. Даля</w:t>
      </w:r>
      <w:r>
        <w:rPr>
          <w:rFonts w:ascii="Times New Roman" w:hAnsi="Times New Roman" w:cs="Times New Roman"/>
          <w:sz w:val="28"/>
          <w:szCs w:val="28"/>
        </w:rPr>
        <w:t>», г. Луганск, Россия.</w:t>
      </w:r>
    </w:p>
    <w:p w:rsidR="00962189" w:rsidRPr="004A07DC" w:rsidRDefault="00962189" w:rsidP="00962189">
      <w:pPr>
        <w:pStyle w:val="11"/>
        <w:spacing w:before="0"/>
        <w:ind w:left="0" w:firstLine="567"/>
        <w:jc w:val="both"/>
        <w:rPr>
          <w:rFonts w:ascii="Times New Roman" w:hAnsi="Times New Roman" w:cs="Times New Roman"/>
          <w:sz w:val="28"/>
          <w:szCs w:val="28"/>
        </w:rPr>
      </w:pPr>
      <w:r>
        <w:rPr>
          <w:rFonts w:ascii="Times New Roman" w:hAnsi="Times New Roman" w:cs="Times New Roman"/>
          <w:sz w:val="28"/>
          <w:szCs w:val="28"/>
        </w:rPr>
        <w:t>16</w:t>
      </w:r>
      <w:r w:rsidRPr="004A07DC">
        <w:rPr>
          <w:rFonts w:ascii="Times New Roman" w:hAnsi="Times New Roman" w:cs="Times New Roman"/>
          <w:sz w:val="28"/>
          <w:szCs w:val="28"/>
        </w:rPr>
        <w:t>. Па</w:t>
      </w:r>
      <w:r>
        <w:rPr>
          <w:rFonts w:ascii="Times New Roman" w:hAnsi="Times New Roman" w:cs="Times New Roman"/>
          <w:sz w:val="28"/>
          <w:szCs w:val="28"/>
        </w:rPr>
        <w:t>вленко</w:t>
      </w:r>
      <w:r w:rsidRPr="00572F19">
        <w:rPr>
          <w:rFonts w:ascii="Times New Roman" w:hAnsi="Times New Roman" w:cs="Times New Roman"/>
          <w:sz w:val="28"/>
          <w:szCs w:val="28"/>
        </w:rPr>
        <w:t xml:space="preserve"> </w:t>
      </w:r>
      <w:r w:rsidRPr="004A07DC">
        <w:rPr>
          <w:rFonts w:ascii="Times New Roman" w:hAnsi="Times New Roman" w:cs="Times New Roman"/>
          <w:sz w:val="28"/>
          <w:szCs w:val="28"/>
        </w:rPr>
        <w:t>А.Т.</w:t>
      </w:r>
      <w:r>
        <w:rPr>
          <w:rFonts w:ascii="Times New Roman" w:hAnsi="Times New Roman" w:cs="Times New Roman"/>
          <w:sz w:val="28"/>
          <w:szCs w:val="28"/>
        </w:rPr>
        <w:t>, канд. техн. наук, доц.</w:t>
      </w:r>
      <w:r w:rsidRPr="004A07DC">
        <w:rPr>
          <w:rFonts w:ascii="Times New Roman" w:hAnsi="Times New Roman" w:cs="Times New Roman"/>
          <w:sz w:val="28"/>
          <w:szCs w:val="28"/>
        </w:rPr>
        <w:t xml:space="preserve">, </w:t>
      </w:r>
      <w:r w:rsidRPr="004A07DC">
        <w:rPr>
          <w:rFonts w:ascii="Times New Roman" w:eastAsia="Times New Roman" w:hAnsi="Times New Roman" w:cs="Times New Roman"/>
          <w:sz w:val="28"/>
          <w:szCs w:val="28"/>
          <w:lang w:eastAsia="ru-RU"/>
        </w:rPr>
        <w:t xml:space="preserve">ФГБОУ ВО </w:t>
      </w:r>
      <w:r>
        <w:rPr>
          <w:rFonts w:ascii="Times New Roman" w:eastAsia="Times New Roman" w:hAnsi="Times New Roman" w:cs="Times New Roman"/>
          <w:sz w:val="28"/>
          <w:szCs w:val="28"/>
          <w:lang w:eastAsia="ru-RU"/>
        </w:rPr>
        <w:t>«</w:t>
      </w:r>
      <w:r w:rsidRPr="004A07DC">
        <w:rPr>
          <w:rFonts w:ascii="Times New Roman" w:hAnsi="Times New Roman" w:cs="Times New Roman"/>
          <w:sz w:val="28"/>
          <w:szCs w:val="28"/>
        </w:rPr>
        <w:t>ЛГУ им. В. Даля</w:t>
      </w:r>
      <w:r>
        <w:rPr>
          <w:rFonts w:ascii="Times New Roman" w:hAnsi="Times New Roman" w:cs="Times New Roman"/>
          <w:sz w:val="28"/>
          <w:szCs w:val="28"/>
        </w:rPr>
        <w:t>», г. Луганск, Россия.</w:t>
      </w:r>
    </w:p>
    <w:p w:rsidR="00962189" w:rsidRPr="004A07DC" w:rsidRDefault="00962189" w:rsidP="00962189">
      <w:pPr>
        <w:pStyle w:val="11"/>
        <w:spacing w:before="0"/>
        <w:ind w:left="0"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17.</w:t>
      </w:r>
      <w:r w:rsidRPr="004A07DC">
        <w:rPr>
          <w:rFonts w:ascii="Times New Roman" w:eastAsia="Times New Roman" w:hAnsi="Times New Roman" w:cs="Times New Roman"/>
          <w:sz w:val="28"/>
          <w:szCs w:val="28"/>
          <w:lang w:eastAsia="ru-RU"/>
        </w:rPr>
        <w:t>Сентяй Р</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ст</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преподаватель каф</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информационных образовательных технологий и систем</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ФГБОУ ВО «ЛГПУ»</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г. Луганск, Россия.</w:t>
      </w:r>
    </w:p>
    <w:p w:rsidR="00962189" w:rsidRPr="004A07DC" w:rsidRDefault="00962189" w:rsidP="00962189">
      <w:pPr>
        <w:pStyle w:val="a9"/>
        <w:ind w:firstLine="567"/>
        <w:rPr>
          <w:sz w:val="28"/>
          <w:szCs w:val="28"/>
        </w:rPr>
      </w:pPr>
      <w:r>
        <w:rPr>
          <w:sz w:val="28"/>
          <w:szCs w:val="28"/>
        </w:rPr>
        <w:t>18</w:t>
      </w:r>
      <w:r w:rsidRPr="004A07DC">
        <w:rPr>
          <w:sz w:val="28"/>
          <w:szCs w:val="28"/>
        </w:rPr>
        <w:t>.Соколова С</w:t>
      </w:r>
      <w:r>
        <w:rPr>
          <w:sz w:val="28"/>
          <w:szCs w:val="28"/>
        </w:rPr>
        <w:t>.</w:t>
      </w:r>
      <w:r w:rsidRPr="004A07DC">
        <w:rPr>
          <w:sz w:val="28"/>
          <w:szCs w:val="28"/>
        </w:rPr>
        <w:t xml:space="preserve"> Н</w:t>
      </w:r>
      <w:r>
        <w:rPr>
          <w:sz w:val="28"/>
          <w:szCs w:val="28"/>
        </w:rPr>
        <w:t>.</w:t>
      </w:r>
      <w:r w:rsidRPr="004A07DC">
        <w:rPr>
          <w:sz w:val="28"/>
          <w:szCs w:val="28"/>
        </w:rPr>
        <w:t xml:space="preserve">, </w:t>
      </w:r>
      <w:r>
        <w:rPr>
          <w:sz w:val="28"/>
          <w:szCs w:val="28"/>
        </w:rPr>
        <w:t>д-р</w:t>
      </w:r>
      <w:r w:rsidRPr="004A07DC">
        <w:rPr>
          <w:sz w:val="28"/>
          <w:szCs w:val="28"/>
        </w:rPr>
        <w:t xml:space="preserve"> </w:t>
      </w:r>
      <w:r>
        <w:rPr>
          <w:sz w:val="28"/>
          <w:szCs w:val="28"/>
        </w:rPr>
        <w:t>ф</w:t>
      </w:r>
      <w:r w:rsidRPr="004A07DC">
        <w:rPr>
          <w:sz w:val="28"/>
          <w:szCs w:val="28"/>
        </w:rPr>
        <w:t>илософ</w:t>
      </w:r>
      <w:r>
        <w:rPr>
          <w:sz w:val="28"/>
          <w:szCs w:val="28"/>
        </w:rPr>
        <w:t>. наук, доц.</w:t>
      </w:r>
      <w:r w:rsidRPr="004A07DC">
        <w:rPr>
          <w:sz w:val="28"/>
          <w:szCs w:val="28"/>
        </w:rPr>
        <w:t xml:space="preserve">, профессор кафедры </w:t>
      </w:r>
      <w:r>
        <w:rPr>
          <w:sz w:val="28"/>
          <w:szCs w:val="28"/>
        </w:rPr>
        <w:t xml:space="preserve">ГОУ </w:t>
      </w:r>
      <w:r w:rsidRPr="004A07DC">
        <w:rPr>
          <w:sz w:val="28"/>
          <w:szCs w:val="28"/>
        </w:rPr>
        <w:t>«Академия образования», г. Минск, Республика Беларусь</w:t>
      </w:r>
      <w:r>
        <w:rPr>
          <w:sz w:val="28"/>
          <w:szCs w:val="28"/>
        </w:rPr>
        <w:t>.</w:t>
      </w:r>
    </w:p>
    <w:p w:rsidR="00962189" w:rsidRPr="004A07DC" w:rsidRDefault="00962189" w:rsidP="00962189">
      <w:pPr>
        <w:pStyle w:val="11"/>
        <w:spacing w:before="0"/>
        <w:ind w:left="0"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19.</w:t>
      </w:r>
      <w:r w:rsidRPr="004A07DC">
        <w:rPr>
          <w:rFonts w:ascii="Times New Roman" w:eastAsia="Times New Roman" w:hAnsi="Times New Roman" w:cs="Times New Roman"/>
          <w:sz w:val="28"/>
          <w:szCs w:val="28"/>
          <w:lang w:eastAsia="ru-RU"/>
        </w:rPr>
        <w:t>Суворова Е</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анд</w:t>
      </w:r>
      <w:r w:rsidRPr="004A07D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A07DC">
        <w:rPr>
          <w:rFonts w:ascii="Times New Roman" w:eastAsia="Times New Roman" w:hAnsi="Times New Roman" w:cs="Times New Roman"/>
          <w:sz w:val="28"/>
          <w:szCs w:val="28"/>
          <w:lang w:eastAsia="ru-RU"/>
        </w:rPr>
        <w:t>пед.</w:t>
      </w:r>
      <w:r>
        <w:rPr>
          <w:rFonts w:ascii="Times New Roman" w:eastAsia="Times New Roman" w:hAnsi="Times New Roman" w:cs="Times New Roman"/>
          <w:sz w:val="28"/>
          <w:szCs w:val="28"/>
          <w:lang w:eastAsia="ru-RU"/>
        </w:rPr>
        <w:t xml:space="preserve"> </w:t>
      </w:r>
      <w:r w:rsidRPr="004A07D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аук, </w:t>
      </w:r>
      <w:r w:rsidRPr="004A07DC">
        <w:rPr>
          <w:rFonts w:ascii="Times New Roman" w:eastAsia="Times New Roman" w:hAnsi="Times New Roman" w:cs="Times New Roman"/>
          <w:sz w:val="28"/>
          <w:szCs w:val="28"/>
          <w:lang w:eastAsia="ru-RU"/>
        </w:rPr>
        <w:t>ст</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преподаватель каф</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информационных образовательных технологий и систем</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ФГБОУ ВО «ЛГПУ», </w:t>
      </w:r>
      <w:r>
        <w:rPr>
          <w:rFonts w:ascii="Times New Roman" w:hAnsi="Times New Roman" w:cs="Times New Roman"/>
          <w:sz w:val="28"/>
          <w:szCs w:val="28"/>
        </w:rPr>
        <w:t>г. Луганск, Россия.</w:t>
      </w:r>
    </w:p>
    <w:p w:rsidR="00962189" w:rsidRPr="00D004DA" w:rsidRDefault="00962189" w:rsidP="00962189">
      <w:pPr>
        <w:spacing w:after="0" w:line="240" w:lineRule="auto"/>
        <w:ind w:firstLine="709"/>
        <w:jc w:val="both"/>
        <w:rPr>
          <w:rFonts w:ascii="Times New Roman" w:hAnsi="Times New Roman" w:cs="Times New Roman"/>
          <w:sz w:val="28"/>
          <w:szCs w:val="28"/>
        </w:rPr>
      </w:pPr>
      <w:r w:rsidRPr="004A07DC">
        <w:rPr>
          <w:rFonts w:ascii="Times New Roman" w:hAnsi="Times New Roman" w:cs="Times New Roman"/>
          <w:sz w:val="28"/>
          <w:szCs w:val="28"/>
        </w:rPr>
        <w:t>20.Толкач А.Н., ст</w:t>
      </w:r>
      <w:r>
        <w:rPr>
          <w:rFonts w:ascii="Times New Roman" w:hAnsi="Times New Roman" w:cs="Times New Roman"/>
          <w:sz w:val="28"/>
          <w:szCs w:val="28"/>
        </w:rPr>
        <w:t>.</w:t>
      </w:r>
      <w:r w:rsidRPr="004A07DC">
        <w:rPr>
          <w:rFonts w:ascii="Times New Roman" w:hAnsi="Times New Roman" w:cs="Times New Roman"/>
          <w:sz w:val="28"/>
          <w:szCs w:val="28"/>
        </w:rPr>
        <w:t xml:space="preserve"> преподаватель УО ВГАВМ, г. Витебск</w:t>
      </w:r>
      <w:r>
        <w:rPr>
          <w:rFonts w:ascii="Times New Roman" w:hAnsi="Times New Roman" w:cs="Times New Roman"/>
          <w:sz w:val="28"/>
          <w:szCs w:val="28"/>
        </w:rPr>
        <w:t>,</w:t>
      </w:r>
      <w:r w:rsidRPr="00D004DA">
        <w:rPr>
          <w:sz w:val="28"/>
          <w:szCs w:val="28"/>
        </w:rPr>
        <w:t xml:space="preserve"> </w:t>
      </w:r>
      <w:r w:rsidRPr="00D004DA">
        <w:rPr>
          <w:rFonts w:ascii="Times New Roman" w:hAnsi="Times New Roman" w:cs="Times New Roman"/>
          <w:sz w:val="28"/>
          <w:szCs w:val="28"/>
        </w:rPr>
        <w:t>Республика Беларусь</w:t>
      </w:r>
      <w:r>
        <w:rPr>
          <w:rFonts w:ascii="Times New Roman" w:hAnsi="Times New Roman" w:cs="Times New Roman"/>
          <w:sz w:val="28"/>
          <w:szCs w:val="28"/>
        </w:rPr>
        <w:t>.</w:t>
      </w:r>
    </w:p>
    <w:p w:rsidR="00962189" w:rsidRPr="004A07DC" w:rsidRDefault="00962189" w:rsidP="00962189">
      <w:pPr>
        <w:tabs>
          <w:tab w:val="left" w:pos="3780"/>
          <w:tab w:val="center" w:pos="4961"/>
        </w:tabs>
        <w:spacing w:after="0" w:line="240" w:lineRule="auto"/>
        <w:ind w:right="-28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4A07DC">
        <w:rPr>
          <w:rFonts w:ascii="Times New Roman" w:eastAsia="Times New Roman" w:hAnsi="Times New Roman" w:cs="Times New Roman"/>
          <w:sz w:val="28"/>
          <w:szCs w:val="28"/>
        </w:rPr>
        <w:t>.Ханчина А.Р., канд</w:t>
      </w:r>
      <w:r>
        <w:rPr>
          <w:rFonts w:ascii="Times New Roman" w:eastAsia="Times New Roman" w:hAnsi="Times New Roman" w:cs="Times New Roman"/>
          <w:sz w:val="28"/>
          <w:szCs w:val="28"/>
        </w:rPr>
        <w:t>.</w:t>
      </w:r>
      <w:r w:rsidRPr="004A07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с.-х.</w:t>
      </w:r>
      <w:r w:rsidRPr="004A07DC">
        <w:rPr>
          <w:rFonts w:ascii="Times New Roman" w:eastAsia="Times New Roman" w:hAnsi="Times New Roman" w:cs="Times New Roman"/>
          <w:sz w:val="28"/>
          <w:szCs w:val="28"/>
        </w:rPr>
        <w:t xml:space="preserve"> наук, доц</w:t>
      </w:r>
      <w:r>
        <w:rPr>
          <w:rFonts w:ascii="Times New Roman" w:eastAsia="Times New Roman" w:hAnsi="Times New Roman" w:cs="Times New Roman"/>
          <w:sz w:val="28"/>
          <w:szCs w:val="28"/>
        </w:rPr>
        <w:t>.,</w:t>
      </w:r>
      <w:r w:rsidRPr="004A07DC">
        <w:rPr>
          <w:rFonts w:ascii="Times New Roman" w:eastAsia="Times New Roman" w:hAnsi="Times New Roman" w:cs="Times New Roman"/>
          <w:sz w:val="28"/>
          <w:szCs w:val="28"/>
        </w:rPr>
        <w:t xml:space="preserve"> УО ВГАВМ, г. Витебск, </w:t>
      </w:r>
      <w:r w:rsidRPr="004A07DC">
        <w:rPr>
          <w:rFonts w:ascii="Times New Roman" w:hAnsi="Times New Roman" w:cs="Times New Roman"/>
          <w:sz w:val="28"/>
          <w:szCs w:val="28"/>
        </w:rPr>
        <w:t>г. Витебск</w:t>
      </w:r>
      <w:r>
        <w:rPr>
          <w:rFonts w:ascii="Times New Roman" w:hAnsi="Times New Roman" w:cs="Times New Roman"/>
          <w:sz w:val="28"/>
          <w:szCs w:val="28"/>
        </w:rPr>
        <w:t>,</w:t>
      </w:r>
      <w:r w:rsidRPr="00D004DA">
        <w:rPr>
          <w:sz w:val="28"/>
          <w:szCs w:val="28"/>
        </w:rPr>
        <w:t xml:space="preserve"> </w:t>
      </w:r>
      <w:r w:rsidRPr="00D004DA">
        <w:rPr>
          <w:rFonts w:ascii="Times New Roman" w:hAnsi="Times New Roman" w:cs="Times New Roman"/>
          <w:sz w:val="28"/>
          <w:szCs w:val="28"/>
        </w:rPr>
        <w:t>Республика Беларусь</w:t>
      </w:r>
      <w:r>
        <w:rPr>
          <w:rFonts w:ascii="Times New Roman" w:hAnsi="Times New Roman" w:cs="Times New Roman"/>
          <w:sz w:val="28"/>
          <w:szCs w:val="28"/>
        </w:rPr>
        <w:t>.</w:t>
      </w:r>
    </w:p>
    <w:p w:rsidR="00962189" w:rsidRPr="004A07DC" w:rsidRDefault="00962189" w:rsidP="0096218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Pr="004A07DC">
        <w:rPr>
          <w:rFonts w:ascii="Times New Roman" w:hAnsi="Times New Roman" w:cs="Times New Roman"/>
          <w:sz w:val="28"/>
          <w:szCs w:val="28"/>
        </w:rPr>
        <w:t>.Хорольский</w:t>
      </w:r>
      <w:r>
        <w:rPr>
          <w:rFonts w:ascii="Times New Roman" w:hAnsi="Times New Roman" w:cs="Times New Roman"/>
          <w:sz w:val="28"/>
          <w:szCs w:val="28"/>
        </w:rPr>
        <w:t xml:space="preserve"> С.И., и</w:t>
      </w:r>
      <w:r w:rsidRPr="004A07DC">
        <w:rPr>
          <w:rFonts w:ascii="Times New Roman" w:hAnsi="Times New Roman" w:cs="Times New Roman"/>
          <w:sz w:val="28"/>
          <w:szCs w:val="28"/>
        </w:rPr>
        <w:t>нспектор группы организации ветеринарно-санитарного обеспечения Ветеринарно-санитарного отдела Федеральной службы войск национальной гвардии Российской Федерации, Москва</w:t>
      </w:r>
      <w:r>
        <w:rPr>
          <w:rFonts w:ascii="Times New Roman" w:hAnsi="Times New Roman" w:cs="Times New Roman"/>
          <w:sz w:val="28"/>
          <w:szCs w:val="28"/>
        </w:rPr>
        <w:t>.</w:t>
      </w:r>
    </w:p>
    <w:p w:rsidR="00962189" w:rsidRPr="004A07DC" w:rsidRDefault="00962189" w:rsidP="00962189">
      <w:pPr>
        <w:pStyle w:val="11"/>
        <w:spacing w:before="0"/>
        <w:ind w:left="0"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23</w:t>
      </w:r>
      <w:r w:rsidRPr="004A07DC">
        <w:rPr>
          <w:rFonts w:ascii="Times New Roman" w:eastAsia="Times New Roman" w:hAnsi="Times New Roman" w:cs="Times New Roman"/>
          <w:sz w:val="28"/>
          <w:szCs w:val="28"/>
          <w:lang w:eastAsia="ru-RU"/>
        </w:rPr>
        <w:t>.Швыров В</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анд</w:t>
      </w:r>
      <w:r w:rsidRPr="004A07D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A07DC">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из.</w:t>
      </w:r>
      <w:r w:rsidRPr="004A07D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ат</w:t>
      </w:r>
      <w:r w:rsidRPr="004A07D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наук</w:t>
      </w:r>
      <w:r w:rsidRPr="004A07DC">
        <w:rPr>
          <w:rFonts w:ascii="Times New Roman" w:eastAsia="Times New Roman" w:hAnsi="Times New Roman" w:cs="Times New Roman"/>
          <w:sz w:val="28"/>
          <w:szCs w:val="28"/>
          <w:lang w:eastAsia="ru-RU"/>
        </w:rPr>
        <w:t>, доц</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доц</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4A07DC">
        <w:rPr>
          <w:rFonts w:ascii="Times New Roman" w:eastAsia="Times New Roman" w:hAnsi="Times New Roman" w:cs="Times New Roman"/>
          <w:sz w:val="28"/>
          <w:szCs w:val="28"/>
          <w:lang w:eastAsia="ru-RU"/>
        </w:rPr>
        <w:t>аф</w:t>
      </w:r>
      <w:r>
        <w:rPr>
          <w:rFonts w:ascii="Times New Roman" w:eastAsia="Times New Roman" w:hAnsi="Times New Roman" w:cs="Times New Roman"/>
          <w:sz w:val="28"/>
          <w:szCs w:val="28"/>
          <w:lang w:eastAsia="ru-RU"/>
        </w:rPr>
        <w:t>.</w:t>
      </w:r>
      <w:r w:rsidRPr="004A07DC">
        <w:rPr>
          <w:rFonts w:ascii="Times New Roman" w:eastAsia="Times New Roman" w:hAnsi="Times New Roman" w:cs="Times New Roman"/>
          <w:sz w:val="28"/>
          <w:szCs w:val="28"/>
          <w:lang w:eastAsia="ru-RU"/>
        </w:rPr>
        <w:t xml:space="preserve"> информационных образовательных технологий и систем ФГБОУ ВО «ЛГПУ», </w:t>
      </w:r>
      <w:r>
        <w:rPr>
          <w:rFonts w:ascii="Times New Roman" w:hAnsi="Times New Roman" w:cs="Times New Roman"/>
          <w:sz w:val="28"/>
          <w:szCs w:val="28"/>
        </w:rPr>
        <w:t>г. Луганск, Россия.</w:t>
      </w:r>
    </w:p>
    <w:p w:rsidR="00962189" w:rsidRPr="004A07DC" w:rsidRDefault="00962189" w:rsidP="00962189">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Монография состоит из четырёх разделов и 10 глав. И охватывает как вопросы методологического порядка, так и вопросы гуманитарного плана времени шестого технологического уклада. Отдельно выделены разделы по инновациям в сельскохозяйственном секторе и промышленном производстве. </w:t>
      </w:r>
    </w:p>
    <w:p w:rsidR="00962189" w:rsidRDefault="00962189" w:rsidP="007F391E">
      <w:pPr>
        <w:spacing w:after="0" w:line="240" w:lineRule="auto"/>
        <w:ind w:firstLine="567"/>
        <w:rPr>
          <w:rFonts w:ascii="Times New Roman" w:hAnsi="Times New Roman" w:cs="Times New Roman"/>
          <w:sz w:val="28"/>
          <w:szCs w:val="28"/>
        </w:rPr>
      </w:pPr>
      <w:r w:rsidRPr="001C159D">
        <w:rPr>
          <w:rFonts w:ascii="Times New Roman" w:hAnsi="Times New Roman" w:cs="Times New Roman"/>
          <w:sz w:val="28"/>
          <w:szCs w:val="28"/>
        </w:rPr>
        <w:t xml:space="preserve">Считаем, что данный </w:t>
      </w:r>
      <w:r>
        <w:rPr>
          <w:rFonts w:ascii="Times New Roman" w:hAnsi="Times New Roman" w:cs="Times New Roman"/>
          <w:sz w:val="28"/>
          <w:szCs w:val="28"/>
        </w:rPr>
        <w:t>монографический труд – является значи</w:t>
      </w:r>
      <w:r w:rsidRPr="001C159D">
        <w:rPr>
          <w:rFonts w:ascii="Times New Roman" w:hAnsi="Times New Roman" w:cs="Times New Roman"/>
          <w:sz w:val="28"/>
          <w:szCs w:val="28"/>
        </w:rPr>
        <w:t>тельной вехой, могущей с</w:t>
      </w:r>
      <w:r>
        <w:rPr>
          <w:rFonts w:ascii="Times New Roman" w:hAnsi="Times New Roman" w:cs="Times New Roman"/>
          <w:sz w:val="28"/>
          <w:szCs w:val="28"/>
        </w:rPr>
        <w:t>ыграть ощутимую роль в деле ста</w:t>
      </w:r>
      <w:r w:rsidRPr="001C159D">
        <w:rPr>
          <w:rFonts w:ascii="Times New Roman" w:hAnsi="Times New Roman" w:cs="Times New Roman"/>
          <w:sz w:val="28"/>
          <w:szCs w:val="28"/>
        </w:rPr>
        <w:t>новления и позитивного развития шестого технологического уклада в нашей стране.</w:t>
      </w: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7F391E" w:rsidRDefault="007F391E" w:rsidP="007F391E">
      <w:pPr>
        <w:spacing w:after="0" w:line="240" w:lineRule="auto"/>
        <w:ind w:firstLine="567"/>
        <w:rPr>
          <w:rFonts w:ascii="Times New Roman" w:hAnsi="Times New Roman" w:cs="Times New Roman"/>
          <w:sz w:val="28"/>
          <w:szCs w:val="28"/>
        </w:rPr>
      </w:pPr>
    </w:p>
    <w:p w:rsidR="00A26151" w:rsidRDefault="00A26151" w:rsidP="007F391E">
      <w:pPr>
        <w:spacing w:after="0" w:line="240" w:lineRule="auto"/>
        <w:ind w:firstLine="567"/>
        <w:rPr>
          <w:rFonts w:ascii="Times New Roman" w:hAnsi="Times New Roman" w:cs="Times New Roman"/>
          <w:sz w:val="28"/>
          <w:szCs w:val="28"/>
        </w:rPr>
        <w:sectPr w:rsidR="00A26151" w:rsidSect="00CA0648">
          <w:footerReference w:type="default" r:id="rId173"/>
          <w:pgSz w:w="11906" w:h="16838"/>
          <w:pgMar w:top="1134" w:right="1134" w:bottom="1134" w:left="1134" w:header="709" w:footer="709" w:gutter="0"/>
          <w:cols w:space="708"/>
          <w:docGrid w:linePitch="360"/>
        </w:sectPr>
      </w:pPr>
    </w:p>
    <w:p w:rsidR="007F391E" w:rsidRDefault="007F391E" w:rsidP="007F391E">
      <w:pPr>
        <w:spacing w:after="0" w:line="240" w:lineRule="auto"/>
        <w:ind w:firstLine="567"/>
        <w:rPr>
          <w:rFonts w:ascii="Times New Roman" w:hAnsi="Times New Roman" w:cs="Times New Roman"/>
          <w:sz w:val="28"/>
          <w:szCs w:val="28"/>
        </w:rPr>
      </w:pPr>
    </w:p>
    <w:p w:rsidR="00F84501" w:rsidRDefault="00F84501" w:rsidP="007F391E">
      <w:pPr>
        <w:spacing w:after="0" w:line="240" w:lineRule="auto"/>
        <w:ind w:firstLine="567"/>
        <w:rPr>
          <w:rFonts w:ascii="Times New Roman" w:hAnsi="Times New Roman" w:cs="Times New Roman"/>
          <w:sz w:val="28"/>
          <w:szCs w:val="28"/>
        </w:rPr>
      </w:pPr>
    </w:p>
    <w:p w:rsidR="007B646E" w:rsidRPr="005F5DDA" w:rsidRDefault="007B646E" w:rsidP="007B646E">
      <w:pPr>
        <w:spacing w:after="0" w:line="240" w:lineRule="auto"/>
        <w:jc w:val="center"/>
        <w:rPr>
          <w:rFonts w:ascii="Times New Roman" w:hAnsi="Times New Roman" w:cs="Times New Roman"/>
          <w:sz w:val="28"/>
          <w:szCs w:val="28"/>
        </w:rPr>
      </w:pPr>
      <w:r w:rsidRPr="005F5DDA">
        <w:rPr>
          <w:rFonts w:ascii="Times New Roman" w:hAnsi="Times New Roman" w:cs="Times New Roman"/>
          <w:sz w:val="28"/>
          <w:szCs w:val="28"/>
        </w:rPr>
        <w:t>Научное издание</w:t>
      </w:r>
    </w:p>
    <w:p w:rsidR="007B646E" w:rsidRPr="005F5DDA" w:rsidRDefault="007B646E" w:rsidP="007B646E">
      <w:pPr>
        <w:spacing w:after="0" w:line="240" w:lineRule="auto"/>
        <w:jc w:val="center"/>
        <w:rPr>
          <w:rFonts w:ascii="Times New Roman" w:hAnsi="Times New Roman" w:cs="Times New Roman"/>
          <w:sz w:val="28"/>
          <w:szCs w:val="28"/>
        </w:rPr>
      </w:pPr>
    </w:p>
    <w:p w:rsidR="00A34F45" w:rsidRPr="005F5DDA" w:rsidRDefault="00A34F45" w:rsidP="00A34F45">
      <w:pPr>
        <w:tabs>
          <w:tab w:val="left" w:pos="3780"/>
          <w:tab w:val="center" w:pos="4961"/>
        </w:tabs>
        <w:spacing w:after="0" w:line="240" w:lineRule="auto"/>
        <w:ind w:right="-1"/>
        <w:jc w:val="center"/>
        <w:rPr>
          <w:rFonts w:ascii="Times New Roman" w:hAnsi="Times New Roman" w:cs="Times New Roman"/>
          <w:sz w:val="24"/>
          <w:szCs w:val="24"/>
        </w:rPr>
      </w:pPr>
      <w:r w:rsidRPr="005F5DDA">
        <w:rPr>
          <w:rFonts w:ascii="Times New Roman" w:eastAsia="Times New Roman" w:hAnsi="Times New Roman" w:cs="Times New Roman"/>
          <w:sz w:val="24"/>
          <w:szCs w:val="24"/>
        </w:rPr>
        <w:t xml:space="preserve">Базылев М.В., </w:t>
      </w:r>
      <w:r w:rsidRPr="005F5DDA">
        <w:rPr>
          <w:rFonts w:ascii="Times New Roman" w:hAnsi="Times New Roman" w:cs="Times New Roman"/>
          <w:sz w:val="24"/>
          <w:szCs w:val="24"/>
        </w:rPr>
        <w:t xml:space="preserve">Воронюк Д. С., </w:t>
      </w:r>
      <w:r w:rsidRPr="005F5DDA">
        <w:rPr>
          <w:rFonts w:ascii="Times New Roman" w:eastAsia="Times New Roman" w:hAnsi="Times New Roman" w:cs="Times New Roman"/>
          <w:sz w:val="24"/>
          <w:szCs w:val="24"/>
          <w:lang w:eastAsia="ru-RU"/>
        </w:rPr>
        <w:t xml:space="preserve">Головин Н.С., </w:t>
      </w:r>
      <w:r w:rsidRPr="005F5DDA">
        <w:rPr>
          <w:rFonts w:ascii="Times New Roman" w:hAnsi="Times New Roman" w:cs="Times New Roman"/>
          <w:sz w:val="24"/>
          <w:szCs w:val="24"/>
        </w:rPr>
        <w:t xml:space="preserve">Дедов А.А., Истранина Ж.А., Истранин Ю.В., </w:t>
      </w:r>
      <w:r w:rsidRPr="005F5DDA">
        <w:rPr>
          <w:rFonts w:ascii="Times New Roman" w:eastAsia="Times New Roman" w:hAnsi="Times New Roman" w:cs="Times New Roman"/>
          <w:sz w:val="24"/>
          <w:szCs w:val="24"/>
          <w:lang w:eastAsia="ru-RU"/>
        </w:rPr>
        <w:t xml:space="preserve">Капустин Д.А., </w:t>
      </w:r>
      <w:r w:rsidRPr="005F5DDA">
        <w:rPr>
          <w:rFonts w:ascii="Times New Roman" w:hAnsi="Times New Roman" w:cs="Times New Roman"/>
          <w:sz w:val="24"/>
          <w:szCs w:val="24"/>
        </w:rPr>
        <w:t xml:space="preserve">Левкин Е.А., </w:t>
      </w:r>
      <w:r w:rsidRPr="005F5DDA">
        <w:rPr>
          <w:rFonts w:ascii="Times New Roman" w:eastAsia="Times New Roman" w:hAnsi="Times New Roman" w:cs="Times New Roman"/>
          <w:sz w:val="24"/>
          <w:szCs w:val="24"/>
        </w:rPr>
        <w:t xml:space="preserve">Линьков В.В., </w:t>
      </w:r>
      <w:r w:rsidRPr="005F5DDA">
        <w:rPr>
          <w:rFonts w:ascii="Times New Roman" w:hAnsi="Times New Roman" w:cs="Times New Roman"/>
          <w:sz w:val="24"/>
          <w:szCs w:val="24"/>
        </w:rPr>
        <w:t xml:space="preserve">Литвинов А.А., Луценко Е.В., </w:t>
      </w:r>
      <w:r w:rsidRPr="005F5DDA">
        <w:rPr>
          <w:rFonts w:ascii="Times New Roman" w:eastAsia="Times New Roman" w:hAnsi="Times New Roman" w:cs="Times New Roman"/>
          <w:sz w:val="24"/>
          <w:szCs w:val="24"/>
        </w:rPr>
        <w:t xml:space="preserve">Минаков В.Н., </w:t>
      </w:r>
      <w:r w:rsidRPr="005F5DDA">
        <w:rPr>
          <w:rFonts w:ascii="Times New Roman" w:hAnsi="Times New Roman" w:cs="Times New Roman"/>
          <w:sz w:val="24"/>
          <w:szCs w:val="24"/>
        </w:rPr>
        <w:t xml:space="preserve">Мазур О. Г., Орешкина М.А., Орешкин М.В., Павленко А.Т., </w:t>
      </w:r>
      <w:r w:rsidRPr="005F5DDA">
        <w:rPr>
          <w:rFonts w:ascii="Times New Roman" w:eastAsia="Times New Roman" w:hAnsi="Times New Roman" w:cs="Times New Roman"/>
          <w:sz w:val="24"/>
          <w:szCs w:val="24"/>
          <w:lang w:eastAsia="ru-RU"/>
        </w:rPr>
        <w:t xml:space="preserve">Сентяй Р.Н., </w:t>
      </w:r>
      <w:r w:rsidRPr="005F5DDA">
        <w:rPr>
          <w:rFonts w:ascii="Times New Roman" w:hAnsi="Times New Roman" w:cs="Times New Roman"/>
          <w:sz w:val="24"/>
          <w:szCs w:val="24"/>
        </w:rPr>
        <w:t xml:space="preserve">Соколова С. Н., </w:t>
      </w:r>
      <w:r w:rsidRPr="005F5DDA">
        <w:rPr>
          <w:rFonts w:ascii="Times New Roman" w:eastAsia="Times New Roman" w:hAnsi="Times New Roman" w:cs="Times New Roman"/>
          <w:sz w:val="24"/>
          <w:szCs w:val="24"/>
          <w:lang w:eastAsia="ru-RU"/>
        </w:rPr>
        <w:t xml:space="preserve">Суворова Е.Ю., </w:t>
      </w:r>
      <w:r w:rsidRPr="005F5DDA">
        <w:rPr>
          <w:rFonts w:ascii="Times New Roman" w:hAnsi="Times New Roman" w:cs="Times New Roman"/>
          <w:sz w:val="24"/>
          <w:szCs w:val="24"/>
        </w:rPr>
        <w:t xml:space="preserve">Толкач А.Н., </w:t>
      </w:r>
      <w:r w:rsidRPr="005F5DDA">
        <w:rPr>
          <w:rFonts w:ascii="Times New Roman" w:eastAsia="Times New Roman" w:hAnsi="Times New Roman" w:cs="Times New Roman"/>
          <w:sz w:val="24"/>
          <w:szCs w:val="24"/>
        </w:rPr>
        <w:t xml:space="preserve">Ханчина А.Р., </w:t>
      </w:r>
      <w:r w:rsidRPr="005F5DDA">
        <w:rPr>
          <w:rFonts w:ascii="Times New Roman" w:hAnsi="Times New Roman" w:cs="Times New Roman"/>
          <w:sz w:val="24"/>
          <w:szCs w:val="24"/>
        </w:rPr>
        <w:t xml:space="preserve">Хорольский С.И., </w:t>
      </w:r>
      <w:r w:rsidRPr="005F5DDA">
        <w:rPr>
          <w:rFonts w:ascii="Times New Roman" w:eastAsia="Times New Roman" w:hAnsi="Times New Roman" w:cs="Times New Roman"/>
          <w:sz w:val="24"/>
          <w:szCs w:val="24"/>
          <w:lang w:eastAsia="ru-RU"/>
        </w:rPr>
        <w:t>Швыров В.В.</w:t>
      </w:r>
    </w:p>
    <w:p w:rsidR="007B646E" w:rsidRPr="005F5DDA" w:rsidRDefault="007B646E" w:rsidP="007B646E">
      <w:pPr>
        <w:spacing w:after="0" w:line="240" w:lineRule="auto"/>
        <w:jc w:val="center"/>
        <w:rPr>
          <w:rFonts w:ascii="Times New Roman" w:hAnsi="Times New Roman" w:cs="Times New Roman"/>
          <w:sz w:val="28"/>
          <w:szCs w:val="28"/>
        </w:rPr>
      </w:pPr>
    </w:p>
    <w:p w:rsidR="007B646E" w:rsidRPr="00AE45BA" w:rsidRDefault="007B646E" w:rsidP="007B646E">
      <w:pPr>
        <w:spacing w:after="0" w:line="240" w:lineRule="auto"/>
        <w:jc w:val="center"/>
        <w:rPr>
          <w:rFonts w:ascii="Times New Roman" w:hAnsi="Times New Roman" w:cs="Times New Roman"/>
          <w:sz w:val="28"/>
          <w:szCs w:val="28"/>
        </w:rPr>
      </w:pPr>
    </w:p>
    <w:p w:rsidR="007B646E" w:rsidRPr="00AE45BA" w:rsidRDefault="007B646E" w:rsidP="007B646E">
      <w:pPr>
        <w:spacing w:after="0" w:line="240" w:lineRule="auto"/>
        <w:jc w:val="center"/>
        <w:rPr>
          <w:rFonts w:ascii="Times New Roman" w:hAnsi="Times New Roman" w:cs="Times New Roman"/>
          <w:b/>
          <w:sz w:val="28"/>
          <w:szCs w:val="28"/>
        </w:rPr>
      </w:pPr>
      <w:r w:rsidRPr="00AE45BA">
        <w:rPr>
          <w:rFonts w:ascii="Times New Roman" w:hAnsi="Times New Roman" w:cs="Times New Roman"/>
          <w:b/>
          <w:sz w:val="28"/>
          <w:szCs w:val="28"/>
        </w:rPr>
        <w:t>ВОПРОСЫ</w:t>
      </w:r>
      <w:r w:rsidR="003D04EB" w:rsidRPr="00AE45BA">
        <w:rPr>
          <w:rFonts w:ascii="Times New Roman" w:hAnsi="Times New Roman" w:cs="Times New Roman"/>
          <w:b/>
          <w:sz w:val="28"/>
          <w:szCs w:val="28"/>
        </w:rPr>
        <w:t xml:space="preserve"> </w:t>
      </w:r>
      <w:r w:rsidRPr="00AE45BA">
        <w:rPr>
          <w:rFonts w:ascii="Times New Roman" w:hAnsi="Times New Roman" w:cs="Times New Roman"/>
          <w:b/>
          <w:sz w:val="28"/>
          <w:szCs w:val="28"/>
          <w:lang w:val="en-US"/>
        </w:rPr>
        <w:t>VI</w:t>
      </w:r>
      <w:r w:rsidRPr="00AE45BA">
        <w:rPr>
          <w:rFonts w:ascii="Times New Roman" w:hAnsi="Times New Roman" w:cs="Times New Roman"/>
          <w:b/>
          <w:sz w:val="28"/>
          <w:szCs w:val="28"/>
        </w:rPr>
        <w:t xml:space="preserve"> ТЕХНОЛОГИЧЕСКОГО УКЛАДА: </w:t>
      </w:r>
      <w:r w:rsidR="00A34F45" w:rsidRPr="00AE45BA">
        <w:rPr>
          <w:rFonts w:ascii="Times New Roman" w:hAnsi="Times New Roman" w:cs="Times New Roman"/>
          <w:b/>
          <w:sz w:val="28"/>
          <w:szCs w:val="28"/>
        </w:rPr>
        <w:t>ИННОВАЦИИ</w:t>
      </w:r>
    </w:p>
    <w:p w:rsidR="007B646E" w:rsidRPr="00AE45BA" w:rsidRDefault="007B646E" w:rsidP="007B646E">
      <w:pPr>
        <w:spacing w:after="0" w:line="240" w:lineRule="auto"/>
        <w:jc w:val="center"/>
        <w:rPr>
          <w:rFonts w:ascii="Times New Roman" w:hAnsi="Times New Roman" w:cs="Times New Roman"/>
          <w:b/>
          <w:sz w:val="28"/>
          <w:szCs w:val="28"/>
        </w:rPr>
      </w:pPr>
    </w:p>
    <w:p w:rsidR="007B646E" w:rsidRPr="00AE45BA" w:rsidRDefault="007B646E" w:rsidP="007B646E">
      <w:pPr>
        <w:spacing w:after="0" w:line="240" w:lineRule="auto"/>
        <w:jc w:val="center"/>
        <w:rPr>
          <w:rFonts w:ascii="Times New Roman" w:hAnsi="Times New Roman" w:cs="Times New Roman"/>
          <w:b/>
          <w:sz w:val="28"/>
          <w:szCs w:val="28"/>
        </w:rPr>
      </w:pPr>
    </w:p>
    <w:p w:rsidR="007B646E" w:rsidRPr="00AE45BA" w:rsidRDefault="007B646E" w:rsidP="007B646E">
      <w:pPr>
        <w:spacing w:after="0" w:line="240" w:lineRule="auto"/>
        <w:jc w:val="center"/>
        <w:rPr>
          <w:rFonts w:ascii="Times New Roman" w:hAnsi="Times New Roman" w:cs="Times New Roman"/>
          <w:sz w:val="28"/>
          <w:szCs w:val="28"/>
        </w:rPr>
      </w:pPr>
      <w:r w:rsidRPr="00AE45BA">
        <w:rPr>
          <w:rFonts w:ascii="Times New Roman" w:hAnsi="Times New Roman" w:cs="Times New Roman"/>
          <w:sz w:val="28"/>
          <w:szCs w:val="28"/>
        </w:rPr>
        <w:t>Монография</w:t>
      </w:r>
    </w:p>
    <w:p w:rsidR="007B646E" w:rsidRPr="00AE45BA" w:rsidRDefault="007B646E" w:rsidP="007B646E">
      <w:pPr>
        <w:spacing w:after="0" w:line="240" w:lineRule="auto"/>
        <w:jc w:val="center"/>
        <w:rPr>
          <w:rFonts w:ascii="Times New Roman" w:hAnsi="Times New Roman" w:cs="Times New Roman"/>
          <w:b/>
          <w:sz w:val="28"/>
          <w:szCs w:val="28"/>
        </w:rPr>
      </w:pPr>
    </w:p>
    <w:p w:rsidR="007B646E" w:rsidRPr="00AE45BA" w:rsidRDefault="007B646E" w:rsidP="007B646E">
      <w:pPr>
        <w:spacing w:after="0" w:line="240" w:lineRule="auto"/>
        <w:jc w:val="center"/>
        <w:rPr>
          <w:rFonts w:ascii="Times New Roman" w:hAnsi="Times New Roman" w:cs="Times New Roman"/>
          <w:b/>
          <w:sz w:val="28"/>
          <w:szCs w:val="28"/>
        </w:rPr>
      </w:pPr>
    </w:p>
    <w:p w:rsidR="007B646E" w:rsidRPr="00AE45BA" w:rsidRDefault="007B646E" w:rsidP="007B646E">
      <w:pPr>
        <w:spacing w:after="0" w:line="240" w:lineRule="auto"/>
        <w:jc w:val="center"/>
        <w:rPr>
          <w:rFonts w:ascii="Times New Roman" w:hAnsi="Times New Roman" w:cs="Times New Roman"/>
          <w:sz w:val="28"/>
          <w:szCs w:val="28"/>
        </w:rPr>
      </w:pPr>
      <w:r w:rsidRPr="00AE45BA">
        <w:rPr>
          <w:rFonts w:ascii="Times New Roman" w:hAnsi="Times New Roman" w:cs="Times New Roman"/>
          <w:sz w:val="28"/>
          <w:szCs w:val="28"/>
        </w:rPr>
        <w:t xml:space="preserve">Под общей редакцией </w:t>
      </w:r>
    </w:p>
    <w:p w:rsidR="007C6A8E" w:rsidRPr="00AE45BA" w:rsidRDefault="007B646E" w:rsidP="007B646E">
      <w:pPr>
        <w:spacing w:after="0" w:line="240" w:lineRule="auto"/>
        <w:jc w:val="center"/>
        <w:rPr>
          <w:rFonts w:ascii="Times New Roman" w:hAnsi="Times New Roman" w:cs="Times New Roman"/>
          <w:sz w:val="28"/>
          <w:szCs w:val="28"/>
        </w:rPr>
      </w:pPr>
      <w:r w:rsidRPr="00AE45BA">
        <w:rPr>
          <w:rFonts w:ascii="Times New Roman" w:hAnsi="Times New Roman" w:cs="Times New Roman"/>
          <w:sz w:val="28"/>
          <w:szCs w:val="28"/>
        </w:rPr>
        <w:t>доктора сельскохозяйственных наук, профессора</w:t>
      </w:r>
      <w:r w:rsidR="00A34F45" w:rsidRPr="00AE45BA">
        <w:rPr>
          <w:rFonts w:ascii="Times New Roman" w:hAnsi="Times New Roman" w:cs="Times New Roman"/>
          <w:sz w:val="28"/>
          <w:szCs w:val="28"/>
        </w:rPr>
        <w:t xml:space="preserve">, </w:t>
      </w:r>
    </w:p>
    <w:p w:rsidR="007C6A8E" w:rsidRPr="00AE45BA" w:rsidRDefault="00A34F45" w:rsidP="007B646E">
      <w:pPr>
        <w:spacing w:after="0" w:line="240" w:lineRule="auto"/>
        <w:jc w:val="center"/>
        <w:rPr>
          <w:rFonts w:ascii="Times New Roman" w:hAnsi="Times New Roman" w:cs="Times New Roman"/>
          <w:sz w:val="28"/>
          <w:szCs w:val="28"/>
        </w:rPr>
      </w:pPr>
      <w:r w:rsidRPr="00AE45BA">
        <w:rPr>
          <w:rFonts w:ascii="Times New Roman" w:hAnsi="Times New Roman" w:cs="Times New Roman"/>
          <w:sz w:val="28"/>
          <w:szCs w:val="28"/>
        </w:rPr>
        <w:t>действительного члена РАЕ</w:t>
      </w:r>
      <w:r w:rsidR="007B646E" w:rsidRPr="00AE45BA">
        <w:rPr>
          <w:rFonts w:ascii="Times New Roman" w:hAnsi="Times New Roman" w:cs="Times New Roman"/>
          <w:sz w:val="28"/>
          <w:szCs w:val="28"/>
        </w:rPr>
        <w:t xml:space="preserve"> </w:t>
      </w:r>
    </w:p>
    <w:p w:rsidR="007B646E" w:rsidRPr="00AE45BA" w:rsidRDefault="007B646E" w:rsidP="007B646E">
      <w:pPr>
        <w:spacing w:after="0" w:line="240" w:lineRule="auto"/>
        <w:jc w:val="center"/>
        <w:rPr>
          <w:rFonts w:ascii="Times New Roman" w:hAnsi="Times New Roman" w:cs="Times New Roman"/>
          <w:sz w:val="28"/>
          <w:szCs w:val="28"/>
        </w:rPr>
      </w:pPr>
      <w:r w:rsidRPr="00AE45BA">
        <w:rPr>
          <w:rFonts w:ascii="Times New Roman" w:hAnsi="Times New Roman" w:cs="Times New Roman"/>
          <w:sz w:val="28"/>
          <w:szCs w:val="28"/>
        </w:rPr>
        <w:t xml:space="preserve">Орешкина М.В., </w:t>
      </w:r>
    </w:p>
    <w:p w:rsidR="007B646E" w:rsidRPr="00AE45BA" w:rsidRDefault="007B646E" w:rsidP="007B646E">
      <w:pPr>
        <w:spacing w:after="0" w:line="240" w:lineRule="auto"/>
        <w:jc w:val="center"/>
        <w:rPr>
          <w:rFonts w:ascii="Times New Roman" w:hAnsi="Times New Roman" w:cs="Times New Roman"/>
          <w:sz w:val="28"/>
          <w:szCs w:val="28"/>
        </w:rPr>
      </w:pPr>
      <w:r w:rsidRPr="00AE45BA">
        <w:rPr>
          <w:rFonts w:ascii="Times New Roman" w:hAnsi="Times New Roman" w:cs="Times New Roman"/>
          <w:sz w:val="28"/>
          <w:szCs w:val="28"/>
          <w:lang w:val="en-US"/>
        </w:rPr>
        <w:t>dosogn</w:t>
      </w:r>
      <w:r w:rsidRPr="00AE45BA">
        <w:rPr>
          <w:rFonts w:ascii="Times New Roman" w:hAnsi="Times New Roman" w:cs="Times New Roman"/>
          <w:sz w:val="28"/>
          <w:szCs w:val="28"/>
        </w:rPr>
        <w:t>@</w:t>
      </w:r>
      <w:r w:rsidRPr="00AE45BA">
        <w:rPr>
          <w:rFonts w:ascii="Times New Roman" w:hAnsi="Times New Roman" w:cs="Times New Roman"/>
          <w:sz w:val="28"/>
          <w:szCs w:val="28"/>
          <w:lang w:val="en-US"/>
        </w:rPr>
        <w:t>bk</w:t>
      </w:r>
      <w:r w:rsidRPr="00AE45BA">
        <w:rPr>
          <w:rFonts w:ascii="Times New Roman" w:hAnsi="Times New Roman" w:cs="Times New Roman"/>
          <w:sz w:val="28"/>
          <w:szCs w:val="28"/>
        </w:rPr>
        <w:t>.</w:t>
      </w:r>
      <w:r w:rsidRPr="00AE45BA">
        <w:rPr>
          <w:rFonts w:ascii="Times New Roman" w:hAnsi="Times New Roman" w:cs="Times New Roman"/>
          <w:sz w:val="28"/>
          <w:szCs w:val="28"/>
          <w:lang w:val="en-US"/>
        </w:rPr>
        <w:t>ru</w:t>
      </w:r>
    </w:p>
    <w:p w:rsidR="007B646E" w:rsidRPr="00AE45BA" w:rsidRDefault="007B646E" w:rsidP="007B646E">
      <w:pPr>
        <w:spacing w:after="0" w:line="240" w:lineRule="auto"/>
        <w:jc w:val="center"/>
        <w:rPr>
          <w:rFonts w:ascii="Times New Roman" w:hAnsi="Times New Roman" w:cs="Times New Roman"/>
          <w:sz w:val="28"/>
          <w:szCs w:val="28"/>
        </w:rPr>
      </w:pPr>
    </w:p>
    <w:p w:rsidR="007B646E" w:rsidRPr="00AE45BA" w:rsidRDefault="007B646E" w:rsidP="007B646E">
      <w:pPr>
        <w:spacing w:after="0" w:line="240" w:lineRule="auto"/>
        <w:jc w:val="center"/>
        <w:rPr>
          <w:rFonts w:ascii="Times New Roman" w:hAnsi="Times New Roman" w:cs="Times New Roman"/>
          <w:sz w:val="28"/>
          <w:szCs w:val="28"/>
        </w:rPr>
      </w:pPr>
    </w:p>
    <w:p w:rsidR="007B646E" w:rsidRPr="00AE45BA" w:rsidRDefault="007B646E" w:rsidP="007B646E">
      <w:pPr>
        <w:spacing w:after="0" w:line="240" w:lineRule="auto"/>
        <w:jc w:val="center"/>
        <w:rPr>
          <w:rFonts w:ascii="Times New Roman" w:hAnsi="Times New Roman" w:cs="Times New Roman"/>
          <w:sz w:val="28"/>
          <w:szCs w:val="28"/>
        </w:rPr>
      </w:pPr>
    </w:p>
    <w:p w:rsidR="007B646E" w:rsidRPr="00AE45BA" w:rsidRDefault="007B646E" w:rsidP="007B646E">
      <w:pPr>
        <w:spacing w:after="0" w:line="240" w:lineRule="auto"/>
        <w:jc w:val="center"/>
        <w:rPr>
          <w:rFonts w:ascii="Times New Roman" w:hAnsi="Times New Roman" w:cs="Times New Roman"/>
          <w:sz w:val="28"/>
          <w:szCs w:val="28"/>
        </w:rPr>
      </w:pPr>
      <w:r w:rsidRPr="00AE45BA">
        <w:rPr>
          <w:rFonts w:ascii="Times New Roman" w:hAnsi="Times New Roman" w:cs="Times New Roman"/>
          <w:sz w:val="28"/>
          <w:szCs w:val="28"/>
        </w:rPr>
        <w:t>Оригинал-макет: ИП Орехов Д.А.</w:t>
      </w:r>
    </w:p>
    <w:p w:rsidR="007B646E" w:rsidRPr="00AE45BA" w:rsidRDefault="007B646E" w:rsidP="007B646E">
      <w:pPr>
        <w:spacing w:after="0" w:line="240" w:lineRule="auto"/>
        <w:jc w:val="center"/>
        <w:rPr>
          <w:rFonts w:ascii="Times New Roman" w:hAnsi="Times New Roman" w:cs="Times New Roman"/>
          <w:sz w:val="28"/>
          <w:szCs w:val="28"/>
        </w:rPr>
      </w:pPr>
    </w:p>
    <w:p w:rsidR="007B646E" w:rsidRPr="00AE45BA" w:rsidRDefault="007B646E" w:rsidP="007B646E">
      <w:pPr>
        <w:spacing w:after="0" w:line="240" w:lineRule="auto"/>
        <w:jc w:val="center"/>
        <w:rPr>
          <w:rFonts w:ascii="Times New Roman" w:hAnsi="Times New Roman" w:cs="Times New Roman"/>
          <w:sz w:val="28"/>
          <w:szCs w:val="28"/>
        </w:rPr>
      </w:pPr>
    </w:p>
    <w:p w:rsidR="007B646E" w:rsidRPr="00A26151" w:rsidRDefault="007B646E" w:rsidP="007B646E">
      <w:pPr>
        <w:spacing w:after="0" w:line="240" w:lineRule="auto"/>
        <w:jc w:val="center"/>
        <w:rPr>
          <w:rFonts w:ascii="Times New Roman" w:hAnsi="Times New Roman" w:cs="Times New Roman"/>
          <w:sz w:val="28"/>
          <w:szCs w:val="28"/>
        </w:rPr>
      </w:pPr>
      <w:r w:rsidRPr="00A26151">
        <w:rPr>
          <w:rFonts w:ascii="Times New Roman" w:hAnsi="Times New Roman" w:cs="Times New Roman"/>
          <w:sz w:val="28"/>
          <w:szCs w:val="28"/>
        </w:rPr>
        <w:t xml:space="preserve">Подписано в печать </w:t>
      </w:r>
      <w:r w:rsidR="00A26151" w:rsidRPr="00A26151">
        <w:rPr>
          <w:rFonts w:ascii="Times New Roman" w:hAnsi="Times New Roman" w:cs="Times New Roman"/>
          <w:sz w:val="28"/>
          <w:szCs w:val="28"/>
        </w:rPr>
        <w:t>03</w:t>
      </w:r>
      <w:r w:rsidRPr="00A26151">
        <w:rPr>
          <w:rFonts w:ascii="Times New Roman" w:hAnsi="Times New Roman" w:cs="Times New Roman"/>
          <w:sz w:val="28"/>
          <w:szCs w:val="28"/>
        </w:rPr>
        <w:t>.</w:t>
      </w:r>
      <w:r w:rsidR="00A26151" w:rsidRPr="00A26151">
        <w:rPr>
          <w:rFonts w:ascii="Times New Roman" w:hAnsi="Times New Roman" w:cs="Times New Roman"/>
          <w:sz w:val="28"/>
          <w:szCs w:val="28"/>
        </w:rPr>
        <w:t>07</w:t>
      </w:r>
      <w:r w:rsidRPr="00A26151">
        <w:rPr>
          <w:rFonts w:ascii="Times New Roman" w:hAnsi="Times New Roman" w:cs="Times New Roman"/>
          <w:sz w:val="28"/>
          <w:szCs w:val="28"/>
        </w:rPr>
        <w:t>.2025.</w:t>
      </w:r>
    </w:p>
    <w:p w:rsidR="007B646E" w:rsidRPr="00A26151" w:rsidRDefault="007B646E" w:rsidP="007B646E">
      <w:pPr>
        <w:spacing w:after="0" w:line="240" w:lineRule="auto"/>
        <w:jc w:val="center"/>
        <w:rPr>
          <w:rFonts w:ascii="Times New Roman" w:hAnsi="Times New Roman" w:cs="Times New Roman"/>
          <w:sz w:val="28"/>
          <w:szCs w:val="28"/>
        </w:rPr>
      </w:pPr>
      <w:r w:rsidRPr="00A26151">
        <w:rPr>
          <w:rFonts w:ascii="Times New Roman" w:hAnsi="Times New Roman" w:cs="Times New Roman"/>
          <w:sz w:val="28"/>
          <w:szCs w:val="28"/>
        </w:rPr>
        <w:t xml:space="preserve">Формат 60х84 1/8. Бумага офсетная. Гарнитура </w:t>
      </w:r>
      <w:r w:rsidR="00A26151">
        <w:rPr>
          <w:rFonts w:ascii="Times New Roman" w:hAnsi="Times New Roman" w:cs="Times New Roman"/>
          <w:sz w:val="28"/>
          <w:szCs w:val="28"/>
          <w:lang w:val="en-US"/>
        </w:rPr>
        <w:t>Times</w:t>
      </w:r>
      <w:r w:rsidR="00A26151" w:rsidRPr="00DE4A99">
        <w:rPr>
          <w:rFonts w:ascii="Times New Roman" w:hAnsi="Times New Roman" w:cs="Times New Roman"/>
          <w:sz w:val="28"/>
          <w:szCs w:val="28"/>
        </w:rPr>
        <w:t xml:space="preserve"> </w:t>
      </w:r>
      <w:r w:rsidR="00A26151">
        <w:rPr>
          <w:rFonts w:ascii="Times New Roman" w:hAnsi="Times New Roman" w:cs="Times New Roman"/>
          <w:sz w:val="28"/>
          <w:szCs w:val="28"/>
          <w:lang w:val="en-US"/>
        </w:rPr>
        <w:t>New</w:t>
      </w:r>
      <w:r w:rsidR="00A26151" w:rsidRPr="00DE4A99">
        <w:rPr>
          <w:rFonts w:ascii="Times New Roman" w:hAnsi="Times New Roman" w:cs="Times New Roman"/>
          <w:sz w:val="28"/>
          <w:szCs w:val="28"/>
        </w:rPr>
        <w:t xml:space="preserve"> </w:t>
      </w:r>
      <w:r w:rsidR="00A26151">
        <w:rPr>
          <w:rFonts w:ascii="Times New Roman" w:hAnsi="Times New Roman" w:cs="Times New Roman"/>
          <w:sz w:val="28"/>
          <w:szCs w:val="28"/>
          <w:lang w:val="en-US"/>
        </w:rPr>
        <w:t>Roman</w:t>
      </w:r>
      <w:r w:rsidRPr="00A26151">
        <w:rPr>
          <w:rFonts w:ascii="Times New Roman" w:hAnsi="Times New Roman" w:cs="Times New Roman"/>
          <w:sz w:val="28"/>
          <w:szCs w:val="28"/>
        </w:rPr>
        <w:t>.</w:t>
      </w:r>
    </w:p>
    <w:p w:rsidR="007B646E" w:rsidRPr="00AE45BA" w:rsidRDefault="007B646E" w:rsidP="007B646E">
      <w:pPr>
        <w:spacing w:after="0" w:line="240" w:lineRule="auto"/>
        <w:jc w:val="center"/>
        <w:rPr>
          <w:rFonts w:ascii="Times New Roman" w:hAnsi="Times New Roman" w:cs="Times New Roman"/>
          <w:sz w:val="28"/>
          <w:szCs w:val="28"/>
        </w:rPr>
      </w:pPr>
      <w:r w:rsidRPr="00A26151">
        <w:rPr>
          <w:rFonts w:ascii="Times New Roman" w:hAnsi="Times New Roman" w:cs="Times New Roman"/>
          <w:sz w:val="28"/>
          <w:szCs w:val="28"/>
        </w:rPr>
        <w:t xml:space="preserve">Печать лазерная. Условн. печ. л. </w:t>
      </w:r>
      <w:r w:rsidR="00A26151">
        <w:rPr>
          <w:rFonts w:ascii="Times New Roman" w:hAnsi="Times New Roman" w:cs="Times New Roman"/>
          <w:sz w:val="28"/>
          <w:szCs w:val="28"/>
        </w:rPr>
        <w:t>17,90</w:t>
      </w:r>
      <w:r w:rsidRPr="00A26151">
        <w:rPr>
          <w:rFonts w:ascii="Times New Roman" w:hAnsi="Times New Roman" w:cs="Times New Roman"/>
          <w:sz w:val="28"/>
          <w:szCs w:val="28"/>
        </w:rPr>
        <w:t>.</w:t>
      </w:r>
    </w:p>
    <w:p w:rsidR="007B646E" w:rsidRPr="00DE4A99" w:rsidRDefault="00A26151" w:rsidP="007B64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Тираж 55</w:t>
      </w:r>
      <w:r w:rsidR="007B646E" w:rsidRPr="00AE45BA">
        <w:rPr>
          <w:rFonts w:ascii="Times New Roman" w:hAnsi="Times New Roman" w:cs="Times New Roman"/>
          <w:sz w:val="28"/>
          <w:szCs w:val="28"/>
        </w:rPr>
        <w:t>0 экз.</w:t>
      </w:r>
      <w:r>
        <w:rPr>
          <w:rFonts w:ascii="Times New Roman" w:hAnsi="Times New Roman" w:cs="Times New Roman"/>
          <w:sz w:val="28"/>
          <w:szCs w:val="28"/>
        </w:rPr>
        <w:t xml:space="preserve"> Изд. № 190. Зак. № 190.</w:t>
      </w:r>
    </w:p>
    <w:p w:rsidR="007B646E" w:rsidRPr="00AE45BA" w:rsidRDefault="007B646E" w:rsidP="007B646E">
      <w:pPr>
        <w:spacing w:after="0" w:line="240" w:lineRule="auto"/>
        <w:jc w:val="center"/>
        <w:rPr>
          <w:rFonts w:ascii="Times New Roman" w:hAnsi="Times New Roman" w:cs="Times New Roman"/>
          <w:sz w:val="28"/>
          <w:szCs w:val="28"/>
        </w:rPr>
      </w:pPr>
    </w:p>
    <w:p w:rsidR="007B646E" w:rsidRDefault="007B646E" w:rsidP="007B646E">
      <w:pPr>
        <w:spacing w:after="0" w:line="240" w:lineRule="auto"/>
        <w:jc w:val="center"/>
        <w:rPr>
          <w:rFonts w:ascii="Times New Roman" w:hAnsi="Times New Roman" w:cs="Times New Roman"/>
          <w:sz w:val="28"/>
          <w:szCs w:val="28"/>
        </w:rPr>
      </w:pPr>
    </w:p>
    <w:p w:rsidR="00A26151" w:rsidRDefault="00A26151" w:rsidP="007B646E">
      <w:pPr>
        <w:spacing w:after="0" w:line="240" w:lineRule="auto"/>
        <w:jc w:val="center"/>
        <w:rPr>
          <w:rFonts w:ascii="Times New Roman" w:hAnsi="Times New Roman" w:cs="Times New Roman"/>
          <w:sz w:val="28"/>
          <w:szCs w:val="28"/>
        </w:rPr>
      </w:pPr>
    </w:p>
    <w:p w:rsidR="00A26151" w:rsidRDefault="00A26151" w:rsidP="007B646E">
      <w:pPr>
        <w:spacing w:after="0" w:line="240" w:lineRule="auto"/>
        <w:jc w:val="center"/>
        <w:rPr>
          <w:rFonts w:ascii="Times New Roman" w:hAnsi="Times New Roman" w:cs="Times New Roman"/>
          <w:sz w:val="28"/>
          <w:szCs w:val="28"/>
        </w:rPr>
      </w:pPr>
    </w:p>
    <w:p w:rsidR="00A26151" w:rsidRDefault="00A26151" w:rsidP="007B646E">
      <w:pPr>
        <w:spacing w:after="0" w:line="240" w:lineRule="auto"/>
        <w:jc w:val="center"/>
        <w:rPr>
          <w:rFonts w:ascii="Times New Roman" w:hAnsi="Times New Roman" w:cs="Times New Roman"/>
          <w:sz w:val="28"/>
          <w:szCs w:val="28"/>
        </w:rPr>
      </w:pPr>
    </w:p>
    <w:p w:rsidR="00A26151" w:rsidRDefault="00A26151" w:rsidP="007B646E">
      <w:pPr>
        <w:spacing w:after="0" w:line="240" w:lineRule="auto"/>
        <w:jc w:val="center"/>
        <w:rPr>
          <w:rFonts w:ascii="Times New Roman" w:hAnsi="Times New Roman" w:cs="Times New Roman"/>
          <w:sz w:val="28"/>
          <w:szCs w:val="28"/>
        </w:rPr>
      </w:pPr>
    </w:p>
    <w:p w:rsidR="00A26151" w:rsidRDefault="00A26151" w:rsidP="007B646E">
      <w:pPr>
        <w:spacing w:after="0" w:line="240" w:lineRule="auto"/>
        <w:jc w:val="center"/>
        <w:rPr>
          <w:rFonts w:ascii="Times New Roman" w:hAnsi="Times New Roman" w:cs="Times New Roman"/>
          <w:sz w:val="28"/>
          <w:szCs w:val="28"/>
        </w:rPr>
      </w:pPr>
    </w:p>
    <w:p w:rsidR="00A26151" w:rsidRDefault="00A26151" w:rsidP="007B646E">
      <w:pPr>
        <w:spacing w:after="0" w:line="240" w:lineRule="auto"/>
        <w:jc w:val="center"/>
        <w:rPr>
          <w:rFonts w:ascii="Times New Roman" w:hAnsi="Times New Roman" w:cs="Times New Roman"/>
          <w:sz w:val="28"/>
          <w:szCs w:val="28"/>
        </w:rPr>
      </w:pPr>
    </w:p>
    <w:p w:rsidR="00A26151" w:rsidRDefault="00A26151" w:rsidP="007B646E">
      <w:pPr>
        <w:spacing w:after="0" w:line="240" w:lineRule="auto"/>
        <w:jc w:val="center"/>
        <w:rPr>
          <w:rFonts w:ascii="Times New Roman" w:hAnsi="Times New Roman" w:cs="Times New Roman"/>
          <w:sz w:val="28"/>
          <w:szCs w:val="28"/>
        </w:rPr>
      </w:pPr>
    </w:p>
    <w:p w:rsidR="00A26151" w:rsidRDefault="00A26151" w:rsidP="007B646E">
      <w:pPr>
        <w:spacing w:after="0" w:line="240" w:lineRule="auto"/>
        <w:jc w:val="center"/>
        <w:rPr>
          <w:rFonts w:ascii="Times New Roman" w:hAnsi="Times New Roman" w:cs="Times New Roman"/>
          <w:sz w:val="28"/>
          <w:szCs w:val="28"/>
        </w:rPr>
      </w:pPr>
    </w:p>
    <w:p w:rsidR="00A26151" w:rsidRPr="00AE45BA" w:rsidRDefault="00A26151" w:rsidP="007B646E">
      <w:pPr>
        <w:spacing w:after="0" w:line="240" w:lineRule="auto"/>
        <w:jc w:val="center"/>
        <w:rPr>
          <w:rFonts w:ascii="Times New Roman" w:hAnsi="Times New Roman" w:cs="Times New Roman"/>
          <w:sz w:val="28"/>
          <w:szCs w:val="28"/>
        </w:rPr>
      </w:pPr>
    </w:p>
    <w:p w:rsidR="007B646E" w:rsidRPr="00AE45BA" w:rsidRDefault="007B646E" w:rsidP="007B646E">
      <w:pPr>
        <w:spacing w:after="0" w:line="240" w:lineRule="auto"/>
        <w:jc w:val="center"/>
        <w:rPr>
          <w:rFonts w:ascii="Times New Roman" w:hAnsi="Times New Roman" w:cs="Times New Roman"/>
          <w:sz w:val="28"/>
          <w:szCs w:val="28"/>
        </w:rPr>
      </w:pPr>
      <w:r w:rsidRPr="00AE45BA">
        <w:rPr>
          <w:rFonts w:ascii="Times New Roman" w:hAnsi="Times New Roman" w:cs="Times New Roman"/>
          <w:sz w:val="28"/>
          <w:szCs w:val="28"/>
        </w:rPr>
        <w:t>ИП Орехов Д.А.</w:t>
      </w:r>
    </w:p>
    <w:p w:rsidR="007B646E" w:rsidRPr="00AE45BA" w:rsidRDefault="007B646E" w:rsidP="007B646E">
      <w:pPr>
        <w:spacing w:after="0" w:line="240" w:lineRule="auto"/>
        <w:jc w:val="center"/>
        <w:rPr>
          <w:rFonts w:ascii="Times New Roman" w:hAnsi="Times New Roman" w:cs="Times New Roman"/>
          <w:sz w:val="28"/>
          <w:szCs w:val="28"/>
        </w:rPr>
      </w:pPr>
      <w:r w:rsidRPr="00AE45BA">
        <w:rPr>
          <w:rFonts w:ascii="Times New Roman" w:hAnsi="Times New Roman" w:cs="Times New Roman"/>
          <w:sz w:val="28"/>
          <w:szCs w:val="28"/>
        </w:rPr>
        <w:t>Адрес: 91002, г. Луганск, пер. 1-Балтийский, д. 31.</w:t>
      </w:r>
    </w:p>
    <w:p w:rsidR="007B646E" w:rsidRPr="00AE45BA" w:rsidRDefault="007B646E" w:rsidP="007B646E">
      <w:pPr>
        <w:spacing w:after="0" w:line="240" w:lineRule="auto"/>
        <w:jc w:val="center"/>
        <w:rPr>
          <w:rFonts w:ascii="Times New Roman" w:hAnsi="Times New Roman" w:cs="Times New Roman"/>
          <w:sz w:val="28"/>
          <w:szCs w:val="28"/>
          <w:lang w:val="en-US"/>
        </w:rPr>
      </w:pPr>
      <w:r w:rsidRPr="00AE45BA">
        <w:rPr>
          <w:rFonts w:ascii="Times New Roman" w:hAnsi="Times New Roman" w:cs="Times New Roman"/>
          <w:sz w:val="28"/>
          <w:szCs w:val="28"/>
        </w:rPr>
        <w:t>Тел</w:t>
      </w:r>
      <w:r w:rsidRPr="00AE45BA">
        <w:rPr>
          <w:rFonts w:ascii="Times New Roman" w:hAnsi="Times New Roman" w:cs="Times New Roman"/>
          <w:sz w:val="28"/>
          <w:szCs w:val="28"/>
          <w:lang w:val="en-US"/>
        </w:rPr>
        <w:t>: +7(959)138-82-68, e-mail: nickvnu@yandex.ru</w:t>
      </w:r>
    </w:p>
    <w:sectPr w:rsidR="007B646E" w:rsidRPr="00AE45BA" w:rsidSect="00CA0648">
      <w:footerReference w:type="default" r:id="rId17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14B" w:rsidRDefault="00FD714B">
      <w:pPr>
        <w:spacing w:after="0" w:line="240" w:lineRule="auto"/>
      </w:pPr>
      <w:r>
        <w:separator/>
      </w:r>
    </w:p>
  </w:endnote>
  <w:endnote w:type="continuationSeparator" w:id="0">
    <w:p w:rsidR="00FD714B" w:rsidRDefault="00FD7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Bold">
    <w:altName w:val="Times New Roman"/>
    <w:panose1 w:val="00000000000000000000"/>
    <w:charset w:val="CC"/>
    <w:family w:val="auto"/>
    <w:notTrueType/>
    <w:pitch w:val="default"/>
    <w:sig w:usb0="00000203" w:usb1="00000000" w:usb2="00000000" w:usb3="00000000" w:csb0="00000005"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QGNVIX+MinionCyr-Regular">
    <w:altName w:val="Minion Cyr"/>
    <w:panose1 w:val="00000000000000000000"/>
    <w:charset w:val="CC"/>
    <w:family w:val="roman"/>
    <w:notTrueType/>
    <w:pitch w:val="default"/>
    <w:sig w:usb0="00000201" w:usb1="00000000" w:usb2="00000000" w:usb3="00000000" w:csb0="00000004" w:csb1="00000000"/>
  </w:font>
  <w:font w:name="Courier">
    <w:panose1 w:val="02070409020205020404"/>
    <w:charset w:val="00"/>
    <w:family w:val="modern"/>
    <w:notTrueType/>
    <w:pitch w:val="fixed"/>
    <w:sig w:usb0="00000003" w:usb1="00000000" w:usb2="00000000" w:usb3="00000000" w:csb0="00000001" w:csb1="00000000"/>
  </w:font>
  <w:font w:name="‹aoeineee">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MS ??">
    <w:altName w:val="MS Mincho"/>
    <w:panose1 w:val="00000000000000000000"/>
    <w:charset w:val="80"/>
    <w:family w:val="auto"/>
    <w:notTrueType/>
    <w:pitch w:val="variable"/>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18"/>
        <w:szCs w:val="18"/>
      </w:rPr>
      <w:id w:val="-1855252501"/>
      <w:docPartObj>
        <w:docPartGallery w:val="Page Numbers (Bottom of Page)"/>
        <w:docPartUnique/>
      </w:docPartObj>
    </w:sdtPr>
    <w:sdtEndPr/>
    <w:sdtContent>
      <w:p w:rsidR="000402E5" w:rsidRPr="006F7712" w:rsidRDefault="000402E5" w:rsidP="00D833AC">
        <w:pPr>
          <w:pStyle w:val="a4"/>
          <w:jc w:val="center"/>
          <w:rPr>
            <w:rFonts w:ascii="Book Antiqua" w:hAnsi="Book Antiqua"/>
            <w:sz w:val="18"/>
            <w:szCs w:val="18"/>
          </w:rPr>
        </w:pPr>
        <w:r w:rsidRPr="006F7712">
          <w:rPr>
            <w:rFonts w:ascii="Book Antiqua" w:hAnsi="Book Antiqua"/>
            <w:sz w:val="18"/>
            <w:szCs w:val="18"/>
          </w:rPr>
          <w:fldChar w:fldCharType="begin"/>
        </w:r>
        <w:r w:rsidRPr="006F7712">
          <w:rPr>
            <w:rFonts w:ascii="Book Antiqua" w:hAnsi="Book Antiqua"/>
            <w:sz w:val="18"/>
            <w:szCs w:val="18"/>
          </w:rPr>
          <w:instrText>PAGE   \* MERGEFORMAT</w:instrText>
        </w:r>
        <w:r w:rsidRPr="006F7712">
          <w:rPr>
            <w:rFonts w:ascii="Book Antiqua" w:hAnsi="Book Antiqua"/>
            <w:sz w:val="18"/>
            <w:szCs w:val="18"/>
          </w:rPr>
          <w:fldChar w:fldCharType="separate"/>
        </w:r>
        <w:r>
          <w:rPr>
            <w:rFonts w:ascii="Book Antiqua" w:hAnsi="Book Antiqua"/>
            <w:noProof/>
            <w:sz w:val="18"/>
            <w:szCs w:val="18"/>
          </w:rPr>
          <w:t>406</w:t>
        </w:r>
        <w:r w:rsidRPr="006F7712">
          <w:rPr>
            <w:rFonts w:ascii="Book Antiqua" w:hAnsi="Book Antiqua"/>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2E5" w:rsidRPr="00AE2A55" w:rsidRDefault="000402E5">
    <w:pPr>
      <w:pStyle w:val="a4"/>
      <w:jc w:val="center"/>
      <w:rPr>
        <w:rFonts w:ascii="Times New Roman" w:hAnsi="Times New Roman" w:cs="Times New Roman"/>
        <w:sz w:val="28"/>
        <w:szCs w:val="28"/>
      </w:rPr>
    </w:pPr>
  </w:p>
  <w:p w:rsidR="000402E5" w:rsidRPr="00AE2A55" w:rsidRDefault="000402E5" w:rsidP="00D833AC">
    <w:pPr>
      <w:pStyle w:val="a4"/>
      <w:jc w:val="center"/>
      <w:rPr>
        <w:rFonts w:ascii="Book Antiqua" w:hAnsi="Book Antiqua"/>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2E5" w:rsidRPr="003B3F0B" w:rsidRDefault="000402E5" w:rsidP="00D833AC">
    <w:pPr>
      <w:pStyle w:val="a4"/>
      <w:jc w:val="center"/>
      <w:rPr>
        <w:rFonts w:ascii="Book Antiqua" w:hAnsi="Book Antiqua"/>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439069752"/>
      <w:docPartObj>
        <w:docPartGallery w:val="Page Numbers (Bottom of Page)"/>
        <w:docPartUnique/>
      </w:docPartObj>
    </w:sdtPr>
    <w:sdtEndPr/>
    <w:sdtContent>
      <w:p w:rsidR="000402E5" w:rsidRPr="00AE2A55" w:rsidRDefault="000402E5">
        <w:pPr>
          <w:pStyle w:val="a4"/>
          <w:jc w:val="center"/>
          <w:rPr>
            <w:rFonts w:ascii="Times New Roman" w:hAnsi="Times New Roman" w:cs="Times New Roman"/>
            <w:sz w:val="28"/>
            <w:szCs w:val="28"/>
          </w:rPr>
        </w:pPr>
        <w:r w:rsidRPr="00AE2A55">
          <w:rPr>
            <w:rFonts w:ascii="Times New Roman" w:hAnsi="Times New Roman" w:cs="Times New Roman"/>
            <w:sz w:val="28"/>
            <w:szCs w:val="28"/>
          </w:rPr>
          <w:fldChar w:fldCharType="begin"/>
        </w:r>
        <w:r w:rsidRPr="00AE2A55">
          <w:rPr>
            <w:rFonts w:ascii="Times New Roman" w:hAnsi="Times New Roman" w:cs="Times New Roman"/>
            <w:sz w:val="28"/>
            <w:szCs w:val="28"/>
          </w:rPr>
          <w:instrText>PAGE   \* MERGEFORMAT</w:instrText>
        </w:r>
        <w:r w:rsidRPr="00AE2A55">
          <w:rPr>
            <w:rFonts w:ascii="Times New Roman" w:hAnsi="Times New Roman" w:cs="Times New Roman"/>
            <w:sz w:val="28"/>
            <w:szCs w:val="28"/>
          </w:rPr>
          <w:fldChar w:fldCharType="separate"/>
        </w:r>
        <w:r w:rsidR="00903884">
          <w:rPr>
            <w:rFonts w:ascii="Times New Roman" w:hAnsi="Times New Roman" w:cs="Times New Roman"/>
            <w:noProof/>
            <w:sz w:val="28"/>
            <w:szCs w:val="28"/>
          </w:rPr>
          <w:t>100</w:t>
        </w:r>
        <w:r w:rsidRPr="00AE2A55">
          <w:rPr>
            <w:rFonts w:ascii="Times New Roman" w:hAnsi="Times New Roman" w:cs="Times New Roman"/>
            <w:sz w:val="28"/>
            <w:szCs w:val="28"/>
          </w:rPr>
          <w:fldChar w:fldCharType="end"/>
        </w:r>
      </w:p>
    </w:sdtContent>
  </w:sdt>
  <w:p w:rsidR="000402E5" w:rsidRPr="00AE2A55" w:rsidRDefault="000402E5" w:rsidP="00D833AC">
    <w:pPr>
      <w:pStyle w:val="a4"/>
      <w:jc w:val="center"/>
      <w:rPr>
        <w:rFonts w:ascii="Book Antiqua" w:hAnsi="Book Antiqua"/>
        <w:sz w:val="14"/>
        <w:szCs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151" w:rsidRPr="00AE2A55" w:rsidRDefault="00A26151">
    <w:pPr>
      <w:pStyle w:val="a4"/>
      <w:jc w:val="center"/>
      <w:rPr>
        <w:rFonts w:ascii="Times New Roman" w:hAnsi="Times New Roman" w:cs="Times New Roman"/>
        <w:sz w:val="28"/>
        <w:szCs w:val="28"/>
      </w:rPr>
    </w:pPr>
  </w:p>
  <w:p w:rsidR="00A26151" w:rsidRPr="00AE2A55" w:rsidRDefault="00A26151" w:rsidP="00D833AC">
    <w:pPr>
      <w:pStyle w:val="a4"/>
      <w:jc w:val="center"/>
      <w:rPr>
        <w:rFonts w:ascii="Book Antiqua" w:hAnsi="Book Antiqua"/>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14B" w:rsidRDefault="00FD714B">
      <w:pPr>
        <w:spacing w:after="0" w:line="240" w:lineRule="auto"/>
      </w:pPr>
      <w:r>
        <w:separator/>
      </w:r>
    </w:p>
  </w:footnote>
  <w:footnote w:type="continuationSeparator" w:id="0">
    <w:p w:rsidR="00FD714B" w:rsidRDefault="00FD714B">
      <w:pPr>
        <w:spacing w:after="0" w:line="240" w:lineRule="auto"/>
      </w:pPr>
      <w:r>
        <w:continuationSeparator/>
      </w:r>
    </w:p>
  </w:footnote>
  <w:footnote w:id="1">
    <w:p w:rsidR="000402E5" w:rsidRPr="00515D06" w:rsidRDefault="000402E5" w:rsidP="00D930AA">
      <w:pPr>
        <w:pStyle w:val="af4"/>
        <w:rPr>
          <w:lang w:val="ru-RU"/>
        </w:rPr>
      </w:pPr>
      <w:r>
        <w:rPr>
          <w:rStyle w:val="af6"/>
        </w:rPr>
        <w:footnoteRef/>
      </w:r>
      <w:r w:rsidRPr="00515D06">
        <w:rPr>
          <w:lang w:val="ru-RU"/>
        </w:rPr>
        <w:t xml:space="preserve"> </w:t>
      </w:r>
      <w:r w:rsidRPr="00515D06">
        <w:rPr>
          <w:rFonts w:ascii="Times New Roman" w:eastAsia="Calibri" w:hAnsi="Times New Roman" w:cs="Times New Roman"/>
          <w:sz w:val="24"/>
          <w:szCs w:val="24"/>
          <w:lang w:val="ru-RU"/>
        </w:rPr>
        <w:t>Отметим, что в данной работе термин «эргодичность» используется в несколько расширенном смысле в традициях теории систем и экономического анализа.</w:t>
      </w:r>
    </w:p>
  </w:footnote>
  <w:footnote w:id="2">
    <w:p w:rsidR="000402E5" w:rsidRPr="004F1765" w:rsidRDefault="000402E5" w:rsidP="00D930AA">
      <w:pPr>
        <w:pStyle w:val="af4"/>
        <w:rPr>
          <w:rFonts w:ascii="Times New Roman" w:hAnsi="Times New Roman" w:cs="Times New Roman"/>
          <w:sz w:val="24"/>
          <w:szCs w:val="24"/>
          <w:lang w:val="ru-RU"/>
        </w:rPr>
      </w:pPr>
      <w:r w:rsidRPr="004F1765">
        <w:rPr>
          <w:rStyle w:val="af6"/>
          <w:rFonts w:ascii="Times New Roman" w:hAnsi="Times New Roman" w:cs="Times New Roman"/>
          <w:sz w:val="24"/>
          <w:szCs w:val="24"/>
        </w:rPr>
        <w:footnoteRef/>
      </w:r>
      <w:r w:rsidRPr="004F1765">
        <w:rPr>
          <w:rFonts w:ascii="Times New Roman" w:hAnsi="Times New Roman" w:cs="Times New Roman"/>
          <w:sz w:val="24"/>
          <w:szCs w:val="24"/>
          <w:lang w:val="ru-RU"/>
        </w:rPr>
        <w:t xml:space="preserve"> В данном разделе сохранены ссылки на источники работы [3].</w:t>
      </w:r>
    </w:p>
  </w:footnote>
  <w:footnote w:id="3">
    <w:p w:rsidR="000402E5" w:rsidRPr="00620B49" w:rsidRDefault="000402E5" w:rsidP="00D930AA">
      <w:pPr>
        <w:pStyle w:val="af4"/>
        <w:rPr>
          <w:rFonts w:ascii="Times New Roman" w:hAnsi="Times New Roman" w:cs="Times New Roman"/>
          <w:sz w:val="24"/>
          <w:szCs w:val="24"/>
          <w:lang w:val="ru-RU"/>
        </w:rPr>
      </w:pPr>
      <w:r w:rsidRPr="00620B49">
        <w:rPr>
          <w:rStyle w:val="afb"/>
          <w:rFonts w:ascii="Times New Roman" w:hAnsi="Times New Roman" w:cs="Times New Roman"/>
          <w:sz w:val="24"/>
          <w:szCs w:val="24"/>
        </w:rPr>
        <w:footnoteRef/>
      </w:r>
      <w:r w:rsidRPr="00620B49">
        <w:rPr>
          <w:rFonts w:ascii="Times New Roman" w:hAnsi="Times New Roman" w:cs="Times New Roman"/>
          <w:sz w:val="24"/>
          <w:szCs w:val="24"/>
          <w:lang w:val="ru-RU"/>
        </w:rPr>
        <w:tab/>
        <w:t xml:space="preserve"> Факторы, действующие на объект управления делятся на внутренние и внешние, а внешние в свою очередь на технологические факторы, т.е. </w:t>
      </w:r>
      <w:proofErr w:type="gramStart"/>
      <w:r w:rsidRPr="00620B49">
        <w:rPr>
          <w:rFonts w:ascii="Times New Roman" w:hAnsi="Times New Roman" w:cs="Times New Roman"/>
          <w:sz w:val="24"/>
          <w:szCs w:val="24"/>
          <w:lang w:val="ru-RU"/>
        </w:rPr>
        <w:t>факторы</w:t>
      </w:r>
      <w:proofErr w:type="gramEnd"/>
      <w:r w:rsidRPr="00620B49">
        <w:rPr>
          <w:rFonts w:ascii="Times New Roman" w:hAnsi="Times New Roman" w:cs="Times New Roman"/>
          <w:sz w:val="24"/>
          <w:szCs w:val="24"/>
          <w:lang w:val="ru-RU"/>
        </w:rPr>
        <w:t xml:space="preserve"> зависящие от управляющей системы, и факторы окружающей среды, независящие от нее.</w:t>
      </w:r>
    </w:p>
  </w:footnote>
  <w:footnote w:id="4">
    <w:p w:rsidR="000402E5" w:rsidRPr="003B0547" w:rsidRDefault="000402E5" w:rsidP="00D930AA">
      <w:pPr>
        <w:pStyle w:val="af4"/>
        <w:tabs>
          <w:tab w:val="left" w:pos="284"/>
        </w:tabs>
        <w:rPr>
          <w:lang w:val="ru-RU"/>
        </w:rPr>
      </w:pPr>
      <w:r>
        <w:rPr>
          <w:rStyle w:val="afb"/>
        </w:rPr>
        <w:footnoteRef/>
      </w:r>
      <w:r w:rsidRPr="003B0547">
        <w:rPr>
          <w:lang w:val="ru-RU"/>
        </w:rPr>
        <w:tab/>
        <w:t xml:space="preserve"> Сь., также: </w:t>
      </w:r>
      <w:hyperlink r:id="rId1" w:history="1">
        <w:r w:rsidRPr="003B0547">
          <w:rPr>
            <w:rStyle w:val="af1"/>
            <w:color w:val="auto"/>
          </w:rPr>
          <w:t>https</w:t>
        </w:r>
        <w:r w:rsidRPr="003B0547">
          <w:rPr>
            <w:rStyle w:val="af1"/>
            <w:color w:val="auto"/>
            <w:lang w:val="ru-RU"/>
          </w:rPr>
          <w:t>://</w:t>
        </w:r>
        <w:r w:rsidRPr="003B0547">
          <w:rPr>
            <w:rStyle w:val="af1"/>
            <w:color w:val="auto"/>
          </w:rPr>
          <w:t>yandex</w:t>
        </w:r>
        <w:r w:rsidRPr="003B0547">
          <w:rPr>
            <w:rStyle w:val="af1"/>
            <w:color w:val="auto"/>
            <w:lang w:val="ru-RU"/>
          </w:rPr>
          <w:t>.</w:t>
        </w:r>
        <w:r w:rsidRPr="003B0547">
          <w:rPr>
            <w:rStyle w:val="af1"/>
            <w:color w:val="auto"/>
          </w:rPr>
          <w:t>ru</w:t>
        </w:r>
        <w:r w:rsidRPr="003B0547">
          <w:rPr>
            <w:rStyle w:val="af1"/>
            <w:color w:val="auto"/>
            <w:lang w:val="ru-RU"/>
          </w:rPr>
          <w:t>/</w:t>
        </w:r>
        <w:r w:rsidRPr="003B0547">
          <w:rPr>
            <w:rStyle w:val="af1"/>
            <w:color w:val="auto"/>
          </w:rPr>
          <w:t>search</w:t>
        </w:r>
        <w:r w:rsidRPr="003B0547">
          <w:rPr>
            <w:rStyle w:val="af1"/>
            <w:color w:val="auto"/>
            <w:lang w:val="ru-RU"/>
          </w:rPr>
          <w:t>/?</w:t>
        </w:r>
        <w:r w:rsidRPr="003B0547">
          <w:rPr>
            <w:rStyle w:val="af1"/>
            <w:color w:val="auto"/>
          </w:rPr>
          <w:t>msid</w:t>
        </w:r>
        <w:r w:rsidRPr="003B0547">
          <w:rPr>
            <w:rStyle w:val="af1"/>
            <w:color w:val="auto"/>
            <w:lang w:val="ru-RU"/>
          </w:rPr>
          <w:t>=1488300814.5932.22881.8876&amp;</w:t>
        </w:r>
        <w:r w:rsidRPr="003B0547">
          <w:rPr>
            <w:rStyle w:val="af1"/>
            <w:color w:val="auto"/>
          </w:rPr>
          <w:t>text</w:t>
        </w:r>
        <w:r w:rsidRPr="003B0547">
          <w:rPr>
            <w:rStyle w:val="af1"/>
            <w:color w:val="auto"/>
            <w:lang w:val="ru-RU"/>
          </w:rPr>
          <w:t>=клейн%20повесть%20о%20неврубающемся&amp;</w:t>
        </w:r>
        <w:r w:rsidRPr="003B0547">
          <w:rPr>
            <w:rStyle w:val="af1"/>
            <w:color w:val="auto"/>
          </w:rPr>
          <w:t>lr</w:t>
        </w:r>
        <w:r w:rsidRPr="003B0547">
          <w:rPr>
            <w:rStyle w:val="af1"/>
            <w:color w:val="auto"/>
            <w:lang w:val="ru-RU"/>
          </w:rPr>
          <w:t>=35</w:t>
        </w:r>
      </w:hyperlink>
      <w:r w:rsidRPr="003B0547">
        <w:rPr>
          <w:lang w:val="ru-RU"/>
        </w:rPr>
        <w:t xml:space="preserve"> </w:t>
      </w:r>
    </w:p>
  </w:footnote>
  <w:footnote w:id="5">
    <w:p w:rsidR="000402E5" w:rsidRPr="009B0878" w:rsidRDefault="000402E5" w:rsidP="00D930AA">
      <w:pPr>
        <w:pStyle w:val="af4"/>
        <w:tabs>
          <w:tab w:val="left" w:pos="284"/>
        </w:tabs>
        <w:rPr>
          <w:lang w:val="ru-RU"/>
        </w:rPr>
      </w:pPr>
      <w:r w:rsidRPr="003B0547">
        <w:rPr>
          <w:rStyle w:val="afb"/>
        </w:rPr>
        <w:footnoteRef/>
      </w:r>
      <w:r w:rsidRPr="003B0547">
        <w:rPr>
          <w:lang w:val="ru-RU"/>
        </w:rPr>
        <w:tab/>
        <w:t xml:space="preserve"> </w:t>
      </w:r>
      <w:hyperlink r:id="rId2" w:history="1">
        <w:r w:rsidRPr="003B0547">
          <w:rPr>
            <w:rStyle w:val="af1"/>
            <w:color w:val="auto"/>
          </w:rPr>
          <w:t>https</w:t>
        </w:r>
        <w:r w:rsidRPr="003B0547">
          <w:rPr>
            <w:rStyle w:val="af1"/>
            <w:color w:val="auto"/>
            <w:lang w:val="ru-RU"/>
          </w:rPr>
          <w:t>://</w:t>
        </w:r>
        <w:r w:rsidRPr="003B0547">
          <w:rPr>
            <w:rStyle w:val="af1"/>
            <w:color w:val="auto"/>
          </w:rPr>
          <w:t>yandex</w:t>
        </w:r>
        <w:r w:rsidRPr="003B0547">
          <w:rPr>
            <w:rStyle w:val="af1"/>
            <w:color w:val="auto"/>
            <w:lang w:val="ru-RU"/>
          </w:rPr>
          <w:t>.</w:t>
        </w:r>
        <w:r w:rsidRPr="003B0547">
          <w:rPr>
            <w:rStyle w:val="af1"/>
            <w:color w:val="auto"/>
          </w:rPr>
          <w:t>ru</w:t>
        </w:r>
        <w:r w:rsidRPr="003B0547">
          <w:rPr>
            <w:rStyle w:val="af1"/>
            <w:color w:val="auto"/>
            <w:lang w:val="ru-RU"/>
          </w:rPr>
          <w:t>/</w:t>
        </w:r>
        <w:r w:rsidRPr="003B0547">
          <w:rPr>
            <w:rStyle w:val="af1"/>
            <w:color w:val="auto"/>
          </w:rPr>
          <w:t>search</w:t>
        </w:r>
        <w:r w:rsidRPr="003B0547">
          <w:rPr>
            <w:rStyle w:val="af1"/>
            <w:color w:val="auto"/>
            <w:lang w:val="ru-RU"/>
          </w:rPr>
          <w:t>/?</w:t>
        </w:r>
        <w:r w:rsidRPr="003B0547">
          <w:rPr>
            <w:rStyle w:val="af1"/>
            <w:color w:val="auto"/>
          </w:rPr>
          <w:t>text</w:t>
        </w:r>
        <w:r w:rsidRPr="003B0547">
          <w:rPr>
            <w:rStyle w:val="af1"/>
            <w:color w:val="auto"/>
            <w:lang w:val="ru-RU"/>
          </w:rPr>
          <w:t>=Платон%20миф%20о%20пещере&amp;</w:t>
        </w:r>
        <w:r w:rsidRPr="003B0547">
          <w:rPr>
            <w:rStyle w:val="af1"/>
            <w:color w:val="auto"/>
          </w:rPr>
          <w:t>lr</w:t>
        </w:r>
        <w:r w:rsidRPr="003B0547">
          <w:rPr>
            <w:rStyle w:val="af1"/>
            <w:color w:val="auto"/>
            <w:lang w:val="ru-RU"/>
          </w:rPr>
          <w:t>=35</w:t>
        </w:r>
      </w:hyperlink>
      <w:r w:rsidRPr="009B0878">
        <w:rPr>
          <w:lang w:val="ru-RU"/>
        </w:rPr>
        <w:t xml:space="preserve"> </w:t>
      </w:r>
    </w:p>
  </w:footnote>
  <w:footnote w:id="6">
    <w:p w:rsidR="000402E5" w:rsidRPr="008B27AF" w:rsidRDefault="000402E5" w:rsidP="00D930AA">
      <w:pPr>
        <w:pStyle w:val="af4"/>
        <w:rPr>
          <w:lang w:val="ru-RU"/>
        </w:rPr>
      </w:pPr>
      <w:r>
        <w:rPr>
          <w:rStyle w:val="afb"/>
        </w:rPr>
        <w:footnoteRef/>
      </w:r>
      <w:r w:rsidRPr="008B27AF">
        <w:rPr>
          <w:lang w:val="ru-RU"/>
        </w:rPr>
        <w:tab/>
      </w:r>
      <w:r w:rsidRPr="001878B2">
        <w:rPr>
          <w:lang w:val="ru-RU"/>
        </w:rPr>
        <w:t xml:space="preserve"> </w:t>
      </w:r>
      <w:hyperlink r:id="rId3" w:history="1">
        <w:r w:rsidRPr="001878B2">
          <w:rPr>
            <w:rStyle w:val="af1"/>
            <w:color w:val="auto"/>
          </w:rPr>
          <w:t>https</w:t>
        </w:r>
        <w:r w:rsidRPr="001878B2">
          <w:rPr>
            <w:rStyle w:val="af1"/>
            <w:color w:val="auto"/>
            <w:lang w:val="ru-RU"/>
          </w:rPr>
          <w:t>://</w:t>
        </w:r>
        <w:r w:rsidRPr="001878B2">
          <w:rPr>
            <w:rStyle w:val="af1"/>
            <w:color w:val="auto"/>
          </w:rPr>
          <w:t>yandex</w:t>
        </w:r>
        <w:r w:rsidRPr="001878B2">
          <w:rPr>
            <w:rStyle w:val="af1"/>
            <w:color w:val="auto"/>
            <w:lang w:val="ru-RU"/>
          </w:rPr>
          <w:t>.</w:t>
        </w:r>
        <w:r w:rsidRPr="001878B2">
          <w:rPr>
            <w:rStyle w:val="af1"/>
            <w:color w:val="auto"/>
          </w:rPr>
          <w:t>ru</w:t>
        </w:r>
        <w:r w:rsidRPr="001878B2">
          <w:rPr>
            <w:rStyle w:val="af1"/>
            <w:color w:val="auto"/>
            <w:lang w:val="ru-RU"/>
          </w:rPr>
          <w:t>/</w:t>
        </w:r>
        <w:r w:rsidRPr="001878B2">
          <w:rPr>
            <w:rStyle w:val="af1"/>
            <w:color w:val="auto"/>
          </w:rPr>
          <w:t>search</w:t>
        </w:r>
        <w:r w:rsidRPr="001878B2">
          <w:rPr>
            <w:rStyle w:val="af1"/>
            <w:color w:val="auto"/>
            <w:lang w:val="ru-RU"/>
          </w:rPr>
          <w:t>/?</w:t>
        </w:r>
        <w:r w:rsidRPr="001878B2">
          <w:rPr>
            <w:rStyle w:val="af1"/>
            <w:color w:val="auto"/>
          </w:rPr>
          <w:t>text</w:t>
        </w:r>
        <w:r w:rsidRPr="001878B2">
          <w:rPr>
            <w:rStyle w:val="af1"/>
            <w:color w:val="auto"/>
            <w:lang w:val="ru-RU"/>
          </w:rPr>
          <w:t>=Платон%20миф%20о%20пещере&amp;</w:t>
        </w:r>
        <w:r w:rsidRPr="001878B2">
          <w:rPr>
            <w:rStyle w:val="af1"/>
            <w:color w:val="auto"/>
          </w:rPr>
          <w:t>lr</w:t>
        </w:r>
        <w:r w:rsidRPr="001878B2">
          <w:rPr>
            <w:rStyle w:val="af1"/>
            <w:color w:val="auto"/>
            <w:lang w:val="ru-RU"/>
          </w:rPr>
          <w:t>=35</w:t>
        </w:r>
      </w:hyperlink>
      <w:r w:rsidRPr="008B27AF">
        <w:rPr>
          <w:lang w:val="ru-RU"/>
        </w:rPr>
        <w:t xml:space="preserve"> </w:t>
      </w:r>
    </w:p>
  </w:footnote>
  <w:footnote w:id="7">
    <w:p w:rsidR="000402E5" w:rsidRPr="004F1333" w:rsidRDefault="000402E5" w:rsidP="00D930AA">
      <w:pPr>
        <w:pStyle w:val="af4"/>
        <w:rPr>
          <w:rFonts w:ascii="Times New Roman" w:hAnsi="Times New Roman" w:cs="Times New Roman"/>
          <w:sz w:val="24"/>
          <w:szCs w:val="24"/>
          <w:lang w:val="ru-RU"/>
        </w:rPr>
      </w:pPr>
      <w:r w:rsidRPr="004F1333">
        <w:rPr>
          <w:rStyle w:val="af6"/>
          <w:rFonts w:ascii="Times New Roman" w:hAnsi="Times New Roman" w:cs="Times New Roman"/>
          <w:sz w:val="24"/>
          <w:szCs w:val="24"/>
        </w:rPr>
        <w:footnoteRef/>
      </w:r>
      <w:r w:rsidRPr="004F1333">
        <w:rPr>
          <w:rFonts w:ascii="Times New Roman" w:hAnsi="Times New Roman" w:cs="Times New Roman"/>
          <w:sz w:val="24"/>
          <w:szCs w:val="24"/>
          <w:lang w:val="ru-RU"/>
        </w:rPr>
        <w:t xml:space="preserve"> </w:t>
      </w:r>
      <w:r w:rsidRPr="004F1333">
        <w:rPr>
          <w:rFonts w:ascii="Times New Roman" w:eastAsia="Times New Roman" w:hAnsi="Times New Roman" w:cs="Times New Roman"/>
          <w:sz w:val="24"/>
          <w:szCs w:val="24"/>
          <w:lang w:val="ru-RU" w:eastAsia="ru-RU"/>
        </w:rPr>
        <w:t>в их число не входят гении, вроде Николы Теслы</w:t>
      </w:r>
    </w:p>
  </w:footnote>
  <w:footnote w:id="8">
    <w:p w:rsidR="000402E5" w:rsidRPr="004F1333" w:rsidRDefault="000402E5" w:rsidP="00D930AA">
      <w:pPr>
        <w:pStyle w:val="af4"/>
        <w:rPr>
          <w:rFonts w:ascii="Times New Roman" w:hAnsi="Times New Roman" w:cs="Times New Roman"/>
          <w:sz w:val="24"/>
          <w:szCs w:val="24"/>
          <w:lang w:val="ru-RU"/>
        </w:rPr>
      </w:pPr>
      <w:r w:rsidRPr="004F1333">
        <w:rPr>
          <w:rStyle w:val="af6"/>
          <w:rFonts w:ascii="Times New Roman" w:hAnsi="Times New Roman" w:cs="Times New Roman"/>
          <w:sz w:val="24"/>
          <w:szCs w:val="24"/>
          <w:lang w:val="ru-RU"/>
        </w:rPr>
        <w:footnoteRef/>
      </w:r>
      <w:r w:rsidRPr="004F1333">
        <w:rPr>
          <w:rFonts w:ascii="Times New Roman" w:hAnsi="Times New Roman" w:cs="Times New Roman"/>
          <w:sz w:val="24"/>
          <w:szCs w:val="24"/>
          <w:lang w:val="ru-RU"/>
        </w:rPr>
        <w:t xml:space="preserve"> Как считается</w:t>
      </w:r>
    </w:p>
  </w:footnote>
  <w:footnote w:id="9">
    <w:p w:rsidR="000402E5" w:rsidRPr="001878B2" w:rsidRDefault="000402E5" w:rsidP="00D930AA">
      <w:pPr>
        <w:pStyle w:val="af4"/>
        <w:rPr>
          <w:rFonts w:ascii="Times New Roman" w:hAnsi="Times New Roman" w:cs="Times New Roman"/>
          <w:sz w:val="24"/>
          <w:szCs w:val="24"/>
          <w:lang w:val="ru-RU"/>
        </w:rPr>
      </w:pPr>
      <w:r w:rsidRPr="00EC64FF">
        <w:rPr>
          <w:rStyle w:val="af6"/>
          <w:rFonts w:ascii="Times New Roman" w:hAnsi="Times New Roman" w:cs="Times New Roman"/>
          <w:sz w:val="24"/>
          <w:szCs w:val="24"/>
          <w:lang w:val="ru-RU"/>
        </w:rPr>
        <w:footnoteRef/>
      </w:r>
      <w:r w:rsidRPr="00EC64FF">
        <w:rPr>
          <w:rFonts w:ascii="Times New Roman" w:hAnsi="Times New Roman" w:cs="Times New Roman"/>
          <w:sz w:val="24"/>
          <w:szCs w:val="24"/>
          <w:lang w:val="ru-RU"/>
        </w:rPr>
        <w:t xml:space="preserve"> См., например: </w:t>
      </w:r>
      <w:hyperlink r:id="rId4" w:history="1">
        <w:r w:rsidRPr="001878B2">
          <w:rPr>
            <w:rStyle w:val="af1"/>
            <w:rFonts w:ascii="Times New Roman" w:hAnsi="Times New Roman" w:cs="Times New Roman"/>
            <w:color w:val="auto"/>
            <w:sz w:val="24"/>
            <w:szCs w:val="24"/>
            <w:lang w:val="ru-RU"/>
          </w:rPr>
          <w:t xml:space="preserve">http://yandex.ru/images/search?text= компьютеры%2060-х%20годов%20фото </w:t>
        </w:r>
      </w:hyperlink>
      <w:r w:rsidRPr="001878B2">
        <w:rPr>
          <w:rFonts w:ascii="Times New Roman" w:hAnsi="Times New Roman" w:cs="Times New Roman"/>
          <w:sz w:val="24"/>
          <w:szCs w:val="24"/>
          <w:lang w:val="ru-RU"/>
        </w:rPr>
        <w:t xml:space="preserve"> </w:t>
      </w:r>
    </w:p>
  </w:footnote>
  <w:footnote w:id="10">
    <w:p w:rsidR="000402E5" w:rsidRPr="001878B2" w:rsidRDefault="000402E5" w:rsidP="00D930AA">
      <w:pPr>
        <w:pStyle w:val="af4"/>
        <w:rPr>
          <w:rFonts w:ascii="Times New Roman" w:hAnsi="Times New Roman" w:cs="Times New Roman"/>
          <w:sz w:val="24"/>
          <w:szCs w:val="24"/>
          <w:lang w:val="ru-RU"/>
        </w:rPr>
      </w:pPr>
      <w:r w:rsidRPr="001878B2">
        <w:rPr>
          <w:rStyle w:val="af6"/>
          <w:rFonts w:ascii="Times New Roman" w:hAnsi="Times New Roman" w:cs="Times New Roman"/>
          <w:sz w:val="24"/>
          <w:szCs w:val="24"/>
          <w:lang w:val="ru-RU"/>
        </w:rPr>
        <w:footnoteRef/>
      </w:r>
      <w:r w:rsidRPr="001878B2">
        <w:rPr>
          <w:rFonts w:ascii="Times New Roman" w:hAnsi="Times New Roman" w:cs="Times New Roman"/>
          <w:sz w:val="24"/>
          <w:szCs w:val="24"/>
          <w:lang w:val="ru-RU"/>
        </w:rPr>
        <w:t xml:space="preserve"> См., например: </w:t>
      </w:r>
      <w:hyperlink r:id="rId5" w:history="1">
        <w:r w:rsidRPr="001878B2">
          <w:rPr>
            <w:rStyle w:val="af1"/>
            <w:rFonts w:ascii="Times New Roman" w:hAnsi="Times New Roman" w:cs="Times New Roman"/>
            <w:color w:val="auto"/>
            <w:sz w:val="24"/>
            <w:szCs w:val="24"/>
            <w:lang w:val="ru-RU"/>
          </w:rPr>
          <w:t>http://finvuz.ru/informatika/lektsii/razvitie-informatsionnyih-tehnologiy.html</w:t>
        </w:r>
      </w:hyperlink>
      <w:r w:rsidRPr="001878B2">
        <w:rPr>
          <w:rFonts w:ascii="Times New Roman" w:hAnsi="Times New Roman" w:cs="Times New Roman"/>
          <w:sz w:val="24"/>
          <w:szCs w:val="24"/>
          <w:lang w:val="ru-RU"/>
        </w:rPr>
        <w:t xml:space="preserve"> </w:t>
      </w:r>
    </w:p>
  </w:footnote>
  <w:footnote w:id="11">
    <w:p w:rsidR="000402E5" w:rsidRPr="00EC64FF" w:rsidRDefault="000402E5" w:rsidP="00D930AA">
      <w:pPr>
        <w:pStyle w:val="af4"/>
        <w:rPr>
          <w:rFonts w:ascii="Times New Roman" w:hAnsi="Times New Roman" w:cs="Times New Roman"/>
          <w:lang w:val="ru-RU"/>
        </w:rPr>
      </w:pPr>
      <w:r w:rsidRPr="001878B2">
        <w:rPr>
          <w:rStyle w:val="af6"/>
          <w:rFonts w:ascii="Times New Roman" w:hAnsi="Times New Roman" w:cs="Times New Roman"/>
          <w:sz w:val="24"/>
          <w:szCs w:val="24"/>
          <w:lang w:val="ru-RU"/>
        </w:rPr>
        <w:footnoteRef/>
      </w:r>
      <w:r w:rsidRPr="001878B2">
        <w:rPr>
          <w:rFonts w:ascii="Times New Roman" w:hAnsi="Times New Roman" w:cs="Times New Roman"/>
          <w:sz w:val="24"/>
          <w:szCs w:val="24"/>
          <w:lang w:val="ru-RU"/>
        </w:rPr>
        <w:t xml:space="preserve"> Один из авторов работал на этой должности: </w:t>
      </w:r>
      <w:hyperlink r:id="rId6" w:history="1">
        <w:r w:rsidRPr="001878B2">
          <w:rPr>
            <w:rStyle w:val="af1"/>
            <w:rFonts w:ascii="Times New Roman" w:hAnsi="Times New Roman" w:cs="Times New Roman"/>
            <w:color w:val="auto"/>
            <w:sz w:val="24"/>
            <w:szCs w:val="24"/>
            <w:lang w:val="ru-RU"/>
          </w:rPr>
          <w:t>http://lc.kubagro.ru/aidos/Auto0700.htm</w:t>
        </w:r>
      </w:hyperlink>
      <w:r w:rsidRPr="001878B2">
        <w:rPr>
          <w:rFonts w:ascii="Times New Roman" w:hAnsi="Times New Roman" w:cs="Times New Roman"/>
          <w:lang w:val="ru-RU"/>
        </w:rPr>
        <w:t xml:space="preserve"> </w:t>
      </w:r>
    </w:p>
  </w:footnote>
  <w:footnote w:id="12">
    <w:p w:rsidR="000402E5" w:rsidRPr="005858C3" w:rsidRDefault="000402E5" w:rsidP="001105F9">
      <w:pPr>
        <w:pStyle w:val="af4"/>
        <w:rPr>
          <w:rFonts w:ascii="Times New Roman" w:hAnsi="Times New Roman" w:cs="Times New Roman"/>
          <w:sz w:val="24"/>
          <w:szCs w:val="24"/>
          <w:lang w:val="ru-RU"/>
        </w:rPr>
      </w:pPr>
      <w:r w:rsidRPr="005858C3">
        <w:rPr>
          <w:rStyle w:val="af6"/>
          <w:rFonts w:ascii="Times New Roman" w:hAnsi="Times New Roman" w:cs="Times New Roman"/>
          <w:sz w:val="24"/>
          <w:szCs w:val="24"/>
        </w:rPr>
        <w:footnoteRef/>
      </w:r>
      <w:r w:rsidRPr="005858C3">
        <w:rPr>
          <w:rFonts w:ascii="Times New Roman" w:hAnsi="Times New Roman" w:cs="Times New Roman"/>
          <w:sz w:val="24"/>
          <w:szCs w:val="24"/>
          <w:lang w:val="ru-RU"/>
        </w:rPr>
        <w:t xml:space="preserve"> </w:t>
      </w:r>
      <w:proofErr w:type="gramStart"/>
      <w:r w:rsidRPr="005858C3">
        <w:rPr>
          <w:rFonts w:ascii="Times New Roman" w:eastAsia="Times New Roman" w:hAnsi="Times New Roman" w:cs="Times New Roman"/>
          <w:sz w:val="24"/>
          <w:szCs w:val="24"/>
          <w:lang w:val="ru-RU" w:eastAsia="ru-RU"/>
        </w:rPr>
        <w:t>авторство</w:t>
      </w:r>
      <w:proofErr w:type="gramEnd"/>
      <w:r w:rsidRPr="005858C3">
        <w:rPr>
          <w:rFonts w:ascii="Times New Roman" w:eastAsia="Times New Roman" w:hAnsi="Times New Roman" w:cs="Times New Roman"/>
          <w:sz w:val="24"/>
          <w:szCs w:val="24"/>
          <w:lang w:val="ru-RU" w:eastAsia="ru-RU"/>
        </w:rPr>
        <w:t xml:space="preserve"> которого приписывается разным авторам</w:t>
      </w:r>
    </w:p>
  </w:footnote>
  <w:footnote w:id="13">
    <w:p w:rsidR="000402E5" w:rsidRPr="005858C3" w:rsidRDefault="000402E5" w:rsidP="001105F9">
      <w:pPr>
        <w:pStyle w:val="af4"/>
        <w:rPr>
          <w:lang w:val="ru-RU"/>
        </w:rPr>
      </w:pPr>
      <w:r>
        <w:rPr>
          <w:rStyle w:val="af6"/>
        </w:rPr>
        <w:footnoteRef/>
      </w:r>
      <w:r w:rsidRPr="005858C3">
        <w:rPr>
          <w:lang w:val="ru-RU"/>
        </w:rPr>
        <w:t xml:space="preserve"> </w:t>
      </w:r>
      <w:r w:rsidRPr="005858C3">
        <w:rPr>
          <w:rFonts w:ascii="Times New Roman" w:eastAsia="Times New Roman" w:hAnsi="Times New Roman" w:cs="Times New Roman"/>
          <w:sz w:val="24"/>
          <w:szCs w:val="24"/>
          <w:lang w:val="ru-RU" w:eastAsia="ru-RU"/>
        </w:rPr>
        <w:t>в соответствии с господствующими общепринятыми научными теориями</w:t>
      </w:r>
    </w:p>
  </w:footnote>
  <w:footnote w:id="14">
    <w:p w:rsidR="000402E5" w:rsidRPr="00647BED" w:rsidRDefault="00FD714B" w:rsidP="00F810DF">
      <w:pPr>
        <w:pStyle w:val="af4"/>
        <w:rPr>
          <w:rStyle w:val="af1"/>
          <w:rFonts w:ascii="Times New Roman" w:hAnsi="Times New Roman" w:cs="Times New Roman"/>
          <w:lang w:val="ru-RU"/>
        </w:rPr>
      </w:pPr>
      <w:hyperlink r:id="rId7" w:history="1">
        <w:r w:rsidR="000402E5" w:rsidRPr="00D845AB">
          <w:rPr>
            <w:rStyle w:val="af1"/>
            <w:rFonts w:ascii="Times New Roman" w:hAnsi="Times New Roman" w:cs="Times New Roman"/>
            <w:color w:val="auto"/>
            <w:vertAlign w:val="superscript"/>
          </w:rPr>
          <w:footnoteRef/>
        </w:r>
        <w:r w:rsidR="000402E5" w:rsidRPr="00D845AB">
          <w:rPr>
            <w:rStyle w:val="af1"/>
            <w:rFonts w:ascii="Times New Roman" w:hAnsi="Times New Roman" w:cs="Times New Roman"/>
            <w:color w:val="auto"/>
            <w:vertAlign w:val="superscript"/>
            <w:lang w:val="ru-RU"/>
          </w:rPr>
          <w:t xml:space="preserve"> Примерно на 20 лет раньше выхода монографии практически </w:t>
        </w:r>
        <w:r w:rsidR="000402E5" w:rsidRPr="00D845AB">
          <w:rPr>
            <w:rStyle w:val="af1"/>
            <w:rFonts w:ascii="Times New Roman" w:hAnsi="Times New Roman" w:cs="Times New Roman"/>
            <w:b/>
            <w:color w:val="auto"/>
            <w:lang w:val="ru-RU"/>
          </w:rPr>
          <w:t>с тем же названием</w:t>
        </w:r>
        <w:r w:rsidR="000402E5" w:rsidRPr="00D845AB">
          <w:rPr>
            <w:rStyle w:val="af1"/>
            <w:rFonts w:ascii="Times New Roman" w:hAnsi="Times New Roman" w:cs="Times New Roman"/>
            <w:color w:val="auto"/>
            <w:lang w:val="ru-RU"/>
          </w:rPr>
          <w:t xml:space="preserve"> (!!!) и довольно сходным содержанием:  Вальтух К. К. </w:t>
        </w:r>
        <w:r w:rsidR="000402E5" w:rsidRPr="00D845AB">
          <w:rPr>
            <w:rStyle w:val="af1"/>
            <w:rFonts w:ascii="Times New Roman" w:hAnsi="Times New Roman" w:cs="Times New Roman"/>
            <w:b/>
            <w:color w:val="auto"/>
            <w:lang w:val="ru-RU"/>
          </w:rPr>
          <w:t>Информационная теория стоимости</w:t>
        </w:r>
        <w:r w:rsidR="000402E5" w:rsidRPr="00D845AB">
          <w:rPr>
            <w:rStyle w:val="af1"/>
            <w:rFonts w:ascii="Times New Roman" w:hAnsi="Times New Roman" w:cs="Times New Roman"/>
            <w:color w:val="auto"/>
            <w:lang w:val="ru-RU"/>
          </w:rPr>
          <w:t xml:space="preserve"> и законы неравновесной экономики. – 897 с  </w:t>
        </w:r>
        <w:hyperlink r:id="rId8" w:history="1">
          <w:r w:rsidR="000402E5" w:rsidRPr="00D845AB">
            <w:rPr>
              <w:rStyle w:val="af1"/>
              <w:rFonts w:ascii="Times New Roman" w:hAnsi="Times New Roman" w:cs="Times New Roman"/>
              <w:color w:val="auto"/>
            </w:rPr>
            <w:t>http</w:t>
          </w:r>
          <w:r w:rsidR="000402E5" w:rsidRPr="00D845AB">
            <w:rPr>
              <w:rStyle w:val="af1"/>
              <w:rFonts w:ascii="Times New Roman" w:hAnsi="Times New Roman" w:cs="Times New Roman"/>
              <w:color w:val="auto"/>
              <w:lang w:val="ru-RU"/>
            </w:rPr>
            <w:t>://</w:t>
          </w:r>
          <w:r w:rsidR="000402E5" w:rsidRPr="00D845AB">
            <w:rPr>
              <w:rStyle w:val="af1"/>
              <w:rFonts w:ascii="Times New Roman" w:hAnsi="Times New Roman" w:cs="Times New Roman"/>
              <w:color w:val="auto"/>
            </w:rPr>
            <w:t>lib</w:t>
          </w:r>
          <w:r w:rsidR="000402E5" w:rsidRPr="00D845AB">
            <w:rPr>
              <w:rStyle w:val="af1"/>
              <w:rFonts w:ascii="Times New Roman" w:hAnsi="Times New Roman" w:cs="Times New Roman"/>
              <w:color w:val="auto"/>
              <w:lang w:val="ru-RU"/>
            </w:rPr>
            <w:t>.</w:t>
          </w:r>
          <w:r w:rsidR="000402E5" w:rsidRPr="00D845AB">
            <w:rPr>
              <w:rStyle w:val="af1"/>
              <w:rFonts w:ascii="Times New Roman" w:hAnsi="Times New Roman" w:cs="Times New Roman"/>
              <w:color w:val="auto"/>
            </w:rPr>
            <w:t>ieie</w:t>
          </w:r>
          <w:r w:rsidR="000402E5" w:rsidRPr="00D845AB">
            <w:rPr>
              <w:rStyle w:val="af1"/>
              <w:rFonts w:ascii="Times New Roman" w:hAnsi="Times New Roman" w:cs="Times New Roman"/>
              <w:color w:val="auto"/>
              <w:lang w:val="ru-RU"/>
            </w:rPr>
            <w:t>.</w:t>
          </w:r>
          <w:r w:rsidR="000402E5" w:rsidRPr="00D845AB">
            <w:rPr>
              <w:rStyle w:val="af1"/>
              <w:rFonts w:ascii="Times New Roman" w:hAnsi="Times New Roman" w:cs="Times New Roman"/>
              <w:color w:val="auto"/>
            </w:rPr>
            <w:t>su</w:t>
          </w:r>
          <w:r w:rsidR="000402E5" w:rsidRPr="00D845AB">
            <w:rPr>
              <w:rStyle w:val="af1"/>
              <w:rFonts w:ascii="Times New Roman" w:hAnsi="Times New Roman" w:cs="Times New Roman"/>
              <w:color w:val="auto"/>
              <w:lang w:val="ru-RU"/>
            </w:rPr>
            <w:t>/</w:t>
          </w:r>
          <w:r w:rsidR="000402E5" w:rsidRPr="00D845AB">
            <w:rPr>
              <w:rStyle w:val="af1"/>
              <w:rFonts w:ascii="Times New Roman" w:hAnsi="Times New Roman" w:cs="Times New Roman"/>
              <w:color w:val="auto"/>
            </w:rPr>
            <w:t>docs</w:t>
          </w:r>
          <w:r w:rsidR="000402E5" w:rsidRPr="00D845AB">
            <w:rPr>
              <w:rStyle w:val="af1"/>
              <w:rFonts w:ascii="Times New Roman" w:hAnsi="Times New Roman" w:cs="Times New Roman"/>
              <w:color w:val="auto"/>
              <w:lang w:val="ru-RU"/>
            </w:rPr>
            <w:t>/</w:t>
          </w:r>
          <w:r w:rsidR="000402E5" w:rsidRPr="00D845AB">
            <w:rPr>
              <w:rStyle w:val="af1"/>
              <w:rFonts w:ascii="Times New Roman" w:hAnsi="Times New Roman" w:cs="Times New Roman"/>
              <w:color w:val="auto"/>
            </w:rPr>
            <w:t>Valtux</w:t>
          </w:r>
          <w:r w:rsidR="000402E5" w:rsidRPr="00D845AB">
            <w:rPr>
              <w:rStyle w:val="af1"/>
              <w:rFonts w:ascii="Times New Roman" w:hAnsi="Times New Roman" w:cs="Times New Roman"/>
              <w:color w:val="auto"/>
              <w:lang w:val="ru-RU"/>
            </w:rPr>
            <w:t>-</w:t>
          </w:r>
          <w:r w:rsidR="000402E5" w:rsidRPr="00D845AB">
            <w:rPr>
              <w:rStyle w:val="af1"/>
              <w:rFonts w:ascii="Times New Roman" w:hAnsi="Times New Roman" w:cs="Times New Roman"/>
              <w:color w:val="auto"/>
            </w:rPr>
            <w:t>Inform</w:t>
          </w:r>
          <w:r w:rsidR="000402E5" w:rsidRPr="00D845AB">
            <w:rPr>
              <w:rStyle w:val="af1"/>
              <w:rFonts w:ascii="Times New Roman" w:hAnsi="Times New Roman" w:cs="Times New Roman"/>
              <w:color w:val="auto"/>
              <w:lang w:val="ru-RU"/>
            </w:rPr>
            <w:t>_</w:t>
          </w:r>
          <w:r w:rsidR="000402E5" w:rsidRPr="00D845AB">
            <w:rPr>
              <w:rStyle w:val="af1"/>
              <w:rFonts w:ascii="Times New Roman" w:hAnsi="Times New Roman" w:cs="Times New Roman"/>
              <w:color w:val="auto"/>
            </w:rPr>
            <w:t>teoriya</w:t>
          </w:r>
          <w:r w:rsidR="000402E5" w:rsidRPr="00D845AB">
            <w:rPr>
              <w:rStyle w:val="af1"/>
              <w:rFonts w:ascii="Times New Roman" w:hAnsi="Times New Roman" w:cs="Times New Roman"/>
              <w:color w:val="auto"/>
              <w:lang w:val="ru-RU"/>
            </w:rPr>
            <w:t>_</w:t>
          </w:r>
          <w:r w:rsidR="000402E5" w:rsidRPr="00D845AB">
            <w:rPr>
              <w:rStyle w:val="af1"/>
              <w:rFonts w:ascii="Times New Roman" w:hAnsi="Times New Roman" w:cs="Times New Roman"/>
              <w:color w:val="auto"/>
            </w:rPr>
            <w:t>stoimisty</w:t>
          </w:r>
          <w:r w:rsidR="000402E5" w:rsidRPr="00D845AB">
            <w:rPr>
              <w:rStyle w:val="af1"/>
              <w:rFonts w:ascii="Times New Roman" w:hAnsi="Times New Roman" w:cs="Times New Roman"/>
              <w:color w:val="auto"/>
              <w:lang w:val="ru-RU"/>
            </w:rPr>
            <w:t>.</w:t>
          </w:r>
          <w:r w:rsidR="000402E5" w:rsidRPr="00D845AB">
            <w:rPr>
              <w:rStyle w:val="af1"/>
              <w:rFonts w:ascii="Times New Roman" w:hAnsi="Times New Roman" w:cs="Times New Roman"/>
              <w:color w:val="auto"/>
            </w:rPr>
            <w:t>pdf</w:t>
          </w:r>
        </w:hyperlink>
        <w:r w:rsidR="000402E5" w:rsidRPr="00D845AB">
          <w:rPr>
            <w:rStyle w:val="af1"/>
            <w:rFonts w:ascii="Times New Roman" w:hAnsi="Times New Roman" w:cs="Times New Roman"/>
            <w:color w:val="auto"/>
            <w:lang w:val="ru-RU"/>
          </w:rPr>
          <w:t xml:space="preserve"> </w:t>
        </w:r>
      </w:hyperlink>
    </w:p>
  </w:footnote>
  <w:footnote w:id="15">
    <w:p w:rsidR="000402E5" w:rsidRPr="0027751A" w:rsidRDefault="000402E5" w:rsidP="00D930AA">
      <w:pPr>
        <w:pStyle w:val="af4"/>
        <w:rPr>
          <w:rFonts w:ascii="Times New Roman" w:hAnsi="Times New Roman" w:cs="Times New Roman"/>
          <w:sz w:val="24"/>
          <w:szCs w:val="24"/>
          <w:lang w:val="ru-RU"/>
        </w:rPr>
      </w:pPr>
      <w:r w:rsidRPr="0027751A">
        <w:rPr>
          <w:rStyle w:val="af6"/>
          <w:rFonts w:ascii="Times New Roman" w:hAnsi="Times New Roman" w:cs="Times New Roman"/>
          <w:sz w:val="24"/>
          <w:szCs w:val="24"/>
        </w:rPr>
        <w:footnoteRef/>
      </w:r>
      <w:r w:rsidRPr="0027751A">
        <w:rPr>
          <w:rFonts w:ascii="Times New Roman" w:hAnsi="Times New Roman" w:cs="Times New Roman"/>
          <w:sz w:val="24"/>
          <w:szCs w:val="24"/>
          <w:lang w:val="ru-RU"/>
        </w:rPr>
        <w:t xml:space="preserve"> Вольный перевод автора термина: «</w:t>
      </w:r>
      <w:r w:rsidRPr="0027751A">
        <w:rPr>
          <w:rFonts w:ascii="Times New Roman" w:hAnsi="Times New Roman" w:cs="Times New Roman"/>
          <w:b/>
          <w:i/>
          <w:sz w:val="24"/>
          <w:szCs w:val="24"/>
          <w:lang w:val="ru-RU"/>
        </w:rPr>
        <w:t>нирмана читта</w:t>
      </w:r>
      <w:r w:rsidRPr="0027751A">
        <w:rPr>
          <w:rFonts w:ascii="Times New Roman" w:hAnsi="Times New Roman" w:cs="Times New Roman"/>
          <w:sz w:val="24"/>
          <w:szCs w:val="24"/>
          <w:lang w:val="ru-RU"/>
        </w:rPr>
        <w:t>» с санскрита на русский: «нечеловеческий ум»</w:t>
      </w:r>
    </w:p>
  </w:footnote>
  <w:footnote w:id="16">
    <w:p w:rsidR="000402E5" w:rsidRPr="00B44756" w:rsidRDefault="000402E5" w:rsidP="00D930AA">
      <w:pPr>
        <w:pStyle w:val="af4"/>
        <w:rPr>
          <w:rFonts w:ascii="Times New Roman" w:hAnsi="Times New Roman" w:cs="Times New Roman"/>
          <w:sz w:val="24"/>
          <w:szCs w:val="24"/>
          <w:lang w:val="ru-RU"/>
        </w:rPr>
      </w:pPr>
      <w:r w:rsidRPr="00B44756">
        <w:rPr>
          <w:rStyle w:val="af6"/>
          <w:rFonts w:ascii="Times New Roman" w:hAnsi="Times New Roman" w:cs="Times New Roman"/>
          <w:sz w:val="24"/>
          <w:szCs w:val="24"/>
        </w:rPr>
        <w:footnoteRef/>
      </w:r>
      <w:r w:rsidRPr="00B44756">
        <w:rPr>
          <w:rFonts w:ascii="Times New Roman" w:hAnsi="Times New Roman" w:cs="Times New Roman"/>
          <w:sz w:val="24"/>
          <w:szCs w:val="24"/>
          <w:lang w:val="ru-RU"/>
        </w:rPr>
        <w:t xml:space="preserve"> С тех пор прошло уже 46 лет…….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55B33"/>
    <w:multiLevelType w:val="hybridMultilevel"/>
    <w:tmpl w:val="5900B720"/>
    <w:lvl w:ilvl="0" w:tplc="ED381AE8">
      <w:start w:val="1"/>
      <w:numFmt w:val="decimal"/>
      <w:lvlText w:val="%1."/>
      <w:lvlJc w:val="left"/>
      <w:pPr>
        <w:ind w:left="946" w:hanging="275"/>
        <w:jc w:val="left"/>
      </w:pPr>
      <w:rPr>
        <w:rFonts w:ascii="Times New Roman" w:eastAsia="Arial" w:hAnsi="Times New Roman" w:cs="Times New Roman" w:hint="default"/>
        <w:b/>
        <w:bCs/>
        <w:i w:val="0"/>
        <w:iCs w:val="0"/>
        <w:color w:val="auto"/>
        <w:spacing w:val="-1"/>
        <w:w w:val="79"/>
        <w:sz w:val="28"/>
        <w:szCs w:val="28"/>
        <w:lang w:val="ru-RU" w:eastAsia="en-US" w:bidi="ar-SA"/>
      </w:rPr>
    </w:lvl>
    <w:lvl w:ilvl="1" w:tplc="552AB8A8">
      <w:numFmt w:val="bullet"/>
      <w:lvlText w:val="•"/>
      <w:lvlJc w:val="left"/>
      <w:pPr>
        <w:ind w:left="2377" w:hanging="275"/>
      </w:pPr>
      <w:rPr>
        <w:rFonts w:hint="default"/>
        <w:lang w:val="ru-RU" w:eastAsia="en-US" w:bidi="ar-SA"/>
      </w:rPr>
    </w:lvl>
    <w:lvl w:ilvl="2" w:tplc="87D8E5FC">
      <w:numFmt w:val="bullet"/>
      <w:lvlText w:val="•"/>
      <w:lvlJc w:val="left"/>
      <w:pPr>
        <w:ind w:left="3815" w:hanging="275"/>
      </w:pPr>
      <w:rPr>
        <w:rFonts w:hint="default"/>
        <w:lang w:val="ru-RU" w:eastAsia="en-US" w:bidi="ar-SA"/>
      </w:rPr>
    </w:lvl>
    <w:lvl w:ilvl="3" w:tplc="75E413C0">
      <w:numFmt w:val="bullet"/>
      <w:lvlText w:val="•"/>
      <w:lvlJc w:val="left"/>
      <w:pPr>
        <w:ind w:left="5253" w:hanging="275"/>
      </w:pPr>
      <w:rPr>
        <w:rFonts w:hint="default"/>
        <w:lang w:val="ru-RU" w:eastAsia="en-US" w:bidi="ar-SA"/>
      </w:rPr>
    </w:lvl>
    <w:lvl w:ilvl="4" w:tplc="1722D0EC">
      <w:numFmt w:val="bullet"/>
      <w:lvlText w:val="•"/>
      <w:lvlJc w:val="left"/>
      <w:pPr>
        <w:ind w:left="6690" w:hanging="275"/>
      </w:pPr>
      <w:rPr>
        <w:rFonts w:hint="default"/>
        <w:lang w:val="ru-RU" w:eastAsia="en-US" w:bidi="ar-SA"/>
      </w:rPr>
    </w:lvl>
    <w:lvl w:ilvl="5" w:tplc="A942E92C">
      <w:numFmt w:val="bullet"/>
      <w:lvlText w:val="•"/>
      <w:lvlJc w:val="left"/>
      <w:pPr>
        <w:ind w:left="8128" w:hanging="275"/>
      </w:pPr>
      <w:rPr>
        <w:rFonts w:hint="default"/>
        <w:lang w:val="ru-RU" w:eastAsia="en-US" w:bidi="ar-SA"/>
      </w:rPr>
    </w:lvl>
    <w:lvl w:ilvl="6" w:tplc="FD6839F8">
      <w:numFmt w:val="bullet"/>
      <w:lvlText w:val="•"/>
      <w:lvlJc w:val="left"/>
      <w:pPr>
        <w:ind w:left="9566" w:hanging="275"/>
      </w:pPr>
      <w:rPr>
        <w:rFonts w:hint="default"/>
        <w:lang w:val="ru-RU" w:eastAsia="en-US" w:bidi="ar-SA"/>
      </w:rPr>
    </w:lvl>
    <w:lvl w:ilvl="7" w:tplc="4E7EBA20">
      <w:numFmt w:val="bullet"/>
      <w:lvlText w:val="•"/>
      <w:lvlJc w:val="left"/>
      <w:pPr>
        <w:ind w:left="11003" w:hanging="275"/>
      </w:pPr>
      <w:rPr>
        <w:rFonts w:hint="default"/>
        <w:lang w:val="ru-RU" w:eastAsia="en-US" w:bidi="ar-SA"/>
      </w:rPr>
    </w:lvl>
    <w:lvl w:ilvl="8" w:tplc="DC705542">
      <w:numFmt w:val="bullet"/>
      <w:lvlText w:val="•"/>
      <w:lvlJc w:val="left"/>
      <w:pPr>
        <w:ind w:left="12441" w:hanging="275"/>
      </w:pPr>
      <w:rPr>
        <w:rFonts w:hint="default"/>
        <w:lang w:val="ru-RU" w:eastAsia="en-US" w:bidi="ar-SA"/>
      </w:rPr>
    </w:lvl>
  </w:abstractNum>
  <w:abstractNum w:abstractNumId="1">
    <w:nsid w:val="0B020AB2"/>
    <w:multiLevelType w:val="hybridMultilevel"/>
    <w:tmpl w:val="C5DAD6D6"/>
    <w:lvl w:ilvl="0" w:tplc="4BAA407C">
      <w:start w:val="1"/>
      <w:numFmt w:val="decimal"/>
      <w:lvlText w:val="%1."/>
      <w:lvlJc w:val="left"/>
      <w:pPr>
        <w:ind w:left="375"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8C2CD2"/>
    <w:multiLevelType w:val="hybridMultilevel"/>
    <w:tmpl w:val="BDE21542"/>
    <w:lvl w:ilvl="0" w:tplc="EC8657E4">
      <w:start w:val="1"/>
      <w:numFmt w:val="decimal"/>
      <w:lvlText w:val="%1."/>
      <w:lvlJc w:val="left"/>
      <w:pPr>
        <w:ind w:left="671" w:hanging="275"/>
        <w:jc w:val="left"/>
      </w:pPr>
      <w:rPr>
        <w:rFonts w:ascii="Times New Roman" w:eastAsia="Microsoft Sans Serif" w:hAnsi="Times New Roman" w:cs="Times New Roman" w:hint="default"/>
        <w:b w:val="0"/>
        <w:bCs w:val="0"/>
        <w:i w:val="0"/>
        <w:iCs w:val="0"/>
        <w:color w:val="auto"/>
        <w:spacing w:val="-1"/>
        <w:w w:val="80"/>
        <w:sz w:val="28"/>
        <w:szCs w:val="28"/>
        <w:lang w:val="ru-RU" w:eastAsia="en-US" w:bidi="ar-SA"/>
      </w:rPr>
    </w:lvl>
    <w:lvl w:ilvl="1" w:tplc="4A7CCA4E">
      <w:numFmt w:val="bullet"/>
      <w:lvlText w:val="•"/>
      <w:lvlJc w:val="left"/>
      <w:pPr>
        <w:ind w:left="2143" w:hanging="275"/>
      </w:pPr>
      <w:rPr>
        <w:rFonts w:hint="default"/>
        <w:lang w:val="ru-RU" w:eastAsia="en-US" w:bidi="ar-SA"/>
      </w:rPr>
    </w:lvl>
    <w:lvl w:ilvl="2" w:tplc="9E1CFFD4">
      <w:numFmt w:val="bullet"/>
      <w:lvlText w:val="•"/>
      <w:lvlJc w:val="left"/>
      <w:pPr>
        <w:ind w:left="3607" w:hanging="275"/>
      </w:pPr>
      <w:rPr>
        <w:rFonts w:hint="default"/>
        <w:lang w:val="ru-RU" w:eastAsia="en-US" w:bidi="ar-SA"/>
      </w:rPr>
    </w:lvl>
    <w:lvl w:ilvl="3" w:tplc="2318BFFA">
      <w:numFmt w:val="bullet"/>
      <w:lvlText w:val="•"/>
      <w:lvlJc w:val="left"/>
      <w:pPr>
        <w:ind w:left="5071" w:hanging="275"/>
      </w:pPr>
      <w:rPr>
        <w:rFonts w:hint="default"/>
        <w:lang w:val="ru-RU" w:eastAsia="en-US" w:bidi="ar-SA"/>
      </w:rPr>
    </w:lvl>
    <w:lvl w:ilvl="4" w:tplc="7A72CFF2">
      <w:numFmt w:val="bullet"/>
      <w:lvlText w:val="•"/>
      <w:lvlJc w:val="left"/>
      <w:pPr>
        <w:ind w:left="6534" w:hanging="275"/>
      </w:pPr>
      <w:rPr>
        <w:rFonts w:hint="default"/>
        <w:lang w:val="ru-RU" w:eastAsia="en-US" w:bidi="ar-SA"/>
      </w:rPr>
    </w:lvl>
    <w:lvl w:ilvl="5" w:tplc="F29CE078">
      <w:numFmt w:val="bullet"/>
      <w:lvlText w:val="•"/>
      <w:lvlJc w:val="left"/>
      <w:pPr>
        <w:ind w:left="7998" w:hanging="275"/>
      </w:pPr>
      <w:rPr>
        <w:rFonts w:hint="default"/>
        <w:lang w:val="ru-RU" w:eastAsia="en-US" w:bidi="ar-SA"/>
      </w:rPr>
    </w:lvl>
    <w:lvl w:ilvl="6" w:tplc="FE885FC8">
      <w:numFmt w:val="bullet"/>
      <w:lvlText w:val="•"/>
      <w:lvlJc w:val="left"/>
      <w:pPr>
        <w:ind w:left="9462" w:hanging="275"/>
      </w:pPr>
      <w:rPr>
        <w:rFonts w:hint="default"/>
        <w:lang w:val="ru-RU" w:eastAsia="en-US" w:bidi="ar-SA"/>
      </w:rPr>
    </w:lvl>
    <w:lvl w:ilvl="7" w:tplc="DF267A5E">
      <w:numFmt w:val="bullet"/>
      <w:lvlText w:val="•"/>
      <w:lvlJc w:val="left"/>
      <w:pPr>
        <w:ind w:left="10925" w:hanging="275"/>
      </w:pPr>
      <w:rPr>
        <w:rFonts w:hint="default"/>
        <w:lang w:val="ru-RU" w:eastAsia="en-US" w:bidi="ar-SA"/>
      </w:rPr>
    </w:lvl>
    <w:lvl w:ilvl="8" w:tplc="F2D8FBD4">
      <w:numFmt w:val="bullet"/>
      <w:lvlText w:val="•"/>
      <w:lvlJc w:val="left"/>
      <w:pPr>
        <w:ind w:left="12389" w:hanging="275"/>
      </w:pPr>
      <w:rPr>
        <w:rFonts w:hint="default"/>
        <w:lang w:val="ru-RU" w:eastAsia="en-US" w:bidi="ar-SA"/>
      </w:rPr>
    </w:lvl>
  </w:abstractNum>
  <w:abstractNum w:abstractNumId="3">
    <w:nsid w:val="0BC8214C"/>
    <w:multiLevelType w:val="hybridMultilevel"/>
    <w:tmpl w:val="36CA33C4"/>
    <w:lvl w:ilvl="0" w:tplc="49B4CB56">
      <w:start w:val="1"/>
      <w:numFmt w:val="bullet"/>
      <w:pStyle w:val="1"/>
      <w:lvlText w:val="­"/>
      <w:lvlJc w:val="left"/>
      <w:pPr>
        <w:tabs>
          <w:tab w:val="num" w:pos="1040"/>
        </w:tabs>
        <w:ind w:left="0" w:firstLine="680"/>
      </w:pPr>
      <w:rPr>
        <w:rFonts w:ascii="Courier New" w:hAnsi="Courier New"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5AE63E1"/>
    <w:multiLevelType w:val="hybridMultilevel"/>
    <w:tmpl w:val="3334C1C2"/>
    <w:lvl w:ilvl="0" w:tplc="DF80E32A">
      <w:numFmt w:val="bullet"/>
      <w:lvlText w:val=""/>
      <w:lvlJc w:val="left"/>
      <w:pPr>
        <w:ind w:left="1029" w:hanging="359"/>
      </w:pPr>
      <w:rPr>
        <w:rFonts w:ascii="Wingdings" w:eastAsia="Wingdings" w:hAnsi="Wingdings" w:cs="Wingdings" w:hint="default"/>
        <w:b w:val="0"/>
        <w:bCs w:val="0"/>
        <w:i w:val="0"/>
        <w:iCs w:val="0"/>
        <w:color w:val="auto"/>
        <w:spacing w:val="0"/>
        <w:w w:val="99"/>
        <w:sz w:val="28"/>
        <w:szCs w:val="28"/>
        <w:lang w:val="ru-RU" w:eastAsia="en-US" w:bidi="ar-SA"/>
      </w:rPr>
    </w:lvl>
    <w:lvl w:ilvl="1" w:tplc="08CAA50C">
      <w:numFmt w:val="bullet"/>
      <w:lvlText w:val="•"/>
      <w:lvlJc w:val="left"/>
      <w:pPr>
        <w:ind w:left="2449" w:hanging="359"/>
      </w:pPr>
      <w:rPr>
        <w:rFonts w:hint="default"/>
        <w:lang w:val="ru-RU" w:eastAsia="en-US" w:bidi="ar-SA"/>
      </w:rPr>
    </w:lvl>
    <w:lvl w:ilvl="2" w:tplc="2CB6A9DE">
      <w:numFmt w:val="bullet"/>
      <w:lvlText w:val="•"/>
      <w:lvlJc w:val="left"/>
      <w:pPr>
        <w:ind w:left="3879" w:hanging="359"/>
      </w:pPr>
      <w:rPr>
        <w:rFonts w:hint="default"/>
        <w:lang w:val="ru-RU" w:eastAsia="en-US" w:bidi="ar-SA"/>
      </w:rPr>
    </w:lvl>
    <w:lvl w:ilvl="3" w:tplc="4B5214A4">
      <w:numFmt w:val="bullet"/>
      <w:lvlText w:val="•"/>
      <w:lvlJc w:val="left"/>
      <w:pPr>
        <w:ind w:left="5309" w:hanging="359"/>
      </w:pPr>
      <w:rPr>
        <w:rFonts w:hint="default"/>
        <w:lang w:val="ru-RU" w:eastAsia="en-US" w:bidi="ar-SA"/>
      </w:rPr>
    </w:lvl>
    <w:lvl w:ilvl="4" w:tplc="1D5A9100">
      <w:numFmt w:val="bullet"/>
      <w:lvlText w:val="•"/>
      <w:lvlJc w:val="left"/>
      <w:pPr>
        <w:ind w:left="6738" w:hanging="359"/>
      </w:pPr>
      <w:rPr>
        <w:rFonts w:hint="default"/>
        <w:lang w:val="ru-RU" w:eastAsia="en-US" w:bidi="ar-SA"/>
      </w:rPr>
    </w:lvl>
    <w:lvl w:ilvl="5" w:tplc="2446F302">
      <w:numFmt w:val="bullet"/>
      <w:lvlText w:val="•"/>
      <w:lvlJc w:val="left"/>
      <w:pPr>
        <w:ind w:left="8168" w:hanging="359"/>
      </w:pPr>
      <w:rPr>
        <w:rFonts w:hint="default"/>
        <w:lang w:val="ru-RU" w:eastAsia="en-US" w:bidi="ar-SA"/>
      </w:rPr>
    </w:lvl>
    <w:lvl w:ilvl="6" w:tplc="4704C180">
      <w:numFmt w:val="bullet"/>
      <w:lvlText w:val="•"/>
      <w:lvlJc w:val="left"/>
      <w:pPr>
        <w:ind w:left="9598" w:hanging="359"/>
      </w:pPr>
      <w:rPr>
        <w:rFonts w:hint="default"/>
        <w:lang w:val="ru-RU" w:eastAsia="en-US" w:bidi="ar-SA"/>
      </w:rPr>
    </w:lvl>
    <w:lvl w:ilvl="7" w:tplc="EC146E7A">
      <w:numFmt w:val="bullet"/>
      <w:lvlText w:val="•"/>
      <w:lvlJc w:val="left"/>
      <w:pPr>
        <w:ind w:left="11027" w:hanging="359"/>
      </w:pPr>
      <w:rPr>
        <w:rFonts w:hint="default"/>
        <w:lang w:val="ru-RU" w:eastAsia="en-US" w:bidi="ar-SA"/>
      </w:rPr>
    </w:lvl>
    <w:lvl w:ilvl="8" w:tplc="DAB285CC">
      <w:numFmt w:val="bullet"/>
      <w:lvlText w:val="•"/>
      <w:lvlJc w:val="left"/>
      <w:pPr>
        <w:ind w:left="12457" w:hanging="359"/>
      </w:pPr>
      <w:rPr>
        <w:rFonts w:hint="default"/>
        <w:lang w:val="ru-RU" w:eastAsia="en-US" w:bidi="ar-SA"/>
      </w:rPr>
    </w:lvl>
  </w:abstractNum>
  <w:abstractNum w:abstractNumId="5">
    <w:nsid w:val="16FE4FBD"/>
    <w:multiLevelType w:val="hybridMultilevel"/>
    <w:tmpl w:val="2F9822F0"/>
    <w:lvl w:ilvl="0" w:tplc="04190019">
      <w:start w:val="1"/>
      <w:numFmt w:val="lowerLetter"/>
      <w:lvlText w:val="%1."/>
      <w:lvlJc w:val="left"/>
      <w:pPr>
        <w:ind w:left="787" w:hanging="117"/>
      </w:pPr>
      <w:rPr>
        <w:rFonts w:hint="default"/>
        <w:b w:val="0"/>
        <w:bCs w:val="0"/>
        <w:i w:val="0"/>
        <w:iCs w:val="0"/>
        <w:color w:val="6F2F9F"/>
        <w:spacing w:val="0"/>
        <w:w w:val="71"/>
        <w:sz w:val="28"/>
        <w:szCs w:val="28"/>
        <w:lang w:val="ru-RU" w:eastAsia="en-US" w:bidi="ar-SA"/>
      </w:rPr>
    </w:lvl>
    <w:lvl w:ilvl="1" w:tplc="2516FF1C">
      <w:numFmt w:val="bullet"/>
      <w:lvlText w:val="•"/>
      <w:lvlJc w:val="left"/>
      <w:pPr>
        <w:ind w:left="2233" w:hanging="117"/>
      </w:pPr>
      <w:rPr>
        <w:rFonts w:hint="default"/>
        <w:lang w:val="ru-RU" w:eastAsia="en-US" w:bidi="ar-SA"/>
      </w:rPr>
    </w:lvl>
    <w:lvl w:ilvl="2" w:tplc="5F606042">
      <w:numFmt w:val="bullet"/>
      <w:lvlText w:val="•"/>
      <w:lvlJc w:val="left"/>
      <w:pPr>
        <w:ind w:left="3687" w:hanging="117"/>
      </w:pPr>
      <w:rPr>
        <w:rFonts w:hint="default"/>
        <w:lang w:val="ru-RU" w:eastAsia="en-US" w:bidi="ar-SA"/>
      </w:rPr>
    </w:lvl>
    <w:lvl w:ilvl="3" w:tplc="4F667E70">
      <w:numFmt w:val="bullet"/>
      <w:lvlText w:val="•"/>
      <w:lvlJc w:val="left"/>
      <w:pPr>
        <w:ind w:left="5141" w:hanging="117"/>
      </w:pPr>
      <w:rPr>
        <w:rFonts w:hint="default"/>
        <w:lang w:val="ru-RU" w:eastAsia="en-US" w:bidi="ar-SA"/>
      </w:rPr>
    </w:lvl>
    <w:lvl w:ilvl="4" w:tplc="32428010">
      <w:numFmt w:val="bullet"/>
      <w:lvlText w:val="•"/>
      <w:lvlJc w:val="left"/>
      <w:pPr>
        <w:ind w:left="6594" w:hanging="117"/>
      </w:pPr>
      <w:rPr>
        <w:rFonts w:hint="default"/>
        <w:lang w:val="ru-RU" w:eastAsia="en-US" w:bidi="ar-SA"/>
      </w:rPr>
    </w:lvl>
    <w:lvl w:ilvl="5" w:tplc="8E606FDE">
      <w:numFmt w:val="bullet"/>
      <w:lvlText w:val="•"/>
      <w:lvlJc w:val="left"/>
      <w:pPr>
        <w:ind w:left="8048" w:hanging="117"/>
      </w:pPr>
      <w:rPr>
        <w:rFonts w:hint="default"/>
        <w:lang w:val="ru-RU" w:eastAsia="en-US" w:bidi="ar-SA"/>
      </w:rPr>
    </w:lvl>
    <w:lvl w:ilvl="6" w:tplc="2B6428D4">
      <w:numFmt w:val="bullet"/>
      <w:lvlText w:val="•"/>
      <w:lvlJc w:val="left"/>
      <w:pPr>
        <w:ind w:left="9502" w:hanging="117"/>
      </w:pPr>
      <w:rPr>
        <w:rFonts w:hint="default"/>
        <w:lang w:val="ru-RU" w:eastAsia="en-US" w:bidi="ar-SA"/>
      </w:rPr>
    </w:lvl>
    <w:lvl w:ilvl="7" w:tplc="95AC6936">
      <w:numFmt w:val="bullet"/>
      <w:lvlText w:val="•"/>
      <w:lvlJc w:val="left"/>
      <w:pPr>
        <w:ind w:left="10955" w:hanging="117"/>
      </w:pPr>
      <w:rPr>
        <w:rFonts w:hint="default"/>
        <w:lang w:val="ru-RU" w:eastAsia="en-US" w:bidi="ar-SA"/>
      </w:rPr>
    </w:lvl>
    <w:lvl w:ilvl="8" w:tplc="AFEA1B70">
      <w:numFmt w:val="bullet"/>
      <w:lvlText w:val="•"/>
      <w:lvlJc w:val="left"/>
      <w:pPr>
        <w:ind w:left="12409" w:hanging="117"/>
      </w:pPr>
      <w:rPr>
        <w:rFonts w:hint="default"/>
        <w:lang w:val="ru-RU" w:eastAsia="en-US" w:bidi="ar-SA"/>
      </w:rPr>
    </w:lvl>
  </w:abstractNum>
  <w:abstractNum w:abstractNumId="6">
    <w:nsid w:val="227D4C73"/>
    <w:multiLevelType w:val="multilevel"/>
    <w:tmpl w:val="F60CE0A0"/>
    <w:lvl w:ilvl="0">
      <w:start w:val="1"/>
      <w:numFmt w:val="decimal"/>
      <w:suff w:val="space"/>
      <w:lvlText w:val="%1."/>
      <w:lvlJc w:val="left"/>
      <w:pPr>
        <w:ind w:left="2138" w:hanging="360"/>
      </w:pPr>
      <w:rPr>
        <w:rFonts w:hint="default"/>
      </w:rPr>
    </w:lvl>
    <w:lvl w:ilvl="1">
      <w:start w:val="2"/>
      <w:numFmt w:val="decimal"/>
      <w:isLgl/>
      <w:suff w:val="space"/>
      <w:lvlText w:val="%1.%2."/>
      <w:lvlJc w:val="left"/>
      <w:pPr>
        <w:ind w:left="2498"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858" w:hanging="108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578" w:hanging="180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938" w:hanging="2160"/>
      </w:pPr>
      <w:rPr>
        <w:rFonts w:hint="default"/>
      </w:rPr>
    </w:lvl>
  </w:abstractNum>
  <w:abstractNum w:abstractNumId="7">
    <w:nsid w:val="29A97ADB"/>
    <w:multiLevelType w:val="hybridMultilevel"/>
    <w:tmpl w:val="42A87260"/>
    <w:lvl w:ilvl="0" w:tplc="DAA0DBCE">
      <w:start w:val="1"/>
      <w:numFmt w:val="decimal"/>
      <w:lvlText w:val="%1."/>
      <w:lvlJc w:val="left"/>
      <w:pPr>
        <w:ind w:left="918" w:hanging="248"/>
        <w:jc w:val="left"/>
      </w:pPr>
      <w:rPr>
        <w:rFonts w:ascii="Times New Roman" w:eastAsia="Microsoft Sans Serif" w:hAnsi="Times New Roman" w:cs="Times New Roman" w:hint="default"/>
        <w:b w:val="0"/>
        <w:bCs w:val="0"/>
        <w:i w:val="0"/>
        <w:iCs w:val="0"/>
        <w:color w:val="auto"/>
        <w:spacing w:val="-1"/>
        <w:w w:val="80"/>
        <w:sz w:val="28"/>
        <w:szCs w:val="28"/>
        <w:lang w:val="ru-RU" w:eastAsia="en-US" w:bidi="ar-SA"/>
      </w:rPr>
    </w:lvl>
    <w:lvl w:ilvl="1" w:tplc="541E5A16">
      <w:numFmt w:val="bullet"/>
      <w:lvlText w:val=""/>
      <w:lvlJc w:val="left"/>
      <w:pPr>
        <w:ind w:left="671" w:hanging="287"/>
      </w:pPr>
      <w:rPr>
        <w:rFonts w:ascii="Wingdings" w:eastAsia="Wingdings" w:hAnsi="Wingdings" w:cs="Wingdings" w:hint="default"/>
        <w:b w:val="0"/>
        <w:bCs w:val="0"/>
        <w:i w:val="0"/>
        <w:iCs w:val="0"/>
        <w:color w:val="auto"/>
        <w:spacing w:val="-1"/>
        <w:w w:val="98"/>
        <w:sz w:val="28"/>
        <w:szCs w:val="28"/>
        <w:lang w:val="ru-RU" w:eastAsia="en-US" w:bidi="ar-SA"/>
      </w:rPr>
    </w:lvl>
    <w:lvl w:ilvl="2" w:tplc="87CC117A">
      <w:numFmt w:val="bullet"/>
      <w:lvlText w:val="•"/>
      <w:lvlJc w:val="left"/>
      <w:pPr>
        <w:ind w:left="2519" w:hanging="287"/>
      </w:pPr>
      <w:rPr>
        <w:rFonts w:hint="default"/>
        <w:lang w:val="ru-RU" w:eastAsia="en-US" w:bidi="ar-SA"/>
      </w:rPr>
    </w:lvl>
    <w:lvl w:ilvl="3" w:tplc="C0287818">
      <w:numFmt w:val="bullet"/>
      <w:lvlText w:val="•"/>
      <w:lvlJc w:val="left"/>
      <w:pPr>
        <w:ind w:left="4119" w:hanging="287"/>
      </w:pPr>
      <w:rPr>
        <w:rFonts w:hint="default"/>
        <w:lang w:val="ru-RU" w:eastAsia="en-US" w:bidi="ar-SA"/>
      </w:rPr>
    </w:lvl>
    <w:lvl w:ilvl="4" w:tplc="C5DC3DBA">
      <w:numFmt w:val="bullet"/>
      <w:lvlText w:val="•"/>
      <w:lvlJc w:val="left"/>
      <w:pPr>
        <w:ind w:left="5719" w:hanging="287"/>
      </w:pPr>
      <w:rPr>
        <w:rFonts w:hint="default"/>
        <w:lang w:val="ru-RU" w:eastAsia="en-US" w:bidi="ar-SA"/>
      </w:rPr>
    </w:lvl>
    <w:lvl w:ilvl="5" w:tplc="973E8FAA">
      <w:numFmt w:val="bullet"/>
      <w:lvlText w:val="•"/>
      <w:lvlJc w:val="left"/>
      <w:pPr>
        <w:ind w:left="7318" w:hanging="287"/>
      </w:pPr>
      <w:rPr>
        <w:rFonts w:hint="default"/>
        <w:lang w:val="ru-RU" w:eastAsia="en-US" w:bidi="ar-SA"/>
      </w:rPr>
    </w:lvl>
    <w:lvl w:ilvl="6" w:tplc="D930B25C">
      <w:numFmt w:val="bullet"/>
      <w:lvlText w:val="•"/>
      <w:lvlJc w:val="left"/>
      <w:pPr>
        <w:ind w:left="8918" w:hanging="287"/>
      </w:pPr>
      <w:rPr>
        <w:rFonts w:hint="default"/>
        <w:lang w:val="ru-RU" w:eastAsia="en-US" w:bidi="ar-SA"/>
      </w:rPr>
    </w:lvl>
    <w:lvl w:ilvl="7" w:tplc="F774E30C">
      <w:numFmt w:val="bullet"/>
      <w:lvlText w:val="•"/>
      <w:lvlJc w:val="left"/>
      <w:pPr>
        <w:ind w:left="10518" w:hanging="287"/>
      </w:pPr>
      <w:rPr>
        <w:rFonts w:hint="default"/>
        <w:lang w:val="ru-RU" w:eastAsia="en-US" w:bidi="ar-SA"/>
      </w:rPr>
    </w:lvl>
    <w:lvl w:ilvl="8" w:tplc="056ECB6E">
      <w:numFmt w:val="bullet"/>
      <w:lvlText w:val="•"/>
      <w:lvlJc w:val="left"/>
      <w:pPr>
        <w:ind w:left="12117" w:hanging="287"/>
      </w:pPr>
      <w:rPr>
        <w:rFonts w:hint="default"/>
        <w:lang w:val="ru-RU" w:eastAsia="en-US" w:bidi="ar-SA"/>
      </w:rPr>
    </w:lvl>
  </w:abstractNum>
  <w:abstractNum w:abstractNumId="8">
    <w:nsid w:val="301B4885"/>
    <w:multiLevelType w:val="hybridMultilevel"/>
    <w:tmpl w:val="182CAF26"/>
    <w:lvl w:ilvl="0" w:tplc="B8A8AF88">
      <w:start w:val="1"/>
      <w:numFmt w:val="decimal"/>
      <w:lvlText w:val="%1."/>
      <w:lvlJc w:val="left"/>
      <w:pPr>
        <w:ind w:left="720" w:hanging="360"/>
      </w:pPr>
      <w:rPr>
        <w:rFonts w:eastAsiaTheme="minorHAnsi"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0A7C41"/>
    <w:multiLevelType w:val="multilevel"/>
    <w:tmpl w:val="A73AE3C6"/>
    <w:lvl w:ilvl="0">
      <w:start w:val="1"/>
      <w:numFmt w:val="decimal"/>
      <w:suff w:val="space"/>
      <w:lvlText w:val="%1."/>
      <w:lvlJc w:val="left"/>
      <w:pPr>
        <w:ind w:left="2138" w:hanging="360"/>
      </w:pPr>
      <w:rPr>
        <w:rFonts w:hint="default"/>
      </w:rPr>
    </w:lvl>
    <w:lvl w:ilvl="1">
      <w:start w:val="1"/>
      <w:numFmt w:val="decimal"/>
      <w:isLgl/>
      <w:lvlText w:val="%1.%2."/>
      <w:lvlJc w:val="left"/>
      <w:pPr>
        <w:ind w:left="2858"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3938" w:hanging="1080"/>
      </w:pPr>
      <w:rPr>
        <w:rFonts w:hint="default"/>
      </w:rPr>
    </w:lvl>
    <w:lvl w:ilvl="4">
      <w:start w:val="1"/>
      <w:numFmt w:val="decimal"/>
      <w:isLgl/>
      <w:lvlText w:val="%1.%2.%3.%4.%5."/>
      <w:lvlJc w:val="left"/>
      <w:pPr>
        <w:ind w:left="4298" w:hanging="1080"/>
      </w:pPr>
      <w:rPr>
        <w:rFonts w:hint="default"/>
      </w:rPr>
    </w:lvl>
    <w:lvl w:ilvl="5">
      <w:start w:val="1"/>
      <w:numFmt w:val="decimal"/>
      <w:isLgl/>
      <w:lvlText w:val="%1.%2.%3.%4.%5.%6."/>
      <w:lvlJc w:val="left"/>
      <w:pPr>
        <w:ind w:left="5018" w:hanging="1440"/>
      </w:pPr>
      <w:rPr>
        <w:rFonts w:hint="default"/>
      </w:rPr>
    </w:lvl>
    <w:lvl w:ilvl="6">
      <w:start w:val="1"/>
      <w:numFmt w:val="decimal"/>
      <w:isLgl/>
      <w:lvlText w:val="%1.%2.%3.%4.%5.%6.%7."/>
      <w:lvlJc w:val="left"/>
      <w:pPr>
        <w:ind w:left="5738" w:hanging="1800"/>
      </w:pPr>
      <w:rPr>
        <w:rFonts w:hint="default"/>
      </w:rPr>
    </w:lvl>
    <w:lvl w:ilvl="7">
      <w:start w:val="1"/>
      <w:numFmt w:val="decimal"/>
      <w:isLgl/>
      <w:lvlText w:val="%1.%2.%3.%4.%5.%6.%7.%8."/>
      <w:lvlJc w:val="left"/>
      <w:pPr>
        <w:ind w:left="6098" w:hanging="1800"/>
      </w:pPr>
      <w:rPr>
        <w:rFonts w:hint="default"/>
      </w:rPr>
    </w:lvl>
    <w:lvl w:ilvl="8">
      <w:start w:val="1"/>
      <w:numFmt w:val="decimal"/>
      <w:isLgl/>
      <w:lvlText w:val="%1.%2.%3.%4.%5.%6.%7.%8.%9."/>
      <w:lvlJc w:val="left"/>
      <w:pPr>
        <w:ind w:left="6818" w:hanging="2160"/>
      </w:pPr>
      <w:rPr>
        <w:rFonts w:hint="default"/>
      </w:rPr>
    </w:lvl>
  </w:abstractNum>
  <w:abstractNum w:abstractNumId="10">
    <w:nsid w:val="37156523"/>
    <w:multiLevelType w:val="hybridMultilevel"/>
    <w:tmpl w:val="7E060A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FD1DE8"/>
    <w:multiLevelType w:val="hybridMultilevel"/>
    <w:tmpl w:val="F222AA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C51489"/>
    <w:multiLevelType w:val="hybridMultilevel"/>
    <w:tmpl w:val="73D060C4"/>
    <w:lvl w:ilvl="0" w:tplc="B7BC4694">
      <w:start w:val="1"/>
      <w:numFmt w:val="decimal"/>
      <w:lvlText w:val="%1."/>
      <w:lvlJc w:val="left"/>
      <w:pPr>
        <w:ind w:left="946" w:hanging="275"/>
        <w:jc w:val="left"/>
      </w:pPr>
      <w:rPr>
        <w:rFonts w:ascii="Times New Roman" w:eastAsia="Arial" w:hAnsi="Times New Roman" w:cs="Times New Roman" w:hint="default"/>
        <w:b/>
        <w:bCs/>
        <w:i w:val="0"/>
        <w:iCs w:val="0"/>
        <w:color w:val="auto"/>
        <w:spacing w:val="-1"/>
        <w:w w:val="80"/>
        <w:sz w:val="28"/>
        <w:szCs w:val="28"/>
        <w:lang w:val="ru-RU" w:eastAsia="en-US" w:bidi="ar-SA"/>
      </w:rPr>
    </w:lvl>
    <w:lvl w:ilvl="1" w:tplc="C28E5D6A">
      <w:numFmt w:val="bullet"/>
      <w:lvlText w:val="•"/>
      <w:lvlJc w:val="left"/>
      <w:pPr>
        <w:ind w:left="2377" w:hanging="275"/>
      </w:pPr>
      <w:rPr>
        <w:rFonts w:hint="default"/>
        <w:lang w:val="ru-RU" w:eastAsia="en-US" w:bidi="ar-SA"/>
      </w:rPr>
    </w:lvl>
    <w:lvl w:ilvl="2" w:tplc="06CE79DE">
      <w:numFmt w:val="bullet"/>
      <w:lvlText w:val="•"/>
      <w:lvlJc w:val="left"/>
      <w:pPr>
        <w:ind w:left="3815" w:hanging="275"/>
      </w:pPr>
      <w:rPr>
        <w:rFonts w:hint="default"/>
        <w:lang w:val="ru-RU" w:eastAsia="en-US" w:bidi="ar-SA"/>
      </w:rPr>
    </w:lvl>
    <w:lvl w:ilvl="3" w:tplc="C900885A">
      <w:numFmt w:val="bullet"/>
      <w:lvlText w:val="•"/>
      <w:lvlJc w:val="left"/>
      <w:pPr>
        <w:ind w:left="5253" w:hanging="275"/>
      </w:pPr>
      <w:rPr>
        <w:rFonts w:hint="default"/>
        <w:lang w:val="ru-RU" w:eastAsia="en-US" w:bidi="ar-SA"/>
      </w:rPr>
    </w:lvl>
    <w:lvl w:ilvl="4" w:tplc="6F881F70">
      <w:numFmt w:val="bullet"/>
      <w:lvlText w:val="•"/>
      <w:lvlJc w:val="left"/>
      <w:pPr>
        <w:ind w:left="6690" w:hanging="275"/>
      </w:pPr>
      <w:rPr>
        <w:rFonts w:hint="default"/>
        <w:lang w:val="ru-RU" w:eastAsia="en-US" w:bidi="ar-SA"/>
      </w:rPr>
    </w:lvl>
    <w:lvl w:ilvl="5" w:tplc="909294F6">
      <w:numFmt w:val="bullet"/>
      <w:lvlText w:val="•"/>
      <w:lvlJc w:val="left"/>
      <w:pPr>
        <w:ind w:left="8128" w:hanging="275"/>
      </w:pPr>
      <w:rPr>
        <w:rFonts w:hint="default"/>
        <w:lang w:val="ru-RU" w:eastAsia="en-US" w:bidi="ar-SA"/>
      </w:rPr>
    </w:lvl>
    <w:lvl w:ilvl="6" w:tplc="2F541CE6">
      <w:numFmt w:val="bullet"/>
      <w:lvlText w:val="•"/>
      <w:lvlJc w:val="left"/>
      <w:pPr>
        <w:ind w:left="9566" w:hanging="275"/>
      </w:pPr>
      <w:rPr>
        <w:rFonts w:hint="default"/>
        <w:lang w:val="ru-RU" w:eastAsia="en-US" w:bidi="ar-SA"/>
      </w:rPr>
    </w:lvl>
    <w:lvl w:ilvl="7" w:tplc="21D89D96">
      <w:numFmt w:val="bullet"/>
      <w:lvlText w:val="•"/>
      <w:lvlJc w:val="left"/>
      <w:pPr>
        <w:ind w:left="11003" w:hanging="275"/>
      </w:pPr>
      <w:rPr>
        <w:rFonts w:hint="default"/>
        <w:lang w:val="ru-RU" w:eastAsia="en-US" w:bidi="ar-SA"/>
      </w:rPr>
    </w:lvl>
    <w:lvl w:ilvl="8" w:tplc="117E7904">
      <w:numFmt w:val="bullet"/>
      <w:lvlText w:val="•"/>
      <w:lvlJc w:val="left"/>
      <w:pPr>
        <w:ind w:left="12441" w:hanging="275"/>
      </w:pPr>
      <w:rPr>
        <w:rFonts w:hint="default"/>
        <w:lang w:val="ru-RU" w:eastAsia="en-US" w:bidi="ar-SA"/>
      </w:rPr>
    </w:lvl>
  </w:abstractNum>
  <w:abstractNum w:abstractNumId="13">
    <w:nsid w:val="500E6CB1"/>
    <w:multiLevelType w:val="hybridMultilevel"/>
    <w:tmpl w:val="FAA2C09E"/>
    <w:lvl w:ilvl="0" w:tplc="27D2FF8A">
      <w:start w:val="1"/>
      <w:numFmt w:val="decimal"/>
      <w:suff w:val="space"/>
      <w:lvlText w:val="%1."/>
      <w:lvlJc w:val="left"/>
      <w:pPr>
        <w:ind w:left="284" w:hanging="284"/>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50884005"/>
    <w:multiLevelType w:val="hybridMultilevel"/>
    <w:tmpl w:val="952C2E96"/>
    <w:lvl w:ilvl="0" w:tplc="DC38F88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0EC0E86"/>
    <w:multiLevelType w:val="hybridMultilevel"/>
    <w:tmpl w:val="2668CC86"/>
    <w:lvl w:ilvl="0" w:tplc="D0A4A2EC">
      <w:numFmt w:val="bullet"/>
      <w:lvlText w:val=""/>
      <w:lvlJc w:val="left"/>
      <w:pPr>
        <w:ind w:left="671" w:hanging="284"/>
      </w:pPr>
      <w:rPr>
        <w:rFonts w:ascii="Wingdings" w:eastAsia="Wingdings" w:hAnsi="Wingdings" w:cs="Wingdings" w:hint="default"/>
        <w:b w:val="0"/>
        <w:bCs w:val="0"/>
        <w:i w:val="0"/>
        <w:iCs w:val="0"/>
        <w:color w:val="6F2F9F"/>
        <w:spacing w:val="0"/>
        <w:w w:val="98"/>
        <w:sz w:val="28"/>
        <w:szCs w:val="28"/>
        <w:lang w:val="ru-RU" w:eastAsia="en-US" w:bidi="ar-SA"/>
      </w:rPr>
    </w:lvl>
    <w:lvl w:ilvl="1" w:tplc="94AE8370">
      <w:numFmt w:val="bullet"/>
      <w:lvlText w:val="•"/>
      <w:lvlJc w:val="left"/>
      <w:pPr>
        <w:ind w:left="2143" w:hanging="284"/>
      </w:pPr>
      <w:rPr>
        <w:rFonts w:hint="default"/>
        <w:lang w:val="ru-RU" w:eastAsia="en-US" w:bidi="ar-SA"/>
      </w:rPr>
    </w:lvl>
    <w:lvl w:ilvl="2" w:tplc="E1E0CF6C">
      <w:numFmt w:val="bullet"/>
      <w:lvlText w:val="•"/>
      <w:lvlJc w:val="left"/>
      <w:pPr>
        <w:ind w:left="3607" w:hanging="284"/>
      </w:pPr>
      <w:rPr>
        <w:rFonts w:hint="default"/>
        <w:lang w:val="ru-RU" w:eastAsia="en-US" w:bidi="ar-SA"/>
      </w:rPr>
    </w:lvl>
    <w:lvl w:ilvl="3" w:tplc="1B669FF6">
      <w:numFmt w:val="bullet"/>
      <w:lvlText w:val="•"/>
      <w:lvlJc w:val="left"/>
      <w:pPr>
        <w:ind w:left="5071" w:hanging="284"/>
      </w:pPr>
      <w:rPr>
        <w:rFonts w:hint="default"/>
        <w:lang w:val="ru-RU" w:eastAsia="en-US" w:bidi="ar-SA"/>
      </w:rPr>
    </w:lvl>
    <w:lvl w:ilvl="4" w:tplc="47A284F4">
      <w:numFmt w:val="bullet"/>
      <w:lvlText w:val="•"/>
      <w:lvlJc w:val="left"/>
      <w:pPr>
        <w:ind w:left="6534" w:hanging="284"/>
      </w:pPr>
      <w:rPr>
        <w:rFonts w:hint="default"/>
        <w:lang w:val="ru-RU" w:eastAsia="en-US" w:bidi="ar-SA"/>
      </w:rPr>
    </w:lvl>
    <w:lvl w:ilvl="5" w:tplc="0380B768">
      <w:numFmt w:val="bullet"/>
      <w:lvlText w:val="•"/>
      <w:lvlJc w:val="left"/>
      <w:pPr>
        <w:ind w:left="7998" w:hanging="284"/>
      </w:pPr>
      <w:rPr>
        <w:rFonts w:hint="default"/>
        <w:lang w:val="ru-RU" w:eastAsia="en-US" w:bidi="ar-SA"/>
      </w:rPr>
    </w:lvl>
    <w:lvl w:ilvl="6" w:tplc="BF8E55FE">
      <w:numFmt w:val="bullet"/>
      <w:lvlText w:val="•"/>
      <w:lvlJc w:val="left"/>
      <w:pPr>
        <w:ind w:left="9462" w:hanging="284"/>
      </w:pPr>
      <w:rPr>
        <w:rFonts w:hint="default"/>
        <w:lang w:val="ru-RU" w:eastAsia="en-US" w:bidi="ar-SA"/>
      </w:rPr>
    </w:lvl>
    <w:lvl w:ilvl="7" w:tplc="54A6FC30">
      <w:numFmt w:val="bullet"/>
      <w:lvlText w:val="•"/>
      <w:lvlJc w:val="left"/>
      <w:pPr>
        <w:ind w:left="10925" w:hanging="284"/>
      </w:pPr>
      <w:rPr>
        <w:rFonts w:hint="default"/>
        <w:lang w:val="ru-RU" w:eastAsia="en-US" w:bidi="ar-SA"/>
      </w:rPr>
    </w:lvl>
    <w:lvl w:ilvl="8" w:tplc="5E94CEB8">
      <w:numFmt w:val="bullet"/>
      <w:lvlText w:val="•"/>
      <w:lvlJc w:val="left"/>
      <w:pPr>
        <w:ind w:left="12389" w:hanging="284"/>
      </w:pPr>
      <w:rPr>
        <w:rFonts w:hint="default"/>
        <w:lang w:val="ru-RU" w:eastAsia="en-US" w:bidi="ar-SA"/>
      </w:rPr>
    </w:lvl>
  </w:abstractNum>
  <w:abstractNum w:abstractNumId="16">
    <w:nsid w:val="621D2FE3"/>
    <w:multiLevelType w:val="hybridMultilevel"/>
    <w:tmpl w:val="36E203D2"/>
    <w:lvl w:ilvl="0" w:tplc="801EA652">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66FC10C5"/>
    <w:multiLevelType w:val="hybridMultilevel"/>
    <w:tmpl w:val="AA32B3CC"/>
    <w:lvl w:ilvl="0" w:tplc="0960205C">
      <w:numFmt w:val="bullet"/>
      <w:lvlText w:val=""/>
      <w:lvlJc w:val="left"/>
      <w:pPr>
        <w:ind w:left="671" w:hanging="359"/>
      </w:pPr>
      <w:rPr>
        <w:rFonts w:ascii="Wingdings" w:eastAsia="Wingdings" w:hAnsi="Wingdings" w:cs="Wingdings" w:hint="default"/>
        <w:b w:val="0"/>
        <w:bCs w:val="0"/>
        <w:i w:val="0"/>
        <w:iCs w:val="0"/>
        <w:color w:val="auto"/>
        <w:spacing w:val="0"/>
        <w:w w:val="99"/>
        <w:sz w:val="28"/>
        <w:szCs w:val="28"/>
        <w:lang w:val="ru-RU" w:eastAsia="en-US" w:bidi="ar-SA"/>
      </w:rPr>
    </w:lvl>
    <w:lvl w:ilvl="1" w:tplc="A9D86DFA">
      <w:numFmt w:val="bullet"/>
      <w:lvlText w:val="•"/>
      <w:lvlJc w:val="left"/>
      <w:pPr>
        <w:ind w:left="2143" w:hanging="359"/>
      </w:pPr>
      <w:rPr>
        <w:rFonts w:hint="default"/>
        <w:lang w:val="ru-RU" w:eastAsia="en-US" w:bidi="ar-SA"/>
      </w:rPr>
    </w:lvl>
    <w:lvl w:ilvl="2" w:tplc="82A6A04E">
      <w:numFmt w:val="bullet"/>
      <w:lvlText w:val="•"/>
      <w:lvlJc w:val="left"/>
      <w:pPr>
        <w:ind w:left="3607" w:hanging="359"/>
      </w:pPr>
      <w:rPr>
        <w:rFonts w:hint="default"/>
        <w:lang w:val="ru-RU" w:eastAsia="en-US" w:bidi="ar-SA"/>
      </w:rPr>
    </w:lvl>
    <w:lvl w:ilvl="3" w:tplc="4BC67B16">
      <w:numFmt w:val="bullet"/>
      <w:lvlText w:val="•"/>
      <w:lvlJc w:val="left"/>
      <w:pPr>
        <w:ind w:left="5071" w:hanging="359"/>
      </w:pPr>
      <w:rPr>
        <w:rFonts w:hint="default"/>
        <w:lang w:val="ru-RU" w:eastAsia="en-US" w:bidi="ar-SA"/>
      </w:rPr>
    </w:lvl>
    <w:lvl w:ilvl="4" w:tplc="9AD8EB22">
      <w:numFmt w:val="bullet"/>
      <w:lvlText w:val="•"/>
      <w:lvlJc w:val="left"/>
      <w:pPr>
        <w:ind w:left="6534" w:hanging="359"/>
      </w:pPr>
      <w:rPr>
        <w:rFonts w:hint="default"/>
        <w:lang w:val="ru-RU" w:eastAsia="en-US" w:bidi="ar-SA"/>
      </w:rPr>
    </w:lvl>
    <w:lvl w:ilvl="5" w:tplc="FC501B62">
      <w:numFmt w:val="bullet"/>
      <w:lvlText w:val="•"/>
      <w:lvlJc w:val="left"/>
      <w:pPr>
        <w:ind w:left="7998" w:hanging="359"/>
      </w:pPr>
      <w:rPr>
        <w:rFonts w:hint="default"/>
        <w:lang w:val="ru-RU" w:eastAsia="en-US" w:bidi="ar-SA"/>
      </w:rPr>
    </w:lvl>
    <w:lvl w:ilvl="6" w:tplc="F5487538">
      <w:numFmt w:val="bullet"/>
      <w:lvlText w:val="•"/>
      <w:lvlJc w:val="left"/>
      <w:pPr>
        <w:ind w:left="9462" w:hanging="359"/>
      </w:pPr>
      <w:rPr>
        <w:rFonts w:hint="default"/>
        <w:lang w:val="ru-RU" w:eastAsia="en-US" w:bidi="ar-SA"/>
      </w:rPr>
    </w:lvl>
    <w:lvl w:ilvl="7" w:tplc="88E8C838">
      <w:numFmt w:val="bullet"/>
      <w:lvlText w:val="•"/>
      <w:lvlJc w:val="left"/>
      <w:pPr>
        <w:ind w:left="10925" w:hanging="359"/>
      </w:pPr>
      <w:rPr>
        <w:rFonts w:hint="default"/>
        <w:lang w:val="ru-RU" w:eastAsia="en-US" w:bidi="ar-SA"/>
      </w:rPr>
    </w:lvl>
    <w:lvl w:ilvl="8" w:tplc="ADF65D42">
      <w:numFmt w:val="bullet"/>
      <w:lvlText w:val="•"/>
      <w:lvlJc w:val="left"/>
      <w:pPr>
        <w:ind w:left="12389" w:hanging="359"/>
      </w:pPr>
      <w:rPr>
        <w:rFonts w:hint="default"/>
        <w:lang w:val="ru-RU" w:eastAsia="en-US" w:bidi="ar-SA"/>
      </w:rPr>
    </w:lvl>
  </w:abstractNum>
  <w:abstractNum w:abstractNumId="18">
    <w:nsid w:val="6B4C0A4B"/>
    <w:multiLevelType w:val="hybridMultilevel"/>
    <w:tmpl w:val="66B00258"/>
    <w:lvl w:ilvl="0" w:tplc="449A3AD4">
      <w:start w:val="1"/>
      <w:numFmt w:val="decimal"/>
      <w:suff w:val="space"/>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6E0C1740"/>
    <w:multiLevelType w:val="hybridMultilevel"/>
    <w:tmpl w:val="BEECFC8A"/>
    <w:lvl w:ilvl="0" w:tplc="C9729DB2">
      <w:start w:val="1"/>
      <w:numFmt w:val="decimal"/>
      <w:lvlText w:val="%1."/>
      <w:lvlJc w:val="left"/>
      <w:pPr>
        <w:ind w:left="671" w:hanging="275"/>
        <w:jc w:val="left"/>
      </w:pPr>
      <w:rPr>
        <w:rFonts w:ascii="Times New Roman" w:eastAsia="Microsoft Sans Serif" w:hAnsi="Times New Roman" w:cs="Times New Roman" w:hint="default"/>
        <w:b w:val="0"/>
        <w:bCs w:val="0"/>
        <w:i w:val="0"/>
        <w:iCs w:val="0"/>
        <w:color w:val="6F2F9F"/>
        <w:spacing w:val="-1"/>
        <w:w w:val="80"/>
        <w:sz w:val="28"/>
        <w:szCs w:val="28"/>
        <w:lang w:val="ru-RU" w:eastAsia="en-US" w:bidi="ar-SA"/>
      </w:rPr>
    </w:lvl>
    <w:lvl w:ilvl="1" w:tplc="CCDCB764">
      <w:numFmt w:val="bullet"/>
      <w:lvlText w:val="•"/>
      <w:lvlJc w:val="left"/>
      <w:pPr>
        <w:ind w:left="2143" w:hanging="275"/>
      </w:pPr>
      <w:rPr>
        <w:rFonts w:hint="default"/>
        <w:lang w:val="ru-RU" w:eastAsia="en-US" w:bidi="ar-SA"/>
      </w:rPr>
    </w:lvl>
    <w:lvl w:ilvl="2" w:tplc="1D907A4C">
      <w:numFmt w:val="bullet"/>
      <w:lvlText w:val="•"/>
      <w:lvlJc w:val="left"/>
      <w:pPr>
        <w:ind w:left="3607" w:hanging="275"/>
      </w:pPr>
      <w:rPr>
        <w:rFonts w:hint="default"/>
        <w:lang w:val="ru-RU" w:eastAsia="en-US" w:bidi="ar-SA"/>
      </w:rPr>
    </w:lvl>
    <w:lvl w:ilvl="3" w:tplc="4DB44F36">
      <w:numFmt w:val="bullet"/>
      <w:lvlText w:val="•"/>
      <w:lvlJc w:val="left"/>
      <w:pPr>
        <w:ind w:left="5071" w:hanging="275"/>
      </w:pPr>
      <w:rPr>
        <w:rFonts w:hint="default"/>
        <w:lang w:val="ru-RU" w:eastAsia="en-US" w:bidi="ar-SA"/>
      </w:rPr>
    </w:lvl>
    <w:lvl w:ilvl="4" w:tplc="53C4FC80">
      <w:numFmt w:val="bullet"/>
      <w:lvlText w:val="•"/>
      <w:lvlJc w:val="left"/>
      <w:pPr>
        <w:ind w:left="6534" w:hanging="275"/>
      </w:pPr>
      <w:rPr>
        <w:rFonts w:hint="default"/>
        <w:lang w:val="ru-RU" w:eastAsia="en-US" w:bidi="ar-SA"/>
      </w:rPr>
    </w:lvl>
    <w:lvl w:ilvl="5" w:tplc="441A2464">
      <w:numFmt w:val="bullet"/>
      <w:lvlText w:val="•"/>
      <w:lvlJc w:val="left"/>
      <w:pPr>
        <w:ind w:left="7998" w:hanging="275"/>
      </w:pPr>
      <w:rPr>
        <w:rFonts w:hint="default"/>
        <w:lang w:val="ru-RU" w:eastAsia="en-US" w:bidi="ar-SA"/>
      </w:rPr>
    </w:lvl>
    <w:lvl w:ilvl="6" w:tplc="5AE0E08E">
      <w:numFmt w:val="bullet"/>
      <w:lvlText w:val="•"/>
      <w:lvlJc w:val="left"/>
      <w:pPr>
        <w:ind w:left="9462" w:hanging="275"/>
      </w:pPr>
      <w:rPr>
        <w:rFonts w:hint="default"/>
        <w:lang w:val="ru-RU" w:eastAsia="en-US" w:bidi="ar-SA"/>
      </w:rPr>
    </w:lvl>
    <w:lvl w:ilvl="7" w:tplc="4FF00774">
      <w:numFmt w:val="bullet"/>
      <w:lvlText w:val="•"/>
      <w:lvlJc w:val="left"/>
      <w:pPr>
        <w:ind w:left="10925" w:hanging="275"/>
      </w:pPr>
      <w:rPr>
        <w:rFonts w:hint="default"/>
        <w:lang w:val="ru-RU" w:eastAsia="en-US" w:bidi="ar-SA"/>
      </w:rPr>
    </w:lvl>
    <w:lvl w:ilvl="8" w:tplc="5534346A">
      <w:numFmt w:val="bullet"/>
      <w:lvlText w:val="•"/>
      <w:lvlJc w:val="left"/>
      <w:pPr>
        <w:ind w:left="12389" w:hanging="275"/>
      </w:pPr>
      <w:rPr>
        <w:rFonts w:hint="default"/>
        <w:lang w:val="ru-RU" w:eastAsia="en-US" w:bidi="ar-SA"/>
      </w:rPr>
    </w:lvl>
  </w:abstractNum>
  <w:abstractNum w:abstractNumId="20">
    <w:nsid w:val="6E0C176D"/>
    <w:multiLevelType w:val="multilevel"/>
    <w:tmpl w:val="0419001D"/>
    <w:styleLink w:val="10"/>
    <w:lvl w:ilvl="0">
      <w:start w:val="1"/>
      <w:numFmt w:val="bullet"/>
      <w:pStyle w:val="a"/>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767E0B60"/>
    <w:multiLevelType w:val="hybridMultilevel"/>
    <w:tmpl w:val="66646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C90DCF"/>
    <w:multiLevelType w:val="hybridMultilevel"/>
    <w:tmpl w:val="985810F8"/>
    <w:lvl w:ilvl="0" w:tplc="7D06B8C8">
      <w:numFmt w:val="bullet"/>
      <w:lvlText w:val=""/>
      <w:lvlJc w:val="left"/>
      <w:pPr>
        <w:ind w:left="665" w:hanging="222"/>
      </w:pPr>
      <w:rPr>
        <w:rFonts w:ascii="Wingdings" w:eastAsia="Wingdings" w:hAnsi="Wingdings" w:cs="Wingdings" w:hint="default"/>
        <w:b w:val="0"/>
        <w:bCs w:val="0"/>
        <w:i w:val="0"/>
        <w:iCs w:val="0"/>
        <w:spacing w:val="0"/>
        <w:w w:val="97"/>
        <w:sz w:val="28"/>
        <w:szCs w:val="28"/>
        <w:lang w:val="ru-RU" w:eastAsia="en-US" w:bidi="ar-SA"/>
      </w:rPr>
    </w:lvl>
    <w:lvl w:ilvl="1" w:tplc="61D234E4">
      <w:numFmt w:val="bullet"/>
      <w:lvlText w:val="•"/>
      <w:lvlJc w:val="left"/>
      <w:pPr>
        <w:ind w:left="1340" w:hanging="222"/>
      </w:pPr>
      <w:rPr>
        <w:rFonts w:hint="default"/>
        <w:lang w:val="ru-RU" w:eastAsia="en-US" w:bidi="ar-SA"/>
      </w:rPr>
    </w:lvl>
    <w:lvl w:ilvl="2" w:tplc="8ACC4A46">
      <w:numFmt w:val="bullet"/>
      <w:lvlText w:val="•"/>
      <w:lvlJc w:val="left"/>
      <w:pPr>
        <w:ind w:left="2020" w:hanging="222"/>
      </w:pPr>
      <w:rPr>
        <w:rFonts w:hint="default"/>
        <w:lang w:val="ru-RU" w:eastAsia="en-US" w:bidi="ar-SA"/>
      </w:rPr>
    </w:lvl>
    <w:lvl w:ilvl="3" w:tplc="B25ABCC4">
      <w:numFmt w:val="bullet"/>
      <w:lvlText w:val="•"/>
      <w:lvlJc w:val="left"/>
      <w:pPr>
        <w:ind w:left="2701" w:hanging="222"/>
      </w:pPr>
      <w:rPr>
        <w:rFonts w:hint="default"/>
        <w:lang w:val="ru-RU" w:eastAsia="en-US" w:bidi="ar-SA"/>
      </w:rPr>
    </w:lvl>
    <w:lvl w:ilvl="4" w:tplc="54EE9EE2">
      <w:numFmt w:val="bullet"/>
      <w:lvlText w:val="•"/>
      <w:lvlJc w:val="left"/>
      <w:pPr>
        <w:ind w:left="3381" w:hanging="222"/>
      </w:pPr>
      <w:rPr>
        <w:rFonts w:hint="default"/>
        <w:lang w:val="ru-RU" w:eastAsia="en-US" w:bidi="ar-SA"/>
      </w:rPr>
    </w:lvl>
    <w:lvl w:ilvl="5" w:tplc="F2A897C8">
      <w:numFmt w:val="bullet"/>
      <w:lvlText w:val="•"/>
      <w:lvlJc w:val="left"/>
      <w:pPr>
        <w:ind w:left="4062" w:hanging="222"/>
      </w:pPr>
      <w:rPr>
        <w:rFonts w:hint="default"/>
        <w:lang w:val="ru-RU" w:eastAsia="en-US" w:bidi="ar-SA"/>
      </w:rPr>
    </w:lvl>
    <w:lvl w:ilvl="6" w:tplc="6C8CB07C">
      <w:numFmt w:val="bullet"/>
      <w:lvlText w:val="•"/>
      <w:lvlJc w:val="left"/>
      <w:pPr>
        <w:ind w:left="4742" w:hanging="222"/>
      </w:pPr>
      <w:rPr>
        <w:rFonts w:hint="default"/>
        <w:lang w:val="ru-RU" w:eastAsia="en-US" w:bidi="ar-SA"/>
      </w:rPr>
    </w:lvl>
    <w:lvl w:ilvl="7" w:tplc="25406A58">
      <w:numFmt w:val="bullet"/>
      <w:lvlText w:val="•"/>
      <w:lvlJc w:val="left"/>
      <w:pPr>
        <w:ind w:left="5422" w:hanging="222"/>
      </w:pPr>
      <w:rPr>
        <w:rFonts w:hint="default"/>
        <w:lang w:val="ru-RU" w:eastAsia="en-US" w:bidi="ar-SA"/>
      </w:rPr>
    </w:lvl>
    <w:lvl w:ilvl="8" w:tplc="3ED2576E">
      <w:numFmt w:val="bullet"/>
      <w:lvlText w:val="•"/>
      <w:lvlJc w:val="left"/>
      <w:pPr>
        <w:ind w:left="6103" w:hanging="222"/>
      </w:pPr>
      <w:rPr>
        <w:rFonts w:hint="default"/>
        <w:lang w:val="ru-RU" w:eastAsia="en-US" w:bidi="ar-SA"/>
      </w:rPr>
    </w:lvl>
  </w:abstractNum>
  <w:abstractNum w:abstractNumId="23">
    <w:nsid w:val="7E1D5FEC"/>
    <w:multiLevelType w:val="hybridMultilevel"/>
    <w:tmpl w:val="023869CA"/>
    <w:lvl w:ilvl="0" w:tplc="0409000F">
      <w:start w:val="1"/>
      <w:numFmt w:val="decimal"/>
      <w:lvlText w:val="%1."/>
      <w:lvlJc w:val="left"/>
      <w:pPr>
        <w:ind w:left="3479" w:hanging="360"/>
      </w:p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num w:numId="1">
    <w:abstractNumId w:val="7"/>
  </w:num>
  <w:num w:numId="2">
    <w:abstractNumId w:val="15"/>
  </w:num>
  <w:num w:numId="3">
    <w:abstractNumId w:val="22"/>
  </w:num>
  <w:num w:numId="4">
    <w:abstractNumId w:val="17"/>
  </w:num>
  <w:num w:numId="5">
    <w:abstractNumId w:val="2"/>
  </w:num>
  <w:num w:numId="6">
    <w:abstractNumId w:val="12"/>
  </w:num>
  <w:num w:numId="7">
    <w:abstractNumId w:val="0"/>
  </w:num>
  <w:num w:numId="8">
    <w:abstractNumId w:val="4"/>
  </w:num>
  <w:num w:numId="9">
    <w:abstractNumId w:val="19"/>
  </w:num>
  <w:num w:numId="10">
    <w:abstractNumId w:val="5"/>
  </w:num>
  <w:num w:numId="11">
    <w:abstractNumId w:val="10"/>
  </w:num>
  <w:num w:numId="12">
    <w:abstractNumId w:val="11"/>
  </w:num>
  <w:num w:numId="13">
    <w:abstractNumId w:val="23"/>
  </w:num>
  <w:num w:numId="14">
    <w:abstractNumId w:val="20"/>
  </w:num>
  <w:num w:numId="15">
    <w:abstractNumId w:val="3"/>
  </w:num>
  <w:num w:numId="16">
    <w:abstractNumId w:val="16"/>
  </w:num>
  <w:num w:numId="17">
    <w:abstractNumId w:val="8"/>
  </w:num>
  <w:num w:numId="18">
    <w:abstractNumId w:val="13"/>
  </w:num>
  <w:num w:numId="19">
    <w:abstractNumId w:val="21"/>
  </w:num>
  <w:num w:numId="20">
    <w:abstractNumId w:val="1"/>
  </w:num>
  <w:num w:numId="21">
    <w:abstractNumId w:val="14"/>
  </w:num>
  <w:num w:numId="22">
    <w:abstractNumId w:val="6"/>
  </w:num>
  <w:num w:numId="23">
    <w:abstractNumId w:val="9"/>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5C3"/>
    <w:rsid w:val="000402E5"/>
    <w:rsid w:val="000465B7"/>
    <w:rsid w:val="00056732"/>
    <w:rsid w:val="00076DE4"/>
    <w:rsid w:val="00096AE0"/>
    <w:rsid w:val="000D0BF5"/>
    <w:rsid w:val="000E12A7"/>
    <w:rsid w:val="000E3C6A"/>
    <w:rsid w:val="0010547A"/>
    <w:rsid w:val="0011046B"/>
    <w:rsid w:val="001105F9"/>
    <w:rsid w:val="00116685"/>
    <w:rsid w:val="00136E7F"/>
    <w:rsid w:val="00143E61"/>
    <w:rsid w:val="00163E27"/>
    <w:rsid w:val="00170A47"/>
    <w:rsid w:val="001878B2"/>
    <w:rsid w:val="0019129C"/>
    <w:rsid w:val="00191499"/>
    <w:rsid w:val="001D0524"/>
    <w:rsid w:val="001D6C1F"/>
    <w:rsid w:val="001E1CB2"/>
    <w:rsid w:val="001E680D"/>
    <w:rsid w:val="001E6A2F"/>
    <w:rsid w:val="001F6E81"/>
    <w:rsid w:val="00261141"/>
    <w:rsid w:val="00262715"/>
    <w:rsid w:val="00283422"/>
    <w:rsid w:val="00283906"/>
    <w:rsid w:val="0028777C"/>
    <w:rsid w:val="002C0CDA"/>
    <w:rsid w:val="002E08F2"/>
    <w:rsid w:val="002E7E09"/>
    <w:rsid w:val="002F12C7"/>
    <w:rsid w:val="00302A4C"/>
    <w:rsid w:val="003808F5"/>
    <w:rsid w:val="003B0547"/>
    <w:rsid w:val="003C0C7C"/>
    <w:rsid w:val="003C41E3"/>
    <w:rsid w:val="003D04EB"/>
    <w:rsid w:val="003F2C6F"/>
    <w:rsid w:val="0041645D"/>
    <w:rsid w:val="00422762"/>
    <w:rsid w:val="00432193"/>
    <w:rsid w:val="0043485C"/>
    <w:rsid w:val="004373CB"/>
    <w:rsid w:val="00460F14"/>
    <w:rsid w:val="0047037B"/>
    <w:rsid w:val="004A01F1"/>
    <w:rsid w:val="004B08E0"/>
    <w:rsid w:val="004C57BF"/>
    <w:rsid w:val="00525CD3"/>
    <w:rsid w:val="005373A8"/>
    <w:rsid w:val="0056577A"/>
    <w:rsid w:val="00571386"/>
    <w:rsid w:val="005923B2"/>
    <w:rsid w:val="005C2E87"/>
    <w:rsid w:val="005D7890"/>
    <w:rsid w:val="005E599F"/>
    <w:rsid w:val="005F5DDA"/>
    <w:rsid w:val="0062621F"/>
    <w:rsid w:val="00640E29"/>
    <w:rsid w:val="0068634E"/>
    <w:rsid w:val="006942E9"/>
    <w:rsid w:val="006B1DD6"/>
    <w:rsid w:val="006B3117"/>
    <w:rsid w:val="006C3030"/>
    <w:rsid w:val="006D160C"/>
    <w:rsid w:val="006D21E8"/>
    <w:rsid w:val="006E1CA5"/>
    <w:rsid w:val="007151EA"/>
    <w:rsid w:val="007257F9"/>
    <w:rsid w:val="00743D02"/>
    <w:rsid w:val="00780B75"/>
    <w:rsid w:val="007822F1"/>
    <w:rsid w:val="007A5A9F"/>
    <w:rsid w:val="007B646E"/>
    <w:rsid w:val="007C6A8E"/>
    <w:rsid w:val="007C722E"/>
    <w:rsid w:val="007E2DA7"/>
    <w:rsid w:val="007E4C7E"/>
    <w:rsid w:val="007F391E"/>
    <w:rsid w:val="008069C1"/>
    <w:rsid w:val="00824D3F"/>
    <w:rsid w:val="00857C4F"/>
    <w:rsid w:val="00902F9C"/>
    <w:rsid w:val="00903884"/>
    <w:rsid w:val="009279D5"/>
    <w:rsid w:val="00945519"/>
    <w:rsid w:val="00962189"/>
    <w:rsid w:val="00972530"/>
    <w:rsid w:val="009903C9"/>
    <w:rsid w:val="009A4044"/>
    <w:rsid w:val="009B4F1A"/>
    <w:rsid w:val="009C7443"/>
    <w:rsid w:val="00A06B25"/>
    <w:rsid w:val="00A1576F"/>
    <w:rsid w:val="00A21565"/>
    <w:rsid w:val="00A26151"/>
    <w:rsid w:val="00A34F45"/>
    <w:rsid w:val="00A45265"/>
    <w:rsid w:val="00A80443"/>
    <w:rsid w:val="00A975D6"/>
    <w:rsid w:val="00A97F7C"/>
    <w:rsid w:val="00AC2469"/>
    <w:rsid w:val="00AD0DF9"/>
    <w:rsid w:val="00AE1E4D"/>
    <w:rsid w:val="00AE2047"/>
    <w:rsid w:val="00AE2A55"/>
    <w:rsid w:val="00AE45BA"/>
    <w:rsid w:val="00B13C4A"/>
    <w:rsid w:val="00B35AC5"/>
    <w:rsid w:val="00B437F0"/>
    <w:rsid w:val="00B9029A"/>
    <w:rsid w:val="00BA4792"/>
    <w:rsid w:val="00BA6A3D"/>
    <w:rsid w:val="00C02335"/>
    <w:rsid w:val="00C23CF5"/>
    <w:rsid w:val="00C45BF7"/>
    <w:rsid w:val="00C50F8E"/>
    <w:rsid w:val="00C64F9F"/>
    <w:rsid w:val="00C7134A"/>
    <w:rsid w:val="00C7653A"/>
    <w:rsid w:val="00CA0648"/>
    <w:rsid w:val="00CB0EB5"/>
    <w:rsid w:val="00CB41E2"/>
    <w:rsid w:val="00CD396E"/>
    <w:rsid w:val="00CF58FA"/>
    <w:rsid w:val="00D06A6F"/>
    <w:rsid w:val="00D16B71"/>
    <w:rsid w:val="00D26016"/>
    <w:rsid w:val="00D365C3"/>
    <w:rsid w:val="00D366DE"/>
    <w:rsid w:val="00D54B7D"/>
    <w:rsid w:val="00D67803"/>
    <w:rsid w:val="00D67CFC"/>
    <w:rsid w:val="00D75675"/>
    <w:rsid w:val="00D833AC"/>
    <w:rsid w:val="00D845AB"/>
    <w:rsid w:val="00D91B0E"/>
    <w:rsid w:val="00D930AA"/>
    <w:rsid w:val="00DC1BB5"/>
    <w:rsid w:val="00DC2951"/>
    <w:rsid w:val="00DD411E"/>
    <w:rsid w:val="00DD5135"/>
    <w:rsid w:val="00DE4A99"/>
    <w:rsid w:val="00E04909"/>
    <w:rsid w:val="00E13F3F"/>
    <w:rsid w:val="00E24BDA"/>
    <w:rsid w:val="00E55F87"/>
    <w:rsid w:val="00E63AB4"/>
    <w:rsid w:val="00E743D7"/>
    <w:rsid w:val="00E92235"/>
    <w:rsid w:val="00EC7851"/>
    <w:rsid w:val="00F10A42"/>
    <w:rsid w:val="00F14E4C"/>
    <w:rsid w:val="00F51151"/>
    <w:rsid w:val="00F810DF"/>
    <w:rsid w:val="00F84501"/>
    <w:rsid w:val="00F84E95"/>
    <w:rsid w:val="00FA0732"/>
    <w:rsid w:val="00FA3710"/>
    <w:rsid w:val="00FA5967"/>
    <w:rsid w:val="00FA79FA"/>
    <w:rsid w:val="00FB00B2"/>
    <w:rsid w:val="00FB4781"/>
    <w:rsid w:val="00FC45B0"/>
    <w:rsid w:val="00FC4BF6"/>
    <w:rsid w:val="00FD1422"/>
    <w:rsid w:val="00FD32A0"/>
    <w:rsid w:val="00FD6747"/>
    <w:rsid w:val="00FD714B"/>
    <w:rsid w:val="00FE00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endnote reference"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Code" w:uiPriority="0"/>
    <w:lsdException w:name="HTML Typewriter"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1565"/>
    <w:pPr>
      <w:spacing w:after="160" w:line="259" w:lineRule="auto"/>
    </w:pPr>
  </w:style>
  <w:style w:type="paragraph" w:styleId="11">
    <w:name w:val="heading 1"/>
    <w:basedOn w:val="a0"/>
    <w:link w:val="12"/>
    <w:uiPriority w:val="1"/>
    <w:qFormat/>
    <w:rsid w:val="00283906"/>
    <w:pPr>
      <w:widowControl w:val="0"/>
      <w:autoSpaceDE w:val="0"/>
      <w:autoSpaceDN w:val="0"/>
      <w:spacing w:before="174" w:after="0" w:line="240" w:lineRule="auto"/>
      <w:ind w:left="671"/>
      <w:outlineLvl w:val="0"/>
    </w:pPr>
    <w:rPr>
      <w:rFonts w:ascii="Arial Black" w:eastAsia="Arial Black" w:hAnsi="Arial Black" w:cs="Arial Black"/>
      <w:sz w:val="64"/>
      <w:szCs w:val="64"/>
    </w:rPr>
  </w:style>
  <w:style w:type="paragraph" w:styleId="2">
    <w:name w:val="heading 2"/>
    <w:basedOn w:val="a0"/>
    <w:next w:val="a0"/>
    <w:link w:val="20"/>
    <w:uiPriority w:val="9"/>
    <w:unhideWhenUsed/>
    <w:qFormat/>
    <w:rsid w:val="00D833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Заголовок 3 Знак Знак..."/>
    <w:basedOn w:val="a0"/>
    <w:next w:val="a0"/>
    <w:link w:val="30"/>
    <w:uiPriority w:val="9"/>
    <w:unhideWhenUsed/>
    <w:qFormat/>
    <w:rsid w:val="00D833A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uiPriority w:val="9"/>
    <w:qFormat/>
    <w:rsid w:val="00D833AC"/>
    <w:pPr>
      <w:widowControl w:val="0"/>
      <w:autoSpaceDE w:val="0"/>
      <w:autoSpaceDN w:val="0"/>
      <w:spacing w:after="0" w:line="240" w:lineRule="auto"/>
      <w:ind w:left="671"/>
      <w:jc w:val="both"/>
      <w:outlineLvl w:val="3"/>
    </w:pPr>
    <w:rPr>
      <w:rFonts w:ascii="Arial" w:eastAsia="Arial" w:hAnsi="Arial" w:cs="Arial"/>
      <w:b/>
      <w:bCs/>
      <w:i/>
      <w:iCs/>
      <w:sz w:val="40"/>
      <w:szCs w:val="40"/>
    </w:rPr>
  </w:style>
  <w:style w:type="paragraph" w:styleId="5">
    <w:name w:val="heading 5"/>
    <w:basedOn w:val="a0"/>
    <w:next w:val="a0"/>
    <w:link w:val="50"/>
    <w:uiPriority w:val="9"/>
    <w:unhideWhenUsed/>
    <w:qFormat/>
    <w:rsid w:val="00D930AA"/>
    <w:pPr>
      <w:spacing w:before="240" w:after="60" w:line="360" w:lineRule="auto"/>
      <w:ind w:firstLine="709"/>
      <w:jc w:val="both"/>
      <w:outlineLvl w:val="4"/>
    </w:pPr>
    <w:rPr>
      <w:rFonts w:ascii="Calibri" w:eastAsia="Times New Roman" w:hAnsi="Calibri" w:cs="Times New Roman"/>
      <w:b/>
      <w:bCs/>
      <w:i/>
      <w:iCs/>
      <w:sz w:val="26"/>
      <w:szCs w:val="26"/>
    </w:rPr>
  </w:style>
  <w:style w:type="paragraph" w:styleId="6">
    <w:name w:val="heading 6"/>
    <w:basedOn w:val="a0"/>
    <w:next w:val="a0"/>
    <w:link w:val="60"/>
    <w:uiPriority w:val="9"/>
    <w:qFormat/>
    <w:rsid w:val="00D930AA"/>
    <w:pPr>
      <w:keepNext/>
      <w:spacing w:after="0" w:line="240" w:lineRule="auto"/>
      <w:jc w:val="center"/>
      <w:outlineLvl w:val="5"/>
    </w:pPr>
    <w:rPr>
      <w:rFonts w:ascii="Courier New" w:eastAsia="Times New Roman" w:hAnsi="Courier New" w:cs="Times New Roman"/>
      <w:b/>
      <w:bCs/>
      <w:sz w:val="24"/>
      <w:szCs w:val="24"/>
      <w:lang w:val="x-none" w:eastAsia="x-none"/>
    </w:rPr>
  </w:style>
  <w:style w:type="paragraph" w:styleId="7">
    <w:name w:val="heading 7"/>
    <w:basedOn w:val="a0"/>
    <w:next w:val="a0"/>
    <w:link w:val="70"/>
    <w:uiPriority w:val="9"/>
    <w:qFormat/>
    <w:rsid w:val="00D930AA"/>
    <w:pPr>
      <w:spacing w:before="240" w:after="60" w:line="240" w:lineRule="auto"/>
      <w:outlineLvl w:val="6"/>
    </w:pPr>
    <w:rPr>
      <w:rFonts w:ascii="Times New Roman" w:eastAsia="Calibri" w:hAnsi="Times New Roman" w:cs="Times New Roman"/>
      <w:sz w:val="24"/>
      <w:szCs w:val="24"/>
      <w:lang w:val="x-none" w:eastAsia="x-none"/>
    </w:rPr>
  </w:style>
  <w:style w:type="paragraph" w:styleId="8">
    <w:name w:val="heading 8"/>
    <w:basedOn w:val="a0"/>
    <w:next w:val="a0"/>
    <w:link w:val="80"/>
    <w:uiPriority w:val="9"/>
    <w:qFormat/>
    <w:rsid w:val="00D930A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uiPriority w:val="9"/>
    <w:qFormat/>
    <w:rsid w:val="00D930AA"/>
    <w:pPr>
      <w:spacing w:before="240" w:after="60" w:line="240" w:lineRule="auto"/>
      <w:outlineLvl w:val="8"/>
    </w:pPr>
    <w:rPr>
      <w:rFonts w:ascii="Times New Roman" w:eastAsia="Times New Roman" w:hAnsi="Times New Roman" w:cs="Times New Roman"/>
      <w:sz w:val="24"/>
      <w:szCs w:val="24"/>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1"/>
    <w:rsid w:val="00283906"/>
    <w:rPr>
      <w:rFonts w:ascii="Arial Black" w:eastAsia="Arial Black" w:hAnsi="Arial Black" w:cs="Arial Black"/>
      <w:sz w:val="64"/>
      <w:szCs w:val="64"/>
    </w:rPr>
  </w:style>
  <w:style w:type="character" w:customStyle="1" w:styleId="20">
    <w:name w:val="Заголовок 2 Знак"/>
    <w:basedOn w:val="a1"/>
    <w:link w:val="2"/>
    <w:uiPriority w:val="9"/>
    <w:rsid w:val="00D833AC"/>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аголовок 3 Знак Знак Знак Знак5,Заголовок 3 Знак Знак... Знак1"/>
    <w:basedOn w:val="a1"/>
    <w:link w:val="3"/>
    <w:uiPriority w:val="9"/>
    <w:rsid w:val="00D833AC"/>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D833AC"/>
    <w:rPr>
      <w:rFonts w:ascii="Arial" w:eastAsia="Arial" w:hAnsi="Arial" w:cs="Arial"/>
      <w:b/>
      <w:bCs/>
      <w:i/>
      <w:iCs/>
      <w:sz w:val="40"/>
      <w:szCs w:val="40"/>
    </w:rPr>
  </w:style>
  <w:style w:type="paragraph" w:styleId="a4">
    <w:name w:val="footer"/>
    <w:basedOn w:val="a0"/>
    <w:link w:val="a5"/>
    <w:uiPriority w:val="99"/>
    <w:unhideWhenUsed/>
    <w:rsid w:val="00A21565"/>
    <w:pPr>
      <w:tabs>
        <w:tab w:val="center" w:pos="4677"/>
        <w:tab w:val="right" w:pos="9355"/>
      </w:tabs>
      <w:spacing w:after="0" w:line="240" w:lineRule="auto"/>
    </w:pPr>
  </w:style>
  <w:style w:type="character" w:customStyle="1" w:styleId="a5">
    <w:name w:val="Нижний колонтитул Знак"/>
    <w:basedOn w:val="a1"/>
    <w:link w:val="a4"/>
    <w:uiPriority w:val="99"/>
    <w:rsid w:val="00A21565"/>
  </w:style>
  <w:style w:type="paragraph" w:styleId="a6">
    <w:name w:val="header"/>
    <w:aliases w:val=" Знак,Знак"/>
    <w:basedOn w:val="a0"/>
    <w:link w:val="a7"/>
    <w:uiPriority w:val="99"/>
    <w:unhideWhenUsed/>
    <w:rsid w:val="00A97F7C"/>
    <w:pPr>
      <w:tabs>
        <w:tab w:val="center" w:pos="4677"/>
        <w:tab w:val="right" w:pos="9355"/>
      </w:tabs>
      <w:spacing w:after="0" w:line="240" w:lineRule="auto"/>
    </w:pPr>
  </w:style>
  <w:style w:type="character" w:customStyle="1" w:styleId="a7">
    <w:name w:val="Верхний колонтитул Знак"/>
    <w:aliases w:val=" Знак Знак,Знак Знак4"/>
    <w:basedOn w:val="a1"/>
    <w:link w:val="a6"/>
    <w:uiPriority w:val="99"/>
    <w:rsid w:val="00A97F7C"/>
  </w:style>
  <w:style w:type="table" w:styleId="a8">
    <w:name w:val="Table Grid"/>
    <w:basedOn w:val="a2"/>
    <w:uiPriority w:val="59"/>
    <w:rsid w:val="002839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283906"/>
    <w:pPr>
      <w:spacing w:after="0" w:line="240" w:lineRule="auto"/>
      <w:ind w:firstLine="340"/>
      <w:jc w:val="both"/>
    </w:pPr>
    <w:rPr>
      <w:rFonts w:ascii="Times New Roman" w:eastAsia="Calibri" w:hAnsi="Times New Roman" w:cs="Times New Roman"/>
      <w:sz w:val="24"/>
      <w:szCs w:val="24"/>
      <w:lang w:eastAsia="ru-RU"/>
    </w:rPr>
  </w:style>
  <w:style w:type="table" w:customStyle="1" w:styleId="TableNormal">
    <w:name w:val="Table Normal"/>
    <w:uiPriority w:val="2"/>
    <w:semiHidden/>
    <w:unhideWhenUsed/>
    <w:qFormat/>
    <w:rsid w:val="00D833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0"/>
    <w:link w:val="ac"/>
    <w:uiPriority w:val="1"/>
    <w:qFormat/>
    <w:rsid w:val="00D833AC"/>
    <w:pPr>
      <w:widowControl w:val="0"/>
      <w:autoSpaceDE w:val="0"/>
      <w:autoSpaceDN w:val="0"/>
      <w:spacing w:after="0" w:line="240" w:lineRule="auto"/>
    </w:pPr>
    <w:rPr>
      <w:rFonts w:ascii="Microsoft Sans Serif" w:eastAsia="Microsoft Sans Serif" w:hAnsi="Microsoft Sans Serif" w:cs="Microsoft Sans Serif"/>
      <w:sz w:val="40"/>
      <w:szCs w:val="40"/>
    </w:rPr>
  </w:style>
  <w:style w:type="character" w:customStyle="1" w:styleId="ac">
    <w:name w:val="Основной текст Знак"/>
    <w:basedOn w:val="a1"/>
    <w:link w:val="ab"/>
    <w:uiPriority w:val="1"/>
    <w:rsid w:val="00D833AC"/>
    <w:rPr>
      <w:rFonts w:ascii="Microsoft Sans Serif" w:eastAsia="Microsoft Sans Serif" w:hAnsi="Microsoft Sans Serif" w:cs="Microsoft Sans Serif"/>
      <w:sz w:val="40"/>
      <w:szCs w:val="40"/>
    </w:rPr>
  </w:style>
  <w:style w:type="paragraph" w:styleId="ad">
    <w:name w:val="List Paragraph"/>
    <w:aliases w:val="Подрисночная подпись,Абзац списка1,List Paragraph"/>
    <w:basedOn w:val="a0"/>
    <w:link w:val="ae"/>
    <w:uiPriority w:val="34"/>
    <w:qFormat/>
    <w:rsid w:val="00D833AC"/>
    <w:pPr>
      <w:widowControl w:val="0"/>
      <w:autoSpaceDE w:val="0"/>
      <w:autoSpaceDN w:val="0"/>
      <w:spacing w:before="14" w:after="0" w:line="240" w:lineRule="auto"/>
      <w:ind w:left="671"/>
    </w:pPr>
    <w:rPr>
      <w:rFonts w:ascii="Times New Roman" w:eastAsia="Times New Roman" w:hAnsi="Times New Roman" w:cs="Times New Roman"/>
    </w:rPr>
  </w:style>
  <w:style w:type="paragraph" w:customStyle="1" w:styleId="TableParagraph">
    <w:name w:val="Table Paragraph"/>
    <w:basedOn w:val="a0"/>
    <w:uiPriority w:val="99"/>
    <w:qFormat/>
    <w:rsid w:val="00D833AC"/>
    <w:pPr>
      <w:widowControl w:val="0"/>
      <w:autoSpaceDE w:val="0"/>
      <w:autoSpaceDN w:val="0"/>
      <w:spacing w:before="71" w:after="0" w:line="240" w:lineRule="auto"/>
    </w:pPr>
    <w:rPr>
      <w:rFonts w:ascii="Microsoft Sans Serif" w:eastAsia="Microsoft Sans Serif" w:hAnsi="Microsoft Sans Serif" w:cs="Microsoft Sans Serif"/>
    </w:rPr>
  </w:style>
  <w:style w:type="paragraph" w:styleId="af">
    <w:name w:val="Balloon Text"/>
    <w:basedOn w:val="a0"/>
    <w:link w:val="af0"/>
    <w:uiPriority w:val="99"/>
    <w:semiHidden/>
    <w:unhideWhenUsed/>
    <w:rsid w:val="00D833AC"/>
    <w:pPr>
      <w:widowControl w:val="0"/>
      <w:autoSpaceDE w:val="0"/>
      <w:autoSpaceDN w:val="0"/>
      <w:spacing w:after="0" w:line="240" w:lineRule="auto"/>
    </w:pPr>
    <w:rPr>
      <w:rFonts w:ascii="Tahoma" w:eastAsia="Microsoft Sans Serif" w:hAnsi="Tahoma" w:cs="Tahoma"/>
      <w:sz w:val="16"/>
      <w:szCs w:val="16"/>
    </w:rPr>
  </w:style>
  <w:style w:type="character" w:customStyle="1" w:styleId="af0">
    <w:name w:val="Текст выноски Знак"/>
    <w:basedOn w:val="a1"/>
    <w:link w:val="af"/>
    <w:uiPriority w:val="99"/>
    <w:semiHidden/>
    <w:rsid w:val="00D833AC"/>
    <w:rPr>
      <w:rFonts w:ascii="Tahoma" w:eastAsia="Microsoft Sans Serif" w:hAnsi="Tahoma" w:cs="Tahoma"/>
      <w:sz w:val="16"/>
      <w:szCs w:val="16"/>
    </w:rPr>
  </w:style>
  <w:style w:type="character" w:styleId="af1">
    <w:name w:val="Hyperlink"/>
    <w:basedOn w:val="a1"/>
    <w:uiPriority w:val="99"/>
    <w:unhideWhenUsed/>
    <w:rsid w:val="00D833AC"/>
    <w:rPr>
      <w:color w:val="0000FF" w:themeColor="hyperlink"/>
      <w:u w:val="single"/>
    </w:rPr>
  </w:style>
  <w:style w:type="character" w:customStyle="1" w:styleId="50">
    <w:name w:val="Заголовок 5 Знак"/>
    <w:basedOn w:val="a1"/>
    <w:link w:val="5"/>
    <w:uiPriority w:val="9"/>
    <w:rsid w:val="00D930AA"/>
    <w:rPr>
      <w:rFonts w:ascii="Calibri" w:eastAsia="Times New Roman" w:hAnsi="Calibri" w:cs="Times New Roman"/>
      <w:b/>
      <w:bCs/>
      <w:i/>
      <w:iCs/>
      <w:sz w:val="26"/>
      <w:szCs w:val="26"/>
    </w:rPr>
  </w:style>
  <w:style w:type="character" w:customStyle="1" w:styleId="60">
    <w:name w:val="Заголовок 6 Знак"/>
    <w:basedOn w:val="a1"/>
    <w:link w:val="6"/>
    <w:uiPriority w:val="9"/>
    <w:rsid w:val="00D930AA"/>
    <w:rPr>
      <w:rFonts w:ascii="Courier New" w:eastAsia="Times New Roman" w:hAnsi="Courier New" w:cs="Times New Roman"/>
      <w:b/>
      <w:bCs/>
      <w:sz w:val="24"/>
      <w:szCs w:val="24"/>
      <w:lang w:val="x-none" w:eastAsia="x-none"/>
    </w:rPr>
  </w:style>
  <w:style w:type="character" w:customStyle="1" w:styleId="70">
    <w:name w:val="Заголовок 7 Знак"/>
    <w:basedOn w:val="a1"/>
    <w:link w:val="7"/>
    <w:uiPriority w:val="9"/>
    <w:rsid w:val="00D930AA"/>
    <w:rPr>
      <w:rFonts w:ascii="Times New Roman" w:eastAsia="Calibri" w:hAnsi="Times New Roman" w:cs="Times New Roman"/>
      <w:sz w:val="24"/>
      <w:szCs w:val="24"/>
      <w:lang w:val="x-none" w:eastAsia="x-none"/>
    </w:rPr>
  </w:style>
  <w:style w:type="character" w:customStyle="1" w:styleId="80">
    <w:name w:val="Заголовок 8 Знак"/>
    <w:basedOn w:val="a1"/>
    <w:link w:val="8"/>
    <w:uiPriority w:val="9"/>
    <w:rsid w:val="00D930AA"/>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
    <w:rsid w:val="00D930AA"/>
    <w:rPr>
      <w:rFonts w:ascii="Times New Roman" w:eastAsia="Times New Roman" w:hAnsi="Times New Roman" w:cs="Times New Roman"/>
      <w:sz w:val="24"/>
      <w:szCs w:val="24"/>
      <w:lang w:val="en-US"/>
    </w:rPr>
  </w:style>
  <w:style w:type="paragraph" w:customStyle="1" w:styleId="FirstParagraph">
    <w:name w:val="First Paragraph"/>
    <w:basedOn w:val="ab"/>
    <w:next w:val="ab"/>
    <w:qFormat/>
    <w:rsid w:val="00D930AA"/>
    <w:pPr>
      <w:widowControl/>
      <w:autoSpaceDE/>
      <w:autoSpaceDN/>
      <w:spacing w:before="180" w:after="180"/>
    </w:pPr>
    <w:rPr>
      <w:rFonts w:asciiTheme="minorHAnsi" w:eastAsiaTheme="minorHAnsi" w:hAnsiTheme="minorHAnsi" w:cstheme="minorBidi"/>
      <w:sz w:val="24"/>
      <w:szCs w:val="24"/>
      <w:lang w:val="en-US"/>
    </w:rPr>
  </w:style>
  <w:style w:type="character" w:customStyle="1" w:styleId="ae">
    <w:name w:val="Абзац списка Знак"/>
    <w:aliases w:val="Подрисночная подпись Знак,Абзац списка1 Знак,List Paragraph Знак"/>
    <w:link w:val="ad"/>
    <w:uiPriority w:val="34"/>
    <w:locked/>
    <w:rsid w:val="00D930AA"/>
    <w:rPr>
      <w:rFonts w:ascii="Times New Roman" w:eastAsia="Times New Roman" w:hAnsi="Times New Roman" w:cs="Times New Roman"/>
    </w:rPr>
  </w:style>
  <w:style w:type="paragraph" w:styleId="13">
    <w:name w:val="toc 1"/>
    <w:basedOn w:val="a0"/>
    <w:next w:val="a0"/>
    <w:autoRedefine/>
    <w:uiPriority w:val="39"/>
    <w:unhideWhenUsed/>
    <w:qFormat/>
    <w:rsid w:val="00D930AA"/>
    <w:pPr>
      <w:tabs>
        <w:tab w:val="right" w:leader="dot" w:pos="9394"/>
      </w:tabs>
      <w:spacing w:before="120" w:after="120" w:line="276" w:lineRule="auto"/>
    </w:pPr>
    <w:rPr>
      <w:rFonts w:ascii="Times New Roman" w:eastAsia="Calibri" w:hAnsi="Times New Roman" w:cs="Times New Roman"/>
      <w:b/>
      <w:bCs/>
      <w:caps/>
      <w:noProof/>
      <w:sz w:val="18"/>
      <w:szCs w:val="18"/>
    </w:rPr>
  </w:style>
  <w:style w:type="paragraph" w:styleId="21">
    <w:name w:val="toc 2"/>
    <w:basedOn w:val="a0"/>
    <w:next w:val="a0"/>
    <w:autoRedefine/>
    <w:uiPriority w:val="39"/>
    <w:unhideWhenUsed/>
    <w:qFormat/>
    <w:rsid w:val="00D930AA"/>
    <w:pPr>
      <w:spacing w:after="0" w:line="276" w:lineRule="auto"/>
      <w:ind w:left="220"/>
    </w:pPr>
    <w:rPr>
      <w:rFonts w:cstheme="minorHAnsi"/>
      <w:smallCaps/>
      <w:sz w:val="20"/>
      <w:szCs w:val="20"/>
      <w:lang w:val="en-US"/>
    </w:rPr>
  </w:style>
  <w:style w:type="paragraph" w:styleId="31">
    <w:name w:val="toc 3"/>
    <w:basedOn w:val="a0"/>
    <w:next w:val="a0"/>
    <w:autoRedefine/>
    <w:uiPriority w:val="39"/>
    <w:unhideWhenUsed/>
    <w:qFormat/>
    <w:rsid w:val="00D930AA"/>
    <w:pPr>
      <w:spacing w:after="0" w:line="276" w:lineRule="auto"/>
      <w:ind w:left="440"/>
    </w:pPr>
    <w:rPr>
      <w:rFonts w:cstheme="minorHAnsi"/>
      <w:i/>
      <w:iCs/>
      <w:sz w:val="20"/>
      <w:szCs w:val="20"/>
      <w:lang w:val="en-US"/>
    </w:rPr>
  </w:style>
  <w:style w:type="paragraph" w:styleId="41">
    <w:name w:val="toc 4"/>
    <w:basedOn w:val="a0"/>
    <w:next w:val="a0"/>
    <w:autoRedefine/>
    <w:uiPriority w:val="39"/>
    <w:unhideWhenUsed/>
    <w:rsid w:val="00D930AA"/>
    <w:pPr>
      <w:spacing w:after="0" w:line="276" w:lineRule="auto"/>
      <w:ind w:left="660"/>
    </w:pPr>
    <w:rPr>
      <w:rFonts w:cstheme="minorHAnsi"/>
      <w:sz w:val="18"/>
      <w:szCs w:val="18"/>
      <w:lang w:val="en-US"/>
    </w:rPr>
  </w:style>
  <w:style w:type="paragraph" w:styleId="51">
    <w:name w:val="toc 5"/>
    <w:basedOn w:val="a0"/>
    <w:next w:val="a0"/>
    <w:autoRedefine/>
    <w:uiPriority w:val="39"/>
    <w:unhideWhenUsed/>
    <w:rsid w:val="00D930AA"/>
    <w:pPr>
      <w:spacing w:after="0" w:line="276" w:lineRule="auto"/>
      <w:ind w:left="880"/>
    </w:pPr>
    <w:rPr>
      <w:rFonts w:cstheme="minorHAnsi"/>
      <w:sz w:val="18"/>
      <w:szCs w:val="18"/>
      <w:lang w:val="en-US"/>
    </w:rPr>
  </w:style>
  <w:style w:type="paragraph" w:styleId="61">
    <w:name w:val="toc 6"/>
    <w:basedOn w:val="a0"/>
    <w:next w:val="a0"/>
    <w:autoRedefine/>
    <w:uiPriority w:val="39"/>
    <w:unhideWhenUsed/>
    <w:rsid w:val="00D930AA"/>
    <w:pPr>
      <w:spacing w:after="0" w:line="276" w:lineRule="auto"/>
      <w:ind w:left="1100"/>
    </w:pPr>
    <w:rPr>
      <w:rFonts w:cstheme="minorHAnsi"/>
      <w:sz w:val="18"/>
      <w:szCs w:val="18"/>
      <w:lang w:val="en-US"/>
    </w:rPr>
  </w:style>
  <w:style w:type="paragraph" w:styleId="71">
    <w:name w:val="toc 7"/>
    <w:basedOn w:val="a0"/>
    <w:next w:val="a0"/>
    <w:autoRedefine/>
    <w:uiPriority w:val="39"/>
    <w:unhideWhenUsed/>
    <w:rsid w:val="00D930AA"/>
    <w:pPr>
      <w:spacing w:after="0" w:line="276" w:lineRule="auto"/>
      <w:ind w:left="1320"/>
    </w:pPr>
    <w:rPr>
      <w:rFonts w:cstheme="minorHAnsi"/>
      <w:sz w:val="18"/>
      <w:szCs w:val="18"/>
      <w:lang w:val="en-US"/>
    </w:rPr>
  </w:style>
  <w:style w:type="paragraph" w:styleId="81">
    <w:name w:val="toc 8"/>
    <w:basedOn w:val="a0"/>
    <w:next w:val="a0"/>
    <w:autoRedefine/>
    <w:uiPriority w:val="39"/>
    <w:unhideWhenUsed/>
    <w:rsid w:val="00D930AA"/>
    <w:pPr>
      <w:spacing w:after="0" w:line="276" w:lineRule="auto"/>
      <w:ind w:left="1540"/>
    </w:pPr>
    <w:rPr>
      <w:rFonts w:cstheme="minorHAnsi"/>
      <w:sz w:val="18"/>
      <w:szCs w:val="18"/>
      <w:lang w:val="en-US"/>
    </w:rPr>
  </w:style>
  <w:style w:type="paragraph" w:styleId="91">
    <w:name w:val="toc 9"/>
    <w:basedOn w:val="a0"/>
    <w:next w:val="a0"/>
    <w:autoRedefine/>
    <w:uiPriority w:val="39"/>
    <w:unhideWhenUsed/>
    <w:rsid w:val="00D930AA"/>
    <w:pPr>
      <w:spacing w:after="0" w:line="276" w:lineRule="auto"/>
      <w:ind w:left="1760"/>
    </w:pPr>
    <w:rPr>
      <w:rFonts w:cstheme="minorHAnsi"/>
      <w:sz w:val="18"/>
      <w:szCs w:val="18"/>
      <w:lang w:val="en-US"/>
    </w:rPr>
  </w:style>
  <w:style w:type="character" w:customStyle="1" w:styleId="ezkurwreuab5ozgtqnkl">
    <w:name w:val="ezkurwreuab5ozgtqnkl"/>
    <w:basedOn w:val="a1"/>
    <w:rsid w:val="00D930AA"/>
  </w:style>
  <w:style w:type="character" w:styleId="af2">
    <w:name w:val="Strong"/>
    <w:basedOn w:val="a1"/>
    <w:uiPriority w:val="99"/>
    <w:qFormat/>
    <w:rsid w:val="00D930AA"/>
    <w:rPr>
      <w:b/>
      <w:bCs/>
    </w:rPr>
  </w:style>
  <w:style w:type="numbering" w:customStyle="1" w:styleId="14">
    <w:name w:val="Нет списка1"/>
    <w:next w:val="a3"/>
    <w:uiPriority w:val="99"/>
    <w:semiHidden/>
    <w:unhideWhenUsed/>
    <w:rsid w:val="00D930AA"/>
  </w:style>
  <w:style w:type="character" w:customStyle="1" w:styleId="help">
    <w:name w:val="help"/>
    <w:basedOn w:val="a1"/>
    <w:rsid w:val="00D930AA"/>
  </w:style>
  <w:style w:type="character" w:customStyle="1" w:styleId="aster">
    <w:name w:val="aster"/>
    <w:basedOn w:val="a1"/>
    <w:rsid w:val="00D930AA"/>
  </w:style>
  <w:style w:type="numbering" w:customStyle="1" w:styleId="110">
    <w:name w:val="Нет списка11"/>
    <w:next w:val="a3"/>
    <w:uiPriority w:val="99"/>
    <w:semiHidden/>
    <w:unhideWhenUsed/>
    <w:rsid w:val="00D930AA"/>
  </w:style>
  <w:style w:type="numbering" w:customStyle="1" w:styleId="22">
    <w:name w:val="Нет списка2"/>
    <w:next w:val="a3"/>
    <w:semiHidden/>
    <w:unhideWhenUsed/>
    <w:rsid w:val="00D930AA"/>
  </w:style>
  <w:style w:type="character" w:styleId="af3">
    <w:name w:val="FollowedHyperlink"/>
    <w:basedOn w:val="a1"/>
    <w:uiPriority w:val="99"/>
    <w:unhideWhenUsed/>
    <w:rsid w:val="00D930AA"/>
    <w:rPr>
      <w:color w:val="800080"/>
      <w:u w:val="single"/>
    </w:rPr>
  </w:style>
  <w:style w:type="numbering" w:customStyle="1" w:styleId="32">
    <w:name w:val="Нет списка3"/>
    <w:next w:val="a3"/>
    <w:uiPriority w:val="99"/>
    <w:semiHidden/>
    <w:unhideWhenUsed/>
    <w:rsid w:val="00D930AA"/>
  </w:style>
  <w:style w:type="paragraph" w:customStyle="1" w:styleId="xl65">
    <w:name w:val="xl65"/>
    <w:basedOn w:val="a0"/>
    <w:rsid w:val="00D930AA"/>
    <w:pPr>
      <w:shd w:val="clear" w:color="000000" w:fill="F5F5F5"/>
      <w:spacing w:before="100" w:beforeAutospacing="1" w:after="100" w:afterAutospacing="1" w:line="240" w:lineRule="auto"/>
      <w:jc w:val="center"/>
      <w:textAlignment w:val="center"/>
    </w:pPr>
    <w:rPr>
      <w:rFonts w:ascii="Tahoma" w:eastAsia="Times New Roman" w:hAnsi="Tahoma" w:cs="Tahoma"/>
      <w:color w:val="000000"/>
      <w:sz w:val="12"/>
      <w:szCs w:val="12"/>
      <w:lang w:val="en-US"/>
    </w:rPr>
  </w:style>
  <w:style w:type="paragraph" w:customStyle="1" w:styleId="xl66">
    <w:name w:val="xl66"/>
    <w:basedOn w:val="a0"/>
    <w:rsid w:val="00D930AA"/>
    <w:pPr>
      <w:shd w:val="clear" w:color="000000" w:fill="F5F5F5"/>
      <w:spacing w:before="100" w:beforeAutospacing="1" w:after="100" w:afterAutospacing="1" w:line="240" w:lineRule="auto"/>
      <w:textAlignment w:val="center"/>
    </w:pPr>
    <w:rPr>
      <w:rFonts w:ascii="Tahoma" w:eastAsia="Times New Roman" w:hAnsi="Tahoma" w:cs="Tahoma"/>
      <w:color w:val="00008F"/>
      <w:sz w:val="12"/>
      <w:szCs w:val="12"/>
      <w:lang w:val="en-US"/>
    </w:rPr>
  </w:style>
  <w:style w:type="paragraph" w:customStyle="1" w:styleId="xl67">
    <w:name w:val="xl67"/>
    <w:basedOn w:val="a0"/>
    <w:rsid w:val="00D930AA"/>
    <w:pPr>
      <w:shd w:val="clear" w:color="000000" w:fill="F5F5F5"/>
      <w:spacing w:before="100" w:beforeAutospacing="1" w:after="100" w:afterAutospacing="1" w:line="240" w:lineRule="auto"/>
      <w:jc w:val="right"/>
      <w:textAlignment w:val="center"/>
    </w:pPr>
    <w:rPr>
      <w:rFonts w:ascii="Tahoma" w:eastAsia="Times New Roman" w:hAnsi="Tahoma" w:cs="Tahoma"/>
      <w:color w:val="000000"/>
      <w:sz w:val="12"/>
      <w:szCs w:val="12"/>
      <w:lang w:val="en-U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FN,single space"/>
    <w:basedOn w:val="a0"/>
    <w:link w:val="af5"/>
    <w:uiPriority w:val="99"/>
    <w:unhideWhenUsed/>
    <w:rsid w:val="00D930AA"/>
    <w:pPr>
      <w:spacing w:after="0" w:line="240" w:lineRule="auto"/>
    </w:pPr>
    <w:rPr>
      <w:sz w:val="20"/>
      <w:szCs w:val="20"/>
      <w:lang w:val="en-US"/>
    </w:rPr>
  </w:style>
  <w:style w:type="character" w:customStyle="1" w:styleId="af5">
    <w:name w:val="Текст сноски Знак"/>
    <w:aliases w:val="-++ Знак,Текст сноски Знак1 Знак1 Знак,Текст сноски Знак Знак Знак1 Знак,Текст сноски Знак1 Знак Знак Знак,Текст сноски Знак Знак Знак Знак Знак,Текст сноски-FN Знак,single space Знак"/>
    <w:basedOn w:val="a1"/>
    <w:link w:val="af4"/>
    <w:uiPriority w:val="99"/>
    <w:rsid w:val="00D930AA"/>
    <w:rPr>
      <w:sz w:val="20"/>
      <w:szCs w:val="20"/>
      <w:lang w:val="en-US"/>
    </w:rPr>
  </w:style>
  <w:style w:type="character" w:styleId="af6">
    <w:name w:val="footnote reference"/>
    <w:uiPriority w:val="99"/>
    <w:unhideWhenUsed/>
    <w:rsid w:val="00D930AA"/>
    <w:rPr>
      <w:vertAlign w:val="superscript"/>
    </w:rPr>
  </w:style>
  <w:style w:type="numbering" w:customStyle="1" w:styleId="42">
    <w:name w:val="Нет списка4"/>
    <w:next w:val="a3"/>
    <w:uiPriority w:val="99"/>
    <w:semiHidden/>
    <w:unhideWhenUsed/>
    <w:rsid w:val="00D930AA"/>
  </w:style>
  <w:style w:type="paragraph" w:styleId="af7">
    <w:name w:val="Normal (Web)"/>
    <w:aliases w:val="Обычный (веб) Знак"/>
    <w:basedOn w:val="a0"/>
    <w:uiPriority w:val="99"/>
    <w:unhideWhenUsed/>
    <w:qFormat/>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Emphasis"/>
    <w:uiPriority w:val="20"/>
    <w:qFormat/>
    <w:rsid w:val="00D930AA"/>
    <w:rPr>
      <w:i/>
      <w:iCs/>
    </w:rPr>
  </w:style>
  <w:style w:type="character" w:customStyle="1" w:styleId="spelle">
    <w:name w:val="spelle"/>
    <w:rsid w:val="00D930AA"/>
  </w:style>
  <w:style w:type="character" w:customStyle="1" w:styleId="grame">
    <w:name w:val="grame"/>
    <w:rsid w:val="00D930AA"/>
  </w:style>
  <w:style w:type="paragraph" w:styleId="23">
    <w:name w:val="Body Text 2"/>
    <w:basedOn w:val="a0"/>
    <w:link w:val="24"/>
    <w:rsid w:val="00D930AA"/>
    <w:pPr>
      <w:spacing w:after="0" w:line="240" w:lineRule="auto"/>
      <w:jc w:val="both"/>
    </w:pPr>
    <w:rPr>
      <w:rFonts w:ascii="Times New Roman" w:eastAsia="Times New Roman" w:hAnsi="Times New Roman" w:cs="Times New Roman"/>
      <w:b/>
      <w:bCs/>
      <w:sz w:val="40"/>
      <w:szCs w:val="20"/>
      <w:lang w:eastAsia="ru-RU"/>
    </w:rPr>
  </w:style>
  <w:style w:type="character" w:customStyle="1" w:styleId="24">
    <w:name w:val="Основной текст 2 Знак"/>
    <w:basedOn w:val="a1"/>
    <w:link w:val="23"/>
    <w:rsid w:val="00D930AA"/>
    <w:rPr>
      <w:rFonts w:ascii="Times New Roman" w:eastAsia="Times New Roman" w:hAnsi="Times New Roman" w:cs="Times New Roman"/>
      <w:b/>
      <w:bCs/>
      <w:sz w:val="40"/>
      <w:szCs w:val="20"/>
      <w:lang w:eastAsia="ru-RU"/>
    </w:rPr>
  </w:style>
  <w:style w:type="paragraph" w:customStyle="1" w:styleId="Normal1">
    <w:name w:val="Normal1"/>
    <w:rsid w:val="00D930AA"/>
    <w:pPr>
      <w:snapToGrid w:val="0"/>
      <w:spacing w:before="100" w:after="100" w:line="240" w:lineRule="auto"/>
    </w:pPr>
    <w:rPr>
      <w:rFonts w:ascii="Times New Roman" w:eastAsia="Times New Roman" w:hAnsi="Times New Roman" w:cs="Times New Roman"/>
      <w:sz w:val="24"/>
      <w:szCs w:val="20"/>
      <w:lang w:eastAsia="ru-RU"/>
    </w:rPr>
  </w:style>
  <w:style w:type="paragraph" w:styleId="af9">
    <w:name w:val="caption"/>
    <w:basedOn w:val="a0"/>
    <w:next w:val="a0"/>
    <w:qFormat/>
    <w:rsid w:val="00D930AA"/>
    <w:pPr>
      <w:spacing w:after="0" w:line="240" w:lineRule="auto"/>
      <w:jc w:val="center"/>
    </w:pPr>
    <w:rPr>
      <w:rFonts w:ascii="Times New Roman" w:eastAsia="Times New Roman" w:hAnsi="Times New Roman" w:cs="Times New Roman"/>
      <w:b/>
      <w:sz w:val="24"/>
      <w:szCs w:val="20"/>
      <w:lang w:eastAsia="ru-RU"/>
    </w:rPr>
  </w:style>
  <w:style w:type="paragraph" w:styleId="afa">
    <w:name w:val="Normal Indent"/>
    <w:basedOn w:val="a0"/>
    <w:rsid w:val="00D930AA"/>
    <w:pPr>
      <w:spacing w:after="0" w:line="240" w:lineRule="auto"/>
      <w:ind w:left="708"/>
    </w:pPr>
    <w:rPr>
      <w:rFonts w:ascii="Times New Roman" w:eastAsia="Times New Roman" w:hAnsi="Times New Roman" w:cs="Times New Roman"/>
      <w:sz w:val="32"/>
      <w:szCs w:val="20"/>
      <w:lang w:eastAsia="ru-RU"/>
    </w:rPr>
  </w:style>
  <w:style w:type="paragraph" w:styleId="25">
    <w:name w:val="Body Text Indent 2"/>
    <w:basedOn w:val="a0"/>
    <w:link w:val="26"/>
    <w:rsid w:val="00D930AA"/>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1"/>
    <w:link w:val="25"/>
    <w:rsid w:val="00D930AA"/>
    <w:rPr>
      <w:rFonts w:ascii="Times New Roman" w:eastAsia="Times New Roman" w:hAnsi="Times New Roman" w:cs="Times New Roman"/>
      <w:sz w:val="24"/>
      <w:szCs w:val="24"/>
      <w:lang w:eastAsia="ru-RU"/>
    </w:rPr>
  </w:style>
  <w:style w:type="character" w:customStyle="1" w:styleId="afb">
    <w:name w:val="Символ сноски"/>
    <w:rsid w:val="00D930AA"/>
    <w:rPr>
      <w:vertAlign w:val="superscript"/>
    </w:rPr>
  </w:style>
  <w:style w:type="paragraph" w:styleId="afc">
    <w:name w:val="Body Text Indent"/>
    <w:aliases w:val="текст,Основной текст 1"/>
    <w:basedOn w:val="a0"/>
    <w:link w:val="afd"/>
    <w:unhideWhenUsed/>
    <w:rsid w:val="00D930AA"/>
    <w:pPr>
      <w:spacing w:after="120" w:line="360" w:lineRule="auto"/>
      <w:ind w:left="283" w:firstLine="709"/>
      <w:jc w:val="both"/>
    </w:pPr>
    <w:rPr>
      <w:rFonts w:ascii="Times New Roman" w:eastAsia="Calibri" w:hAnsi="Times New Roman" w:cs="Times New Roman"/>
      <w:sz w:val="28"/>
    </w:rPr>
  </w:style>
  <w:style w:type="character" w:customStyle="1" w:styleId="afd">
    <w:name w:val="Основной текст с отступом Знак"/>
    <w:aliases w:val="текст Знак,Основной текст 1 Знак"/>
    <w:basedOn w:val="a1"/>
    <w:link w:val="afc"/>
    <w:rsid w:val="00D930AA"/>
    <w:rPr>
      <w:rFonts w:ascii="Times New Roman" w:eastAsia="Calibri" w:hAnsi="Times New Roman" w:cs="Times New Roman"/>
      <w:sz w:val="28"/>
    </w:rPr>
  </w:style>
  <w:style w:type="paragraph" w:customStyle="1" w:styleId="bigtext">
    <w:name w:val="bigtex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rsid w:val="00D930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68">
    <w:name w:val="xl68"/>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69">
    <w:name w:val="xl69"/>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0">
    <w:name w:val="xl70"/>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1">
    <w:name w:val="xl71"/>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2">
    <w:name w:val="xl72"/>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3">
    <w:name w:val="xl73"/>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4">
    <w:name w:val="xl74"/>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75">
    <w:name w:val="xl75"/>
    <w:basedOn w:val="a0"/>
    <w:rsid w:val="00D930AA"/>
    <w:pP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6">
    <w:name w:val="xl76"/>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77">
    <w:name w:val="xl77"/>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color w:val="FF0000"/>
      <w:sz w:val="20"/>
      <w:szCs w:val="20"/>
      <w:lang w:val="en-US"/>
    </w:rPr>
  </w:style>
  <w:style w:type="paragraph" w:customStyle="1" w:styleId="xl78">
    <w:name w:val="xl78"/>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79">
    <w:name w:val="xl79"/>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0">
    <w:name w:val="xl80"/>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1">
    <w:name w:val="xl81"/>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2">
    <w:name w:val="xl82"/>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3">
    <w:name w:val="xl83"/>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4">
    <w:name w:val="xl84"/>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5">
    <w:name w:val="xl85"/>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6">
    <w:name w:val="xl86"/>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7">
    <w:name w:val="xl87"/>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8">
    <w:name w:val="xl88"/>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9">
    <w:name w:val="xl89"/>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90">
    <w:name w:val="xl90"/>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91">
    <w:name w:val="xl91"/>
    <w:basedOn w:val="a0"/>
    <w:rsid w:val="00D930AA"/>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63">
    <w:name w:val="xl63"/>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va-legacy-v-person-inline-itemimage-container">
    <w:name w:val="nova-legacy-v-person-inline-item__image-container"/>
    <w:basedOn w:val="a1"/>
    <w:rsid w:val="00D930AA"/>
  </w:style>
  <w:style w:type="character" w:customStyle="1" w:styleId="nova-legacy-v-person-inline-itemfullname">
    <w:name w:val="nova-legacy-v-person-inline-item__fullname"/>
    <w:basedOn w:val="a1"/>
    <w:rsid w:val="00D930AA"/>
  </w:style>
  <w:style w:type="character" w:customStyle="1" w:styleId="nova-legacy-c-buttonlabel">
    <w:name w:val="nova-legacy-c-button__label"/>
    <w:basedOn w:val="a1"/>
    <w:rsid w:val="00D930AA"/>
  </w:style>
  <w:style w:type="character" w:customStyle="1" w:styleId="citation">
    <w:name w:val="citation"/>
    <w:basedOn w:val="a1"/>
    <w:rsid w:val="00D930AA"/>
  </w:style>
  <w:style w:type="character" w:customStyle="1" w:styleId="ref-info">
    <w:name w:val="ref-info"/>
    <w:basedOn w:val="a1"/>
    <w:rsid w:val="00D930AA"/>
  </w:style>
  <w:style w:type="character" w:customStyle="1" w:styleId="nowrap">
    <w:name w:val="nowrap"/>
    <w:basedOn w:val="a1"/>
    <w:rsid w:val="00D930AA"/>
  </w:style>
  <w:style w:type="character" w:customStyle="1" w:styleId="no-wikidata">
    <w:name w:val="no-wikidata"/>
    <w:basedOn w:val="a1"/>
    <w:rsid w:val="00D930AA"/>
  </w:style>
  <w:style w:type="paragraph" w:customStyle="1" w:styleId="Char1CharCharCharChar">
    <w:name w:val="Char Знак Знак1 Char Знак Знак Char Знак Знак Char Знак Знак Char Знак Знак Знак Знак Знак Знак Знак Знак Знак Знак"/>
    <w:basedOn w:val="a0"/>
    <w:rsid w:val="00D930AA"/>
    <w:pPr>
      <w:pageBreakBefore/>
      <w:spacing w:line="360" w:lineRule="auto"/>
    </w:pPr>
    <w:rPr>
      <w:rFonts w:ascii="Times New Roman" w:eastAsia="Times New Roman" w:hAnsi="Times New Roman" w:cs="Times New Roman"/>
      <w:sz w:val="28"/>
      <w:szCs w:val="20"/>
      <w:lang w:val="en-US"/>
    </w:rPr>
  </w:style>
  <w:style w:type="paragraph" w:styleId="afe">
    <w:name w:val="Plain Text"/>
    <w:basedOn w:val="a0"/>
    <w:link w:val="aff"/>
    <w:rsid w:val="00D930AA"/>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rsid w:val="00D930AA"/>
    <w:rPr>
      <w:rFonts w:ascii="Courier New" w:eastAsia="Times New Roman" w:hAnsi="Courier New" w:cs="Times New Roman"/>
      <w:sz w:val="20"/>
      <w:szCs w:val="20"/>
      <w:lang w:eastAsia="ru-RU"/>
    </w:rPr>
  </w:style>
  <w:style w:type="character" w:customStyle="1" w:styleId="text1">
    <w:name w:val="text1"/>
    <w:basedOn w:val="a1"/>
    <w:rsid w:val="00D930AA"/>
  </w:style>
  <w:style w:type="numbering" w:customStyle="1" w:styleId="52">
    <w:name w:val="Нет списка5"/>
    <w:next w:val="a3"/>
    <w:uiPriority w:val="99"/>
    <w:semiHidden/>
    <w:unhideWhenUsed/>
    <w:rsid w:val="00D930AA"/>
  </w:style>
  <w:style w:type="numbering" w:customStyle="1" w:styleId="62">
    <w:name w:val="Нет списка6"/>
    <w:next w:val="a3"/>
    <w:uiPriority w:val="99"/>
    <w:semiHidden/>
    <w:unhideWhenUsed/>
    <w:rsid w:val="00D930AA"/>
  </w:style>
  <w:style w:type="character" w:customStyle="1" w:styleId="wmi-callto">
    <w:name w:val="wmi-callto"/>
    <w:basedOn w:val="a1"/>
    <w:rsid w:val="00D930AA"/>
  </w:style>
  <w:style w:type="character" w:customStyle="1" w:styleId="mw-page-title-main">
    <w:name w:val="mw-page-title-main"/>
    <w:basedOn w:val="a1"/>
    <w:rsid w:val="00D930AA"/>
  </w:style>
  <w:style w:type="numbering" w:customStyle="1" w:styleId="72">
    <w:name w:val="Нет списка7"/>
    <w:next w:val="a3"/>
    <w:uiPriority w:val="99"/>
    <w:semiHidden/>
    <w:unhideWhenUsed/>
    <w:rsid w:val="00D930AA"/>
  </w:style>
  <w:style w:type="character" w:customStyle="1" w:styleId="27">
    <w:name w:val="Основной текст (2)_"/>
    <w:link w:val="28"/>
    <w:uiPriority w:val="99"/>
    <w:rsid w:val="00D930AA"/>
    <w:rPr>
      <w:rFonts w:ascii="Times New Roman" w:eastAsia="Times New Roman" w:hAnsi="Times New Roman"/>
      <w:shd w:val="clear" w:color="auto" w:fill="FFFFFF"/>
    </w:rPr>
  </w:style>
  <w:style w:type="paragraph" w:customStyle="1" w:styleId="28">
    <w:name w:val="Основной текст (2)"/>
    <w:basedOn w:val="a0"/>
    <w:link w:val="27"/>
    <w:uiPriority w:val="99"/>
    <w:rsid w:val="00D930AA"/>
    <w:pPr>
      <w:widowControl w:val="0"/>
      <w:shd w:val="clear" w:color="auto" w:fill="FFFFFF"/>
      <w:spacing w:after="0" w:line="240" w:lineRule="auto"/>
    </w:pPr>
    <w:rPr>
      <w:rFonts w:ascii="Times New Roman" w:eastAsia="Times New Roman" w:hAnsi="Times New Roman"/>
    </w:rPr>
  </w:style>
  <w:style w:type="character" w:customStyle="1" w:styleId="285pt">
    <w:name w:val="Основной текст (2) + 8;5 pt;Полужирный"/>
    <w:rsid w:val="00D930AA"/>
    <w:rPr>
      <w:rFonts w:ascii="Times New Roman" w:eastAsia="Times New Roman" w:hAnsi="Times New Roman"/>
      <w:b/>
      <w:bCs/>
      <w:color w:val="000000"/>
      <w:spacing w:val="0"/>
      <w:w w:val="100"/>
      <w:position w:val="0"/>
      <w:sz w:val="17"/>
      <w:szCs w:val="17"/>
      <w:shd w:val="clear" w:color="auto" w:fill="FFFFFF"/>
      <w:lang w:val="ru-RU" w:eastAsia="ru-RU" w:bidi="ru-RU"/>
    </w:rPr>
  </w:style>
  <w:style w:type="character" w:customStyle="1" w:styleId="29pt">
    <w:name w:val="Основной текст (2) + 9 pt"/>
    <w:rsid w:val="00D930AA"/>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295pt">
    <w:name w:val="Основной текст (2) + 9;5 pt"/>
    <w:rsid w:val="00D930A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styleId="aff0">
    <w:name w:val="Placeholder Text"/>
    <w:uiPriority w:val="99"/>
    <w:semiHidden/>
    <w:rsid w:val="00D930AA"/>
    <w:rPr>
      <w:color w:val="808080"/>
    </w:rPr>
  </w:style>
  <w:style w:type="numbering" w:customStyle="1" w:styleId="111">
    <w:name w:val="Нет списка111"/>
    <w:next w:val="a3"/>
    <w:uiPriority w:val="99"/>
    <w:semiHidden/>
    <w:unhideWhenUsed/>
    <w:rsid w:val="00D930AA"/>
  </w:style>
  <w:style w:type="table" w:customStyle="1" w:styleId="15">
    <w:name w:val="Сетка таблицы1"/>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3"/>
    <w:uiPriority w:val="99"/>
    <w:semiHidden/>
    <w:unhideWhenUsed/>
    <w:rsid w:val="00D930AA"/>
  </w:style>
  <w:style w:type="table" w:customStyle="1" w:styleId="29">
    <w:name w:val="Сетка таблицы2"/>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
    <w:name w:val="xl30"/>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akey">
    <w:name w:val="vbakey"/>
    <w:basedOn w:val="a1"/>
    <w:rsid w:val="00D930AA"/>
  </w:style>
  <w:style w:type="character" w:customStyle="1" w:styleId="vbanum">
    <w:name w:val="vbanum"/>
    <w:basedOn w:val="a1"/>
    <w:rsid w:val="00D930AA"/>
  </w:style>
  <w:style w:type="character" w:customStyle="1" w:styleId="draghandle">
    <w:name w:val="draghandle"/>
    <w:basedOn w:val="a1"/>
    <w:rsid w:val="00D930AA"/>
  </w:style>
  <w:style w:type="numbering" w:customStyle="1" w:styleId="82">
    <w:name w:val="Нет списка8"/>
    <w:next w:val="a3"/>
    <w:uiPriority w:val="99"/>
    <w:semiHidden/>
    <w:unhideWhenUsed/>
    <w:rsid w:val="00D930AA"/>
  </w:style>
  <w:style w:type="numbering" w:customStyle="1" w:styleId="120">
    <w:name w:val="Нет списка12"/>
    <w:next w:val="a3"/>
    <w:uiPriority w:val="99"/>
    <w:semiHidden/>
    <w:unhideWhenUsed/>
    <w:rsid w:val="00D930AA"/>
  </w:style>
  <w:style w:type="numbering" w:customStyle="1" w:styleId="220">
    <w:name w:val="Нет списка22"/>
    <w:next w:val="a3"/>
    <w:uiPriority w:val="99"/>
    <w:semiHidden/>
    <w:unhideWhenUsed/>
    <w:rsid w:val="00D930AA"/>
  </w:style>
  <w:style w:type="character" w:customStyle="1" w:styleId="color61">
    <w:name w:val="color61"/>
    <w:basedOn w:val="a1"/>
    <w:rsid w:val="00D930AA"/>
  </w:style>
  <w:style w:type="paragraph" w:customStyle="1" w:styleId="style3">
    <w:name w:val="style3"/>
    <w:basedOn w:val="a0"/>
    <w:rsid w:val="00D930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1"/>
    <w:basedOn w:val="a0"/>
    <w:rsid w:val="00D930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
    <w:name w:val="HTML Top of Form"/>
    <w:basedOn w:val="a0"/>
    <w:next w:val="a0"/>
    <w:link w:val="z-0"/>
    <w:hidden/>
    <w:unhideWhenUsed/>
    <w:rsid w:val="00D930A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930AA"/>
    <w:rPr>
      <w:rFonts w:ascii="Arial" w:eastAsia="Times New Roman" w:hAnsi="Arial" w:cs="Arial"/>
      <w:vanish/>
      <w:sz w:val="16"/>
      <w:szCs w:val="16"/>
      <w:lang w:eastAsia="ru-RU"/>
    </w:rPr>
  </w:style>
  <w:style w:type="character" w:customStyle="1" w:styleId="mord">
    <w:name w:val="mord"/>
    <w:basedOn w:val="a1"/>
    <w:rsid w:val="00D930AA"/>
  </w:style>
  <w:style w:type="character" w:customStyle="1" w:styleId="mrel">
    <w:name w:val="mrel"/>
    <w:basedOn w:val="a1"/>
    <w:rsid w:val="00D930AA"/>
  </w:style>
  <w:style w:type="character" w:customStyle="1" w:styleId="mopen">
    <w:name w:val="mopen"/>
    <w:basedOn w:val="a1"/>
    <w:rsid w:val="00D930AA"/>
  </w:style>
  <w:style w:type="character" w:customStyle="1" w:styleId="mop">
    <w:name w:val="mop"/>
    <w:basedOn w:val="a1"/>
    <w:rsid w:val="00D930AA"/>
  </w:style>
  <w:style w:type="character" w:customStyle="1" w:styleId="vlist-s">
    <w:name w:val="vlist-s"/>
    <w:basedOn w:val="a1"/>
    <w:rsid w:val="00D930AA"/>
  </w:style>
  <w:style w:type="character" w:customStyle="1" w:styleId="mbin">
    <w:name w:val="mbin"/>
    <w:basedOn w:val="a1"/>
    <w:rsid w:val="00D930AA"/>
  </w:style>
  <w:style w:type="character" w:customStyle="1" w:styleId="mclose">
    <w:name w:val="mclose"/>
    <w:basedOn w:val="a1"/>
    <w:rsid w:val="00D930AA"/>
  </w:style>
  <w:style w:type="character" w:customStyle="1" w:styleId="katex-mathml">
    <w:name w:val="katex-mathml"/>
    <w:basedOn w:val="a1"/>
    <w:rsid w:val="00D930AA"/>
  </w:style>
  <w:style w:type="character" w:customStyle="1" w:styleId="121">
    <w:name w:val="Заголовок 1 Знак2"/>
    <w:locked/>
    <w:rsid w:val="00D930AA"/>
    <w:rPr>
      <w:rFonts w:ascii="Arial" w:eastAsia="Calibri" w:hAnsi="Arial" w:cs="Arial"/>
      <w:b/>
      <w:bCs/>
      <w:kern w:val="32"/>
      <w:sz w:val="32"/>
      <w:szCs w:val="32"/>
      <w:lang w:val="ru-RU"/>
    </w:rPr>
  </w:style>
  <w:style w:type="character" w:customStyle="1" w:styleId="310">
    <w:name w:val="Заголовок 3 Знак1"/>
    <w:aliases w:val="Заголовок 3 Знак Знак Знак Знак4,Заголовок 3 Знак Знак... Знак"/>
    <w:locked/>
    <w:rsid w:val="00D930AA"/>
    <w:rPr>
      <w:rFonts w:ascii="Arial" w:hAnsi="Arial" w:cs="Arial"/>
      <w:b/>
      <w:bCs/>
      <w:sz w:val="26"/>
      <w:szCs w:val="26"/>
      <w:lang w:val="ru-RU" w:eastAsia="ar-SA"/>
    </w:rPr>
  </w:style>
  <w:style w:type="paragraph" w:styleId="aff1">
    <w:name w:val="List Bullet"/>
    <w:basedOn w:val="a0"/>
    <w:link w:val="aff2"/>
    <w:unhideWhenUsed/>
    <w:rsid w:val="00D930AA"/>
    <w:pPr>
      <w:tabs>
        <w:tab w:val="num" w:pos="360"/>
      </w:tabs>
      <w:spacing w:after="0" w:line="240" w:lineRule="auto"/>
      <w:ind w:left="360" w:hanging="360"/>
      <w:contextualSpacing/>
    </w:pPr>
    <w:rPr>
      <w:rFonts w:ascii="Times New Roman" w:eastAsia="Times New Roman" w:hAnsi="Times New Roman" w:cs="Times New Roman"/>
      <w:sz w:val="28"/>
      <w:szCs w:val="24"/>
      <w:lang w:eastAsia="ru-RU"/>
    </w:rPr>
  </w:style>
  <w:style w:type="character" w:customStyle="1" w:styleId="aff3">
    <w:name w:val="Основной текст_"/>
    <w:link w:val="33"/>
    <w:rsid w:val="00D930AA"/>
    <w:rPr>
      <w:spacing w:val="3"/>
      <w:shd w:val="clear" w:color="auto" w:fill="FFFFFF"/>
    </w:rPr>
  </w:style>
  <w:style w:type="paragraph" w:customStyle="1" w:styleId="33">
    <w:name w:val="Основной текст3"/>
    <w:basedOn w:val="a0"/>
    <w:link w:val="aff3"/>
    <w:rsid w:val="00D930AA"/>
    <w:pPr>
      <w:widowControl w:val="0"/>
      <w:shd w:val="clear" w:color="auto" w:fill="FFFFFF"/>
      <w:spacing w:after="360" w:line="0" w:lineRule="atLeast"/>
      <w:jc w:val="right"/>
    </w:pPr>
    <w:rPr>
      <w:spacing w:val="3"/>
      <w:shd w:val="clear" w:color="auto" w:fill="FFFFFF"/>
    </w:rPr>
  </w:style>
  <w:style w:type="character" w:customStyle="1" w:styleId="FontStyle124">
    <w:name w:val="Font Style124"/>
    <w:rsid w:val="00D930AA"/>
    <w:rPr>
      <w:rFonts w:ascii="Times New Roman" w:hAnsi="Times New Roman" w:cs="Times New Roman"/>
      <w:sz w:val="26"/>
      <w:szCs w:val="26"/>
    </w:rPr>
  </w:style>
  <w:style w:type="character" w:customStyle="1" w:styleId="FontStyle64">
    <w:name w:val="Font Style64"/>
    <w:rsid w:val="00D930AA"/>
    <w:rPr>
      <w:rFonts w:ascii="Times New Roman" w:hAnsi="Times New Roman" w:cs="Times New Roman"/>
      <w:sz w:val="20"/>
      <w:szCs w:val="20"/>
    </w:rPr>
  </w:style>
  <w:style w:type="paragraph" w:customStyle="1" w:styleId="2a">
    <w:name w:val="???????? ????? ? ???????? 2"/>
    <w:basedOn w:val="a0"/>
    <w:rsid w:val="00D930AA"/>
    <w:pPr>
      <w:autoSpaceDE w:val="0"/>
      <w:autoSpaceDN w:val="0"/>
      <w:spacing w:after="0" w:line="240" w:lineRule="auto"/>
      <w:ind w:firstLine="720"/>
      <w:jc w:val="both"/>
    </w:pPr>
    <w:rPr>
      <w:rFonts w:ascii="Times New Roman" w:eastAsia="Times New Roman" w:hAnsi="Times New Roman" w:cs="Times New Roman"/>
      <w:sz w:val="24"/>
      <w:szCs w:val="24"/>
      <w:lang w:eastAsia="ru-RU"/>
    </w:rPr>
  </w:style>
  <w:style w:type="character" w:styleId="aff4">
    <w:name w:val="page number"/>
    <w:basedOn w:val="a1"/>
    <w:rsid w:val="00D930AA"/>
  </w:style>
  <w:style w:type="character" w:customStyle="1" w:styleId="apple-converted-space">
    <w:name w:val="apple-converted-space"/>
    <w:basedOn w:val="a1"/>
    <w:rsid w:val="00D930AA"/>
  </w:style>
  <w:style w:type="paragraph" w:customStyle="1" w:styleId="msonospacing0">
    <w:name w:val="msonospacing"/>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Знак Знак18"/>
    <w:rsid w:val="00D930AA"/>
    <w:rPr>
      <w:b/>
      <w:bCs/>
      <w:sz w:val="32"/>
      <w:szCs w:val="24"/>
      <w:lang w:val="x-none" w:eastAsia="ru-RU" w:bidi="ar-SA"/>
    </w:rPr>
  </w:style>
  <w:style w:type="character" w:styleId="aff5">
    <w:name w:val="annotation reference"/>
    <w:semiHidden/>
    <w:unhideWhenUsed/>
    <w:rsid w:val="00D930AA"/>
    <w:rPr>
      <w:sz w:val="16"/>
      <w:szCs w:val="16"/>
    </w:rPr>
  </w:style>
  <w:style w:type="paragraph" w:styleId="aff6">
    <w:name w:val="annotation text"/>
    <w:basedOn w:val="a0"/>
    <w:link w:val="aff7"/>
    <w:semiHidden/>
    <w:unhideWhenUsed/>
    <w:rsid w:val="00D930AA"/>
    <w:pPr>
      <w:spacing w:after="0" w:line="240" w:lineRule="auto"/>
    </w:pPr>
    <w:rPr>
      <w:rFonts w:ascii="Times New Roman" w:eastAsia="Times New Roman" w:hAnsi="Times New Roman" w:cs="Times New Roman"/>
      <w:sz w:val="20"/>
      <w:szCs w:val="20"/>
      <w:lang w:val="x-none" w:eastAsia="ru-RU"/>
    </w:rPr>
  </w:style>
  <w:style w:type="character" w:customStyle="1" w:styleId="aff7">
    <w:name w:val="Текст примечания Знак"/>
    <w:basedOn w:val="a1"/>
    <w:link w:val="aff6"/>
    <w:semiHidden/>
    <w:rsid w:val="00D930AA"/>
    <w:rPr>
      <w:rFonts w:ascii="Times New Roman" w:eastAsia="Times New Roman" w:hAnsi="Times New Roman" w:cs="Times New Roman"/>
      <w:sz w:val="20"/>
      <w:szCs w:val="20"/>
      <w:lang w:val="x-none" w:eastAsia="ru-RU"/>
    </w:rPr>
  </w:style>
  <w:style w:type="paragraph" w:styleId="aff8">
    <w:name w:val="annotation subject"/>
    <w:basedOn w:val="aff6"/>
    <w:next w:val="aff6"/>
    <w:link w:val="aff9"/>
    <w:semiHidden/>
    <w:unhideWhenUsed/>
    <w:rsid w:val="00D930AA"/>
    <w:rPr>
      <w:b/>
      <w:bCs/>
    </w:rPr>
  </w:style>
  <w:style w:type="character" w:customStyle="1" w:styleId="aff9">
    <w:name w:val="Тема примечания Знак"/>
    <w:basedOn w:val="aff7"/>
    <w:link w:val="aff8"/>
    <w:semiHidden/>
    <w:rsid w:val="00D930AA"/>
    <w:rPr>
      <w:rFonts w:ascii="Times New Roman" w:eastAsia="Times New Roman" w:hAnsi="Times New Roman" w:cs="Times New Roman"/>
      <w:b/>
      <w:bCs/>
      <w:sz w:val="20"/>
      <w:szCs w:val="20"/>
      <w:lang w:val="x-none" w:eastAsia="ru-RU"/>
    </w:rPr>
  </w:style>
  <w:style w:type="character" w:customStyle="1" w:styleId="16">
    <w:name w:val="Знак Знак16"/>
    <w:rsid w:val="00D930AA"/>
    <w:rPr>
      <w:rFonts w:ascii="Courier New" w:hAnsi="Courier New"/>
      <w:sz w:val="28"/>
      <w:szCs w:val="28"/>
      <w:lang w:val="x-none" w:eastAsia="x-none" w:bidi="ar-SA"/>
    </w:rPr>
  </w:style>
  <w:style w:type="paragraph" w:styleId="affa">
    <w:name w:val="Title"/>
    <w:basedOn w:val="a0"/>
    <w:link w:val="17"/>
    <w:qFormat/>
    <w:rsid w:val="00D930AA"/>
    <w:pPr>
      <w:keepNext/>
      <w:spacing w:after="0" w:line="240" w:lineRule="auto"/>
      <w:jc w:val="center"/>
    </w:pPr>
    <w:rPr>
      <w:rFonts w:ascii="Courier New" w:eastAsia="Times New Roman" w:hAnsi="Courier New" w:cs="Times New Roman"/>
      <w:b/>
      <w:bCs/>
      <w:sz w:val="28"/>
      <w:szCs w:val="28"/>
      <w:lang w:val="x-none" w:eastAsia="x-none"/>
    </w:rPr>
  </w:style>
  <w:style w:type="character" w:customStyle="1" w:styleId="affb">
    <w:name w:val="Название Знак"/>
    <w:basedOn w:val="a1"/>
    <w:rsid w:val="00D930AA"/>
    <w:rPr>
      <w:rFonts w:asciiTheme="majorHAnsi" w:eastAsiaTheme="majorEastAsia" w:hAnsiTheme="majorHAnsi" w:cstheme="majorBidi"/>
      <w:color w:val="17365D" w:themeColor="text2" w:themeShade="BF"/>
      <w:spacing w:val="5"/>
      <w:kern w:val="28"/>
      <w:sz w:val="52"/>
      <w:szCs w:val="52"/>
    </w:rPr>
  </w:style>
  <w:style w:type="numbering" w:customStyle="1" w:styleId="10">
    <w:name w:val="Стиль1"/>
    <w:rsid w:val="00D930AA"/>
    <w:pPr>
      <w:numPr>
        <w:numId w:val="14"/>
      </w:numPr>
    </w:pPr>
  </w:style>
  <w:style w:type="paragraph" w:customStyle="1" w:styleId="affc">
    <w:name w:val="Письмо"/>
    <w:basedOn w:val="a0"/>
    <w:rsid w:val="00D930AA"/>
    <w:pPr>
      <w:spacing w:after="0" w:line="240" w:lineRule="exact"/>
    </w:pPr>
    <w:rPr>
      <w:rFonts w:ascii="Times New Roman" w:eastAsia="Times New Roman" w:hAnsi="Times New Roman" w:cs="Times New Roman"/>
      <w:sz w:val="24"/>
      <w:szCs w:val="20"/>
      <w:lang w:eastAsia="ru-RU"/>
    </w:rPr>
  </w:style>
  <w:style w:type="character" w:customStyle="1" w:styleId="rvts21">
    <w:name w:val="rvts21"/>
    <w:rsid w:val="00D930AA"/>
    <w:rPr>
      <w:rFonts w:ascii="Times New Roman" w:hAnsi="Times New Roman" w:cs="Times New Roman" w:hint="default"/>
      <w:sz w:val="28"/>
      <w:szCs w:val="28"/>
    </w:rPr>
  </w:style>
  <w:style w:type="paragraph" w:customStyle="1" w:styleId="rvps9">
    <w:name w:val="rvps9"/>
    <w:basedOn w:val="a0"/>
    <w:rsid w:val="00D930AA"/>
    <w:pPr>
      <w:spacing w:after="0" w:line="240" w:lineRule="auto"/>
      <w:ind w:firstLine="636"/>
      <w:jc w:val="both"/>
    </w:pPr>
    <w:rPr>
      <w:rFonts w:ascii="Times New Roman" w:eastAsia="Times New Roman" w:hAnsi="Times New Roman" w:cs="Times New Roman"/>
      <w:sz w:val="24"/>
      <w:szCs w:val="24"/>
      <w:lang w:eastAsia="ru-RU"/>
    </w:rPr>
  </w:style>
  <w:style w:type="character" w:customStyle="1" w:styleId="rvts22">
    <w:name w:val="rvts22"/>
    <w:rsid w:val="00D930AA"/>
    <w:rPr>
      <w:rFonts w:ascii="Times New Roman" w:hAnsi="Times New Roman" w:cs="Times New Roman" w:hint="default"/>
      <w:b/>
      <w:bCs/>
      <w:sz w:val="28"/>
      <w:szCs w:val="28"/>
    </w:rPr>
  </w:style>
  <w:style w:type="paragraph" w:customStyle="1" w:styleId="FR1">
    <w:name w:val="FR1"/>
    <w:rsid w:val="00D930AA"/>
    <w:pPr>
      <w:widowControl w:val="0"/>
      <w:autoSpaceDE w:val="0"/>
      <w:autoSpaceDN w:val="0"/>
      <w:spacing w:after="0" w:line="300" w:lineRule="auto"/>
      <w:ind w:firstLine="180"/>
      <w:jc w:val="both"/>
    </w:pPr>
    <w:rPr>
      <w:rFonts w:ascii="Arial" w:eastAsia="Times New Roman" w:hAnsi="Arial" w:cs="Arial"/>
      <w:lang w:eastAsia="ru-RU"/>
    </w:rPr>
  </w:style>
  <w:style w:type="paragraph" w:customStyle="1" w:styleId="affd">
    <w:name w:val="Знак Знак Знак Знак"/>
    <w:basedOn w:val="a0"/>
    <w:rsid w:val="00D930AA"/>
    <w:pPr>
      <w:spacing w:line="240" w:lineRule="exact"/>
    </w:pPr>
    <w:rPr>
      <w:rFonts w:ascii="Verdana" w:eastAsia="Times New Roman" w:hAnsi="Verdana" w:cs="Times New Roman"/>
      <w:sz w:val="20"/>
      <w:szCs w:val="20"/>
      <w:lang w:val="en-US"/>
    </w:rPr>
  </w:style>
  <w:style w:type="paragraph" w:customStyle="1" w:styleId="rvps11">
    <w:name w:val="rvps11"/>
    <w:basedOn w:val="a0"/>
    <w:rsid w:val="00D930AA"/>
    <w:pPr>
      <w:keepNext/>
      <w:spacing w:before="134" w:after="67" w:line="240" w:lineRule="auto"/>
      <w:ind w:firstLine="753"/>
    </w:pPr>
    <w:rPr>
      <w:rFonts w:ascii="Times New Roman" w:eastAsia="Times New Roman" w:hAnsi="Times New Roman" w:cs="Times New Roman"/>
      <w:sz w:val="24"/>
      <w:szCs w:val="24"/>
      <w:lang w:eastAsia="ru-RU"/>
    </w:rPr>
  </w:style>
  <w:style w:type="paragraph" w:customStyle="1" w:styleId="rvps12">
    <w:name w:val="rvps12"/>
    <w:basedOn w:val="a0"/>
    <w:rsid w:val="00D930AA"/>
    <w:pPr>
      <w:spacing w:after="0" w:line="240" w:lineRule="auto"/>
      <w:ind w:firstLine="603"/>
      <w:jc w:val="both"/>
    </w:pPr>
    <w:rPr>
      <w:rFonts w:ascii="Times New Roman" w:eastAsia="Times New Roman" w:hAnsi="Times New Roman" w:cs="Times New Roman"/>
      <w:sz w:val="24"/>
      <w:szCs w:val="24"/>
      <w:lang w:eastAsia="ru-RU"/>
    </w:rPr>
  </w:style>
  <w:style w:type="paragraph" w:customStyle="1" w:styleId="bodytext">
    <w:name w:val="bodytex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сновной текст с отступом1"/>
    <w:basedOn w:val="a0"/>
    <w:rsid w:val="00D930AA"/>
    <w:pPr>
      <w:widowControl w:val="0"/>
      <w:spacing w:after="0" w:line="240" w:lineRule="auto"/>
      <w:ind w:firstLine="720"/>
      <w:jc w:val="both"/>
    </w:pPr>
    <w:rPr>
      <w:rFonts w:ascii="Arial" w:eastAsia="Times New Roman" w:hAnsi="Arial" w:cs="Arial"/>
      <w:b/>
      <w:bCs/>
      <w:sz w:val="24"/>
      <w:szCs w:val="24"/>
      <w:lang w:eastAsia="ru-RU"/>
    </w:rPr>
  </w:style>
  <w:style w:type="paragraph" w:customStyle="1" w:styleId="2b">
    <w:name w:val="Стиль Заголовок 2 + по ширине"/>
    <w:basedOn w:val="2"/>
    <w:rsid w:val="00D930AA"/>
    <w:pPr>
      <w:keepLines w:val="0"/>
      <w:numPr>
        <w:ilvl w:val="1"/>
      </w:numPr>
      <w:tabs>
        <w:tab w:val="num" w:pos="754"/>
        <w:tab w:val="left" w:pos="1134"/>
      </w:tabs>
      <w:spacing w:before="120" w:line="288" w:lineRule="auto"/>
      <w:ind w:firstLine="709"/>
      <w:jc w:val="both"/>
    </w:pPr>
    <w:rPr>
      <w:rFonts w:ascii="Times New Roman" w:eastAsia="Times New Roman" w:hAnsi="Times New Roman" w:cs="Times New Roman"/>
      <w:b w:val="0"/>
      <w:color w:val="auto"/>
      <w:sz w:val="24"/>
      <w:szCs w:val="20"/>
      <w:lang w:val="x-none" w:eastAsia="x-none"/>
    </w:rPr>
  </w:style>
  <w:style w:type="paragraph" w:customStyle="1" w:styleId="1">
    <w:name w:val="Список_1"/>
    <w:basedOn w:val="a0"/>
    <w:link w:val="1a"/>
    <w:rsid w:val="00D930AA"/>
    <w:pPr>
      <w:numPr>
        <w:numId w:val="15"/>
      </w:numPr>
      <w:shd w:val="clear" w:color="auto" w:fill="FFFFFF"/>
      <w:spacing w:after="0" w:line="240" w:lineRule="auto"/>
      <w:jc w:val="both"/>
    </w:pPr>
    <w:rPr>
      <w:rFonts w:ascii="Calibri" w:eastAsia="Calibri" w:hAnsi="Calibri" w:cs="Times New Roman"/>
      <w:sz w:val="28"/>
      <w:szCs w:val="20"/>
      <w:lang w:eastAsia="ru-RU"/>
    </w:rPr>
  </w:style>
  <w:style w:type="character" w:customStyle="1" w:styleId="1a">
    <w:name w:val="Список_1 Знак"/>
    <w:link w:val="1"/>
    <w:rsid w:val="00D930AA"/>
    <w:rPr>
      <w:rFonts w:ascii="Calibri" w:eastAsia="Calibri" w:hAnsi="Calibri" w:cs="Times New Roman"/>
      <w:sz w:val="28"/>
      <w:szCs w:val="20"/>
      <w:shd w:val="clear" w:color="auto" w:fill="FFFFFF"/>
      <w:lang w:eastAsia="ru-RU"/>
    </w:rPr>
  </w:style>
  <w:style w:type="paragraph" w:customStyle="1" w:styleId="1b">
    <w:name w:val="Норма_1"/>
    <w:basedOn w:val="a0"/>
    <w:rsid w:val="00D930AA"/>
    <w:pPr>
      <w:shd w:val="clear" w:color="auto" w:fill="FFFFFF"/>
      <w:spacing w:after="0" w:line="240" w:lineRule="auto"/>
      <w:ind w:firstLine="680"/>
      <w:jc w:val="both"/>
    </w:pPr>
    <w:rPr>
      <w:rFonts w:ascii="Times New Roman" w:eastAsia="Times New Roman" w:hAnsi="Times New Roman" w:cs="Times New Roman"/>
      <w:sz w:val="28"/>
      <w:szCs w:val="20"/>
      <w:lang w:eastAsia="ru-RU"/>
    </w:rPr>
  </w:style>
  <w:style w:type="paragraph" w:customStyle="1" w:styleId="34">
    <w:name w:val="Заг_3"/>
    <w:basedOn w:val="a0"/>
    <w:rsid w:val="00D930AA"/>
    <w:pPr>
      <w:keepNext/>
      <w:suppressAutoHyphens/>
      <w:spacing w:before="120" w:after="120" w:line="240" w:lineRule="auto"/>
      <w:jc w:val="center"/>
      <w:outlineLvl w:val="0"/>
    </w:pPr>
    <w:rPr>
      <w:rFonts w:ascii="Times New Roman" w:eastAsia="Times New Roman" w:hAnsi="Times New Roman" w:cs="Arial"/>
      <w:b/>
      <w:kern w:val="32"/>
      <w:sz w:val="28"/>
      <w:szCs w:val="28"/>
      <w:lang w:eastAsia="ru-RU"/>
    </w:rPr>
  </w:style>
  <w:style w:type="paragraph" w:customStyle="1" w:styleId="affe">
    <w:name w:val="Нормальный"/>
    <w:basedOn w:val="a0"/>
    <w:rsid w:val="00D930AA"/>
    <w:pPr>
      <w:shd w:val="clear" w:color="auto" w:fill="FFFFFF"/>
      <w:spacing w:after="0" w:line="240" w:lineRule="auto"/>
      <w:ind w:firstLine="680"/>
      <w:jc w:val="both"/>
    </w:pPr>
    <w:rPr>
      <w:rFonts w:ascii="Times New Roman" w:eastAsia="Times New Roman" w:hAnsi="Times New Roman" w:cs="Times New Roman"/>
      <w:sz w:val="28"/>
      <w:szCs w:val="20"/>
      <w:lang w:eastAsia="ru-RU"/>
    </w:rPr>
  </w:style>
  <w:style w:type="character" w:customStyle="1" w:styleId="150">
    <w:name w:val="Знак Знак15"/>
    <w:locked/>
    <w:rsid w:val="00D930AA"/>
    <w:rPr>
      <w:bCs/>
      <w:sz w:val="24"/>
      <w:szCs w:val="24"/>
      <w:lang w:val="x-none" w:eastAsia="x-none" w:bidi="ar-SA"/>
    </w:rPr>
  </w:style>
  <w:style w:type="paragraph" w:customStyle="1" w:styleId="afff">
    <w:name w:val="Алехандро"/>
    <w:basedOn w:val="11"/>
    <w:next w:val="a0"/>
    <w:autoRedefine/>
    <w:rsid w:val="00D930AA"/>
    <w:pPr>
      <w:keepNext/>
      <w:widowControl/>
      <w:suppressAutoHyphens/>
      <w:autoSpaceDE/>
      <w:autoSpaceDN/>
      <w:spacing w:before="0" w:line="288" w:lineRule="auto"/>
      <w:ind w:left="0" w:firstLine="720"/>
      <w:jc w:val="center"/>
    </w:pPr>
    <w:rPr>
      <w:rFonts w:ascii="Times New Roman" w:eastAsia="Calibri" w:hAnsi="Times New Roman" w:cs="Times New Roman"/>
      <w:b/>
      <w:color w:val="000000"/>
      <w:spacing w:val="-3"/>
      <w:sz w:val="28"/>
      <w:szCs w:val="28"/>
      <w:lang w:val="x-none" w:eastAsia="ru-RU"/>
    </w:rPr>
  </w:style>
  <w:style w:type="paragraph" w:customStyle="1" w:styleId="a">
    <w:name w:val="список с точками"/>
    <w:basedOn w:val="a0"/>
    <w:rsid w:val="00D930AA"/>
    <w:pPr>
      <w:numPr>
        <w:numId w:val="14"/>
      </w:numPr>
      <w:spacing w:after="0" w:line="312" w:lineRule="auto"/>
      <w:jc w:val="both"/>
    </w:pPr>
    <w:rPr>
      <w:rFonts w:ascii="Times New Roman" w:eastAsia="Times New Roman" w:hAnsi="Times New Roman" w:cs="Times New Roman"/>
      <w:sz w:val="24"/>
      <w:szCs w:val="24"/>
      <w:lang w:eastAsia="ru-RU"/>
    </w:rPr>
  </w:style>
  <w:style w:type="paragraph" w:customStyle="1" w:styleId="12pt">
    <w:name w:val="Стиль 12 pt по центру"/>
    <w:basedOn w:val="a0"/>
    <w:rsid w:val="00D930AA"/>
    <w:pPr>
      <w:spacing w:after="0" w:line="240" w:lineRule="auto"/>
      <w:jc w:val="both"/>
    </w:pPr>
    <w:rPr>
      <w:rFonts w:ascii="Times New Roman" w:eastAsia="Calibri" w:hAnsi="Times New Roman" w:cs="Times New Roman"/>
      <w:sz w:val="24"/>
      <w:szCs w:val="20"/>
      <w:lang w:eastAsia="ru-RU"/>
    </w:rPr>
  </w:style>
  <w:style w:type="paragraph" w:customStyle="1" w:styleId="afff0">
    <w:name w:val="Абзац"/>
    <w:basedOn w:val="a0"/>
    <w:rsid w:val="00D930AA"/>
    <w:pPr>
      <w:widowControl w:val="0"/>
      <w:adjustRightInd w:val="0"/>
      <w:spacing w:after="0" w:line="360" w:lineRule="atLeast"/>
      <w:ind w:firstLine="720"/>
      <w:jc w:val="both"/>
      <w:textAlignment w:val="baseline"/>
    </w:pPr>
    <w:rPr>
      <w:rFonts w:ascii="Times New Roman" w:eastAsia="Calibri" w:hAnsi="Times New Roman" w:cs="Times New Roman"/>
      <w:sz w:val="24"/>
      <w:szCs w:val="20"/>
      <w:lang w:eastAsia="ru-RU"/>
    </w:rPr>
  </w:style>
  <w:style w:type="paragraph" w:styleId="35">
    <w:name w:val="Body Text Indent 3"/>
    <w:basedOn w:val="a0"/>
    <w:link w:val="36"/>
    <w:rsid w:val="00D930AA"/>
    <w:pPr>
      <w:spacing w:after="120" w:line="240" w:lineRule="auto"/>
      <w:ind w:left="283"/>
    </w:pPr>
    <w:rPr>
      <w:rFonts w:ascii="Times New Roman" w:eastAsia="Calibri" w:hAnsi="Times New Roman" w:cs="Times New Roman"/>
      <w:sz w:val="16"/>
      <w:szCs w:val="16"/>
      <w:lang w:val="x-none" w:eastAsia="x-none"/>
    </w:rPr>
  </w:style>
  <w:style w:type="character" w:customStyle="1" w:styleId="36">
    <w:name w:val="Основной текст с отступом 3 Знак"/>
    <w:basedOn w:val="a1"/>
    <w:link w:val="35"/>
    <w:rsid w:val="00D930AA"/>
    <w:rPr>
      <w:rFonts w:ascii="Times New Roman" w:eastAsia="Calibri" w:hAnsi="Times New Roman" w:cs="Times New Roman"/>
      <w:sz w:val="16"/>
      <w:szCs w:val="16"/>
      <w:lang w:val="x-none" w:eastAsia="x-none"/>
    </w:rPr>
  </w:style>
  <w:style w:type="paragraph" w:customStyle="1" w:styleId="2c">
    <w:name w:val="Алехандро_2"/>
    <w:basedOn w:val="afff"/>
    <w:next w:val="a0"/>
    <w:autoRedefine/>
    <w:rsid w:val="00D930AA"/>
    <w:pPr>
      <w:suppressAutoHyphens w:val="0"/>
      <w:jc w:val="left"/>
    </w:pPr>
    <w:rPr>
      <w:i/>
      <w:sz w:val="32"/>
      <w:szCs w:val="32"/>
    </w:rPr>
  </w:style>
  <w:style w:type="paragraph" w:customStyle="1" w:styleId="37">
    <w:name w:val="Алехандро_3"/>
    <w:basedOn w:val="2c"/>
    <w:autoRedefine/>
    <w:rsid w:val="00D930AA"/>
  </w:style>
  <w:style w:type="paragraph" w:customStyle="1" w:styleId="ConsPlusNormal">
    <w:name w:val="ConsPlusNormal"/>
    <w:rsid w:val="00D93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c">
    <w:name w:val="заголовок 1"/>
    <w:basedOn w:val="a0"/>
    <w:next w:val="a0"/>
    <w:rsid w:val="00D930AA"/>
    <w:pPr>
      <w:keepNext/>
      <w:spacing w:after="0" w:line="312" w:lineRule="auto"/>
      <w:ind w:left="851" w:firstLine="851"/>
      <w:jc w:val="both"/>
    </w:pPr>
    <w:rPr>
      <w:rFonts w:ascii="Times New Roman" w:eastAsia="Times New Roman" w:hAnsi="Times New Roman" w:cs="Times New Roman"/>
      <w:sz w:val="28"/>
      <w:szCs w:val="20"/>
      <w:lang w:eastAsia="ru-RU"/>
    </w:rPr>
  </w:style>
  <w:style w:type="paragraph" w:customStyle="1" w:styleId="afff1">
    <w:name w:val="Готовый"/>
    <w:basedOn w:val="a0"/>
    <w:rsid w:val="00D930A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2">
    <w:name w:val="Для таблиц"/>
    <w:basedOn w:val="a0"/>
    <w:rsid w:val="00D930AA"/>
    <w:pPr>
      <w:spacing w:after="0" w:line="240" w:lineRule="auto"/>
    </w:pPr>
    <w:rPr>
      <w:rFonts w:ascii="Times New Roman" w:eastAsia="Times New Roman" w:hAnsi="Times New Roman" w:cs="Times New Roman"/>
      <w:sz w:val="24"/>
      <w:szCs w:val="24"/>
      <w:lang w:eastAsia="ru-RU"/>
    </w:rPr>
  </w:style>
  <w:style w:type="table" w:customStyle="1" w:styleId="38">
    <w:name w:val="Сетка таблицы3"/>
    <w:basedOn w:val="a2"/>
    <w:next w:val="a8"/>
    <w:rsid w:val="00D930AA"/>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Обычный1"/>
    <w:rsid w:val="00D930AA"/>
    <w:pPr>
      <w:spacing w:after="0" w:line="240" w:lineRule="auto"/>
    </w:pPr>
    <w:rPr>
      <w:rFonts w:ascii="Times New Roman" w:eastAsia="Times New Roman" w:hAnsi="Times New Roman" w:cs="Times New Roman"/>
      <w:sz w:val="24"/>
      <w:szCs w:val="20"/>
      <w:lang w:eastAsia="ru-RU"/>
    </w:rPr>
  </w:style>
  <w:style w:type="paragraph" w:customStyle="1" w:styleId="211">
    <w:name w:val="Основной текст 21"/>
    <w:basedOn w:val="a0"/>
    <w:rsid w:val="00D930AA"/>
    <w:pPr>
      <w:spacing w:after="120" w:line="480" w:lineRule="auto"/>
    </w:pPr>
    <w:rPr>
      <w:rFonts w:ascii="Times New Roman" w:eastAsia="Times New Roman" w:hAnsi="Times New Roman" w:cs="Times New Roman"/>
      <w:sz w:val="24"/>
      <w:szCs w:val="24"/>
      <w:lang w:eastAsia="ar-SA"/>
    </w:rPr>
  </w:style>
  <w:style w:type="paragraph" w:customStyle="1" w:styleId="tdcap">
    <w:name w:val="td_cap"/>
    <w:basedOn w:val="a0"/>
    <w:rsid w:val="00D930AA"/>
    <w:pPr>
      <w:spacing w:after="100" w:line="240" w:lineRule="auto"/>
      <w:ind w:left="200" w:right="200"/>
      <w:jc w:val="center"/>
    </w:pPr>
    <w:rPr>
      <w:rFonts w:ascii="Times New Roman" w:eastAsia="Times New Roman" w:hAnsi="Times New Roman" w:cs="Times New Roman"/>
      <w:b/>
      <w:bCs/>
      <w:sz w:val="24"/>
      <w:szCs w:val="24"/>
      <w:lang w:eastAsia="ru-RU"/>
    </w:rPr>
  </w:style>
  <w:style w:type="paragraph" w:customStyle="1" w:styleId="ref">
    <w:name w:val="ref"/>
    <w:basedOn w:val="a0"/>
    <w:rsid w:val="00D930AA"/>
    <w:pPr>
      <w:spacing w:after="64" w:line="240" w:lineRule="auto"/>
      <w:ind w:left="129" w:right="129" w:firstLine="500"/>
      <w:jc w:val="both"/>
    </w:pPr>
    <w:rPr>
      <w:rFonts w:ascii="Times New Roman" w:eastAsia="Times New Roman" w:hAnsi="Times New Roman" w:cs="Times New Roman"/>
      <w:sz w:val="16"/>
      <w:szCs w:val="16"/>
      <w:lang w:eastAsia="ru-RU"/>
    </w:rPr>
  </w:style>
  <w:style w:type="paragraph" w:customStyle="1" w:styleId="norma">
    <w:name w:val="norma"/>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2">
    <w:name w:val="norma2"/>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e">
    <w:name w:val="1"/>
    <w:basedOn w:val="a1"/>
    <w:rsid w:val="00D930AA"/>
  </w:style>
  <w:style w:type="character" w:customStyle="1" w:styleId="il">
    <w:name w:val="il"/>
    <w:rsid w:val="00D930AA"/>
    <w:rPr>
      <w:rFonts w:cs="Times New Roman"/>
    </w:rPr>
  </w:style>
  <w:style w:type="paragraph" w:customStyle="1" w:styleId="post-byline">
    <w:name w:val="post-byline"/>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uso-wrap">
    <w:name w:val="pluso-wrap"/>
    <w:basedOn w:val="a1"/>
    <w:rsid w:val="00D930AA"/>
  </w:style>
  <w:style w:type="character" w:customStyle="1" w:styleId="pluso-counter">
    <w:name w:val="pluso-counter"/>
    <w:basedOn w:val="a1"/>
    <w:rsid w:val="00D930AA"/>
  </w:style>
  <w:style w:type="paragraph" w:customStyle="1" w:styleId="maintext">
    <w:name w:val="maintex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ditsection">
    <w:name w:val="mw-editsection"/>
    <w:basedOn w:val="a1"/>
    <w:rsid w:val="00D930AA"/>
  </w:style>
  <w:style w:type="character" w:customStyle="1" w:styleId="mw-editsection-bracket">
    <w:name w:val="mw-editsection-bracket"/>
    <w:basedOn w:val="a1"/>
    <w:rsid w:val="00D930AA"/>
  </w:style>
  <w:style w:type="character" w:customStyle="1" w:styleId="mw-editsection-divider">
    <w:name w:val="mw-editsection-divider"/>
    <w:basedOn w:val="a1"/>
    <w:rsid w:val="00D930AA"/>
  </w:style>
  <w:style w:type="character" w:customStyle="1" w:styleId="toctoggle">
    <w:name w:val="toctoggle"/>
    <w:basedOn w:val="a1"/>
    <w:rsid w:val="00D930AA"/>
  </w:style>
  <w:style w:type="character" w:customStyle="1" w:styleId="tocnumber">
    <w:name w:val="tocnumber"/>
    <w:basedOn w:val="a1"/>
    <w:rsid w:val="00D930AA"/>
  </w:style>
  <w:style w:type="character" w:customStyle="1" w:styleId="toctext">
    <w:name w:val="toctext"/>
    <w:basedOn w:val="a1"/>
    <w:rsid w:val="00D930AA"/>
  </w:style>
  <w:style w:type="character" w:customStyle="1" w:styleId="mw-headline">
    <w:name w:val="mw-headline"/>
    <w:basedOn w:val="a1"/>
    <w:rsid w:val="00D930AA"/>
  </w:style>
  <w:style w:type="character" w:customStyle="1" w:styleId="math-template">
    <w:name w:val="math-template"/>
    <w:basedOn w:val="a1"/>
    <w:rsid w:val="00D930AA"/>
  </w:style>
  <w:style w:type="paragraph" w:customStyle="1" w:styleId="112">
    <w:name w:val="Заголовок 11"/>
    <w:basedOn w:val="a0"/>
    <w:uiPriority w:val="1"/>
    <w:rsid w:val="00D930AA"/>
    <w:pPr>
      <w:widowControl w:val="0"/>
      <w:autoSpaceDE w:val="0"/>
      <w:autoSpaceDN w:val="0"/>
      <w:adjustRightInd w:val="0"/>
      <w:spacing w:before="52" w:after="0" w:line="240" w:lineRule="auto"/>
      <w:ind w:left="101"/>
      <w:outlineLvl w:val="0"/>
    </w:pPr>
    <w:rPr>
      <w:rFonts w:ascii="Arial" w:eastAsia="Times New Roman" w:hAnsi="Arial" w:cs="Arial"/>
      <w:b/>
      <w:bCs/>
      <w:sz w:val="32"/>
      <w:szCs w:val="32"/>
      <w:lang w:eastAsia="ru-RU"/>
    </w:rPr>
  </w:style>
  <w:style w:type="paragraph" w:customStyle="1" w:styleId="212">
    <w:name w:val="Заголовок 21"/>
    <w:basedOn w:val="a0"/>
    <w:rsid w:val="00D930AA"/>
    <w:pPr>
      <w:widowControl w:val="0"/>
      <w:autoSpaceDE w:val="0"/>
      <w:autoSpaceDN w:val="0"/>
      <w:adjustRightInd w:val="0"/>
      <w:spacing w:after="0" w:line="240" w:lineRule="auto"/>
      <w:ind w:left="220" w:hanging="119"/>
      <w:outlineLvl w:val="1"/>
    </w:pPr>
    <w:rPr>
      <w:rFonts w:ascii="Times New Roman" w:eastAsia="Times New Roman" w:hAnsi="Times New Roman" w:cs="Times New Roman"/>
      <w:b/>
      <w:bCs/>
      <w:sz w:val="20"/>
      <w:szCs w:val="20"/>
      <w:lang w:eastAsia="ru-RU"/>
    </w:rPr>
  </w:style>
  <w:style w:type="paragraph" w:customStyle="1" w:styleId="FR2">
    <w:name w:val="FR2"/>
    <w:rsid w:val="00D930AA"/>
    <w:pPr>
      <w:spacing w:after="0" w:line="240" w:lineRule="auto"/>
      <w:ind w:left="400"/>
    </w:pPr>
    <w:rPr>
      <w:rFonts w:ascii="Arial" w:eastAsia="Times New Roman" w:hAnsi="Arial" w:cs="Times New Roman"/>
      <w:snapToGrid w:val="0"/>
      <w:sz w:val="16"/>
      <w:szCs w:val="20"/>
      <w:lang w:eastAsia="ru-RU"/>
    </w:rPr>
  </w:style>
  <w:style w:type="paragraph" w:styleId="afff3">
    <w:name w:val="Block Text"/>
    <w:basedOn w:val="a0"/>
    <w:rsid w:val="00D930AA"/>
    <w:pPr>
      <w:spacing w:after="0" w:line="240" w:lineRule="auto"/>
      <w:ind w:left="567" w:right="283"/>
    </w:pPr>
    <w:rPr>
      <w:rFonts w:ascii="Times New Roman" w:eastAsia="Times New Roman" w:hAnsi="Times New Roman" w:cs="Times New Roman"/>
      <w:sz w:val="20"/>
      <w:szCs w:val="20"/>
      <w:lang w:eastAsia="ru-RU"/>
    </w:rPr>
  </w:style>
  <w:style w:type="paragraph" w:styleId="1f">
    <w:name w:val="index 1"/>
    <w:basedOn w:val="a0"/>
    <w:next w:val="a0"/>
    <w:autoRedefine/>
    <w:semiHidden/>
    <w:rsid w:val="00D930AA"/>
    <w:pPr>
      <w:spacing w:after="0" w:line="240" w:lineRule="auto"/>
      <w:ind w:left="200" w:hanging="200"/>
    </w:pPr>
    <w:rPr>
      <w:rFonts w:ascii="Times New Roman" w:eastAsia="Times New Roman" w:hAnsi="Times New Roman" w:cs="Times New Roman"/>
      <w:sz w:val="20"/>
      <w:szCs w:val="20"/>
      <w:lang w:eastAsia="ru-RU"/>
    </w:rPr>
  </w:style>
  <w:style w:type="paragraph" w:styleId="2d">
    <w:name w:val="index 2"/>
    <w:basedOn w:val="a0"/>
    <w:next w:val="a0"/>
    <w:autoRedefine/>
    <w:semiHidden/>
    <w:rsid w:val="00D930AA"/>
    <w:pPr>
      <w:spacing w:after="0" w:line="240" w:lineRule="auto"/>
      <w:ind w:left="400" w:hanging="200"/>
    </w:pPr>
    <w:rPr>
      <w:rFonts w:ascii="Times New Roman" w:eastAsia="Times New Roman" w:hAnsi="Times New Roman" w:cs="Times New Roman"/>
      <w:sz w:val="20"/>
      <w:szCs w:val="20"/>
      <w:lang w:eastAsia="ru-RU"/>
    </w:rPr>
  </w:style>
  <w:style w:type="paragraph" w:styleId="39">
    <w:name w:val="index 3"/>
    <w:basedOn w:val="a0"/>
    <w:next w:val="a0"/>
    <w:autoRedefine/>
    <w:semiHidden/>
    <w:rsid w:val="00D930AA"/>
    <w:pPr>
      <w:spacing w:after="0" w:line="240" w:lineRule="auto"/>
      <w:ind w:left="600" w:hanging="200"/>
    </w:pPr>
    <w:rPr>
      <w:rFonts w:ascii="Times New Roman" w:eastAsia="Times New Roman" w:hAnsi="Times New Roman" w:cs="Times New Roman"/>
      <w:sz w:val="20"/>
      <w:szCs w:val="20"/>
      <w:lang w:eastAsia="ru-RU"/>
    </w:rPr>
  </w:style>
  <w:style w:type="paragraph" w:styleId="43">
    <w:name w:val="index 4"/>
    <w:basedOn w:val="a0"/>
    <w:next w:val="a0"/>
    <w:autoRedefine/>
    <w:semiHidden/>
    <w:rsid w:val="00D930AA"/>
    <w:pPr>
      <w:spacing w:after="0" w:line="240" w:lineRule="auto"/>
      <w:ind w:left="800" w:hanging="200"/>
    </w:pPr>
    <w:rPr>
      <w:rFonts w:ascii="Times New Roman" w:eastAsia="Times New Roman" w:hAnsi="Times New Roman" w:cs="Times New Roman"/>
      <w:sz w:val="20"/>
      <w:szCs w:val="20"/>
      <w:lang w:eastAsia="ru-RU"/>
    </w:rPr>
  </w:style>
  <w:style w:type="paragraph" w:styleId="53">
    <w:name w:val="index 5"/>
    <w:basedOn w:val="a0"/>
    <w:next w:val="a0"/>
    <w:autoRedefine/>
    <w:semiHidden/>
    <w:rsid w:val="00D930AA"/>
    <w:pPr>
      <w:spacing w:after="0" w:line="240" w:lineRule="auto"/>
      <w:ind w:left="1000" w:hanging="200"/>
    </w:pPr>
    <w:rPr>
      <w:rFonts w:ascii="Times New Roman" w:eastAsia="Times New Roman" w:hAnsi="Times New Roman" w:cs="Times New Roman"/>
      <w:sz w:val="20"/>
      <w:szCs w:val="20"/>
      <w:lang w:eastAsia="ru-RU"/>
    </w:rPr>
  </w:style>
  <w:style w:type="paragraph" w:styleId="63">
    <w:name w:val="index 6"/>
    <w:basedOn w:val="a0"/>
    <w:next w:val="a0"/>
    <w:autoRedefine/>
    <w:semiHidden/>
    <w:rsid w:val="00D930AA"/>
    <w:pPr>
      <w:spacing w:after="0" w:line="240" w:lineRule="auto"/>
      <w:ind w:left="1200" w:hanging="200"/>
    </w:pPr>
    <w:rPr>
      <w:rFonts w:ascii="Times New Roman" w:eastAsia="Times New Roman" w:hAnsi="Times New Roman" w:cs="Times New Roman"/>
      <w:sz w:val="20"/>
      <w:szCs w:val="20"/>
      <w:lang w:eastAsia="ru-RU"/>
    </w:rPr>
  </w:style>
  <w:style w:type="paragraph" w:styleId="73">
    <w:name w:val="index 7"/>
    <w:basedOn w:val="a0"/>
    <w:next w:val="a0"/>
    <w:autoRedefine/>
    <w:semiHidden/>
    <w:rsid w:val="00D930AA"/>
    <w:pPr>
      <w:spacing w:after="0" w:line="240" w:lineRule="auto"/>
      <w:ind w:left="1400" w:hanging="200"/>
    </w:pPr>
    <w:rPr>
      <w:rFonts w:ascii="Times New Roman" w:eastAsia="Times New Roman" w:hAnsi="Times New Roman" w:cs="Times New Roman"/>
      <w:sz w:val="20"/>
      <w:szCs w:val="20"/>
      <w:lang w:eastAsia="ru-RU"/>
    </w:rPr>
  </w:style>
  <w:style w:type="paragraph" w:styleId="83">
    <w:name w:val="index 8"/>
    <w:basedOn w:val="a0"/>
    <w:next w:val="a0"/>
    <w:autoRedefine/>
    <w:semiHidden/>
    <w:rsid w:val="00D930AA"/>
    <w:pPr>
      <w:spacing w:after="0" w:line="240" w:lineRule="auto"/>
      <w:ind w:left="1600" w:hanging="200"/>
    </w:pPr>
    <w:rPr>
      <w:rFonts w:ascii="Times New Roman" w:eastAsia="Times New Roman" w:hAnsi="Times New Roman" w:cs="Times New Roman"/>
      <w:sz w:val="20"/>
      <w:szCs w:val="20"/>
      <w:lang w:eastAsia="ru-RU"/>
    </w:rPr>
  </w:style>
  <w:style w:type="paragraph" w:styleId="92">
    <w:name w:val="index 9"/>
    <w:basedOn w:val="a0"/>
    <w:next w:val="a0"/>
    <w:autoRedefine/>
    <w:semiHidden/>
    <w:rsid w:val="00D930AA"/>
    <w:pPr>
      <w:spacing w:after="0" w:line="240" w:lineRule="auto"/>
      <w:ind w:left="1800" w:hanging="200"/>
    </w:pPr>
    <w:rPr>
      <w:rFonts w:ascii="Times New Roman" w:eastAsia="Times New Roman" w:hAnsi="Times New Roman" w:cs="Times New Roman"/>
      <w:sz w:val="20"/>
      <w:szCs w:val="20"/>
      <w:lang w:eastAsia="ru-RU"/>
    </w:rPr>
  </w:style>
  <w:style w:type="paragraph" w:styleId="afff4">
    <w:name w:val="index heading"/>
    <w:basedOn w:val="a0"/>
    <w:next w:val="1f"/>
    <w:semiHidden/>
    <w:rsid w:val="00D930AA"/>
    <w:pPr>
      <w:spacing w:before="120" w:after="120" w:line="240" w:lineRule="auto"/>
    </w:pPr>
    <w:rPr>
      <w:rFonts w:ascii="Times New Roman" w:eastAsia="Times New Roman" w:hAnsi="Times New Roman" w:cs="Times New Roman"/>
      <w:b/>
      <w:i/>
      <w:sz w:val="20"/>
      <w:szCs w:val="20"/>
      <w:lang w:eastAsia="ru-RU"/>
    </w:rPr>
  </w:style>
  <w:style w:type="paragraph" w:styleId="3a">
    <w:name w:val="Body Text 3"/>
    <w:basedOn w:val="a0"/>
    <w:link w:val="3b"/>
    <w:rsid w:val="00D930AA"/>
    <w:pPr>
      <w:spacing w:after="0" w:line="240" w:lineRule="auto"/>
    </w:pPr>
    <w:rPr>
      <w:rFonts w:ascii="Times New Roman" w:eastAsia="Times New Roman" w:hAnsi="Times New Roman" w:cs="Times New Roman"/>
      <w:sz w:val="28"/>
      <w:szCs w:val="20"/>
      <w:lang w:eastAsia="ru-RU"/>
    </w:rPr>
  </w:style>
  <w:style w:type="character" w:customStyle="1" w:styleId="3b">
    <w:name w:val="Основной текст 3 Знак"/>
    <w:basedOn w:val="a1"/>
    <w:link w:val="3a"/>
    <w:rsid w:val="00D930AA"/>
    <w:rPr>
      <w:rFonts w:ascii="Times New Roman" w:eastAsia="Times New Roman" w:hAnsi="Times New Roman" w:cs="Times New Roman"/>
      <w:sz w:val="28"/>
      <w:szCs w:val="20"/>
      <w:lang w:eastAsia="ru-RU"/>
    </w:rPr>
  </w:style>
  <w:style w:type="character" w:customStyle="1" w:styleId="Hyperlink1">
    <w:name w:val="Hyperlink1"/>
    <w:rsid w:val="00D930AA"/>
    <w:rPr>
      <w:color w:val="0000FF"/>
      <w:u w:val="single"/>
    </w:rPr>
  </w:style>
  <w:style w:type="paragraph" w:styleId="afff5">
    <w:name w:val="Document Map"/>
    <w:basedOn w:val="a0"/>
    <w:link w:val="afff6"/>
    <w:semiHidden/>
    <w:rsid w:val="00D930AA"/>
    <w:pPr>
      <w:shd w:val="clear" w:color="auto" w:fill="000080"/>
      <w:spacing w:after="0" w:line="240" w:lineRule="auto"/>
    </w:pPr>
    <w:rPr>
      <w:rFonts w:ascii="Tahoma" w:eastAsia="Times New Roman" w:hAnsi="Tahoma" w:cs="Tahoma"/>
      <w:sz w:val="20"/>
      <w:szCs w:val="20"/>
      <w:lang w:eastAsia="ru-RU"/>
    </w:rPr>
  </w:style>
  <w:style w:type="character" w:customStyle="1" w:styleId="afff6">
    <w:name w:val="Схема документа Знак"/>
    <w:basedOn w:val="a1"/>
    <w:link w:val="afff5"/>
    <w:semiHidden/>
    <w:rsid w:val="00D930AA"/>
    <w:rPr>
      <w:rFonts w:ascii="Tahoma" w:eastAsia="Times New Roman" w:hAnsi="Tahoma" w:cs="Tahoma"/>
      <w:sz w:val="20"/>
      <w:szCs w:val="20"/>
      <w:shd w:val="clear" w:color="auto" w:fill="000080"/>
      <w:lang w:eastAsia="ru-RU"/>
    </w:rPr>
  </w:style>
  <w:style w:type="character" w:customStyle="1" w:styleId="1f0">
    <w:name w:val="Гиперссылка1"/>
    <w:rsid w:val="00D930AA"/>
    <w:rPr>
      <w:color w:val="0000FF"/>
      <w:u w:val="single"/>
    </w:rPr>
  </w:style>
  <w:style w:type="paragraph" w:customStyle="1" w:styleId="2e">
    <w:name w:val="Обычный2"/>
    <w:rsid w:val="00D930AA"/>
    <w:pPr>
      <w:widowControl w:val="0"/>
      <w:spacing w:before="160" w:after="0" w:line="300" w:lineRule="auto"/>
      <w:ind w:left="520" w:hanging="540"/>
    </w:pPr>
    <w:rPr>
      <w:rFonts w:ascii="Times New Roman" w:eastAsia="Times New Roman" w:hAnsi="Times New Roman" w:cs="Times New Roman"/>
      <w:snapToGrid w:val="0"/>
      <w:sz w:val="24"/>
      <w:szCs w:val="20"/>
      <w:lang w:eastAsia="ru-RU"/>
    </w:rPr>
  </w:style>
  <w:style w:type="paragraph" w:customStyle="1" w:styleId="afff7">
    <w:name w:val="Обычный текст с отступом"/>
    <w:basedOn w:val="a0"/>
    <w:rsid w:val="00D930AA"/>
    <w:pPr>
      <w:spacing w:after="0" w:line="240" w:lineRule="auto"/>
      <w:ind w:firstLine="567"/>
      <w:jc w:val="both"/>
    </w:pPr>
    <w:rPr>
      <w:rFonts w:ascii="Times New Roman" w:eastAsia="Times New Roman" w:hAnsi="Times New Roman" w:cs="Times New Roman"/>
      <w:sz w:val="32"/>
      <w:szCs w:val="20"/>
      <w:lang w:eastAsia="ru-RU"/>
    </w:rPr>
  </w:style>
  <w:style w:type="paragraph" w:customStyle="1" w:styleId="221">
    <w:name w:val="Основной текст 22"/>
    <w:basedOn w:val="a0"/>
    <w:rsid w:val="00D930AA"/>
    <w:pPr>
      <w:spacing w:after="0" w:line="240" w:lineRule="auto"/>
      <w:ind w:firstLine="284"/>
      <w:jc w:val="both"/>
    </w:pPr>
    <w:rPr>
      <w:rFonts w:ascii="Times New Roman" w:eastAsia="Times New Roman" w:hAnsi="Times New Roman" w:cs="Times New Roman"/>
      <w:sz w:val="20"/>
      <w:szCs w:val="20"/>
      <w:lang w:eastAsia="ru-RU"/>
    </w:rPr>
  </w:style>
  <w:style w:type="paragraph" w:customStyle="1" w:styleId="Preformatted">
    <w:name w:val="Preformatted"/>
    <w:basedOn w:val="a0"/>
    <w:rsid w:val="00D930A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paragraph" w:customStyle="1" w:styleId="DefinitionTerm">
    <w:name w:val="Definition Term"/>
    <w:basedOn w:val="2e"/>
    <w:next w:val="a0"/>
    <w:rsid w:val="00D930AA"/>
    <w:pPr>
      <w:widowControl/>
      <w:spacing w:before="0" w:line="240" w:lineRule="auto"/>
      <w:ind w:left="0" w:firstLine="0"/>
    </w:pPr>
  </w:style>
  <w:style w:type="paragraph" w:customStyle="1" w:styleId="H3">
    <w:name w:val="H3"/>
    <w:basedOn w:val="2e"/>
    <w:next w:val="2e"/>
    <w:rsid w:val="00D930AA"/>
    <w:pPr>
      <w:keepNext/>
      <w:widowControl/>
      <w:spacing w:before="100" w:after="100" w:line="240" w:lineRule="auto"/>
      <w:ind w:left="0" w:firstLine="0"/>
      <w:outlineLvl w:val="3"/>
    </w:pPr>
    <w:rPr>
      <w:b/>
      <w:sz w:val="28"/>
    </w:rPr>
  </w:style>
  <w:style w:type="paragraph" w:styleId="afff8">
    <w:name w:val="Subtitle"/>
    <w:basedOn w:val="a0"/>
    <w:link w:val="afff9"/>
    <w:uiPriority w:val="11"/>
    <w:qFormat/>
    <w:rsid w:val="00D930AA"/>
    <w:pPr>
      <w:spacing w:after="0" w:line="240" w:lineRule="auto"/>
      <w:jc w:val="both"/>
    </w:pPr>
    <w:rPr>
      <w:rFonts w:ascii="Times New Roman" w:eastAsia="Times New Roman" w:hAnsi="Times New Roman" w:cs="Times New Roman"/>
      <w:i/>
      <w:color w:val="FF0000"/>
      <w:sz w:val="24"/>
      <w:szCs w:val="20"/>
      <w:lang w:eastAsia="ru-RU"/>
    </w:rPr>
  </w:style>
  <w:style w:type="character" w:customStyle="1" w:styleId="afff9">
    <w:name w:val="Подзаголовок Знак"/>
    <w:basedOn w:val="a1"/>
    <w:link w:val="afff8"/>
    <w:uiPriority w:val="11"/>
    <w:rsid w:val="00D930AA"/>
    <w:rPr>
      <w:rFonts w:ascii="Times New Roman" w:eastAsia="Times New Roman" w:hAnsi="Times New Roman" w:cs="Times New Roman"/>
      <w:i/>
      <w:color w:val="FF0000"/>
      <w:sz w:val="24"/>
      <w:szCs w:val="20"/>
      <w:lang w:eastAsia="ru-RU"/>
    </w:rPr>
  </w:style>
  <w:style w:type="paragraph" w:customStyle="1" w:styleId="H1">
    <w:name w:val="H1"/>
    <w:basedOn w:val="2e"/>
    <w:next w:val="2e"/>
    <w:rsid w:val="00D930AA"/>
    <w:pPr>
      <w:keepNext/>
      <w:widowControl/>
      <w:spacing w:before="100" w:after="100" w:line="240" w:lineRule="auto"/>
      <w:ind w:left="0" w:firstLine="0"/>
      <w:outlineLvl w:val="1"/>
    </w:pPr>
    <w:rPr>
      <w:b/>
      <w:kern w:val="36"/>
      <w:sz w:val="48"/>
    </w:rPr>
  </w:style>
  <w:style w:type="paragraph" w:customStyle="1" w:styleId="H2">
    <w:name w:val="H2"/>
    <w:basedOn w:val="2e"/>
    <w:next w:val="2e"/>
    <w:rsid w:val="00D930AA"/>
    <w:pPr>
      <w:keepNext/>
      <w:widowControl/>
      <w:spacing w:before="100" w:after="100" w:line="240" w:lineRule="auto"/>
      <w:ind w:left="0" w:firstLine="0"/>
      <w:outlineLvl w:val="2"/>
    </w:pPr>
    <w:rPr>
      <w:b/>
      <w:sz w:val="36"/>
    </w:rPr>
  </w:style>
  <w:style w:type="paragraph" w:customStyle="1" w:styleId="Address">
    <w:name w:val="Address"/>
    <w:basedOn w:val="2e"/>
    <w:next w:val="2e"/>
    <w:rsid w:val="00D930AA"/>
    <w:pPr>
      <w:widowControl/>
      <w:spacing w:before="0" w:line="240" w:lineRule="auto"/>
      <w:ind w:left="0" w:firstLine="0"/>
    </w:pPr>
    <w:rPr>
      <w:i/>
    </w:rPr>
  </w:style>
  <w:style w:type="paragraph" w:customStyle="1" w:styleId="1f1">
    <w:name w:val="Нижний колонтитул1"/>
    <w:basedOn w:val="a0"/>
    <w:rsid w:val="00D930AA"/>
    <w:pPr>
      <w:widowControl w:val="0"/>
      <w:tabs>
        <w:tab w:val="center" w:pos="4153"/>
        <w:tab w:val="right" w:pos="8306"/>
      </w:tabs>
      <w:spacing w:after="0" w:line="240" w:lineRule="auto"/>
    </w:pPr>
    <w:rPr>
      <w:rFonts w:ascii="Arial" w:eastAsia="Times New Roman" w:hAnsi="Arial" w:cs="Times New Roman"/>
      <w:snapToGrid w:val="0"/>
      <w:sz w:val="24"/>
      <w:szCs w:val="24"/>
      <w:lang w:eastAsia="ru-RU"/>
    </w:rPr>
  </w:style>
  <w:style w:type="character" w:customStyle="1" w:styleId="1f2">
    <w:name w:val="Выделение1"/>
    <w:rsid w:val="00D930AA"/>
    <w:rPr>
      <w:i/>
    </w:rPr>
  </w:style>
  <w:style w:type="character" w:customStyle="1" w:styleId="Typewriter">
    <w:name w:val="Typewriter"/>
    <w:rsid w:val="00D930AA"/>
    <w:rPr>
      <w:rFonts w:ascii="Courier New" w:hAnsi="Courier New"/>
      <w:sz w:val="20"/>
    </w:rPr>
  </w:style>
  <w:style w:type="character" w:customStyle="1" w:styleId="1f3">
    <w:name w:val="Строгий1"/>
    <w:rsid w:val="00D930AA"/>
    <w:rPr>
      <w:b/>
    </w:rPr>
  </w:style>
  <w:style w:type="character" w:customStyle="1" w:styleId="color610">
    <w:name w:val="color_61"/>
    <w:rsid w:val="00D930AA"/>
    <w:rPr>
      <w:color w:val="FF9900"/>
    </w:rPr>
  </w:style>
  <w:style w:type="paragraph" w:styleId="afffa">
    <w:name w:val="Revision"/>
    <w:hidden/>
    <w:semiHidden/>
    <w:rsid w:val="00D930AA"/>
    <w:pPr>
      <w:spacing w:after="0" w:line="240" w:lineRule="auto"/>
    </w:pPr>
    <w:rPr>
      <w:rFonts w:ascii="Times New Roman" w:eastAsia="Times New Roman" w:hAnsi="Times New Roman" w:cs="Times New Roman"/>
      <w:sz w:val="20"/>
      <w:szCs w:val="20"/>
      <w:lang w:eastAsia="ru-RU"/>
    </w:rPr>
  </w:style>
  <w:style w:type="paragraph" w:styleId="afffb">
    <w:name w:val="TOC Heading"/>
    <w:basedOn w:val="11"/>
    <w:next w:val="a0"/>
    <w:uiPriority w:val="39"/>
    <w:qFormat/>
    <w:rsid w:val="00D930AA"/>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val="x-none"/>
    </w:rPr>
  </w:style>
  <w:style w:type="paragraph" w:customStyle="1" w:styleId="afffc">
    <w:name w:val="ЗаголовокСтатья"/>
    <w:basedOn w:val="2"/>
    <w:qFormat/>
    <w:rsid w:val="00D930AA"/>
    <w:pPr>
      <w:keepLines w:val="0"/>
      <w:suppressAutoHyphens/>
      <w:spacing w:before="120" w:after="240" w:line="240" w:lineRule="auto"/>
      <w:jc w:val="center"/>
    </w:pPr>
    <w:rPr>
      <w:rFonts w:ascii="Times New Roman" w:eastAsia="Times New Roman" w:hAnsi="Times New Roman" w:cs="Arial"/>
      <w:b w:val="0"/>
      <w:iCs/>
      <w:color w:val="auto"/>
      <w:sz w:val="32"/>
      <w:szCs w:val="32"/>
      <w:lang w:val="x-none" w:eastAsia="x-none"/>
    </w:rPr>
  </w:style>
  <w:style w:type="paragraph" w:customStyle="1" w:styleId="afffd">
    <w:name w:val="ЗаголовокАвтор"/>
    <w:basedOn w:val="2"/>
    <w:qFormat/>
    <w:rsid w:val="00D930AA"/>
    <w:pPr>
      <w:keepLines w:val="0"/>
      <w:spacing w:before="360" w:after="120" w:line="240" w:lineRule="auto"/>
      <w:ind w:firstLine="567"/>
      <w:jc w:val="right"/>
    </w:pPr>
    <w:rPr>
      <w:rFonts w:ascii="Times New Roman" w:eastAsia="Times New Roman" w:hAnsi="Times New Roman" w:cs="Arial"/>
      <w:i/>
      <w:iCs/>
      <w:color w:val="auto"/>
      <w:sz w:val="32"/>
      <w:szCs w:val="32"/>
      <w:lang w:val="x-none" w:eastAsia="x-none"/>
    </w:rPr>
  </w:style>
  <w:style w:type="character" w:customStyle="1" w:styleId="apple-style-span">
    <w:name w:val="apple-style-span"/>
    <w:basedOn w:val="a1"/>
    <w:rsid w:val="00D930AA"/>
  </w:style>
  <w:style w:type="character" w:customStyle="1" w:styleId="afffe">
    <w:name w:val="Знак Знак Знак"/>
    <w:locked/>
    <w:rsid w:val="00D930AA"/>
    <w:rPr>
      <w:sz w:val="24"/>
      <w:szCs w:val="24"/>
      <w:lang w:val="ru-RU" w:eastAsia="ru-RU" w:bidi="ar-SA"/>
    </w:rPr>
  </w:style>
  <w:style w:type="character" w:customStyle="1" w:styleId="affff">
    <w:name w:val="Знак Знак"/>
    <w:semiHidden/>
    <w:locked/>
    <w:rsid w:val="00D930AA"/>
    <w:rPr>
      <w:sz w:val="24"/>
      <w:szCs w:val="24"/>
      <w:lang w:val="ru-RU" w:eastAsia="ru-RU" w:bidi="ar-SA"/>
    </w:rPr>
  </w:style>
  <w:style w:type="paragraph" w:customStyle="1" w:styleId="org">
    <w:name w:val="org"/>
    <w:basedOn w:val="a0"/>
    <w:rsid w:val="00D930AA"/>
    <w:pPr>
      <w:spacing w:before="129" w:after="129" w:line="240" w:lineRule="auto"/>
      <w:ind w:left="129" w:right="129"/>
      <w:jc w:val="center"/>
    </w:pPr>
    <w:rPr>
      <w:rFonts w:ascii="Times New Roman" w:eastAsia="Times New Roman" w:hAnsi="Times New Roman" w:cs="Times New Roman"/>
      <w:i/>
      <w:iCs/>
      <w:sz w:val="15"/>
      <w:szCs w:val="15"/>
      <w:lang w:eastAsia="ru-RU"/>
    </w:rPr>
  </w:style>
  <w:style w:type="paragraph" w:customStyle="1" w:styleId="aut1">
    <w:name w:val="aut1"/>
    <w:basedOn w:val="a0"/>
    <w:rsid w:val="00D930AA"/>
    <w:pPr>
      <w:spacing w:before="129" w:after="129" w:line="240" w:lineRule="auto"/>
      <w:ind w:left="129" w:right="129"/>
      <w:jc w:val="center"/>
    </w:pPr>
    <w:rPr>
      <w:rFonts w:ascii="Times New Roman" w:eastAsia="Times New Roman" w:hAnsi="Times New Roman" w:cs="Times New Roman"/>
      <w:sz w:val="24"/>
      <w:szCs w:val="24"/>
      <w:lang w:eastAsia="ru-RU"/>
    </w:rPr>
  </w:style>
  <w:style w:type="paragraph" w:customStyle="1" w:styleId="160">
    <w:name w:val="Обычный 16пт Знак Знак"/>
    <w:basedOn w:val="a0"/>
    <w:link w:val="161"/>
    <w:rsid w:val="00D930AA"/>
    <w:pPr>
      <w:spacing w:after="0" w:line="240" w:lineRule="auto"/>
      <w:ind w:firstLine="720"/>
      <w:jc w:val="both"/>
    </w:pPr>
    <w:rPr>
      <w:rFonts w:ascii="Calibri" w:eastAsia="Calibri" w:hAnsi="Calibri" w:cs="Arial"/>
      <w:sz w:val="32"/>
      <w:szCs w:val="16"/>
      <w:lang w:eastAsia="ru-RU"/>
    </w:rPr>
  </w:style>
  <w:style w:type="character" w:customStyle="1" w:styleId="161">
    <w:name w:val="Обычный 16пт Знак Знак Знак"/>
    <w:link w:val="160"/>
    <w:rsid w:val="00D930AA"/>
    <w:rPr>
      <w:rFonts w:ascii="Calibri" w:eastAsia="Calibri" w:hAnsi="Calibri" w:cs="Arial"/>
      <w:sz w:val="32"/>
      <w:szCs w:val="16"/>
      <w:lang w:eastAsia="ru-RU"/>
    </w:rPr>
  </w:style>
  <w:style w:type="paragraph" w:styleId="HTML">
    <w:name w:val="HTML Preformatted"/>
    <w:basedOn w:val="a0"/>
    <w:link w:val="HTML0"/>
    <w:uiPriority w:val="99"/>
    <w:rsid w:val="00D9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15"/>
      <w:szCs w:val="15"/>
      <w:lang w:eastAsia="ru-RU"/>
    </w:rPr>
  </w:style>
  <w:style w:type="character" w:customStyle="1" w:styleId="HTML0">
    <w:name w:val="Стандартный HTML Знак"/>
    <w:basedOn w:val="a1"/>
    <w:link w:val="HTML"/>
    <w:uiPriority w:val="99"/>
    <w:rsid w:val="00D930AA"/>
    <w:rPr>
      <w:rFonts w:ascii="Verdana" w:eastAsia="Times New Roman" w:hAnsi="Verdana" w:cs="Courier New"/>
      <w:sz w:val="15"/>
      <w:szCs w:val="15"/>
      <w:lang w:eastAsia="ru-RU"/>
    </w:rPr>
  </w:style>
  <w:style w:type="paragraph" w:customStyle="1" w:styleId="right">
    <w:name w:val="righ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2">
    <w:name w:val="16"/>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0"/>
    <w:rsid w:val="00D930AA"/>
    <w:pPr>
      <w:spacing w:after="0" w:line="240" w:lineRule="auto"/>
      <w:ind w:firstLine="386"/>
      <w:jc w:val="both"/>
    </w:pPr>
    <w:rPr>
      <w:rFonts w:ascii="Times New Roman" w:eastAsia="Times New Roman" w:hAnsi="Times New Roman" w:cs="Times New Roman"/>
      <w:sz w:val="24"/>
      <w:szCs w:val="24"/>
      <w:lang w:eastAsia="ru-RU"/>
    </w:rPr>
  </w:style>
  <w:style w:type="paragraph" w:customStyle="1" w:styleId="lit">
    <w:name w:val="lit"/>
    <w:basedOn w:val="a0"/>
    <w:rsid w:val="00D930AA"/>
    <w:pPr>
      <w:spacing w:after="0" w:line="240" w:lineRule="auto"/>
      <w:ind w:left="5786"/>
    </w:pPr>
    <w:rPr>
      <w:rFonts w:ascii="Times New Roman" w:eastAsia="Times New Roman" w:hAnsi="Times New Roman" w:cs="Times New Roman"/>
      <w:sz w:val="24"/>
      <w:szCs w:val="24"/>
      <w:lang w:eastAsia="ru-RU"/>
    </w:rPr>
  </w:style>
  <w:style w:type="paragraph" w:customStyle="1" w:styleId="xl22">
    <w:name w:val="xl22"/>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
    <w:name w:val="xl23"/>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n1">
    <w:name w:val="newsn1"/>
    <w:basedOn w:val="a0"/>
    <w:rsid w:val="00D930AA"/>
    <w:pPr>
      <w:spacing w:after="0" w:line="2160" w:lineRule="atLeast"/>
      <w:jc w:val="both"/>
    </w:pPr>
    <w:rPr>
      <w:rFonts w:ascii="Arial" w:eastAsia="Times New Roman" w:hAnsi="Arial" w:cs="Arial"/>
      <w:color w:val="000000"/>
      <w:sz w:val="173"/>
      <w:szCs w:val="173"/>
      <w:lang w:eastAsia="ru-RU"/>
    </w:rPr>
  </w:style>
  <w:style w:type="paragraph" w:customStyle="1" w:styleId="Iniiaiieoaenonionooiii3">
    <w:name w:val="Iniiaiie oaeno n ionooiii 3"/>
    <w:basedOn w:val="Default"/>
    <w:next w:val="Default"/>
    <w:rsid w:val="00D930AA"/>
    <w:rPr>
      <w:color w:val="auto"/>
    </w:rPr>
  </w:style>
  <w:style w:type="paragraph" w:customStyle="1" w:styleId="Iniiaiieoaeno">
    <w:name w:val="Iniiaiie oaeno"/>
    <w:basedOn w:val="Default"/>
    <w:next w:val="Default"/>
    <w:rsid w:val="00D930AA"/>
    <w:rPr>
      <w:color w:val="auto"/>
    </w:rPr>
  </w:style>
  <w:style w:type="paragraph" w:customStyle="1" w:styleId="Caaieiaie4">
    <w:name w:val="Caaieiaie 4"/>
    <w:basedOn w:val="Default"/>
    <w:next w:val="Default"/>
    <w:rsid w:val="00D930AA"/>
    <w:rPr>
      <w:color w:val="auto"/>
    </w:rPr>
  </w:style>
  <w:style w:type="paragraph" w:customStyle="1" w:styleId="Iauiue">
    <w:name w:val="Iau.iue"/>
    <w:basedOn w:val="Default"/>
    <w:next w:val="Default"/>
    <w:rsid w:val="00D930AA"/>
    <w:rPr>
      <w:color w:val="auto"/>
    </w:rPr>
  </w:style>
  <w:style w:type="paragraph" w:customStyle="1" w:styleId="NormalArial">
    <w:name w:val="Normal + Arial"/>
    <w:basedOn w:val="Default"/>
    <w:next w:val="Default"/>
    <w:rsid w:val="00D930AA"/>
    <w:rPr>
      <w:color w:val="auto"/>
    </w:rPr>
  </w:style>
  <w:style w:type="paragraph" w:customStyle="1" w:styleId="Iauiueaaa">
    <w:name w:val="Iau.iue (aaa)"/>
    <w:basedOn w:val="Default"/>
    <w:next w:val="Default"/>
    <w:rsid w:val="00D930AA"/>
    <w:pPr>
      <w:spacing w:before="100" w:after="100"/>
    </w:pPr>
    <w:rPr>
      <w:color w:val="auto"/>
    </w:rPr>
  </w:style>
  <w:style w:type="paragraph" w:customStyle="1" w:styleId="213">
    <w:name w:val="Основной текст с отступом 21"/>
    <w:basedOn w:val="a0"/>
    <w:rsid w:val="00D930AA"/>
    <w:pPr>
      <w:widowControl w:val="0"/>
      <w:autoSpaceDE w:val="0"/>
      <w:spacing w:after="0" w:line="360" w:lineRule="auto"/>
      <w:ind w:firstLine="567"/>
      <w:jc w:val="both"/>
    </w:pPr>
    <w:rPr>
      <w:rFonts w:ascii="Times New Roman" w:eastAsia="Times New Roman" w:hAnsi="Times New Roman" w:cs="Times New Roman"/>
      <w:sz w:val="28"/>
      <w:szCs w:val="28"/>
      <w:lang w:eastAsia="ar-SA"/>
    </w:rPr>
  </w:style>
  <w:style w:type="character" w:customStyle="1" w:styleId="Ciaeniinee">
    <w:name w:val="Ciae niinee"/>
    <w:rsid w:val="00D930AA"/>
    <w:rPr>
      <w:color w:val="000000"/>
    </w:rPr>
  </w:style>
  <w:style w:type="paragraph" w:customStyle="1" w:styleId="affff0">
    <w:name w:val="a"/>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c">
    <w:name w:val="List 3"/>
    <w:basedOn w:val="a0"/>
    <w:unhideWhenUsed/>
    <w:rsid w:val="00D930AA"/>
    <w:pPr>
      <w:spacing w:after="0" w:line="360" w:lineRule="auto"/>
      <w:ind w:left="849" w:hanging="283"/>
      <w:contextualSpacing/>
      <w:jc w:val="both"/>
    </w:pPr>
    <w:rPr>
      <w:rFonts w:ascii="Times New Roman" w:eastAsia="Times New Roman" w:hAnsi="Times New Roman" w:cs="Times New Roman"/>
      <w:sz w:val="24"/>
      <w:szCs w:val="24"/>
      <w:lang w:eastAsia="ru-RU"/>
    </w:rPr>
  </w:style>
  <w:style w:type="character" w:customStyle="1" w:styleId="shorttext">
    <w:name w:val="short_text"/>
    <w:basedOn w:val="a1"/>
    <w:rsid w:val="00D930AA"/>
  </w:style>
  <w:style w:type="character" w:customStyle="1" w:styleId="hps">
    <w:name w:val="hps"/>
    <w:basedOn w:val="a1"/>
    <w:rsid w:val="00D930AA"/>
  </w:style>
  <w:style w:type="paragraph" w:styleId="z-1">
    <w:name w:val="HTML Bottom of Form"/>
    <w:basedOn w:val="a0"/>
    <w:next w:val="a0"/>
    <w:link w:val="z-2"/>
    <w:hidden/>
    <w:rsid w:val="00D930A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930AA"/>
    <w:rPr>
      <w:rFonts w:ascii="Arial" w:eastAsia="Times New Roman" w:hAnsi="Arial" w:cs="Arial"/>
      <w:vanish/>
      <w:sz w:val="16"/>
      <w:szCs w:val="16"/>
      <w:lang w:eastAsia="ru-RU"/>
    </w:rPr>
  </w:style>
  <w:style w:type="paragraph" w:customStyle="1" w:styleId="222">
    <w:name w:val="Основной текст с отступом 22"/>
    <w:basedOn w:val="a0"/>
    <w:rsid w:val="00D930AA"/>
    <w:pPr>
      <w:tabs>
        <w:tab w:val="left" w:pos="851"/>
      </w:tabs>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ff1">
    <w:name w:val="???????"/>
    <w:rsid w:val="00D930AA"/>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f">
    <w:name w:val="???????? ????? 2"/>
    <w:basedOn w:val="affff1"/>
    <w:rsid w:val="00D930AA"/>
    <w:pPr>
      <w:jc w:val="both"/>
    </w:pPr>
  </w:style>
  <w:style w:type="paragraph" w:styleId="affff2">
    <w:name w:val="List"/>
    <w:basedOn w:val="ab"/>
    <w:rsid w:val="00D930AA"/>
    <w:pPr>
      <w:tabs>
        <w:tab w:val="left" w:pos="284"/>
      </w:tabs>
      <w:autoSpaceDE/>
      <w:autoSpaceDN/>
      <w:ind w:firstLine="720"/>
      <w:jc w:val="both"/>
    </w:pPr>
    <w:rPr>
      <w:rFonts w:ascii="Arial Narrow" w:eastAsia="Times New Roman" w:hAnsi="Arial Narrow" w:cs="Times New Roman"/>
      <w:i/>
      <w:sz w:val="24"/>
      <w:szCs w:val="20"/>
      <w:lang w:val="x-none" w:eastAsia="x-none"/>
    </w:rPr>
  </w:style>
  <w:style w:type="paragraph" w:styleId="2f0">
    <w:name w:val="List 2"/>
    <w:basedOn w:val="affff2"/>
    <w:rsid w:val="00D930AA"/>
    <w:pPr>
      <w:tabs>
        <w:tab w:val="left" w:pos="1080"/>
      </w:tabs>
      <w:ind w:left="1080"/>
    </w:pPr>
  </w:style>
  <w:style w:type="paragraph" w:styleId="2f1">
    <w:name w:val="List Continue 2"/>
    <w:basedOn w:val="affff3"/>
    <w:rsid w:val="00D930AA"/>
    <w:pPr>
      <w:ind w:left="1080"/>
    </w:pPr>
  </w:style>
  <w:style w:type="paragraph" w:styleId="affff3">
    <w:name w:val="List Continue"/>
    <w:basedOn w:val="affff2"/>
    <w:rsid w:val="00D930AA"/>
    <w:pPr>
      <w:tabs>
        <w:tab w:val="num" w:pos="360"/>
      </w:tabs>
      <w:spacing w:after="160"/>
    </w:pPr>
  </w:style>
  <w:style w:type="paragraph" w:styleId="2f2">
    <w:name w:val="List Bullet 2"/>
    <w:basedOn w:val="aff1"/>
    <w:autoRedefine/>
    <w:rsid w:val="00D930AA"/>
    <w:pPr>
      <w:widowControl w:val="0"/>
      <w:tabs>
        <w:tab w:val="left" w:pos="284"/>
      </w:tabs>
      <w:spacing w:after="160"/>
      <w:ind w:left="1080" w:firstLine="720"/>
      <w:contextualSpacing w:val="0"/>
      <w:jc w:val="both"/>
    </w:pPr>
    <w:rPr>
      <w:rFonts w:ascii="Arial Narrow" w:hAnsi="Arial Narrow"/>
      <w:i/>
      <w:sz w:val="24"/>
      <w:szCs w:val="20"/>
      <w:lang w:val="x-none" w:eastAsia="x-none"/>
    </w:rPr>
  </w:style>
  <w:style w:type="paragraph" w:styleId="3d">
    <w:name w:val="List Bullet 3"/>
    <w:basedOn w:val="aff1"/>
    <w:autoRedefine/>
    <w:rsid w:val="00D930AA"/>
    <w:pPr>
      <w:widowControl w:val="0"/>
      <w:tabs>
        <w:tab w:val="left" w:pos="284"/>
      </w:tabs>
      <w:spacing w:after="160"/>
      <w:ind w:left="1440" w:firstLine="720"/>
      <w:contextualSpacing w:val="0"/>
      <w:jc w:val="both"/>
    </w:pPr>
    <w:rPr>
      <w:rFonts w:ascii="Arial Narrow" w:hAnsi="Arial Narrow"/>
      <w:i/>
      <w:sz w:val="24"/>
      <w:szCs w:val="20"/>
      <w:lang w:val="x-none" w:eastAsia="x-none"/>
    </w:rPr>
  </w:style>
  <w:style w:type="paragraph" w:customStyle="1" w:styleId="14127">
    <w:name w:val="Стиль 14 пт По ширине Первая строка:  127 см"/>
    <w:basedOn w:val="a0"/>
    <w:rsid w:val="00D930AA"/>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NormalWeb1">
    <w:name w:val="Normal (Web)1"/>
    <w:basedOn w:val="a0"/>
    <w:rsid w:val="00D930AA"/>
    <w:pPr>
      <w:spacing w:before="280" w:after="280" w:line="240" w:lineRule="auto"/>
    </w:pPr>
    <w:rPr>
      <w:rFonts w:ascii="Times New Roman" w:eastAsia="Times New Roman" w:hAnsi="Times New Roman" w:cs="Times New Roman"/>
      <w:sz w:val="24"/>
      <w:szCs w:val="24"/>
      <w:lang w:eastAsia="ar-SA"/>
    </w:rPr>
  </w:style>
  <w:style w:type="paragraph" w:customStyle="1" w:styleId="1f4">
    <w:name w:val="Основной текст1"/>
    <w:basedOn w:val="2e"/>
    <w:rsid w:val="00D930AA"/>
    <w:pPr>
      <w:widowControl/>
      <w:spacing w:before="0" w:line="360" w:lineRule="auto"/>
      <w:ind w:left="0" w:firstLine="851"/>
      <w:jc w:val="both"/>
    </w:pPr>
    <w:rPr>
      <w:snapToGrid/>
      <w:sz w:val="26"/>
    </w:rPr>
  </w:style>
  <w:style w:type="paragraph" w:styleId="affff4">
    <w:name w:val="table of figures"/>
    <w:basedOn w:val="a0"/>
    <w:next w:val="a0"/>
    <w:semiHidden/>
    <w:rsid w:val="00D930AA"/>
    <w:pPr>
      <w:spacing w:after="0" w:line="240" w:lineRule="auto"/>
      <w:ind w:left="400" w:hanging="400"/>
    </w:pPr>
    <w:rPr>
      <w:rFonts w:ascii="Times New Roman" w:eastAsia="Times New Roman" w:hAnsi="Times New Roman" w:cs="Times New Roman"/>
      <w:sz w:val="28"/>
      <w:szCs w:val="20"/>
      <w:lang w:eastAsia="ru-RU"/>
    </w:rPr>
  </w:style>
  <w:style w:type="paragraph" w:customStyle="1" w:styleId="2005">
    <w:name w:val="МАУ'2005 Основной текст"/>
    <w:basedOn w:val="a0"/>
    <w:next w:val="a0"/>
    <w:rsid w:val="00D930AA"/>
    <w:pPr>
      <w:suppressAutoHyphens/>
      <w:autoSpaceDE w:val="0"/>
      <w:autoSpaceDN w:val="0"/>
      <w:adjustRightInd w:val="0"/>
      <w:spacing w:after="0" w:line="276" w:lineRule="auto"/>
      <w:ind w:firstLine="709"/>
      <w:jc w:val="both"/>
    </w:pPr>
    <w:rPr>
      <w:rFonts w:ascii="Arial,Bold" w:eastAsia="Times New Roman" w:hAnsi="Arial,Bold" w:cs="Arial,Bold"/>
      <w:sz w:val="24"/>
      <w:szCs w:val="24"/>
      <w:lang w:eastAsia="ru-RU"/>
    </w:rPr>
  </w:style>
  <w:style w:type="paragraph" w:customStyle="1" w:styleId="MLSD">
    <w:name w:val="MLSD Библиографическая ссылка"/>
    <w:basedOn w:val="a0"/>
    <w:rsid w:val="00D930AA"/>
    <w:pPr>
      <w:tabs>
        <w:tab w:val="left" w:pos="426"/>
      </w:tabs>
      <w:spacing w:after="0" w:line="240" w:lineRule="atLeast"/>
      <w:ind w:left="426" w:hanging="426"/>
      <w:jc w:val="both"/>
    </w:pPr>
    <w:rPr>
      <w:rFonts w:ascii="Times New Roman" w:eastAsia="Times New Roman" w:hAnsi="Times New Roman" w:cs="Times New Roman"/>
      <w:lang w:eastAsia="ru-RU"/>
    </w:rPr>
  </w:style>
  <w:style w:type="paragraph" w:customStyle="1" w:styleId="affff5">
    <w:name w:val="Знак Знак Знак Знак Знак Знак Знак"/>
    <w:basedOn w:val="a0"/>
    <w:rsid w:val="00D930AA"/>
    <w:pPr>
      <w:spacing w:line="240" w:lineRule="exact"/>
    </w:pPr>
    <w:rPr>
      <w:rFonts w:ascii="Verdana" w:eastAsia="Times New Roman" w:hAnsi="Verdana" w:cs="Verdana"/>
      <w:sz w:val="24"/>
      <w:szCs w:val="24"/>
      <w:lang w:val="en-US"/>
    </w:rPr>
  </w:style>
  <w:style w:type="character" w:customStyle="1" w:styleId="hpsalt-edited">
    <w:name w:val="hps alt-edited"/>
    <w:basedOn w:val="a1"/>
    <w:rsid w:val="00D930AA"/>
  </w:style>
  <w:style w:type="paragraph" w:customStyle="1" w:styleId="20050">
    <w:name w:val="МАУ'2005_Автор(ы)"/>
    <w:basedOn w:val="Default"/>
    <w:next w:val="Default"/>
    <w:rsid w:val="00D930AA"/>
    <w:rPr>
      <w:rFonts w:ascii="TimesNewRoman,Bold" w:eastAsia="TimesNewRoman,Bold" w:cs="TimesNewRoman,Bold"/>
      <w:color w:val="auto"/>
    </w:rPr>
  </w:style>
  <w:style w:type="paragraph" w:customStyle="1" w:styleId="affff6">
    <w:name w:val="Нумерованный"/>
    <w:basedOn w:val="a0"/>
    <w:rsid w:val="00D930AA"/>
    <w:pPr>
      <w:suppressAutoHyphens/>
      <w:autoSpaceDE w:val="0"/>
      <w:autoSpaceDN w:val="0"/>
      <w:adjustRightInd w:val="0"/>
      <w:spacing w:after="0" w:line="276" w:lineRule="auto"/>
      <w:ind w:left="714" w:hanging="357"/>
      <w:jc w:val="both"/>
    </w:pPr>
    <w:rPr>
      <w:rFonts w:ascii="TimesNewRoman" w:eastAsia="Times New Roman" w:hAnsi="TimesNewRoman" w:cs="TimesNewRoman"/>
      <w:sz w:val="24"/>
      <w:szCs w:val="24"/>
      <w:lang w:eastAsia="ru-RU"/>
    </w:rPr>
  </w:style>
  <w:style w:type="paragraph" w:customStyle="1" w:styleId="115">
    <w:name w:val="Стиль Подзаголовок + Междустр.интервал:  множитель 115 ин"/>
    <w:basedOn w:val="afff8"/>
    <w:rsid w:val="00D930AA"/>
    <w:pPr>
      <w:keepNext/>
      <w:spacing w:line="276" w:lineRule="auto"/>
      <w:jc w:val="center"/>
    </w:pPr>
    <w:rPr>
      <w:rFonts w:ascii="TimesNewRoman,Bold" w:eastAsia="TimesNewRoman,Bold" w:cs="TimesNewRoman,Bold"/>
      <w:b/>
      <w:bCs/>
      <w:i w:val="0"/>
      <w:color w:val="auto"/>
      <w:szCs w:val="24"/>
    </w:rPr>
  </w:style>
  <w:style w:type="paragraph" w:customStyle="1" w:styleId="affff7">
    <w:name w:val="Стиль"/>
    <w:basedOn w:val="a0"/>
    <w:rsid w:val="00D930AA"/>
    <w:pPr>
      <w:spacing w:line="240" w:lineRule="exact"/>
    </w:pPr>
    <w:rPr>
      <w:rFonts w:ascii="Verdana" w:eastAsia="Times New Roman" w:hAnsi="Verdana" w:cs="Verdana"/>
      <w:sz w:val="24"/>
      <w:szCs w:val="24"/>
      <w:lang w:val="en-US"/>
    </w:rPr>
  </w:style>
  <w:style w:type="character" w:customStyle="1" w:styleId="info">
    <w:name w:val="info"/>
    <w:basedOn w:val="a1"/>
    <w:rsid w:val="00D930AA"/>
  </w:style>
  <w:style w:type="paragraph" w:customStyle="1" w:styleId="Char1CharCharCharChar1">
    <w:name w:val="Char Знак Знак1 Char Знак Знак Char Знак Знак Char Знак Знак Char Знак Знак Знак Знак1"/>
    <w:basedOn w:val="a0"/>
    <w:rsid w:val="00D930AA"/>
    <w:pPr>
      <w:pageBreakBefore/>
      <w:spacing w:line="360" w:lineRule="auto"/>
    </w:pPr>
    <w:rPr>
      <w:rFonts w:ascii="Times New Roman" w:eastAsia="Times New Roman" w:hAnsi="Times New Roman" w:cs="Times New Roman"/>
      <w:sz w:val="28"/>
      <w:szCs w:val="28"/>
      <w:lang w:val="en-US"/>
    </w:rPr>
  </w:style>
  <w:style w:type="paragraph" w:customStyle="1" w:styleId="Char1CharCharCharChar0">
    <w:name w:val="Char Знак Знак1 Char Знак Знак Char Знак Знак Char Знак Знак Char Знак Знак Знак Знак"/>
    <w:basedOn w:val="a0"/>
    <w:rsid w:val="00D930AA"/>
    <w:pPr>
      <w:pageBreakBefore/>
      <w:spacing w:line="360" w:lineRule="auto"/>
    </w:pPr>
    <w:rPr>
      <w:rFonts w:ascii="Times New Roman" w:eastAsia="Times New Roman" w:hAnsi="Times New Roman" w:cs="Times New Roman"/>
      <w:sz w:val="28"/>
      <w:szCs w:val="28"/>
      <w:lang w:val="en-US"/>
    </w:rPr>
  </w:style>
  <w:style w:type="paragraph" w:customStyle="1" w:styleId="Glava">
    <w:name w:val="Glava"/>
    <w:basedOn w:val="a0"/>
    <w:rsid w:val="00D930AA"/>
    <w:pPr>
      <w:pageBreakBefore/>
      <w:pBdr>
        <w:bottom w:val="thinThickSmallGap" w:sz="24" w:space="12" w:color="auto"/>
      </w:pBdr>
      <w:tabs>
        <w:tab w:val="left" w:pos="1701"/>
      </w:tabs>
      <w:suppressAutoHyphens/>
      <w:spacing w:after="480" w:line="270" w:lineRule="atLeast"/>
      <w:ind w:left="1701" w:hanging="1701"/>
    </w:pPr>
    <w:rPr>
      <w:rFonts w:ascii="Times New Roman" w:eastAsia="Times New Roman" w:hAnsi="Times New Roman" w:cs="Times New Roman"/>
      <w:b/>
      <w:bCs/>
      <w:sz w:val="30"/>
      <w:szCs w:val="30"/>
      <w:lang w:eastAsia="ru-RU"/>
    </w:rPr>
  </w:style>
  <w:style w:type="paragraph" w:customStyle="1" w:styleId="Paragraf">
    <w:name w:val="Paragraf"/>
    <w:basedOn w:val="a0"/>
    <w:rsid w:val="00D930AA"/>
    <w:pPr>
      <w:keepNext/>
      <w:suppressAutoHyphens/>
      <w:spacing w:before="700" w:after="360" w:line="270" w:lineRule="atLeast"/>
      <w:jc w:val="center"/>
    </w:pPr>
    <w:rPr>
      <w:rFonts w:ascii="Times New Roman" w:eastAsia="Times New Roman" w:hAnsi="Times New Roman" w:cs="Times New Roman"/>
      <w:b/>
      <w:bCs/>
      <w:i/>
      <w:iCs/>
      <w:sz w:val="24"/>
      <w:szCs w:val="24"/>
      <w:lang w:eastAsia="ru-RU"/>
    </w:rPr>
  </w:style>
  <w:style w:type="paragraph" w:customStyle="1" w:styleId="formula">
    <w:name w:val="formula"/>
    <w:basedOn w:val="a0"/>
    <w:rsid w:val="00D930AA"/>
    <w:pPr>
      <w:tabs>
        <w:tab w:val="right" w:pos="5670"/>
      </w:tabs>
      <w:spacing w:before="120" w:after="120" w:line="240" w:lineRule="auto"/>
      <w:jc w:val="center"/>
    </w:pPr>
    <w:rPr>
      <w:rFonts w:ascii="Times New Roman" w:eastAsia="Times New Roman" w:hAnsi="Times New Roman" w:cs="Times New Roman"/>
      <w:sz w:val="21"/>
      <w:szCs w:val="21"/>
      <w:lang w:eastAsia="ru-RU"/>
    </w:rPr>
  </w:style>
  <w:style w:type="paragraph" w:customStyle="1" w:styleId="Tabl">
    <w:name w:val="Tabl"/>
    <w:basedOn w:val="a0"/>
    <w:rsid w:val="00D930AA"/>
    <w:pPr>
      <w:keepNext/>
      <w:spacing w:before="240" w:after="120" w:line="270" w:lineRule="atLeast"/>
      <w:jc w:val="right"/>
    </w:pPr>
    <w:rPr>
      <w:rFonts w:ascii="Times New Roman" w:eastAsia="Times New Roman" w:hAnsi="Times New Roman" w:cs="Times New Roman"/>
      <w:i/>
      <w:iCs/>
      <w:sz w:val="21"/>
      <w:szCs w:val="21"/>
      <w:lang w:eastAsia="ru-RU"/>
    </w:rPr>
  </w:style>
  <w:style w:type="paragraph" w:customStyle="1" w:styleId="naztabl">
    <w:name w:val="naztabl"/>
    <w:basedOn w:val="a0"/>
    <w:rsid w:val="00D930AA"/>
    <w:pPr>
      <w:keepNext/>
      <w:suppressAutoHyphens/>
      <w:spacing w:after="120" w:line="270" w:lineRule="atLeast"/>
      <w:jc w:val="center"/>
    </w:pPr>
    <w:rPr>
      <w:rFonts w:ascii="Times New Roman" w:eastAsia="Times New Roman" w:hAnsi="Times New Roman" w:cs="Times New Roman"/>
      <w:b/>
      <w:bCs/>
      <w:sz w:val="21"/>
      <w:szCs w:val="21"/>
      <w:lang w:eastAsia="ru-RU"/>
    </w:rPr>
  </w:style>
  <w:style w:type="paragraph" w:customStyle="1" w:styleId="otstup">
    <w:name w:val="otstup"/>
    <w:basedOn w:val="a0"/>
    <w:rsid w:val="00D930AA"/>
    <w:pPr>
      <w:spacing w:before="240" w:after="0" w:line="270" w:lineRule="atLeast"/>
      <w:ind w:firstLine="340"/>
      <w:jc w:val="both"/>
    </w:pPr>
    <w:rPr>
      <w:rFonts w:ascii="Times New Roman" w:eastAsia="Times New Roman" w:hAnsi="Times New Roman" w:cs="Times New Roman"/>
      <w:sz w:val="21"/>
      <w:szCs w:val="21"/>
      <w:lang w:eastAsia="ru-RU"/>
    </w:rPr>
  </w:style>
  <w:style w:type="paragraph" w:customStyle="1" w:styleId="Texttabl">
    <w:name w:val="Text_tabl"/>
    <w:basedOn w:val="a0"/>
    <w:rsid w:val="00D930AA"/>
    <w:pPr>
      <w:suppressAutoHyphens/>
      <w:spacing w:after="0" w:line="240" w:lineRule="auto"/>
      <w:jc w:val="both"/>
    </w:pPr>
    <w:rPr>
      <w:rFonts w:ascii="Times New Roman" w:eastAsia="Times New Roman" w:hAnsi="Times New Roman" w:cs="Times New Roman"/>
      <w:sz w:val="20"/>
      <w:szCs w:val="20"/>
      <w:lang w:eastAsia="ru-RU"/>
    </w:rPr>
  </w:style>
  <w:style w:type="paragraph" w:customStyle="1" w:styleId="ris">
    <w:name w:val="ris"/>
    <w:basedOn w:val="a0"/>
    <w:rsid w:val="00D930AA"/>
    <w:pPr>
      <w:suppressAutoHyphens/>
      <w:spacing w:before="240" w:after="0" w:line="240" w:lineRule="auto"/>
      <w:jc w:val="center"/>
    </w:pPr>
    <w:rPr>
      <w:rFonts w:ascii="Times New Roman" w:eastAsia="Times New Roman" w:hAnsi="Times New Roman" w:cs="Times New Roman"/>
      <w:i/>
      <w:iCs/>
      <w:sz w:val="21"/>
      <w:szCs w:val="21"/>
      <w:lang w:eastAsia="ru-RU"/>
    </w:rPr>
  </w:style>
  <w:style w:type="paragraph" w:customStyle="1" w:styleId="podris">
    <w:name w:val="podris"/>
    <w:basedOn w:val="a0"/>
    <w:rsid w:val="00D930AA"/>
    <w:pPr>
      <w:spacing w:before="120" w:after="240" w:line="240" w:lineRule="auto"/>
      <w:jc w:val="center"/>
    </w:pPr>
    <w:rPr>
      <w:rFonts w:ascii="Times New Roman" w:eastAsia="Times New Roman" w:hAnsi="Times New Roman" w:cs="Times New Roman"/>
      <w:i/>
      <w:iCs/>
      <w:sz w:val="21"/>
      <w:szCs w:val="21"/>
      <w:lang w:eastAsia="ru-RU"/>
    </w:rPr>
  </w:style>
  <w:style w:type="paragraph" w:customStyle="1" w:styleId="Podparag">
    <w:name w:val="Podparag"/>
    <w:basedOn w:val="a0"/>
    <w:rsid w:val="00D930AA"/>
    <w:pPr>
      <w:spacing w:before="240" w:after="120" w:line="270" w:lineRule="atLeast"/>
      <w:jc w:val="center"/>
    </w:pPr>
    <w:rPr>
      <w:rFonts w:ascii="Times New Roman" w:eastAsia="Times New Roman" w:hAnsi="Times New Roman" w:cs="Times New Roman"/>
      <w:b/>
      <w:bCs/>
      <w:lang w:eastAsia="ru-RU"/>
    </w:rPr>
  </w:style>
  <w:style w:type="paragraph" w:styleId="affff8">
    <w:name w:val="Signature"/>
    <w:basedOn w:val="a0"/>
    <w:link w:val="affff9"/>
    <w:rsid w:val="00D930AA"/>
    <w:pPr>
      <w:spacing w:after="0" w:line="270" w:lineRule="atLeast"/>
      <w:ind w:left="4252" w:firstLine="340"/>
      <w:jc w:val="both"/>
    </w:pPr>
    <w:rPr>
      <w:rFonts w:ascii="Times New Roman" w:eastAsia="Times New Roman" w:hAnsi="Times New Roman" w:cs="Times New Roman"/>
      <w:sz w:val="21"/>
      <w:szCs w:val="21"/>
      <w:lang w:eastAsia="ru-RU"/>
    </w:rPr>
  </w:style>
  <w:style w:type="character" w:customStyle="1" w:styleId="affff9">
    <w:name w:val="Подпись Знак"/>
    <w:basedOn w:val="a1"/>
    <w:link w:val="affff8"/>
    <w:rsid w:val="00D930AA"/>
    <w:rPr>
      <w:rFonts w:ascii="Times New Roman" w:eastAsia="Times New Roman" w:hAnsi="Times New Roman" w:cs="Times New Roman"/>
      <w:sz w:val="21"/>
      <w:szCs w:val="21"/>
      <w:lang w:eastAsia="ru-RU"/>
    </w:rPr>
  </w:style>
  <w:style w:type="character" w:customStyle="1" w:styleId="postbody1">
    <w:name w:val="postbody1"/>
    <w:rsid w:val="00D930AA"/>
    <w:rPr>
      <w:sz w:val="18"/>
      <w:szCs w:val="18"/>
    </w:rPr>
  </w:style>
  <w:style w:type="character" w:customStyle="1" w:styleId="2f3">
    <w:name w:val="Гиперссылка2"/>
    <w:rsid w:val="00D930AA"/>
    <w:rPr>
      <w:color w:val="0000FF"/>
      <w:u w:val="single"/>
    </w:rPr>
  </w:style>
  <w:style w:type="character" w:customStyle="1" w:styleId="hw1">
    <w:name w:val="hw1"/>
    <w:rsid w:val="00D930AA"/>
    <w:rPr>
      <w:b/>
      <w:bCs/>
      <w:sz w:val="24"/>
      <w:szCs w:val="24"/>
    </w:rPr>
  </w:style>
  <w:style w:type="character" w:customStyle="1" w:styleId="texhtml">
    <w:name w:val="texhtml"/>
    <w:basedOn w:val="a1"/>
    <w:rsid w:val="00D930AA"/>
  </w:style>
  <w:style w:type="character" w:customStyle="1" w:styleId="NormalWebChar">
    <w:name w:val="Normal (Web) Char"/>
    <w:rsid w:val="00D930AA"/>
    <w:rPr>
      <w:sz w:val="24"/>
      <w:szCs w:val="24"/>
      <w:lang w:val="ru-RU" w:eastAsia="ar-SA" w:bidi="ar-SA"/>
    </w:rPr>
  </w:style>
  <w:style w:type="paragraph" w:customStyle="1" w:styleId="proclabel">
    <w:name w:val="proclabel"/>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
    <w:name w:val="para"/>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1"/>
    <w:rsid w:val="00D930AA"/>
  </w:style>
  <w:style w:type="paragraph" w:customStyle="1" w:styleId="-11">
    <w:name w:val="Цветной список - Акцент 11"/>
    <w:basedOn w:val="a0"/>
    <w:qFormat/>
    <w:rsid w:val="00D930A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5">
    <w:name w:val="Style5"/>
    <w:basedOn w:val="a0"/>
    <w:rsid w:val="00D930AA"/>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character" w:customStyle="1" w:styleId="FontStyle25">
    <w:name w:val="Font Style25"/>
    <w:rsid w:val="00D930AA"/>
    <w:rPr>
      <w:rFonts w:ascii="Times New Roman" w:hAnsi="Times New Roman" w:cs="Times New Roman"/>
      <w:sz w:val="22"/>
      <w:szCs w:val="22"/>
    </w:rPr>
  </w:style>
  <w:style w:type="character" w:customStyle="1" w:styleId="64">
    <w:name w:val="Основной текст (6)_"/>
    <w:link w:val="65"/>
    <w:uiPriority w:val="99"/>
    <w:rsid w:val="00D930AA"/>
    <w:rPr>
      <w:rFonts w:ascii="Arial" w:hAnsi="Arial"/>
      <w:sz w:val="16"/>
      <w:szCs w:val="16"/>
      <w:shd w:val="clear" w:color="auto" w:fill="FFFFFF"/>
    </w:rPr>
  </w:style>
  <w:style w:type="paragraph" w:customStyle="1" w:styleId="65">
    <w:name w:val="Основной текст (6)"/>
    <w:basedOn w:val="a0"/>
    <w:link w:val="64"/>
    <w:rsid w:val="00D930AA"/>
    <w:pPr>
      <w:widowControl w:val="0"/>
      <w:shd w:val="clear" w:color="auto" w:fill="FFFFFF"/>
      <w:spacing w:before="180" w:after="0" w:line="182" w:lineRule="exact"/>
      <w:ind w:hanging="400"/>
      <w:jc w:val="both"/>
    </w:pPr>
    <w:rPr>
      <w:rFonts w:ascii="Arial" w:hAnsi="Arial"/>
      <w:sz w:val="16"/>
      <w:szCs w:val="16"/>
    </w:rPr>
  </w:style>
  <w:style w:type="character" w:customStyle="1" w:styleId="3e">
    <w:name w:val="Основной текст (3)_"/>
    <w:link w:val="3f"/>
    <w:uiPriority w:val="99"/>
    <w:rsid w:val="00D930AA"/>
    <w:rPr>
      <w:rFonts w:ascii="Arial" w:hAnsi="Arial"/>
      <w:b/>
      <w:bCs/>
      <w:shd w:val="clear" w:color="auto" w:fill="FFFFFF"/>
    </w:rPr>
  </w:style>
  <w:style w:type="paragraph" w:customStyle="1" w:styleId="3f">
    <w:name w:val="Основной текст (3)"/>
    <w:basedOn w:val="a0"/>
    <w:link w:val="3e"/>
    <w:uiPriority w:val="99"/>
    <w:rsid w:val="00D930AA"/>
    <w:pPr>
      <w:widowControl w:val="0"/>
      <w:shd w:val="clear" w:color="auto" w:fill="FFFFFF"/>
      <w:spacing w:after="0" w:line="240" w:lineRule="atLeast"/>
    </w:pPr>
    <w:rPr>
      <w:rFonts w:ascii="Arial" w:hAnsi="Arial"/>
      <w:b/>
      <w:bCs/>
    </w:rPr>
  </w:style>
  <w:style w:type="character" w:customStyle="1" w:styleId="44">
    <w:name w:val="Основной текст (4)_"/>
    <w:link w:val="45"/>
    <w:uiPriority w:val="99"/>
    <w:rsid w:val="00D930AA"/>
    <w:rPr>
      <w:rFonts w:ascii="Arial" w:hAnsi="Arial"/>
      <w:b/>
      <w:bCs/>
      <w:shd w:val="clear" w:color="auto" w:fill="FFFFFF"/>
    </w:rPr>
  </w:style>
  <w:style w:type="paragraph" w:customStyle="1" w:styleId="45">
    <w:name w:val="Основной текст (4)"/>
    <w:basedOn w:val="a0"/>
    <w:link w:val="44"/>
    <w:rsid w:val="00D930AA"/>
    <w:pPr>
      <w:widowControl w:val="0"/>
      <w:shd w:val="clear" w:color="auto" w:fill="FFFFFF"/>
      <w:spacing w:after="0" w:line="254" w:lineRule="exact"/>
    </w:pPr>
    <w:rPr>
      <w:rFonts w:ascii="Arial" w:hAnsi="Arial"/>
      <w:b/>
      <w:bCs/>
    </w:rPr>
  </w:style>
  <w:style w:type="character" w:customStyle="1" w:styleId="affffa">
    <w:name w:val="Колонтитул_"/>
    <w:link w:val="affffb"/>
    <w:rsid w:val="00D930AA"/>
    <w:rPr>
      <w:rFonts w:ascii="Arial" w:hAnsi="Arial"/>
      <w:b/>
      <w:bCs/>
      <w:sz w:val="16"/>
      <w:szCs w:val="16"/>
      <w:shd w:val="clear" w:color="auto" w:fill="FFFFFF"/>
    </w:rPr>
  </w:style>
  <w:style w:type="paragraph" w:customStyle="1" w:styleId="affffb">
    <w:name w:val="Колонтитул"/>
    <w:basedOn w:val="a0"/>
    <w:link w:val="affffa"/>
    <w:rsid w:val="00D930AA"/>
    <w:pPr>
      <w:widowControl w:val="0"/>
      <w:shd w:val="clear" w:color="auto" w:fill="FFFFFF"/>
      <w:spacing w:after="0" w:line="240" w:lineRule="atLeast"/>
    </w:pPr>
    <w:rPr>
      <w:rFonts w:ascii="Arial" w:hAnsi="Arial"/>
      <w:b/>
      <w:bCs/>
      <w:sz w:val="16"/>
      <w:szCs w:val="16"/>
    </w:rPr>
  </w:style>
  <w:style w:type="paragraph" w:customStyle="1" w:styleId="Style6">
    <w:name w:val="Style6"/>
    <w:basedOn w:val="a0"/>
    <w:rsid w:val="00D930A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97">
    <w:name w:val="Font Style97"/>
    <w:rsid w:val="00D930AA"/>
    <w:rPr>
      <w:rFonts w:ascii="Microsoft Sans Serif" w:hAnsi="Microsoft Sans Serif" w:cs="Microsoft Sans Serif"/>
      <w:sz w:val="24"/>
      <w:szCs w:val="24"/>
    </w:rPr>
  </w:style>
  <w:style w:type="character" w:customStyle="1" w:styleId="FontStyle99">
    <w:name w:val="Font Style99"/>
    <w:rsid w:val="00D930AA"/>
    <w:rPr>
      <w:rFonts w:ascii="Times New Roman" w:hAnsi="Times New Roman" w:cs="Times New Roman"/>
      <w:b/>
      <w:bCs/>
      <w:kern w:val="24"/>
    </w:rPr>
  </w:style>
  <w:style w:type="character" w:customStyle="1" w:styleId="w">
    <w:name w:val="w"/>
    <w:basedOn w:val="a1"/>
    <w:rsid w:val="00D930AA"/>
  </w:style>
  <w:style w:type="character" w:styleId="HTML1">
    <w:name w:val="HTML Code"/>
    <w:rsid w:val="00D930AA"/>
    <w:rPr>
      <w:rFonts w:ascii="Courier New" w:eastAsia="Times New Roman" w:hAnsi="Courier New" w:cs="Courier New"/>
      <w:sz w:val="20"/>
      <w:szCs w:val="20"/>
    </w:rPr>
  </w:style>
  <w:style w:type="paragraph" w:customStyle="1" w:styleId="jjjj">
    <w:name w:val="jjjj"/>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jjj">
    <w:name w:val="rjjj"/>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ccc">
    <w:name w:val="cccc"/>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wcollapsibleareatitle">
    <w:name w:val="lw_collapsiblearea_title"/>
    <w:basedOn w:val="a1"/>
    <w:rsid w:val="00D930AA"/>
  </w:style>
  <w:style w:type="character" w:customStyle="1" w:styleId="sentence">
    <w:name w:val="sentence"/>
    <w:basedOn w:val="a1"/>
    <w:rsid w:val="00D930AA"/>
  </w:style>
  <w:style w:type="character" w:customStyle="1" w:styleId="postbody">
    <w:name w:val="postbody"/>
    <w:basedOn w:val="a1"/>
    <w:rsid w:val="00D930AA"/>
  </w:style>
  <w:style w:type="character" w:customStyle="1" w:styleId="sp2">
    <w:name w:val="sp2"/>
    <w:rsid w:val="00D930AA"/>
    <w:rPr>
      <w:spacing w:val="26"/>
    </w:rPr>
  </w:style>
  <w:style w:type="character" w:customStyle="1" w:styleId="editsection">
    <w:name w:val="editsection"/>
    <w:basedOn w:val="a1"/>
    <w:rsid w:val="00D930AA"/>
  </w:style>
  <w:style w:type="character" w:customStyle="1" w:styleId="implink">
    <w:name w:val="implink"/>
    <w:rsid w:val="00D930AA"/>
    <w:rPr>
      <w:b/>
      <w:bCs/>
      <w:strike w:val="0"/>
      <w:dstrike w:val="0"/>
      <w:u w:val="none"/>
      <w:effect w:val="none"/>
    </w:rPr>
  </w:style>
  <w:style w:type="character" w:customStyle="1" w:styleId="100">
    <w:name w:val="10"/>
    <w:basedOn w:val="a1"/>
    <w:rsid w:val="00D930AA"/>
  </w:style>
  <w:style w:type="character" w:customStyle="1" w:styleId="translation-chunk">
    <w:name w:val="translation-chunk"/>
    <w:basedOn w:val="a1"/>
    <w:rsid w:val="00D930AA"/>
  </w:style>
  <w:style w:type="character" w:customStyle="1" w:styleId="a-size-medium3">
    <w:name w:val="a-size-medium3"/>
    <w:rsid w:val="00D930AA"/>
    <w:rPr>
      <w:rFonts w:ascii="Arial" w:hAnsi="Arial" w:cs="Arial" w:hint="default"/>
      <w:sz w:val="26"/>
      <w:szCs w:val="26"/>
    </w:rPr>
  </w:style>
  <w:style w:type="character" w:customStyle="1" w:styleId="74">
    <w:name w:val="Основной текст (7)_"/>
    <w:link w:val="75"/>
    <w:rsid w:val="00D930AA"/>
    <w:rPr>
      <w:shd w:val="clear" w:color="auto" w:fill="FFFFFF"/>
    </w:rPr>
  </w:style>
  <w:style w:type="paragraph" w:customStyle="1" w:styleId="75">
    <w:name w:val="Основной текст (7)"/>
    <w:basedOn w:val="a0"/>
    <w:link w:val="74"/>
    <w:rsid w:val="00D930AA"/>
    <w:pPr>
      <w:shd w:val="clear" w:color="auto" w:fill="FFFFFF"/>
      <w:spacing w:after="0" w:line="240" w:lineRule="atLeast"/>
      <w:jc w:val="both"/>
    </w:pPr>
    <w:rPr>
      <w:shd w:val="clear" w:color="auto" w:fill="FFFFFF"/>
    </w:rPr>
  </w:style>
  <w:style w:type="character" w:customStyle="1" w:styleId="122">
    <w:name w:val="Основной текст (12) + Не курсив"/>
    <w:rsid w:val="00D930AA"/>
    <w:rPr>
      <w:rFonts w:ascii="Times New Roman" w:hAnsi="Times New Roman" w:cs="Times New Roman"/>
      <w:spacing w:val="0"/>
      <w:sz w:val="24"/>
      <w:szCs w:val="24"/>
    </w:rPr>
  </w:style>
  <w:style w:type="paragraph" w:customStyle="1" w:styleId="Pa12">
    <w:name w:val="Pa12"/>
    <w:basedOn w:val="Default"/>
    <w:next w:val="Default"/>
    <w:rsid w:val="00D930AA"/>
    <w:pPr>
      <w:spacing w:line="201" w:lineRule="atLeast"/>
    </w:pPr>
    <w:rPr>
      <w:rFonts w:ascii="QGNVIX+MinionCyr-Regular" w:hAnsi="QGNVIX+MinionCyr-Regular"/>
      <w:color w:val="auto"/>
    </w:rPr>
  </w:style>
  <w:style w:type="character" w:customStyle="1" w:styleId="fnorg">
    <w:name w:val="fn org"/>
    <w:basedOn w:val="a1"/>
    <w:rsid w:val="00D930AA"/>
  </w:style>
  <w:style w:type="character" w:customStyle="1" w:styleId="affffc">
    <w:name w:val="Код"/>
    <w:rsid w:val="00D930AA"/>
    <w:rPr>
      <w:rFonts w:ascii="Courier New" w:hAnsi="Courier New" w:cs="Courier New"/>
      <w:sz w:val="16"/>
      <w:szCs w:val="16"/>
    </w:rPr>
  </w:style>
  <w:style w:type="paragraph" w:customStyle="1" w:styleId="210pt">
    <w:name w:val="Стиль Заголовок 2 + 10 pt"/>
    <w:basedOn w:val="2"/>
    <w:autoRedefine/>
    <w:rsid w:val="00D930AA"/>
    <w:pPr>
      <w:suppressAutoHyphens/>
      <w:spacing w:before="240" w:after="60" w:line="360" w:lineRule="auto"/>
      <w:jc w:val="center"/>
    </w:pPr>
    <w:rPr>
      <w:rFonts w:ascii="Times New Roman" w:eastAsia="Times New Roman" w:hAnsi="Times New Roman" w:cs="Times New Roman"/>
      <w:shadow/>
      <w:color w:val="auto"/>
      <w:sz w:val="20"/>
      <w:szCs w:val="20"/>
      <w:lang w:eastAsia="ru-RU"/>
    </w:rPr>
  </w:style>
  <w:style w:type="paragraph" w:customStyle="1" w:styleId="affffd">
    <w:name w:val="Название таблицы"/>
    <w:basedOn w:val="a0"/>
    <w:next w:val="a0"/>
    <w:rsid w:val="00D930AA"/>
    <w:pPr>
      <w:spacing w:after="0" w:line="360" w:lineRule="auto"/>
      <w:jc w:val="center"/>
    </w:pPr>
    <w:rPr>
      <w:rFonts w:ascii="Times New Roman" w:eastAsia="Times New Roman" w:hAnsi="Times New Roman" w:cs="Times New Roman"/>
      <w:sz w:val="28"/>
      <w:szCs w:val="28"/>
      <w:lang w:eastAsia="ru-RU"/>
    </w:rPr>
  </w:style>
  <w:style w:type="paragraph" w:customStyle="1" w:styleId="affffe">
    <w:name w:val="Подпись к рисунку"/>
    <w:basedOn w:val="a0"/>
    <w:rsid w:val="00D930AA"/>
    <w:pPr>
      <w:keepLines/>
      <w:suppressAutoHyphens/>
      <w:spacing w:after="360" w:line="240" w:lineRule="auto"/>
      <w:jc w:val="center"/>
    </w:pPr>
    <w:rPr>
      <w:rFonts w:ascii="Times New Roman" w:eastAsia="Times New Roman" w:hAnsi="Times New Roman" w:cs="Times New Roman"/>
      <w:sz w:val="24"/>
      <w:szCs w:val="24"/>
      <w:lang w:eastAsia="ru-RU"/>
    </w:rPr>
  </w:style>
  <w:style w:type="paragraph" w:customStyle="1" w:styleId="afffff">
    <w:name w:val="Подпись к таблице"/>
    <w:basedOn w:val="a0"/>
    <w:rsid w:val="00D930AA"/>
    <w:pPr>
      <w:spacing w:after="0" w:line="240" w:lineRule="auto"/>
      <w:jc w:val="right"/>
    </w:pPr>
    <w:rPr>
      <w:rFonts w:ascii="Times New Roman" w:eastAsia="Times New Roman" w:hAnsi="Times New Roman" w:cs="Times New Roman"/>
      <w:sz w:val="20"/>
      <w:szCs w:val="20"/>
      <w:lang w:eastAsia="ru-RU"/>
    </w:rPr>
  </w:style>
  <w:style w:type="paragraph" w:customStyle="1" w:styleId="afffff0">
    <w:name w:val="Пример"/>
    <w:basedOn w:val="a0"/>
    <w:rsid w:val="00D930AA"/>
    <w:pPr>
      <w:spacing w:after="120" w:line="240" w:lineRule="auto"/>
      <w:ind w:left="284" w:right="4251"/>
    </w:pPr>
    <w:rPr>
      <w:rFonts w:ascii="Courier New" w:eastAsia="Times New Roman" w:hAnsi="Courier New" w:cs="Courier New"/>
      <w:emboss/>
      <w:color w:val="000000"/>
      <w:kern w:val="28"/>
      <w:sz w:val="20"/>
      <w:szCs w:val="20"/>
      <w:lang w:val="en-US" w:eastAsia="ru-RU"/>
    </w:rPr>
  </w:style>
  <w:style w:type="character" w:customStyle="1" w:styleId="afffff1">
    <w:name w:val="Пример (символ)"/>
    <w:rsid w:val="00D930AA"/>
    <w:rPr>
      <w:rFonts w:ascii="Courier" w:hAnsi="Courier" w:cs="Courier"/>
      <w:sz w:val="26"/>
      <w:szCs w:val="26"/>
    </w:rPr>
  </w:style>
  <w:style w:type="paragraph" w:customStyle="1" w:styleId="afffff2">
    <w:name w:val="Экспликация"/>
    <w:basedOn w:val="a0"/>
    <w:next w:val="a0"/>
    <w:rsid w:val="00D930AA"/>
    <w:pPr>
      <w:tabs>
        <w:tab w:val="left" w:pos="1276"/>
      </w:tabs>
      <w:spacing w:after="0" w:line="240" w:lineRule="auto"/>
      <w:ind w:left="907"/>
    </w:pPr>
    <w:rPr>
      <w:rFonts w:ascii="Times New Roman" w:eastAsia="Times New Roman" w:hAnsi="Times New Roman" w:cs="Times New Roman"/>
      <w:sz w:val="20"/>
      <w:szCs w:val="20"/>
      <w:lang w:val="en-US" w:eastAsia="ru-RU"/>
    </w:rPr>
  </w:style>
  <w:style w:type="paragraph" w:customStyle="1" w:styleId="Latinic">
    <w:name w:val="Latinic"/>
    <w:basedOn w:val="a0"/>
    <w:rsid w:val="00D930AA"/>
    <w:pPr>
      <w:overflowPunct w:val="0"/>
      <w:autoSpaceDE w:val="0"/>
      <w:autoSpaceDN w:val="0"/>
      <w:adjustRightInd w:val="0"/>
      <w:spacing w:after="0" w:line="240" w:lineRule="auto"/>
      <w:jc w:val="both"/>
      <w:textAlignment w:val="baseline"/>
    </w:pPr>
    <w:rPr>
      <w:rFonts w:ascii="‹aoeineee" w:eastAsia="Times New Roman" w:hAnsi="‹aoeineee" w:cs="‹aoeineee"/>
      <w:sz w:val="28"/>
      <w:szCs w:val="28"/>
      <w:lang w:eastAsia="ru-RU"/>
    </w:rPr>
  </w:style>
  <w:style w:type="character" w:customStyle="1" w:styleId="b-serp-urlitem1">
    <w:name w:val="b-serp-url__item1"/>
    <w:basedOn w:val="a1"/>
    <w:rsid w:val="00D930AA"/>
  </w:style>
  <w:style w:type="character" w:customStyle="1" w:styleId="dday">
    <w:name w:val="dday"/>
    <w:basedOn w:val="a1"/>
    <w:rsid w:val="00D930AA"/>
  </w:style>
  <w:style w:type="character" w:customStyle="1" w:styleId="3f0">
    <w:name w:val="Знак Знак3"/>
    <w:locked/>
    <w:rsid w:val="00D930AA"/>
    <w:rPr>
      <w:rFonts w:ascii="Arial" w:eastAsia="Times New Roman" w:hAnsi="Arial" w:cs="Arial"/>
      <w:b/>
      <w:bCs/>
      <w:kern w:val="32"/>
      <w:sz w:val="32"/>
      <w:szCs w:val="32"/>
      <w:lang w:val="ru-RU" w:eastAsia="en-US"/>
    </w:rPr>
  </w:style>
  <w:style w:type="character" w:customStyle="1" w:styleId="2f4">
    <w:name w:val="Знак Знак2"/>
    <w:locked/>
    <w:rsid w:val="00D930AA"/>
    <w:rPr>
      <w:sz w:val="28"/>
      <w:szCs w:val="28"/>
      <w:shd w:val="clear" w:color="auto" w:fill="FFFFFF"/>
    </w:rPr>
  </w:style>
  <w:style w:type="character" w:customStyle="1" w:styleId="1f5">
    <w:name w:val="Знак Знак1"/>
    <w:locked/>
    <w:rsid w:val="00D930AA"/>
    <w:rPr>
      <w:rFonts w:ascii="Calibri" w:eastAsia="Times New Roman" w:hAnsi="Calibri" w:cs="Calibri"/>
      <w:sz w:val="22"/>
      <w:szCs w:val="22"/>
      <w:lang w:val="ru-RU" w:eastAsia="ru-RU"/>
    </w:rPr>
  </w:style>
  <w:style w:type="paragraph" w:customStyle="1" w:styleId="MLSD0">
    <w:name w:val="MLSD Литература"/>
    <w:basedOn w:val="a0"/>
    <w:rsid w:val="00D930AA"/>
    <w:pPr>
      <w:spacing w:before="240" w:after="60" w:line="240" w:lineRule="atLeast"/>
      <w:jc w:val="center"/>
    </w:pPr>
    <w:rPr>
      <w:rFonts w:ascii="Arial" w:eastAsia="Times New Roman" w:hAnsi="Arial" w:cs="Arial"/>
      <w:b/>
      <w:bCs/>
      <w:i/>
      <w:iCs/>
      <w:lang w:eastAsia="ru-RU"/>
    </w:rPr>
  </w:style>
  <w:style w:type="character" w:customStyle="1" w:styleId="t1data">
    <w:name w:val="t1data"/>
    <w:basedOn w:val="a1"/>
    <w:rsid w:val="00D930AA"/>
  </w:style>
  <w:style w:type="paragraph" w:customStyle="1" w:styleId="censm">
    <w:name w:val="censm"/>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6">
    <w:name w:val="Заголовок №4_"/>
    <w:link w:val="410"/>
    <w:rsid w:val="00D930AA"/>
    <w:rPr>
      <w:b/>
      <w:bCs/>
      <w:shd w:val="clear" w:color="auto" w:fill="FFFFFF"/>
    </w:rPr>
  </w:style>
  <w:style w:type="character" w:customStyle="1" w:styleId="47">
    <w:name w:val="Заголовок №4"/>
    <w:basedOn w:val="46"/>
    <w:rsid w:val="00D930AA"/>
    <w:rPr>
      <w:b/>
      <w:bCs/>
      <w:shd w:val="clear" w:color="auto" w:fill="FFFFFF"/>
    </w:rPr>
  </w:style>
  <w:style w:type="paragraph" w:customStyle="1" w:styleId="311">
    <w:name w:val="Основной текст (3)1"/>
    <w:basedOn w:val="a0"/>
    <w:rsid w:val="00D930AA"/>
    <w:pPr>
      <w:widowControl w:val="0"/>
      <w:shd w:val="clear" w:color="auto" w:fill="FFFFFF"/>
      <w:spacing w:after="120" w:line="240" w:lineRule="exact"/>
      <w:ind w:hanging="280"/>
    </w:pPr>
    <w:rPr>
      <w:rFonts w:ascii="Times New Roman" w:eastAsia="Times New Roman" w:hAnsi="Times New Roman" w:cs="Times New Roman"/>
      <w:b/>
      <w:bCs/>
      <w:sz w:val="19"/>
      <w:szCs w:val="19"/>
      <w:lang w:val="en-US"/>
    </w:rPr>
  </w:style>
  <w:style w:type="paragraph" w:customStyle="1" w:styleId="410">
    <w:name w:val="Заголовок №41"/>
    <w:basedOn w:val="a0"/>
    <w:link w:val="46"/>
    <w:rsid w:val="00D930AA"/>
    <w:pPr>
      <w:widowControl w:val="0"/>
      <w:shd w:val="clear" w:color="auto" w:fill="FFFFFF"/>
      <w:spacing w:before="120" w:after="180" w:line="288" w:lineRule="exact"/>
      <w:jc w:val="center"/>
      <w:outlineLvl w:val="3"/>
    </w:pPr>
    <w:rPr>
      <w:b/>
      <w:bCs/>
    </w:rPr>
  </w:style>
  <w:style w:type="paragraph" w:customStyle="1" w:styleId="1f6">
    <w:name w:val="Колонтитул1"/>
    <w:basedOn w:val="a0"/>
    <w:rsid w:val="00D930AA"/>
    <w:pPr>
      <w:widowControl w:val="0"/>
      <w:shd w:val="clear" w:color="auto" w:fill="FFFFFF"/>
      <w:spacing w:after="0" w:line="240" w:lineRule="atLeast"/>
    </w:pPr>
    <w:rPr>
      <w:rFonts w:ascii="Times New Roman" w:eastAsia="Times New Roman" w:hAnsi="Times New Roman" w:cs="Times New Roman"/>
      <w:b/>
      <w:bCs/>
      <w:sz w:val="15"/>
      <w:szCs w:val="15"/>
      <w:lang w:val="en-US"/>
    </w:rPr>
  </w:style>
  <w:style w:type="character" w:customStyle="1" w:styleId="font10">
    <w:name w:val="font10"/>
    <w:basedOn w:val="a1"/>
    <w:rsid w:val="00D930AA"/>
  </w:style>
  <w:style w:type="paragraph" w:customStyle="1" w:styleId="bodytxt">
    <w:name w:val="bodytxt"/>
    <w:basedOn w:val="a0"/>
    <w:rsid w:val="00D930AA"/>
    <w:pPr>
      <w:spacing w:before="100" w:beforeAutospacing="1" w:after="100" w:afterAutospacing="1" w:line="240" w:lineRule="auto"/>
    </w:pPr>
    <w:rPr>
      <w:rFonts w:ascii="Tahoma" w:eastAsia="Times New Roman" w:hAnsi="Tahoma" w:cs="Tahoma"/>
      <w:color w:val="111111"/>
      <w:sz w:val="28"/>
      <w:szCs w:val="28"/>
      <w:lang w:eastAsia="ru-RU"/>
    </w:rPr>
  </w:style>
  <w:style w:type="paragraph" w:customStyle="1" w:styleId="Web">
    <w:name w:val="Обычный (Web)"/>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3">
    <w:name w:val="Îáû÷íûé"/>
    <w:rsid w:val="00D930AA"/>
    <w:pPr>
      <w:spacing w:after="0" w:line="240" w:lineRule="auto"/>
      <w:jc w:val="center"/>
    </w:pPr>
    <w:rPr>
      <w:rFonts w:ascii="Times New Roman" w:eastAsia="Times New Roman" w:hAnsi="Times New Roman" w:cs="Times New Roman"/>
      <w:i/>
      <w:sz w:val="16"/>
      <w:szCs w:val="20"/>
      <w:lang w:eastAsia="ru-RU"/>
    </w:rPr>
  </w:style>
  <w:style w:type="character" w:customStyle="1" w:styleId="postdetails1">
    <w:name w:val="postdetails1"/>
    <w:rsid w:val="00D930AA"/>
    <w:rPr>
      <w:color w:val="000000"/>
      <w:sz w:val="15"/>
      <w:szCs w:val="15"/>
    </w:rPr>
  </w:style>
  <w:style w:type="character" w:customStyle="1" w:styleId="gen1">
    <w:name w:val="gen1"/>
    <w:rsid w:val="00D930AA"/>
    <w:rPr>
      <w:color w:val="000000"/>
      <w:sz w:val="18"/>
      <w:szCs w:val="18"/>
    </w:rPr>
  </w:style>
  <w:style w:type="character" w:customStyle="1" w:styleId="170">
    <w:name w:val="Знак Знак17"/>
    <w:rsid w:val="00D930AA"/>
    <w:rPr>
      <w:rFonts w:ascii="Arial" w:hAnsi="Arial" w:cs="Arial"/>
      <w:b/>
      <w:bCs/>
      <w:kern w:val="32"/>
      <w:sz w:val="32"/>
      <w:szCs w:val="32"/>
      <w:lang w:val="ru-RU" w:eastAsia="ru-RU" w:bidi="ar-SA"/>
    </w:rPr>
  </w:style>
  <w:style w:type="paragraph" w:customStyle="1" w:styleId="1f7">
    <w:name w:val="Знак Знак1 Знак Знак"/>
    <w:basedOn w:val="a0"/>
    <w:rsid w:val="00D930AA"/>
    <w:pPr>
      <w:pageBreakBefore/>
      <w:spacing w:line="360" w:lineRule="auto"/>
    </w:pPr>
    <w:rPr>
      <w:rFonts w:ascii="Times New Roman" w:eastAsia="Times New Roman" w:hAnsi="Times New Roman" w:cs="Times New Roman"/>
      <w:sz w:val="28"/>
      <w:szCs w:val="20"/>
      <w:lang w:val="en-US"/>
    </w:rPr>
  </w:style>
  <w:style w:type="character" w:customStyle="1" w:styleId="54">
    <w:name w:val="Основной текст (5)_"/>
    <w:link w:val="55"/>
    <w:uiPriority w:val="99"/>
    <w:rsid w:val="00D930AA"/>
    <w:rPr>
      <w:rFonts w:ascii="Arial" w:hAnsi="Arial"/>
      <w:sz w:val="16"/>
      <w:szCs w:val="16"/>
      <w:shd w:val="clear" w:color="auto" w:fill="FFFFFF"/>
    </w:rPr>
  </w:style>
  <w:style w:type="paragraph" w:customStyle="1" w:styleId="55">
    <w:name w:val="Основной текст (5)"/>
    <w:basedOn w:val="a0"/>
    <w:link w:val="54"/>
    <w:rsid w:val="00D930AA"/>
    <w:pPr>
      <w:widowControl w:val="0"/>
      <w:shd w:val="clear" w:color="auto" w:fill="FFFFFF"/>
      <w:spacing w:before="180" w:after="0" w:line="182" w:lineRule="exact"/>
      <w:ind w:hanging="400"/>
      <w:jc w:val="both"/>
    </w:pPr>
    <w:rPr>
      <w:rFonts w:ascii="Arial" w:hAnsi="Arial"/>
      <w:sz w:val="16"/>
      <w:szCs w:val="16"/>
    </w:rPr>
  </w:style>
  <w:style w:type="paragraph" w:customStyle="1" w:styleId="Atext">
    <w:name w:val="A_text"/>
    <w:basedOn w:val="a0"/>
    <w:rsid w:val="00D930AA"/>
    <w:pPr>
      <w:spacing w:after="60" w:line="240" w:lineRule="auto"/>
      <w:ind w:firstLine="397"/>
      <w:jc w:val="both"/>
    </w:pPr>
    <w:rPr>
      <w:rFonts w:ascii="Times New Roman" w:eastAsia="Times New Roman" w:hAnsi="Times New Roman" w:cs="Times New Roman"/>
      <w:szCs w:val="24"/>
      <w:lang w:val="en-GB"/>
    </w:rPr>
  </w:style>
  <w:style w:type="character" w:customStyle="1" w:styleId="articleseparator">
    <w:name w:val="article_separator"/>
    <w:rsid w:val="00D930AA"/>
    <w:rPr>
      <w:vanish w:val="0"/>
      <w:webHidden w:val="0"/>
      <w:specVanish w:val="0"/>
    </w:rPr>
  </w:style>
  <w:style w:type="character" w:customStyle="1" w:styleId="mwe-math-mathml-inlinemwe-math-mathml-a11y">
    <w:name w:val="mwe-math-mathml-inline mwe-math-mathml-a11y"/>
    <w:basedOn w:val="a1"/>
    <w:rsid w:val="00D930AA"/>
  </w:style>
  <w:style w:type="character" w:customStyle="1" w:styleId="js-extracted-addressjs-extracted-highlighted-addressmail-message-map-link">
    <w:name w:val="js-extracted-address js-extracted-highlighted-address mail-message-map-link"/>
    <w:basedOn w:val="a1"/>
    <w:rsid w:val="00D930AA"/>
  </w:style>
  <w:style w:type="character" w:customStyle="1" w:styleId="mail-message-map-nobreak">
    <w:name w:val="mail-message-map-nobreak"/>
    <w:basedOn w:val="a1"/>
    <w:rsid w:val="00D930AA"/>
  </w:style>
  <w:style w:type="character" w:customStyle="1" w:styleId="240">
    <w:name w:val="Знак Знак24"/>
    <w:rsid w:val="00D930AA"/>
    <w:rPr>
      <w:rFonts w:ascii="Calibri Light" w:eastAsia="Times New Roman" w:hAnsi="Calibri Light" w:cs="Times New Roman"/>
      <w:color w:val="2E74B5"/>
      <w:sz w:val="32"/>
      <w:szCs w:val="32"/>
      <w:lang w:eastAsia="ru-RU"/>
    </w:rPr>
  </w:style>
  <w:style w:type="character" w:customStyle="1" w:styleId="230">
    <w:name w:val="Знак Знак23"/>
    <w:rsid w:val="00D930AA"/>
    <w:rPr>
      <w:rFonts w:ascii="Calibri Light" w:eastAsia="Times New Roman" w:hAnsi="Calibri Light" w:cs="Times New Roman"/>
      <w:color w:val="2E74B5"/>
      <w:sz w:val="26"/>
      <w:szCs w:val="26"/>
      <w:lang w:eastAsia="ru-RU"/>
    </w:rPr>
  </w:style>
  <w:style w:type="character" w:customStyle="1" w:styleId="223">
    <w:name w:val="Знак Знак22"/>
    <w:rsid w:val="00D930AA"/>
    <w:rPr>
      <w:rFonts w:ascii="Cambria" w:eastAsia="Times New Roman" w:hAnsi="Cambria" w:cs="Times New Roman"/>
      <w:b/>
      <w:bCs/>
      <w:sz w:val="26"/>
      <w:szCs w:val="26"/>
    </w:rPr>
  </w:style>
  <w:style w:type="character" w:customStyle="1" w:styleId="214">
    <w:name w:val="Знак Знак21"/>
    <w:rsid w:val="00D930AA"/>
    <w:rPr>
      <w:rFonts w:ascii="Times New Roman" w:eastAsia="Times New Roman" w:hAnsi="Times New Roman" w:cs="Times New Roman"/>
      <w:b/>
      <w:sz w:val="24"/>
      <w:szCs w:val="20"/>
      <w:lang w:eastAsia="ru-RU"/>
    </w:rPr>
  </w:style>
  <w:style w:type="character" w:customStyle="1" w:styleId="200">
    <w:name w:val="Знак Знак20"/>
    <w:rsid w:val="00D930AA"/>
    <w:rPr>
      <w:rFonts w:ascii="Times New Roman" w:eastAsia="Times New Roman" w:hAnsi="Times New Roman" w:cs="Times New Roman"/>
      <w:szCs w:val="20"/>
      <w:lang w:eastAsia="ru-RU"/>
    </w:rPr>
  </w:style>
  <w:style w:type="character" w:customStyle="1" w:styleId="190">
    <w:name w:val="Знак Знак19"/>
    <w:rsid w:val="00D930AA"/>
    <w:rPr>
      <w:rFonts w:ascii="Times New Roman" w:eastAsia="Times New Roman" w:hAnsi="Times New Roman" w:cs="Times New Roman"/>
      <w:b/>
      <w:szCs w:val="20"/>
      <w:lang w:eastAsia="ru-RU"/>
    </w:rPr>
  </w:style>
  <w:style w:type="paragraph" w:customStyle="1" w:styleId="Style9">
    <w:name w:val="Style9"/>
    <w:basedOn w:val="a0"/>
    <w:uiPriority w:val="99"/>
    <w:qFormat/>
    <w:rsid w:val="00D930AA"/>
    <w:pPr>
      <w:widowControl w:val="0"/>
      <w:autoSpaceDE w:val="0"/>
      <w:autoSpaceDN w:val="0"/>
      <w:adjustRightInd w:val="0"/>
      <w:spacing w:after="0" w:line="419" w:lineRule="exact"/>
      <w:ind w:firstLine="696"/>
      <w:jc w:val="both"/>
    </w:pPr>
    <w:rPr>
      <w:rFonts w:ascii="Times New Roman" w:eastAsia="Times New Roman" w:hAnsi="Times New Roman" w:cs="Times New Roman"/>
      <w:sz w:val="24"/>
      <w:szCs w:val="24"/>
      <w:lang w:eastAsia="ru-RU"/>
    </w:rPr>
  </w:style>
  <w:style w:type="paragraph" w:customStyle="1" w:styleId="afffff4">
    <w:name w:val="Прижатый влево"/>
    <w:basedOn w:val="a0"/>
    <w:next w:val="a0"/>
    <w:uiPriority w:val="99"/>
    <w:qFormat/>
    <w:rsid w:val="00D930AA"/>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140">
    <w:name w:val="Знак Знак14"/>
    <w:rsid w:val="00D930AA"/>
    <w:rPr>
      <w:rFonts w:ascii="Times New Roman" w:eastAsia="Calibri" w:hAnsi="Times New Roman" w:cs="Times New Roman"/>
      <w:sz w:val="28"/>
      <w:szCs w:val="24"/>
      <w:lang w:eastAsia="ru-RU"/>
    </w:rPr>
  </w:style>
  <w:style w:type="character" w:customStyle="1" w:styleId="aa">
    <w:name w:val="Без интервала Знак"/>
    <w:link w:val="a9"/>
    <w:uiPriority w:val="99"/>
    <w:rsid w:val="00D930AA"/>
    <w:rPr>
      <w:rFonts w:ascii="Times New Roman" w:eastAsia="Calibri" w:hAnsi="Times New Roman" w:cs="Times New Roman"/>
      <w:sz w:val="24"/>
      <w:szCs w:val="24"/>
      <w:lang w:eastAsia="ru-RU"/>
    </w:rPr>
  </w:style>
  <w:style w:type="paragraph" w:customStyle="1" w:styleId="afffff5">
    <w:name w:val="обычный"/>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0"/>
    <w:uiPriority w:val="99"/>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uiPriority w:val="99"/>
    <w:rsid w:val="00D930AA"/>
    <w:rPr>
      <w:rFonts w:ascii="Times New Roman" w:hAnsi="Times New Roman" w:cs="Times New Roman" w:hint="default"/>
    </w:rPr>
  </w:style>
  <w:style w:type="paragraph" w:customStyle="1" w:styleId="ConsNonformat">
    <w:name w:val="ConsNonformat"/>
    <w:rsid w:val="00D930AA"/>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character" w:customStyle="1" w:styleId="FontStyle118">
    <w:name w:val="Font Style118"/>
    <w:rsid w:val="00D930AA"/>
    <w:rPr>
      <w:rFonts w:ascii="Times New Roman" w:hAnsi="Times New Roman" w:cs="Times New Roman" w:hint="default"/>
      <w:sz w:val="24"/>
      <w:szCs w:val="24"/>
    </w:rPr>
  </w:style>
  <w:style w:type="paragraph" w:customStyle="1" w:styleId="c">
    <w:name w:val="c"/>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930AA"/>
    <w:rPr>
      <w:rFonts w:ascii="Times New Roman" w:hAnsi="Times New Roman" w:cs="Times New Roman"/>
      <w:sz w:val="20"/>
      <w:szCs w:val="20"/>
    </w:rPr>
  </w:style>
  <w:style w:type="paragraph" w:customStyle="1" w:styleId="doc">
    <w:name w:val="doc"/>
    <w:basedOn w:val="a0"/>
    <w:rsid w:val="00D930AA"/>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customStyle="1" w:styleId="48">
    <w:name w:val="Обычный4"/>
    <w:rsid w:val="00D930AA"/>
    <w:pPr>
      <w:spacing w:before="100" w:after="100" w:line="240" w:lineRule="auto"/>
    </w:pPr>
    <w:rPr>
      <w:rFonts w:ascii="Times New Roman" w:eastAsia="Times New Roman" w:hAnsi="Times New Roman" w:cs="Times New Roman"/>
      <w:snapToGrid w:val="0"/>
      <w:sz w:val="24"/>
      <w:szCs w:val="20"/>
      <w:lang w:eastAsia="ru-RU"/>
    </w:rPr>
  </w:style>
  <w:style w:type="character" w:styleId="HTML2">
    <w:name w:val="HTML Typewriter"/>
    <w:rsid w:val="00D930AA"/>
    <w:rPr>
      <w:rFonts w:ascii="Courier New" w:eastAsia="Times New Roman" w:hAnsi="Courier New" w:cs="Courier New"/>
      <w:sz w:val="20"/>
      <w:szCs w:val="20"/>
    </w:rPr>
  </w:style>
  <w:style w:type="character" w:customStyle="1" w:styleId="keyword1">
    <w:name w:val="keyword1"/>
    <w:rsid w:val="00D930AA"/>
    <w:rPr>
      <w:i/>
      <w:iCs/>
    </w:rPr>
  </w:style>
  <w:style w:type="paragraph" w:customStyle="1" w:styleId="ind">
    <w:name w:val="ind"/>
    <w:basedOn w:val="a0"/>
    <w:rsid w:val="00D930AA"/>
    <w:pPr>
      <w:spacing w:before="100" w:beforeAutospacing="1" w:after="100" w:afterAutospacing="1" w:line="240" w:lineRule="auto"/>
      <w:ind w:firstLine="480"/>
    </w:pPr>
    <w:rPr>
      <w:rFonts w:ascii="Times New Roman" w:eastAsia="Times New Roman" w:hAnsi="Times New Roman" w:cs="Times New Roman"/>
      <w:sz w:val="24"/>
      <w:szCs w:val="24"/>
      <w:lang w:eastAsia="ru-RU"/>
    </w:rPr>
  </w:style>
  <w:style w:type="paragraph" w:customStyle="1" w:styleId="up1">
    <w:name w:val="up1"/>
    <w:basedOn w:val="a0"/>
    <w:rsid w:val="00D930AA"/>
    <w:pPr>
      <w:spacing w:after="100" w:afterAutospacing="1" w:line="240" w:lineRule="auto"/>
      <w:ind w:left="150" w:firstLine="375"/>
    </w:pPr>
    <w:rPr>
      <w:rFonts w:ascii="Arial" w:eastAsia="Times New Roman" w:hAnsi="Arial" w:cs="Arial"/>
      <w:color w:val="000000"/>
      <w:sz w:val="24"/>
      <w:szCs w:val="24"/>
      <w:lang w:eastAsia="ru-RU"/>
    </w:rPr>
  </w:style>
  <w:style w:type="character" w:customStyle="1" w:styleId="keyworddef1">
    <w:name w:val="keyword_def1"/>
    <w:rsid w:val="00D930AA"/>
    <w:rPr>
      <w:b/>
      <w:bCs/>
      <w:i/>
      <w:iCs/>
    </w:rPr>
  </w:style>
  <w:style w:type="paragraph" w:customStyle="1" w:styleId="afffff6">
    <w:name w:val="Список марк."/>
    <w:basedOn w:val="a0"/>
    <w:rsid w:val="00D930AA"/>
    <w:pPr>
      <w:tabs>
        <w:tab w:val="num" w:pos="1145"/>
      </w:tabs>
      <w:overflowPunct w:val="0"/>
      <w:autoSpaceDE w:val="0"/>
      <w:autoSpaceDN w:val="0"/>
      <w:adjustRightInd w:val="0"/>
      <w:spacing w:after="0" w:line="240" w:lineRule="auto"/>
      <w:ind w:left="1145" w:hanging="436"/>
      <w:textAlignment w:val="baseline"/>
    </w:pPr>
    <w:rPr>
      <w:rFonts w:ascii="Times New Roman" w:eastAsia="Times New Roman" w:hAnsi="Times New Roman" w:cs="Times New Roman"/>
      <w:sz w:val="20"/>
      <w:szCs w:val="20"/>
      <w:lang w:val="en-US" w:eastAsia="ru-RU"/>
    </w:rPr>
  </w:style>
  <w:style w:type="paragraph" w:customStyle="1" w:styleId="afffff7">
    <w:name w:val="Курс"/>
    <w:basedOn w:val="a0"/>
    <w:rsid w:val="00D930AA"/>
    <w:pPr>
      <w:spacing w:after="0" w:line="240" w:lineRule="auto"/>
      <w:ind w:firstLine="720"/>
      <w:jc w:val="both"/>
    </w:pPr>
    <w:rPr>
      <w:rFonts w:ascii="Times New Roman" w:eastAsia="Times New Roman" w:hAnsi="Times New Roman" w:cs="Times New Roman"/>
      <w:sz w:val="20"/>
      <w:szCs w:val="20"/>
      <w:u w:val="words" w:color="000080"/>
      <w:lang w:eastAsia="ru-RU"/>
    </w:rPr>
  </w:style>
  <w:style w:type="paragraph" w:customStyle="1" w:styleId="figure">
    <w:name w:val="figure"/>
    <w:basedOn w:val="a0"/>
    <w:rsid w:val="00D930AA"/>
    <w:pPr>
      <w:spacing w:before="100" w:beforeAutospacing="1" w:after="100" w:afterAutospacing="1" w:line="240" w:lineRule="auto"/>
      <w:jc w:val="center"/>
    </w:pPr>
    <w:rPr>
      <w:rFonts w:ascii="Helvetica" w:eastAsia="Arial Unicode MS" w:hAnsi="Helvetica" w:cs="Arial Unicode MS"/>
      <w:color w:val="778855"/>
      <w:sz w:val="18"/>
      <w:szCs w:val="18"/>
      <w:lang w:eastAsia="ru-RU"/>
    </w:rPr>
  </w:style>
  <w:style w:type="paragraph" w:customStyle="1" w:styleId="ac0">
    <w:name w:val="ac"/>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
    <w:name w:val="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t1">
    <w:name w:val="lt1"/>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pt">
    <w:name w:val="tp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br2">
    <w:name w:val="lbr2"/>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t">
    <w:name w:val="t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t">
    <w:name w:val="n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ader">
    <w:name w:val="leader"/>
    <w:basedOn w:val="a0"/>
    <w:rsid w:val="00D930AA"/>
    <w:pPr>
      <w:spacing w:before="100" w:beforeAutospacing="1" w:after="100" w:afterAutospacing="1" w:line="240" w:lineRule="atLeast"/>
      <w:jc w:val="both"/>
    </w:pPr>
    <w:rPr>
      <w:rFonts w:ascii="Arial" w:eastAsia="Times New Roman" w:hAnsi="Arial" w:cs="Times New Roman"/>
      <w:b/>
      <w:bCs/>
      <w:color w:val="666666"/>
      <w:spacing w:val="-15"/>
      <w:sz w:val="26"/>
      <w:szCs w:val="26"/>
      <w:lang w:eastAsia="ru-RU"/>
    </w:rPr>
  </w:style>
  <w:style w:type="character" w:customStyle="1" w:styleId="roman">
    <w:name w:val="roman"/>
    <w:basedOn w:val="a1"/>
    <w:rsid w:val="00D930AA"/>
  </w:style>
  <w:style w:type="paragraph" w:customStyle="1" w:styleId="mt">
    <w:name w:val="mt"/>
    <w:basedOn w:val="a0"/>
    <w:rsid w:val="00D930AA"/>
    <w:pPr>
      <w:spacing w:before="60" w:after="0" w:line="240" w:lineRule="auto"/>
      <w:ind w:firstLine="450"/>
    </w:pPr>
    <w:rPr>
      <w:rFonts w:ascii="Times New Roman" w:eastAsia="Times New Roman" w:hAnsi="Times New Roman" w:cs="Times New Roman"/>
      <w:sz w:val="24"/>
      <w:szCs w:val="24"/>
      <w:lang w:eastAsia="ru-RU"/>
    </w:rPr>
  </w:style>
  <w:style w:type="table" w:styleId="1f8">
    <w:name w:val="Table Grid 1"/>
    <w:basedOn w:val="a2"/>
    <w:rsid w:val="00D930AA"/>
    <w:pPr>
      <w:spacing w:after="0" w:line="240" w:lineRule="auto"/>
    </w:pPr>
    <w:rPr>
      <w:rFonts w:ascii="Times New Roman" w:eastAsia="Times New Roman" w:hAnsi="Times New Roman" w:cs="Times New Roman"/>
      <w:sz w:val="20"/>
      <w:szCs w:val="20"/>
      <w:lang w:val="en-US"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330">
    <w:name w:val="Заголовок 3 Знак Знак Знак Знак3"/>
    <w:aliases w:val="Заголовок 3 Знак Знак... Знак Знак3"/>
    <w:semiHidden/>
    <w:locked/>
    <w:rsid w:val="00D930AA"/>
    <w:rPr>
      <w:rFonts w:ascii="Arial" w:hAnsi="Arial" w:cs="Arial"/>
      <w:b/>
      <w:bCs/>
      <w:sz w:val="26"/>
      <w:szCs w:val="26"/>
      <w:lang w:val="ru-RU" w:eastAsia="ar-SA" w:bidi="ar-SA"/>
    </w:rPr>
  </w:style>
  <w:style w:type="character" w:customStyle="1" w:styleId="1f9">
    <w:name w:val="текст Знак1"/>
    <w:aliases w:val="Основной текст 1 Знак Знак1"/>
    <w:semiHidden/>
    <w:locked/>
    <w:rsid w:val="00D930AA"/>
    <w:rPr>
      <w:sz w:val="24"/>
      <w:szCs w:val="24"/>
      <w:lang w:val="ru-RU" w:eastAsia="ar-SA" w:bidi="ar-SA"/>
    </w:rPr>
  </w:style>
  <w:style w:type="paragraph" w:customStyle="1" w:styleId="afffff8">
    <w:name w:val="УБС Текст"/>
    <w:basedOn w:val="a0"/>
    <w:rsid w:val="00D930AA"/>
    <w:pPr>
      <w:spacing w:after="0" w:line="240" w:lineRule="atLeast"/>
      <w:ind w:firstLine="426"/>
      <w:jc w:val="both"/>
    </w:pPr>
    <w:rPr>
      <w:rFonts w:ascii="Times New Roman" w:eastAsia="Times New Roman" w:hAnsi="Times New Roman" w:cs="Times New Roman"/>
      <w:lang w:eastAsia="ru-RU"/>
    </w:rPr>
  </w:style>
  <w:style w:type="paragraph" w:customStyle="1" w:styleId="1fa">
    <w:name w:val="УБС Заголовок 1"/>
    <w:basedOn w:val="afffff8"/>
    <w:next w:val="afffff8"/>
    <w:rsid w:val="00D930AA"/>
    <w:pPr>
      <w:spacing w:before="240" w:after="240"/>
      <w:ind w:firstLine="0"/>
    </w:pPr>
    <w:rPr>
      <w:rFonts w:ascii="Arial" w:hAnsi="Arial" w:cs="Arial"/>
      <w:b/>
      <w:bCs/>
      <w:i/>
      <w:iCs/>
    </w:rPr>
  </w:style>
  <w:style w:type="paragraph" w:customStyle="1" w:styleId="afffff9">
    <w:name w:val="УБС Формула"/>
    <w:basedOn w:val="afffff8"/>
    <w:next w:val="afffff8"/>
    <w:rsid w:val="00D930AA"/>
    <w:pPr>
      <w:tabs>
        <w:tab w:val="left" w:pos="426"/>
      </w:tabs>
      <w:ind w:firstLine="0"/>
    </w:pPr>
  </w:style>
  <w:style w:type="paragraph" w:customStyle="1" w:styleId="afffffa">
    <w:name w:val="УБС Аннотация"/>
    <w:basedOn w:val="afffff8"/>
    <w:rsid w:val="00D930AA"/>
    <w:pPr>
      <w:ind w:right="50" w:firstLine="0"/>
    </w:pPr>
    <w:rPr>
      <w:i/>
      <w:iCs/>
    </w:rPr>
  </w:style>
  <w:style w:type="paragraph" w:customStyle="1" w:styleId="FR3">
    <w:name w:val="FR3"/>
    <w:rsid w:val="00D930AA"/>
    <w:pPr>
      <w:widowControl w:val="0"/>
      <w:adjustRightInd w:val="0"/>
      <w:spacing w:after="0" w:line="360" w:lineRule="atLeast"/>
      <w:jc w:val="both"/>
      <w:textAlignment w:val="baseline"/>
    </w:pPr>
    <w:rPr>
      <w:rFonts w:ascii="Arial" w:eastAsia="Times New Roman" w:hAnsi="Arial" w:cs="Arial"/>
      <w:sz w:val="20"/>
      <w:szCs w:val="20"/>
      <w:lang w:eastAsia="ru-RU"/>
    </w:rPr>
  </w:style>
  <w:style w:type="paragraph" w:customStyle="1" w:styleId="66">
    <w:name w:val="Квадрат6"/>
    <w:basedOn w:val="a0"/>
    <w:rsid w:val="00D930AA"/>
    <w:pPr>
      <w:widowControl w:val="0"/>
      <w:adjustRightInd w:val="0"/>
      <w:spacing w:after="0" w:line="360" w:lineRule="atLeast"/>
      <w:ind w:left="958"/>
      <w:jc w:val="both"/>
      <w:textAlignment w:val="baseline"/>
    </w:pPr>
    <w:rPr>
      <w:rFonts w:ascii="a_Timer" w:eastAsia="Times New Roman" w:hAnsi="a_Timer" w:cs="a_Timer"/>
      <w:sz w:val="24"/>
      <w:szCs w:val="24"/>
      <w:lang w:val="en-US" w:eastAsia="ru-RU"/>
    </w:rPr>
  </w:style>
  <w:style w:type="paragraph" w:customStyle="1" w:styleId="56">
    <w:name w:val="Квадрат5"/>
    <w:basedOn w:val="a0"/>
    <w:rsid w:val="00D930AA"/>
    <w:pPr>
      <w:widowControl w:val="0"/>
      <w:adjustRightInd w:val="0"/>
      <w:spacing w:after="0" w:line="360" w:lineRule="atLeast"/>
      <w:jc w:val="both"/>
      <w:textAlignment w:val="baseline"/>
    </w:pPr>
    <w:rPr>
      <w:rFonts w:ascii="a_Timer" w:eastAsia="Times New Roman" w:hAnsi="a_Timer" w:cs="a_Timer"/>
      <w:sz w:val="24"/>
      <w:szCs w:val="24"/>
      <w:lang w:val="en-US" w:eastAsia="ru-RU"/>
    </w:rPr>
  </w:style>
  <w:style w:type="paragraph" w:customStyle="1" w:styleId="1fb">
    <w:name w:val="Заголов1"/>
    <w:basedOn w:val="a0"/>
    <w:rsid w:val="00D930AA"/>
    <w:pPr>
      <w:widowControl w:val="0"/>
      <w:adjustRightInd w:val="0"/>
      <w:spacing w:after="0" w:line="360" w:lineRule="atLeast"/>
      <w:jc w:val="center"/>
      <w:textAlignment w:val="baseline"/>
    </w:pPr>
    <w:rPr>
      <w:rFonts w:ascii="a_Timer" w:eastAsia="Times New Roman" w:hAnsi="a_Timer" w:cs="a_Timer"/>
      <w:sz w:val="24"/>
      <w:szCs w:val="24"/>
      <w:lang w:val="en-US" w:eastAsia="ru-RU"/>
    </w:rPr>
  </w:style>
  <w:style w:type="paragraph" w:customStyle="1" w:styleId="93">
    <w:name w:val="Квадрат9"/>
    <w:basedOn w:val="a0"/>
    <w:rsid w:val="00D930AA"/>
    <w:pPr>
      <w:widowControl w:val="0"/>
      <w:adjustRightInd w:val="0"/>
      <w:spacing w:after="0" w:line="360" w:lineRule="atLeast"/>
      <w:ind w:left="1202"/>
      <w:jc w:val="both"/>
      <w:textAlignment w:val="baseline"/>
    </w:pPr>
    <w:rPr>
      <w:rFonts w:ascii="a_Timer" w:eastAsia="Times New Roman" w:hAnsi="a_Timer" w:cs="a_Timer"/>
      <w:sz w:val="24"/>
      <w:szCs w:val="24"/>
      <w:lang w:val="en-US" w:eastAsia="ru-RU"/>
    </w:rPr>
  </w:style>
  <w:style w:type="paragraph" w:customStyle="1" w:styleId="-1">
    <w:name w:val="-Влево1"/>
    <w:basedOn w:val="a0"/>
    <w:rsid w:val="00D930AA"/>
    <w:pPr>
      <w:widowControl w:val="0"/>
      <w:adjustRightInd w:val="0"/>
      <w:spacing w:after="0" w:line="360" w:lineRule="atLeast"/>
      <w:ind w:left="1202"/>
      <w:jc w:val="both"/>
      <w:textAlignment w:val="baseline"/>
    </w:pPr>
    <w:rPr>
      <w:rFonts w:ascii="a_Timer" w:eastAsia="Times New Roman" w:hAnsi="a_Timer" w:cs="a_Timer"/>
      <w:sz w:val="24"/>
      <w:szCs w:val="24"/>
      <w:lang w:val="en-US" w:eastAsia="ru-RU"/>
    </w:rPr>
  </w:style>
  <w:style w:type="paragraph" w:customStyle="1" w:styleId="2f5">
    <w:name w:val="Выступ2"/>
    <w:basedOn w:val="a0"/>
    <w:rsid w:val="00D930AA"/>
    <w:pPr>
      <w:widowControl w:val="0"/>
      <w:adjustRightInd w:val="0"/>
      <w:spacing w:after="0" w:line="360" w:lineRule="atLeast"/>
      <w:ind w:hanging="601"/>
      <w:jc w:val="both"/>
      <w:textAlignment w:val="baseline"/>
    </w:pPr>
    <w:rPr>
      <w:rFonts w:ascii="a_Timer" w:eastAsia="Times New Roman" w:hAnsi="a_Timer" w:cs="a_Timer"/>
      <w:sz w:val="24"/>
      <w:szCs w:val="24"/>
      <w:lang w:val="en-US" w:eastAsia="ru-RU"/>
    </w:rPr>
  </w:style>
  <w:style w:type="paragraph" w:customStyle="1" w:styleId="-3">
    <w:name w:val="-Текст3"/>
    <w:basedOn w:val="a0"/>
    <w:rsid w:val="00D930AA"/>
    <w:pPr>
      <w:widowControl w:val="0"/>
      <w:adjustRightInd w:val="0"/>
      <w:spacing w:after="0" w:line="360" w:lineRule="atLeast"/>
      <w:ind w:firstLine="482"/>
      <w:jc w:val="both"/>
      <w:textAlignment w:val="baseline"/>
    </w:pPr>
    <w:rPr>
      <w:rFonts w:ascii="a_Timer" w:eastAsia="Times New Roman" w:hAnsi="a_Timer" w:cs="a_Timer"/>
      <w:sz w:val="24"/>
      <w:szCs w:val="24"/>
      <w:lang w:val="en-US" w:eastAsia="ru-RU"/>
    </w:rPr>
  </w:style>
  <w:style w:type="paragraph" w:customStyle="1" w:styleId="49">
    <w:name w:val="Квадрат4"/>
    <w:basedOn w:val="a0"/>
    <w:rsid w:val="00D930AA"/>
    <w:pPr>
      <w:widowControl w:val="0"/>
      <w:adjustRightInd w:val="0"/>
      <w:spacing w:after="0" w:line="360" w:lineRule="atLeast"/>
      <w:ind w:left="839"/>
      <w:jc w:val="both"/>
      <w:textAlignment w:val="baseline"/>
    </w:pPr>
    <w:rPr>
      <w:rFonts w:ascii="a_Timer" w:eastAsia="Times New Roman" w:hAnsi="a_Timer" w:cs="a_Timer"/>
      <w:sz w:val="24"/>
      <w:szCs w:val="24"/>
      <w:lang w:val="en-US" w:eastAsia="ru-RU"/>
    </w:rPr>
  </w:style>
  <w:style w:type="paragraph" w:customStyle="1" w:styleId="-2">
    <w:name w:val="-Влево2"/>
    <w:basedOn w:val="a0"/>
    <w:rsid w:val="00D930AA"/>
    <w:pPr>
      <w:widowControl w:val="0"/>
      <w:adjustRightInd w:val="0"/>
      <w:spacing w:after="0" w:line="360" w:lineRule="atLeast"/>
      <w:ind w:left="839"/>
      <w:jc w:val="both"/>
      <w:textAlignment w:val="baseline"/>
    </w:pPr>
    <w:rPr>
      <w:rFonts w:ascii="a_Timer" w:eastAsia="Times New Roman" w:hAnsi="a_Timer" w:cs="a_Timer"/>
      <w:sz w:val="24"/>
      <w:szCs w:val="24"/>
      <w:lang w:val="en-US" w:eastAsia="ru-RU"/>
    </w:rPr>
  </w:style>
  <w:style w:type="paragraph" w:customStyle="1" w:styleId="-30">
    <w:name w:val="-Влево3"/>
    <w:basedOn w:val="a0"/>
    <w:rsid w:val="00D930AA"/>
    <w:pPr>
      <w:widowControl w:val="0"/>
      <w:adjustRightInd w:val="0"/>
      <w:spacing w:after="0" w:line="360" w:lineRule="atLeast"/>
      <w:ind w:left="1083"/>
      <w:jc w:val="both"/>
      <w:textAlignment w:val="baseline"/>
    </w:pPr>
    <w:rPr>
      <w:rFonts w:ascii="a_Timer" w:eastAsia="Times New Roman" w:hAnsi="a_Timer" w:cs="a_Timer"/>
      <w:sz w:val="24"/>
      <w:szCs w:val="24"/>
      <w:lang w:val="en-US" w:eastAsia="ru-RU"/>
    </w:rPr>
  </w:style>
  <w:style w:type="paragraph" w:customStyle="1" w:styleId="2f6">
    <w:name w:val="Абзац списка2"/>
    <w:basedOn w:val="a0"/>
    <w:link w:val="ListParagraphChar"/>
    <w:rsid w:val="00D930AA"/>
    <w:pPr>
      <w:spacing w:after="0" w:line="240" w:lineRule="auto"/>
      <w:ind w:left="720"/>
    </w:pPr>
    <w:rPr>
      <w:rFonts w:ascii="Cambria" w:eastAsia="MS ??" w:hAnsi="Cambria" w:cs="Cambria"/>
      <w:sz w:val="24"/>
      <w:szCs w:val="24"/>
      <w:lang w:eastAsia="ru-RU"/>
    </w:rPr>
  </w:style>
  <w:style w:type="character" w:customStyle="1" w:styleId="ListParagraphChar">
    <w:name w:val="List Paragraph Char"/>
    <w:link w:val="2f6"/>
    <w:locked/>
    <w:rsid w:val="00D930AA"/>
    <w:rPr>
      <w:rFonts w:ascii="Cambria" w:eastAsia="MS ??" w:hAnsi="Cambria" w:cs="Cambria"/>
      <w:sz w:val="24"/>
      <w:szCs w:val="24"/>
      <w:lang w:eastAsia="ru-RU"/>
    </w:rPr>
  </w:style>
  <w:style w:type="paragraph" w:customStyle="1" w:styleId="0">
    <w:name w:val="Центр0"/>
    <w:basedOn w:val="a0"/>
    <w:rsid w:val="00D930AA"/>
    <w:pPr>
      <w:widowControl w:val="0"/>
      <w:adjustRightInd w:val="0"/>
      <w:spacing w:after="0" w:line="360" w:lineRule="atLeast"/>
      <w:jc w:val="center"/>
      <w:textAlignment w:val="baseline"/>
    </w:pPr>
    <w:rPr>
      <w:rFonts w:ascii="a_Timer" w:eastAsia="Times New Roman" w:hAnsi="a_Timer" w:cs="a_Timer"/>
      <w:sz w:val="24"/>
      <w:szCs w:val="24"/>
      <w:lang w:val="en-US" w:eastAsia="ru-RU"/>
    </w:rPr>
  </w:style>
  <w:style w:type="paragraph" w:customStyle="1" w:styleId="-31">
    <w:name w:val="-Выступ3"/>
    <w:basedOn w:val="a0"/>
    <w:rsid w:val="00D930AA"/>
    <w:pPr>
      <w:widowControl w:val="0"/>
      <w:adjustRightInd w:val="0"/>
      <w:spacing w:after="0" w:line="360" w:lineRule="atLeast"/>
      <w:ind w:left="119" w:hanging="363"/>
      <w:jc w:val="both"/>
      <w:textAlignment w:val="baseline"/>
    </w:pPr>
    <w:rPr>
      <w:rFonts w:ascii="a_Timer" w:eastAsia="Times New Roman" w:hAnsi="a_Timer" w:cs="a_Timer"/>
      <w:sz w:val="24"/>
      <w:szCs w:val="24"/>
      <w:lang w:val="en-US" w:eastAsia="ru-RU"/>
    </w:rPr>
  </w:style>
  <w:style w:type="paragraph" w:customStyle="1" w:styleId="-20">
    <w:name w:val="-Выступ2"/>
    <w:basedOn w:val="a0"/>
    <w:rsid w:val="00D930AA"/>
    <w:pPr>
      <w:widowControl w:val="0"/>
      <w:adjustRightInd w:val="0"/>
      <w:spacing w:after="0" w:line="360" w:lineRule="atLeast"/>
      <w:ind w:hanging="482"/>
      <w:jc w:val="both"/>
      <w:textAlignment w:val="baseline"/>
    </w:pPr>
    <w:rPr>
      <w:rFonts w:ascii="a_Timer" w:eastAsia="Times New Roman" w:hAnsi="a_Timer" w:cs="a_Timer"/>
      <w:sz w:val="24"/>
      <w:szCs w:val="24"/>
      <w:lang w:val="en-US" w:eastAsia="ru-RU"/>
    </w:rPr>
  </w:style>
  <w:style w:type="paragraph" w:customStyle="1" w:styleId="1fc">
    <w:name w:val="Название объекта1"/>
    <w:basedOn w:val="a0"/>
    <w:next w:val="a0"/>
    <w:rsid w:val="00D930AA"/>
    <w:pPr>
      <w:spacing w:after="200" w:line="240" w:lineRule="auto"/>
    </w:pPr>
    <w:rPr>
      <w:rFonts w:ascii="Calibri" w:eastAsia="Calibri" w:hAnsi="Calibri" w:cs="Calibri"/>
      <w:b/>
      <w:bCs/>
      <w:color w:val="4F81BD"/>
      <w:sz w:val="18"/>
      <w:szCs w:val="18"/>
      <w:lang w:eastAsia="ar-SA"/>
    </w:rPr>
  </w:style>
  <w:style w:type="character" w:customStyle="1" w:styleId="2f7">
    <w:name w:val="Основной шрифт абзаца2"/>
    <w:rsid w:val="00D930AA"/>
  </w:style>
  <w:style w:type="character" w:customStyle="1" w:styleId="113">
    <w:name w:val="Заголовок 1 Знак1"/>
    <w:rsid w:val="00D930AA"/>
    <w:rPr>
      <w:b/>
      <w:bCs/>
      <w:sz w:val="32"/>
      <w:szCs w:val="24"/>
      <w:lang w:val="x-none" w:eastAsia="ru-RU" w:bidi="ar-SA"/>
    </w:rPr>
  </w:style>
  <w:style w:type="character" w:customStyle="1" w:styleId="130">
    <w:name w:val="Знак Знак13"/>
    <w:rsid w:val="00D930AA"/>
    <w:rPr>
      <w:rFonts w:ascii="Courier New" w:hAnsi="Courier New"/>
      <w:sz w:val="28"/>
      <w:szCs w:val="28"/>
      <w:lang w:val="x-none" w:eastAsia="x-none" w:bidi="ar-SA"/>
    </w:rPr>
  </w:style>
  <w:style w:type="character" w:customStyle="1" w:styleId="320">
    <w:name w:val="Заголовок 3 Знак Знак Знак Знак2"/>
    <w:aliases w:val="Заголовок 3 Знак Знак... Знак Знак2"/>
    <w:locked/>
    <w:rsid w:val="00D930AA"/>
    <w:rPr>
      <w:bCs/>
      <w:sz w:val="24"/>
      <w:szCs w:val="24"/>
      <w:lang w:val="x-none" w:eastAsia="x-none" w:bidi="ar-SA"/>
    </w:rPr>
  </w:style>
  <w:style w:type="character" w:customStyle="1" w:styleId="224">
    <w:name w:val="Основной текст (2)2"/>
    <w:rsid w:val="00D930AA"/>
    <w:rPr>
      <w:u w:val="single"/>
      <w:lang w:val="en-US" w:eastAsia="en-US" w:bidi="ar-SA"/>
    </w:rPr>
  </w:style>
  <w:style w:type="paragraph" w:customStyle="1" w:styleId="215">
    <w:name w:val="Основной текст (2)1"/>
    <w:basedOn w:val="a0"/>
    <w:rsid w:val="00D930AA"/>
    <w:pPr>
      <w:widowControl w:val="0"/>
      <w:shd w:val="clear" w:color="auto" w:fill="FFFFFF"/>
      <w:spacing w:before="300" w:after="120" w:line="240" w:lineRule="atLeast"/>
      <w:ind w:hanging="400"/>
      <w:jc w:val="both"/>
    </w:pPr>
    <w:rPr>
      <w:rFonts w:ascii="Times New Roman" w:eastAsia="Times New Roman" w:hAnsi="Times New Roman" w:cs="Times New Roman"/>
      <w:sz w:val="20"/>
      <w:szCs w:val="20"/>
      <w:shd w:val="clear" w:color="auto" w:fill="FFFFFF"/>
      <w:lang w:val="en-US"/>
    </w:rPr>
  </w:style>
  <w:style w:type="character" w:customStyle="1" w:styleId="1fd">
    <w:name w:val="Заголовок №1_"/>
    <w:link w:val="1fe"/>
    <w:uiPriority w:val="99"/>
    <w:rsid w:val="00D930AA"/>
    <w:rPr>
      <w:b/>
      <w:bCs/>
      <w:shd w:val="clear" w:color="auto" w:fill="FFFFFF"/>
    </w:rPr>
  </w:style>
  <w:style w:type="paragraph" w:customStyle="1" w:styleId="1fe">
    <w:name w:val="Заголовок №1"/>
    <w:basedOn w:val="a0"/>
    <w:link w:val="1fd"/>
    <w:rsid w:val="00D930AA"/>
    <w:pPr>
      <w:widowControl w:val="0"/>
      <w:shd w:val="clear" w:color="auto" w:fill="FFFFFF"/>
      <w:spacing w:before="600" w:after="720" w:line="240" w:lineRule="atLeast"/>
      <w:ind w:hanging="380"/>
      <w:jc w:val="center"/>
      <w:outlineLvl w:val="0"/>
    </w:pPr>
    <w:rPr>
      <w:b/>
      <w:bCs/>
      <w:shd w:val="clear" w:color="auto" w:fill="FFFFFF"/>
    </w:rPr>
  </w:style>
  <w:style w:type="paragraph" w:customStyle="1" w:styleId="afffffb">
    <w:name w:val="Знак Знак Знак Знак Знак Знак Знак Знак Знак Знак"/>
    <w:basedOn w:val="a0"/>
    <w:rsid w:val="00D930AA"/>
    <w:pPr>
      <w:spacing w:line="240" w:lineRule="exact"/>
    </w:pPr>
    <w:rPr>
      <w:rFonts w:ascii="Verdana" w:eastAsia="Times New Roman" w:hAnsi="Verdana" w:cs="Verdana"/>
      <w:sz w:val="24"/>
      <w:szCs w:val="24"/>
      <w:lang w:val="en-US"/>
    </w:rPr>
  </w:style>
  <w:style w:type="character" w:customStyle="1" w:styleId="312">
    <w:name w:val="Заголовок 3 Знак Знак1"/>
    <w:aliases w:val="Заголовок 3 Знак Знак Знак Знак1,Заголовок 3 Знак Знак... Знак Знак1"/>
    <w:rsid w:val="00D930AA"/>
    <w:rPr>
      <w:rFonts w:ascii="Arial" w:hAnsi="Arial" w:cs="Arial"/>
      <w:b/>
      <w:bCs/>
      <w:sz w:val="26"/>
      <w:szCs w:val="26"/>
      <w:lang w:val="ru-RU" w:eastAsia="ru-RU" w:bidi="ar-SA"/>
    </w:rPr>
  </w:style>
  <w:style w:type="character" w:customStyle="1" w:styleId="3f1">
    <w:name w:val="Заголовок 3 Знак Знак"/>
    <w:aliases w:val="Заголовок 3 Знак Знак Знак Знак,Заголовок 3 Знак Знак... Знак Знак"/>
    <w:rsid w:val="00D930AA"/>
    <w:rPr>
      <w:rFonts w:ascii="Arial" w:hAnsi="Arial" w:cs="Arial"/>
      <w:b/>
      <w:bCs/>
      <w:sz w:val="26"/>
      <w:szCs w:val="26"/>
      <w:lang w:val="ru-RU" w:eastAsia="ru-RU" w:bidi="ar-SA"/>
    </w:rPr>
  </w:style>
  <w:style w:type="paragraph" w:customStyle="1" w:styleId="colorf00">
    <w:name w:val="color: #f00"/>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c">
    <w:name w:val="spec"/>
    <w:rsid w:val="00D930AA"/>
  </w:style>
  <w:style w:type="character" w:customStyle="1" w:styleId="afffffc">
    <w:name w:val="Другое_"/>
    <w:link w:val="afffffd"/>
    <w:locked/>
    <w:rsid w:val="00D930AA"/>
    <w:rPr>
      <w:shd w:val="clear" w:color="auto" w:fill="FFFFFF"/>
    </w:rPr>
  </w:style>
  <w:style w:type="paragraph" w:customStyle="1" w:styleId="afffffd">
    <w:name w:val="Другое"/>
    <w:basedOn w:val="a0"/>
    <w:link w:val="afffffc"/>
    <w:rsid w:val="00D930AA"/>
    <w:pPr>
      <w:widowControl w:val="0"/>
      <w:shd w:val="clear" w:color="auto" w:fill="FFFFFF"/>
      <w:spacing w:after="0" w:line="240" w:lineRule="auto"/>
      <w:jc w:val="both"/>
    </w:pPr>
    <w:rPr>
      <w:shd w:val="clear" w:color="auto" w:fill="FFFFFF"/>
    </w:rPr>
  </w:style>
  <w:style w:type="table" w:customStyle="1" w:styleId="114">
    <w:name w:val="Сетка таблицы11"/>
    <w:basedOn w:val="a2"/>
    <w:next w:val="a8"/>
    <w:rsid w:val="00D930AA"/>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D930AA"/>
    <w:rPr>
      <w:rFonts w:ascii="Times New Roman" w:hAnsi="Times New Roman" w:cs="Times New Roman"/>
      <w:color w:val="000000"/>
      <w:sz w:val="22"/>
      <w:szCs w:val="22"/>
    </w:rPr>
  </w:style>
  <w:style w:type="paragraph" w:customStyle="1" w:styleId="Style2">
    <w:name w:val="Style2"/>
    <w:basedOn w:val="a0"/>
    <w:rsid w:val="00D930AA"/>
    <w:pPr>
      <w:widowControl w:val="0"/>
      <w:autoSpaceDE w:val="0"/>
      <w:autoSpaceDN w:val="0"/>
      <w:adjustRightInd w:val="0"/>
      <w:spacing w:after="0" w:line="389" w:lineRule="exact"/>
      <w:ind w:firstLine="283"/>
    </w:pPr>
    <w:rPr>
      <w:rFonts w:ascii="Times New Roman" w:eastAsia="Times New Roman" w:hAnsi="Times New Roman" w:cs="Times New Roman"/>
      <w:sz w:val="24"/>
      <w:szCs w:val="24"/>
      <w:lang w:eastAsia="ru-RU"/>
    </w:rPr>
  </w:style>
  <w:style w:type="paragraph" w:customStyle="1" w:styleId="Style4">
    <w:name w:val="Style4"/>
    <w:basedOn w:val="a0"/>
    <w:rsid w:val="00D930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D930AA"/>
    <w:rPr>
      <w:rFonts w:ascii="Times New Roman" w:hAnsi="Times New Roman" w:cs="Times New Roman"/>
      <w:b/>
      <w:bCs/>
      <w:color w:val="000000"/>
      <w:sz w:val="22"/>
      <w:szCs w:val="22"/>
    </w:rPr>
  </w:style>
  <w:style w:type="character" w:customStyle="1" w:styleId="Heading2Char">
    <w:name w:val="Heading 2 Char"/>
    <w:semiHidden/>
    <w:locked/>
    <w:rsid w:val="00D930AA"/>
    <w:rPr>
      <w:rFonts w:eastAsia="Calibri"/>
      <w:b/>
      <w:bCs/>
      <w:sz w:val="28"/>
      <w:szCs w:val="28"/>
      <w:lang w:val="ru-RU" w:eastAsia="ru-RU" w:bidi="ar-SA"/>
    </w:rPr>
  </w:style>
  <w:style w:type="paragraph" w:customStyle="1" w:styleId="TOCHeading1">
    <w:name w:val="TOC Heading1"/>
    <w:basedOn w:val="11"/>
    <w:next w:val="a0"/>
    <w:semiHidden/>
    <w:rsid w:val="00D930AA"/>
    <w:pPr>
      <w:keepNext/>
      <w:keepLines/>
      <w:widowControl/>
      <w:autoSpaceDE/>
      <w:autoSpaceDN/>
      <w:spacing w:before="480" w:line="276" w:lineRule="auto"/>
      <w:ind w:left="0"/>
      <w:outlineLvl w:val="9"/>
    </w:pPr>
    <w:rPr>
      <w:rFonts w:ascii="Cambria" w:eastAsia="Times New Roman" w:hAnsi="Cambria" w:cs="Cambria"/>
      <w:b/>
      <w:bCs/>
      <w:color w:val="365F91"/>
      <w:sz w:val="24"/>
      <w:szCs w:val="28"/>
      <w:lang w:eastAsia="ru-RU"/>
    </w:rPr>
  </w:style>
  <w:style w:type="character" w:customStyle="1" w:styleId="noprint">
    <w:name w:val="noprint"/>
    <w:rsid w:val="00D930AA"/>
  </w:style>
  <w:style w:type="character" w:customStyle="1" w:styleId="BodyTextIndentChar">
    <w:name w:val="Body Text Indent Char"/>
    <w:locked/>
    <w:rsid w:val="00D930AA"/>
    <w:rPr>
      <w:sz w:val="24"/>
      <w:lang w:val="ru-RU" w:eastAsia="ru-RU"/>
    </w:rPr>
  </w:style>
  <w:style w:type="character" w:customStyle="1" w:styleId="BalloonTextChar">
    <w:name w:val="Balloon Text Char"/>
    <w:locked/>
    <w:rsid w:val="00D930AA"/>
    <w:rPr>
      <w:rFonts w:ascii="Tahoma" w:hAnsi="Tahoma" w:cs="Tahoma"/>
      <w:sz w:val="16"/>
      <w:szCs w:val="16"/>
    </w:rPr>
  </w:style>
  <w:style w:type="paragraph" w:customStyle="1" w:styleId="3f2">
    <w:name w:val="Абзац списка3"/>
    <w:basedOn w:val="a0"/>
    <w:rsid w:val="00D930A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UnresolvedMention">
    <w:name w:val="Unresolved Mention"/>
    <w:semiHidden/>
    <w:unhideWhenUsed/>
    <w:rsid w:val="00D930AA"/>
    <w:rPr>
      <w:color w:val="605E5C"/>
      <w:shd w:val="clear" w:color="auto" w:fill="E1DFDD"/>
    </w:rPr>
  </w:style>
  <w:style w:type="paragraph" w:customStyle="1" w:styleId="author">
    <w:name w:val="author"/>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a">
    <w:name w:val="Сетка таблицы4"/>
    <w:basedOn w:val="a2"/>
    <w:next w:val="a8"/>
    <w:uiPriority w:val="99"/>
    <w:rsid w:val="00D930AA"/>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Название Знак1"/>
    <w:link w:val="affa"/>
    <w:uiPriority w:val="10"/>
    <w:rsid w:val="00D930AA"/>
    <w:rPr>
      <w:rFonts w:ascii="Courier New" w:eastAsia="Times New Roman" w:hAnsi="Courier New" w:cs="Times New Roman"/>
      <w:b/>
      <w:bCs/>
      <w:sz w:val="28"/>
      <w:szCs w:val="28"/>
      <w:lang w:val="x-none" w:eastAsia="x-none"/>
    </w:rPr>
  </w:style>
  <w:style w:type="character" w:customStyle="1" w:styleId="1ff">
    <w:name w:val="Основной шрифт абзаца1"/>
    <w:rsid w:val="00D930AA"/>
  </w:style>
  <w:style w:type="paragraph" w:customStyle="1" w:styleId="1ff0">
    <w:name w:val="Указатель1"/>
    <w:basedOn w:val="a0"/>
    <w:rsid w:val="00D930AA"/>
    <w:pPr>
      <w:suppressLineNumbers/>
      <w:spacing w:after="0" w:line="240" w:lineRule="auto"/>
    </w:pPr>
    <w:rPr>
      <w:rFonts w:ascii="Arial" w:eastAsia="Times New Roman" w:hAnsi="Arial" w:cs="Arial"/>
      <w:sz w:val="24"/>
      <w:szCs w:val="24"/>
      <w:lang w:eastAsia="ar-SA"/>
    </w:rPr>
  </w:style>
  <w:style w:type="character" w:customStyle="1" w:styleId="citationno-wikidata">
    <w:name w:val="citation no-wikidata"/>
    <w:basedOn w:val="a1"/>
    <w:rsid w:val="00D930AA"/>
  </w:style>
  <w:style w:type="character" w:customStyle="1" w:styleId="mw-cite-backlink">
    <w:name w:val="mw-cite-backlink"/>
    <w:basedOn w:val="a1"/>
    <w:rsid w:val="00D930AA"/>
  </w:style>
  <w:style w:type="character" w:customStyle="1" w:styleId="gmaildefault">
    <w:name w:val="gmail_default"/>
    <w:basedOn w:val="a1"/>
    <w:rsid w:val="00D930AA"/>
  </w:style>
  <w:style w:type="character" w:customStyle="1" w:styleId="publication-type">
    <w:name w:val="publication-type"/>
    <w:basedOn w:val="a1"/>
    <w:rsid w:val="00D930AA"/>
  </w:style>
  <w:style w:type="character" w:customStyle="1" w:styleId="publication-title">
    <w:name w:val="publication-title"/>
    <w:basedOn w:val="a1"/>
    <w:rsid w:val="00D930AA"/>
  </w:style>
  <w:style w:type="table" w:customStyle="1" w:styleId="57">
    <w:name w:val="Сетка таблицы5"/>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Обычный3"/>
    <w:rsid w:val="00D930A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8">
    <w:name w:val="Нижний колонтитул2"/>
    <w:basedOn w:val="a0"/>
    <w:rsid w:val="00D930AA"/>
    <w:pPr>
      <w:widowControl w:val="0"/>
      <w:tabs>
        <w:tab w:val="center" w:pos="4153"/>
        <w:tab w:val="right" w:pos="8306"/>
      </w:tabs>
      <w:spacing w:after="0" w:line="240" w:lineRule="auto"/>
    </w:pPr>
    <w:rPr>
      <w:rFonts w:ascii="Arial" w:eastAsia="Times New Roman" w:hAnsi="Arial" w:cs="Times New Roman"/>
      <w:snapToGrid w:val="0"/>
      <w:sz w:val="24"/>
      <w:szCs w:val="24"/>
      <w:lang w:eastAsia="ru-RU"/>
    </w:rPr>
  </w:style>
  <w:style w:type="character" w:customStyle="1" w:styleId="3f4">
    <w:name w:val="Гиперссылка3"/>
    <w:rsid w:val="00D930AA"/>
    <w:rPr>
      <w:color w:val="0000FF"/>
      <w:u w:val="single"/>
    </w:rPr>
  </w:style>
  <w:style w:type="numbering" w:customStyle="1" w:styleId="94">
    <w:name w:val="Нет списка9"/>
    <w:next w:val="a3"/>
    <w:uiPriority w:val="99"/>
    <w:semiHidden/>
    <w:unhideWhenUsed/>
    <w:rsid w:val="00D930AA"/>
  </w:style>
  <w:style w:type="numbering" w:customStyle="1" w:styleId="131">
    <w:name w:val="Нет списка13"/>
    <w:next w:val="a3"/>
    <w:uiPriority w:val="99"/>
    <w:semiHidden/>
    <w:unhideWhenUsed/>
    <w:rsid w:val="00D930AA"/>
  </w:style>
  <w:style w:type="numbering" w:customStyle="1" w:styleId="1120">
    <w:name w:val="Нет списка112"/>
    <w:next w:val="a3"/>
    <w:uiPriority w:val="99"/>
    <w:semiHidden/>
    <w:unhideWhenUsed/>
    <w:rsid w:val="00D930AA"/>
  </w:style>
  <w:style w:type="numbering" w:customStyle="1" w:styleId="231">
    <w:name w:val="Нет списка23"/>
    <w:next w:val="a3"/>
    <w:semiHidden/>
    <w:unhideWhenUsed/>
    <w:rsid w:val="00D930AA"/>
  </w:style>
  <w:style w:type="numbering" w:customStyle="1" w:styleId="313">
    <w:name w:val="Нет списка31"/>
    <w:next w:val="a3"/>
    <w:uiPriority w:val="99"/>
    <w:semiHidden/>
    <w:unhideWhenUsed/>
    <w:rsid w:val="00D930AA"/>
  </w:style>
  <w:style w:type="table" w:customStyle="1" w:styleId="67">
    <w:name w:val="Сетка таблицы6"/>
    <w:basedOn w:val="a2"/>
    <w:next w:val="a8"/>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D930AA"/>
  </w:style>
  <w:style w:type="numbering" w:customStyle="1" w:styleId="510">
    <w:name w:val="Нет списка51"/>
    <w:next w:val="a3"/>
    <w:uiPriority w:val="99"/>
    <w:semiHidden/>
    <w:unhideWhenUsed/>
    <w:rsid w:val="00D930AA"/>
  </w:style>
  <w:style w:type="numbering" w:customStyle="1" w:styleId="610">
    <w:name w:val="Нет списка61"/>
    <w:next w:val="a3"/>
    <w:uiPriority w:val="99"/>
    <w:semiHidden/>
    <w:unhideWhenUsed/>
    <w:rsid w:val="00D930AA"/>
  </w:style>
  <w:style w:type="numbering" w:customStyle="1" w:styleId="710">
    <w:name w:val="Нет списка71"/>
    <w:next w:val="a3"/>
    <w:uiPriority w:val="99"/>
    <w:semiHidden/>
    <w:unhideWhenUsed/>
    <w:rsid w:val="00D930AA"/>
  </w:style>
  <w:style w:type="numbering" w:customStyle="1" w:styleId="1111">
    <w:name w:val="Нет списка1111"/>
    <w:next w:val="a3"/>
    <w:uiPriority w:val="99"/>
    <w:semiHidden/>
    <w:unhideWhenUsed/>
    <w:rsid w:val="00D930AA"/>
  </w:style>
  <w:style w:type="table" w:customStyle="1" w:styleId="123">
    <w:name w:val="Сетка таблицы12"/>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D930AA"/>
  </w:style>
  <w:style w:type="table" w:customStyle="1" w:styleId="216">
    <w:name w:val="Сетка таблицы21"/>
    <w:basedOn w:val="a2"/>
    <w:next w:val="a8"/>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3"/>
    <w:uiPriority w:val="99"/>
    <w:semiHidden/>
    <w:unhideWhenUsed/>
    <w:rsid w:val="00D930AA"/>
  </w:style>
  <w:style w:type="numbering" w:customStyle="1" w:styleId="1210">
    <w:name w:val="Нет списка121"/>
    <w:next w:val="a3"/>
    <w:uiPriority w:val="99"/>
    <w:semiHidden/>
    <w:unhideWhenUsed/>
    <w:rsid w:val="00D930AA"/>
  </w:style>
  <w:style w:type="numbering" w:customStyle="1" w:styleId="2210">
    <w:name w:val="Нет списка221"/>
    <w:next w:val="a3"/>
    <w:uiPriority w:val="99"/>
    <w:semiHidden/>
    <w:unhideWhenUsed/>
    <w:rsid w:val="00D930AA"/>
  </w:style>
  <w:style w:type="table" w:customStyle="1" w:styleId="314">
    <w:name w:val="Сетка таблицы31"/>
    <w:basedOn w:val="a2"/>
    <w:next w:val="a8"/>
    <w:rsid w:val="00D930AA"/>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 11"/>
    <w:basedOn w:val="a2"/>
    <w:next w:val="1f8"/>
    <w:rsid w:val="00D930AA"/>
    <w:pPr>
      <w:spacing w:after="0" w:line="240" w:lineRule="auto"/>
    </w:pPr>
    <w:rPr>
      <w:rFonts w:ascii="Times New Roman" w:eastAsia="Times New Roman" w:hAnsi="Times New Roman" w:cs="Times New Roman"/>
      <w:sz w:val="20"/>
      <w:szCs w:val="20"/>
      <w:lang w:val="en-US"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0">
    <w:name w:val="Сетка таблицы111"/>
    <w:basedOn w:val="a2"/>
    <w:next w:val="a8"/>
    <w:rsid w:val="00D930AA"/>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2"/>
    <w:next w:val="a8"/>
    <w:rsid w:val="00D930AA"/>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8"/>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Верхний колонтитул Знак1"/>
    <w:basedOn w:val="a1"/>
    <w:uiPriority w:val="99"/>
    <w:semiHidden/>
    <w:rsid w:val="00FA5967"/>
  </w:style>
  <w:style w:type="character" w:customStyle="1" w:styleId="1ff2">
    <w:name w:val="Нижний колонтитул Знак1"/>
    <w:basedOn w:val="a1"/>
    <w:uiPriority w:val="99"/>
    <w:semiHidden/>
    <w:rsid w:val="00FA5967"/>
  </w:style>
  <w:style w:type="character" w:customStyle="1" w:styleId="afffffe">
    <w:name w:val="Текст концевой сноски Знак"/>
    <w:basedOn w:val="a1"/>
    <w:link w:val="affffff"/>
    <w:uiPriority w:val="99"/>
    <w:semiHidden/>
    <w:rsid w:val="00FA5967"/>
    <w:rPr>
      <w:rFonts w:ascii="Times New Roman" w:eastAsia="Times New Roman" w:hAnsi="Times New Roman" w:cs="Times New Roman"/>
      <w:sz w:val="20"/>
      <w:szCs w:val="20"/>
      <w:lang w:eastAsia="ru-RU"/>
    </w:rPr>
  </w:style>
  <w:style w:type="paragraph" w:styleId="affffff">
    <w:name w:val="endnote text"/>
    <w:basedOn w:val="a0"/>
    <w:link w:val="afffffe"/>
    <w:uiPriority w:val="99"/>
    <w:semiHidden/>
    <w:unhideWhenUsed/>
    <w:rsid w:val="00FA5967"/>
    <w:pPr>
      <w:spacing w:after="0" w:line="240" w:lineRule="auto"/>
    </w:pPr>
    <w:rPr>
      <w:rFonts w:ascii="Times New Roman" w:eastAsia="Times New Roman" w:hAnsi="Times New Roman" w:cs="Times New Roman"/>
      <w:sz w:val="20"/>
      <w:szCs w:val="20"/>
      <w:lang w:eastAsia="ru-RU"/>
    </w:rPr>
  </w:style>
  <w:style w:type="character" w:customStyle="1" w:styleId="1ff3">
    <w:name w:val="Текст концевой сноски Знак1"/>
    <w:basedOn w:val="a1"/>
    <w:uiPriority w:val="99"/>
    <w:semiHidden/>
    <w:rsid w:val="00FA5967"/>
    <w:rPr>
      <w:sz w:val="20"/>
      <w:szCs w:val="20"/>
    </w:rPr>
  </w:style>
  <w:style w:type="character" w:customStyle="1" w:styleId="1ff4">
    <w:name w:val="Основной текст с отступом Знак1"/>
    <w:basedOn w:val="a1"/>
    <w:uiPriority w:val="99"/>
    <w:semiHidden/>
    <w:rsid w:val="00FA5967"/>
  </w:style>
  <w:style w:type="character" w:customStyle="1" w:styleId="217">
    <w:name w:val="Основной текст 2 Знак1"/>
    <w:basedOn w:val="a1"/>
    <w:uiPriority w:val="99"/>
    <w:semiHidden/>
    <w:rsid w:val="00FA5967"/>
  </w:style>
  <w:style w:type="character" w:customStyle="1" w:styleId="1ff5">
    <w:name w:val="Текст выноски Знак1"/>
    <w:basedOn w:val="a1"/>
    <w:uiPriority w:val="99"/>
    <w:semiHidden/>
    <w:rsid w:val="00FA5967"/>
    <w:rPr>
      <w:rFonts w:ascii="Tahoma" w:hAnsi="Tahoma" w:cs="Tahoma"/>
      <w:sz w:val="16"/>
      <w:szCs w:val="16"/>
    </w:rPr>
  </w:style>
  <w:style w:type="paragraph" w:customStyle="1" w:styleId="ConsNormal">
    <w:name w:val="ConsNormal"/>
    <w:rsid w:val="00FA596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rvps698610">
    <w:name w:val="rvps698610"/>
    <w:basedOn w:val="a0"/>
    <w:rsid w:val="00FA5967"/>
    <w:pPr>
      <w:spacing w:after="100" w:line="240" w:lineRule="auto"/>
      <w:ind w:right="200"/>
    </w:pPr>
    <w:rPr>
      <w:rFonts w:ascii="Arial" w:eastAsia="Times New Roman" w:hAnsi="Arial" w:cs="Arial"/>
      <w:color w:val="000000"/>
      <w:sz w:val="12"/>
      <w:szCs w:val="12"/>
      <w:lang w:eastAsia="ru-RU"/>
    </w:rPr>
  </w:style>
  <w:style w:type="paragraph" w:customStyle="1" w:styleId="affffff0">
    <w:name w:val="текст сноски"/>
    <w:basedOn w:val="a0"/>
    <w:rsid w:val="00FA596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ff6">
    <w:name w:val="Знак сноски1"/>
    <w:rsid w:val="00FA5967"/>
    <w:rPr>
      <w:vertAlign w:val="superscript"/>
    </w:rPr>
  </w:style>
  <w:style w:type="character" w:customStyle="1" w:styleId="affffff1">
    <w:name w:val="знак сноски"/>
    <w:rsid w:val="00FA5967"/>
    <w:rPr>
      <w:vertAlign w:val="superscript"/>
    </w:rPr>
  </w:style>
  <w:style w:type="paragraph" w:customStyle="1" w:styleId="ConsPlusNonformat">
    <w:name w:val="ConsPlusNonformat"/>
    <w:uiPriority w:val="99"/>
    <w:rsid w:val="00FA59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FA5967"/>
    <w:pPr>
      <w:widowControl w:val="0"/>
      <w:autoSpaceDE w:val="0"/>
      <w:autoSpaceDN w:val="0"/>
      <w:adjustRightInd w:val="0"/>
      <w:spacing w:after="0" w:line="240" w:lineRule="auto"/>
    </w:pPr>
    <w:rPr>
      <w:rFonts w:ascii="Cambria" w:eastAsia="Times New Roman" w:hAnsi="Cambria" w:cs="Cambria"/>
      <w:sz w:val="28"/>
      <w:szCs w:val="28"/>
      <w:lang w:eastAsia="ru-RU"/>
    </w:rPr>
  </w:style>
  <w:style w:type="character" w:styleId="affffff2">
    <w:name w:val="endnote reference"/>
    <w:basedOn w:val="a1"/>
    <w:semiHidden/>
    <w:unhideWhenUsed/>
    <w:rsid w:val="00FA5967"/>
    <w:rPr>
      <w:vertAlign w:val="superscript"/>
    </w:rPr>
  </w:style>
  <w:style w:type="character" w:customStyle="1" w:styleId="1ff7">
    <w:name w:val="Неразрешенное упоминание1"/>
    <w:basedOn w:val="a1"/>
    <w:uiPriority w:val="99"/>
    <w:semiHidden/>
    <w:unhideWhenUsed/>
    <w:rsid w:val="00FA5967"/>
    <w:rPr>
      <w:color w:val="605E5C"/>
      <w:shd w:val="clear" w:color="auto" w:fill="E1DFDD"/>
    </w:rPr>
  </w:style>
  <w:style w:type="character" w:customStyle="1" w:styleId="2f9">
    <w:name w:val="Неразрешенное упоминание2"/>
    <w:basedOn w:val="a1"/>
    <w:uiPriority w:val="99"/>
    <w:semiHidden/>
    <w:unhideWhenUsed/>
    <w:rsid w:val="00FA5967"/>
    <w:rPr>
      <w:color w:val="605E5C"/>
      <w:shd w:val="clear" w:color="auto" w:fill="E1DFDD"/>
    </w:rPr>
  </w:style>
  <w:style w:type="character" w:customStyle="1" w:styleId="affffff3">
    <w:name w:val="Основной текст + Полужирный"/>
    <w:basedOn w:val="a1"/>
    <w:uiPriority w:val="99"/>
    <w:rsid w:val="00D26016"/>
    <w:rPr>
      <w:rFonts w:ascii="Arial" w:hAnsi="Arial" w:cs="Arial"/>
      <w:b/>
      <w:bCs/>
      <w:sz w:val="23"/>
      <w:szCs w:val="23"/>
      <w:shd w:val="clear" w:color="auto" w:fill="FFFFFF"/>
    </w:rPr>
  </w:style>
  <w:style w:type="character" w:customStyle="1" w:styleId="affffff4">
    <w:name w:val="Основной текст + Курсив"/>
    <w:basedOn w:val="a1"/>
    <w:uiPriority w:val="99"/>
    <w:rsid w:val="00D26016"/>
    <w:rPr>
      <w:rFonts w:ascii="Arial" w:hAnsi="Arial" w:cs="Arial"/>
      <w:i/>
      <w:iCs/>
      <w:sz w:val="23"/>
      <w:szCs w:val="23"/>
      <w:shd w:val="clear" w:color="auto" w:fill="FFFFFF"/>
    </w:rPr>
  </w:style>
  <w:style w:type="paragraph" w:customStyle="1" w:styleId="413">
    <w:name w:val="Основной текст (4)1"/>
    <w:basedOn w:val="a0"/>
    <w:uiPriority w:val="99"/>
    <w:rsid w:val="00D26016"/>
    <w:pPr>
      <w:shd w:val="clear" w:color="auto" w:fill="FFFFFF"/>
      <w:spacing w:after="0" w:line="274" w:lineRule="exact"/>
    </w:pPr>
    <w:rPr>
      <w:rFonts w:ascii="Arial" w:hAnsi="Arial" w:cs="Arial"/>
      <w:i/>
      <w:iCs/>
      <w:sz w:val="23"/>
      <w:szCs w:val="23"/>
    </w:rPr>
  </w:style>
  <w:style w:type="paragraph" w:customStyle="1" w:styleId="117">
    <w:name w:val="Заголовок №11"/>
    <w:basedOn w:val="a0"/>
    <w:uiPriority w:val="99"/>
    <w:rsid w:val="00D26016"/>
    <w:pPr>
      <w:shd w:val="clear" w:color="auto" w:fill="FFFFFF"/>
      <w:spacing w:before="300" w:after="300" w:line="240" w:lineRule="atLeast"/>
      <w:outlineLvl w:val="0"/>
    </w:pPr>
    <w:rPr>
      <w:rFonts w:ascii="Arial" w:hAnsi="Arial" w:cs="Arial"/>
      <w:b/>
      <w:bCs/>
      <w:sz w:val="23"/>
      <w:szCs w:val="23"/>
    </w:rPr>
  </w:style>
  <w:style w:type="character" w:customStyle="1" w:styleId="132">
    <w:name w:val="Основной текст + Полужирный13"/>
    <w:basedOn w:val="a1"/>
    <w:uiPriority w:val="99"/>
    <w:rsid w:val="00D26016"/>
    <w:rPr>
      <w:rFonts w:ascii="Arial" w:hAnsi="Arial" w:cs="Arial"/>
      <w:b/>
      <w:bCs/>
      <w:spacing w:val="0"/>
      <w:sz w:val="23"/>
      <w:szCs w:val="23"/>
      <w:shd w:val="clear" w:color="auto" w:fill="FFFFFF"/>
    </w:rPr>
  </w:style>
  <w:style w:type="character" w:customStyle="1" w:styleId="1ff8">
    <w:name w:val="Основной текст + Курсив1"/>
    <w:basedOn w:val="a1"/>
    <w:uiPriority w:val="99"/>
    <w:rsid w:val="00D26016"/>
    <w:rPr>
      <w:rFonts w:ascii="Arial" w:hAnsi="Arial" w:cs="Arial"/>
      <w:i/>
      <w:iCs/>
      <w:spacing w:val="0"/>
      <w:sz w:val="23"/>
      <w:szCs w:val="23"/>
      <w:shd w:val="clear" w:color="auto" w:fill="FFFFFF"/>
    </w:rPr>
  </w:style>
  <w:style w:type="character" w:customStyle="1" w:styleId="124">
    <w:name w:val="Заголовок №1 (2)_"/>
    <w:basedOn w:val="a1"/>
    <w:link w:val="1211"/>
    <w:uiPriority w:val="99"/>
    <w:rsid w:val="00D26016"/>
    <w:rPr>
      <w:rFonts w:ascii="Arial" w:hAnsi="Arial" w:cs="Arial"/>
      <w:b/>
      <w:bCs/>
      <w:i/>
      <w:iCs/>
      <w:sz w:val="23"/>
      <w:szCs w:val="23"/>
      <w:shd w:val="clear" w:color="auto" w:fill="FFFFFF"/>
    </w:rPr>
  </w:style>
  <w:style w:type="paragraph" w:customStyle="1" w:styleId="1211">
    <w:name w:val="Заголовок №1 (2)1"/>
    <w:basedOn w:val="a0"/>
    <w:link w:val="124"/>
    <w:uiPriority w:val="99"/>
    <w:rsid w:val="00D26016"/>
    <w:pPr>
      <w:shd w:val="clear" w:color="auto" w:fill="FFFFFF"/>
      <w:spacing w:after="240" w:line="274" w:lineRule="exact"/>
      <w:outlineLvl w:val="0"/>
    </w:pPr>
    <w:rPr>
      <w:rFonts w:ascii="Arial" w:hAnsi="Arial" w:cs="Arial"/>
      <w:b/>
      <w:bCs/>
      <w:i/>
      <w:iCs/>
      <w:sz w:val="23"/>
      <w:szCs w:val="23"/>
    </w:rPr>
  </w:style>
  <w:style w:type="character" w:customStyle="1" w:styleId="1ff9">
    <w:name w:val="Заголовок №1 + Не полужирный"/>
    <w:basedOn w:val="1fd"/>
    <w:uiPriority w:val="99"/>
    <w:rsid w:val="00D26016"/>
    <w:rPr>
      <w:rFonts w:ascii="Arial" w:hAnsi="Arial" w:cs="Arial"/>
      <w:b/>
      <w:bCs/>
      <w:spacing w:val="0"/>
      <w:sz w:val="23"/>
      <w:szCs w:val="23"/>
      <w:shd w:val="clear" w:color="auto" w:fill="FFFFFF"/>
    </w:rPr>
  </w:style>
  <w:style w:type="character" w:customStyle="1" w:styleId="125">
    <w:name w:val="Основной текст + Полужирный12"/>
    <w:basedOn w:val="a1"/>
    <w:uiPriority w:val="99"/>
    <w:rsid w:val="00D26016"/>
    <w:rPr>
      <w:rFonts w:ascii="Arial" w:hAnsi="Arial" w:cs="Arial"/>
      <w:b/>
      <w:bCs/>
      <w:spacing w:val="0"/>
      <w:sz w:val="23"/>
      <w:szCs w:val="23"/>
      <w:shd w:val="clear" w:color="auto" w:fill="FFFFFF"/>
    </w:rPr>
  </w:style>
  <w:style w:type="paragraph" w:customStyle="1" w:styleId="512">
    <w:name w:val="Основной текст (5)1"/>
    <w:basedOn w:val="a0"/>
    <w:uiPriority w:val="99"/>
    <w:rsid w:val="00D26016"/>
    <w:pPr>
      <w:shd w:val="clear" w:color="auto" w:fill="FFFFFF"/>
      <w:spacing w:after="360" w:line="240" w:lineRule="atLeast"/>
    </w:pPr>
    <w:rPr>
      <w:rFonts w:ascii="Arial" w:hAnsi="Arial" w:cs="Arial"/>
      <w:b/>
      <w:bCs/>
      <w:sz w:val="23"/>
      <w:szCs w:val="23"/>
    </w:rPr>
  </w:style>
  <w:style w:type="character" w:customStyle="1" w:styleId="118">
    <w:name w:val="Основной текст + Полужирный11"/>
    <w:basedOn w:val="a1"/>
    <w:uiPriority w:val="99"/>
    <w:rsid w:val="00D26016"/>
    <w:rPr>
      <w:rFonts w:ascii="Arial" w:hAnsi="Arial" w:cs="Arial"/>
      <w:b/>
      <w:bCs/>
      <w:spacing w:val="0"/>
      <w:sz w:val="23"/>
      <w:szCs w:val="23"/>
      <w:shd w:val="clear" w:color="auto" w:fill="FFFFFF"/>
    </w:rPr>
  </w:style>
  <w:style w:type="paragraph" w:customStyle="1" w:styleId="611">
    <w:name w:val="Основной текст (6)1"/>
    <w:basedOn w:val="a0"/>
    <w:uiPriority w:val="99"/>
    <w:rsid w:val="00D26016"/>
    <w:pPr>
      <w:shd w:val="clear" w:color="auto" w:fill="FFFFFF"/>
      <w:spacing w:before="360" w:after="540" w:line="240" w:lineRule="atLeast"/>
    </w:pPr>
    <w:rPr>
      <w:rFonts w:ascii="Arial" w:hAnsi="Arial" w:cs="Arial"/>
      <w:b/>
      <w:bCs/>
      <w:i/>
      <w:iCs/>
      <w:sz w:val="23"/>
      <w:szCs w:val="23"/>
    </w:rPr>
  </w:style>
  <w:style w:type="character" w:customStyle="1" w:styleId="126">
    <w:name w:val="Заголовок №1 (2)"/>
    <w:basedOn w:val="124"/>
    <w:uiPriority w:val="99"/>
    <w:rsid w:val="00D26016"/>
    <w:rPr>
      <w:rFonts w:ascii="Arial" w:hAnsi="Arial" w:cs="Arial"/>
      <w:b/>
      <w:bCs/>
      <w:i/>
      <w:iCs/>
      <w:spacing w:val="0"/>
      <w:sz w:val="23"/>
      <w:szCs w:val="23"/>
      <w:u w:val="single"/>
      <w:shd w:val="clear" w:color="auto" w:fill="FFFFFF"/>
    </w:rPr>
  </w:style>
  <w:style w:type="character" w:customStyle="1" w:styleId="58">
    <w:name w:val="Основной текст + Полужирный5"/>
    <w:aliases w:val="Курсив2"/>
    <w:basedOn w:val="a1"/>
    <w:uiPriority w:val="99"/>
    <w:rsid w:val="00D26016"/>
    <w:rPr>
      <w:rFonts w:ascii="Arial" w:hAnsi="Arial" w:cs="Arial"/>
      <w:b/>
      <w:bCs/>
      <w:i/>
      <w:iCs/>
      <w:spacing w:val="0"/>
      <w:sz w:val="23"/>
      <w:szCs w:val="23"/>
      <w:shd w:val="clear" w:color="auto" w:fill="FFFFFF"/>
    </w:rPr>
  </w:style>
  <w:style w:type="character" w:customStyle="1" w:styleId="4b">
    <w:name w:val="Основной текст + Полужирный4"/>
    <w:basedOn w:val="a1"/>
    <w:uiPriority w:val="99"/>
    <w:rsid w:val="00D26016"/>
    <w:rPr>
      <w:rFonts w:ascii="Arial" w:hAnsi="Arial" w:cs="Arial"/>
      <w:b/>
      <w:bCs/>
      <w:spacing w:val="0"/>
      <w:sz w:val="23"/>
      <w:szCs w:val="23"/>
      <w:shd w:val="clear" w:color="auto" w:fill="FFFFFF"/>
    </w:rPr>
  </w:style>
  <w:style w:type="character" w:customStyle="1" w:styleId="3f5">
    <w:name w:val="Основной текст + Полужирный3"/>
    <w:basedOn w:val="a1"/>
    <w:uiPriority w:val="99"/>
    <w:rsid w:val="00D26016"/>
    <w:rPr>
      <w:rFonts w:ascii="Arial" w:hAnsi="Arial" w:cs="Arial"/>
      <w:b/>
      <w:bCs/>
      <w:spacing w:val="0"/>
      <w:sz w:val="23"/>
      <w:szCs w:val="23"/>
      <w:u w:val="single"/>
      <w:shd w:val="clear" w:color="auto" w:fill="FFFFFF"/>
    </w:rPr>
  </w:style>
  <w:style w:type="character" w:customStyle="1" w:styleId="119">
    <w:name w:val="Заголовок №1 + Не полужирный1"/>
    <w:basedOn w:val="1fd"/>
    <w:uiPriority w:val="99"/>
    <w:rsid w:val="00D26016"/>
    <w:rPr>
      <w:rFonts w:ascii="Arial" w:hAnsi="Arial" w:cs="Arial"/>
      <w:b/>
      <w:bCs/>
      <w:spacing w:val="0"/>
      <w:sz w:val="23"/>
      <w:szCs w:val="23"/>
      <w:shd w:val="clear" w:color="auto" w:fill="FFFFFF"/>
    </w:rPr>
  </w:style>
  <w:style w:type="character" w:customStyle="1" w:styleId="513">
    <w:name w:val="Основной текст (5) + Не полужирный1"/>
    <w:basedOn w:val="54"/>
    <w:uiPriority w:val="99"/>
    <w:rsid w:val="00D26016"/>
    <w:rPr>
      <w:rFonts w:ascii="Arial" w:hAnsi="Arial" w:cs="Arial"/>
      <w:b/>
      <w:bCs/>
      <w:spacing w:val="0"/>
      <w:sz w:val="23"/>
      <w:szCs w:val="23"/>
      <w:shd w:val="clear" w:color="auto" w:fill="FFFFFF"/>
    </w:rPr>
  </w:style>
  <w:style w:type="character" w:customStyle="1" w:styleId="450">
    <w:name w:val="Основной текст (4) + Полужирный5"/>
    <w:aliases w:val="Не курсив3"/>
    <w:basedOn w:val="44"/>
    <w:uiPriority w:val="99"/>
    <w:rsid w:val="00D26016"/>
    <w:rPr>
      <w:rFonts w:ascii="Arial" w:hAnsi="Arial" w:cs="Arial"/>
      <w:b/>
      <w:bCs/>
      <w:i/>
      <w:iCs/>
      <w:spacing w:val="0"/>
      <w:sz w:val="23"/>
      <w:szCs w:val="23"/>
      <w:shd w:val="clear" w:color="auto" w:fill="FFFFFF"/>
    </w:rPr>
  </w:style>
  <w:style w:type="character" w:customStyle="1" w:styleId="420">
    <w:name w:val="Основной текст (4) + Не курсив2"/>
    <w:basedOn w:val="44"/>
    <w:uiPriority w:val="99"/>
    <w:rsid w:val="00D26016"/>
    <w:rPr>
      <w:rFonts w:ascii="Arial" w:hAnsi="Arial" w:cs="Arial"/>
      <w:b w:val="0"/>
      <w:bCs w:val="0"/>
      <w:i/>
      <w:iCs/>
      <w:spacing w:val="0"/>
      <w:sz w:val="23"/>
      <w:szCs w:val="23"/>
      <w:shd w:val="clear" w:color="auto" w:fill="FFFFFF"/>
    </w:rPr>
  </w:style>
  <w:style w:type="character" w:customStyle="1" w:styleId="440">
    <w:name w:val="Основной текст (4) + Полужирный4"/>
    <w:basedOn w:val="44"/>
    <w:uiPriority w:val="99"/>
    <w:rsid w:val="00D26016"/>
    <w:rPr>
      <w:rFonts w:ascii="Arial" w:hAnsi="Arial" w:cs="Arial"/>
      <w:b/>
      <w:bCs/>
      <w:i/>
      <w:iCs/>
      <w:spacing w:val="0"/>
      <w:sz w:val="23"/>
      <w:szCs w:val="23"/>
      <w:shd w:val="clear" w:color="auto" w:fill="FFFFFF"/>
    </w:rPr>
  </w:style>
  <w:style w:type="character" w:customStyle="1" w:styleId="430">
    <w:name w:val="Основной текст (4) + Полужирный3"/>
    <w:aliases w:val="Интервал 3 pt1"/>
    <w:basedOn w:val="44"/>
    <w:uiPriority w:val="99"/>
    <w:rsid w:val="00D26016"/>
    <w:rPr>
      <w:rFonts w:ascii="Arial" w:hAnsi="Arial" w:cs="Arial"/>
      <w:b/>
      <w:bCs/>
      <w:i/>
      <w:iCs/>
      <w:spacing w:val="70"/>
      <w:sz w:val="23"/>
      <w:szCs w:val="23"/>
      <w:shd w:val="clear" w:color="auto" w:fill="FFFFFF"/>
    </w:rPr>
  </w:style>
  <w:style w:type="character" w:customStyle="1" w:styleId="421">
    <w:name w:val="Основной текст (4) + Полужирный2"/>
    <w:basedOn w:val="44"/>
    <w:uiPriority w:val="99"/>
    <w:rsid w:val="00D26016"/>
    <w:rPr>
      <w:rFonts w:ascii="Arial" w:hAnsi="Arial" w:cs="Arial"/>
      <w:b/>
      <w:bCs/>
      <w:i/>
      <w:iCs/>
      <w:spacing w:val="0"/>
      <w:sz w:val="23"/>
      <w:szCs w:val="23"/>
      <w:u w:val="single"/>
      <w:shd w:val="clear" w:color="auto" w:fill="FFFFFF"/>
    </w:rPr>
  </w:style>
  <w:style w:type="character" w:customStyle="1" w:styleId="414">
    <w:name w:val="Основной текст (4) + Не курсив1"/>
    <w:basedOn w:val="44"/>
    <w:uiPriority w:val="99"/>
    <w:rsid w:val="00D26016"/>
    <w:rPr>
      <w:rFonts w:ascii="Arial" w:hAnsi="Arial" w:cs="Arial"/>
      <w:b w:val="0"/>
      <w:bCs w:val="0"/>
      <w:i/>
      <w:iCs/>
      <w:spacing w:val="0"/>
      <w:sz w:val="23"/>
      <w:szCs w:val="23"/>
      <w:shd w:val="clear" w:color="auto" w:fill="FFFFFF"/>
    </w:rPr>
  </w:style>
  <w:style w:type="character" w:customStyle="1" w:styleId="415">
    <w:name w:val="Основной текст (4) + Полужирный1"/>
    <w:basedOn w:val="44"/>
    <w:uiPriority w:val="99"/>
    <w:rsid w:val="00D26016"/>
    <w:rPr>
      <w:rFonts w:ascii="Arial" w:hAnsi="Arial" w:cs="Arial"/>
      <w:b/>
      <w:bCs/>
      <w:i/>
      <w:iCs/>
      <w:spacing w:val="0"/>
      <w:sz w:val="23"/>
      <w:szCs w:val="23"/>
      <w:shd w:val="clear" w:color="auto" w:fill="FFFFFF"/>
    </w:rPr>
  </w:style>
  <w:style w:type="character" w:customStyle="1" w:styleId="1ffa">
    <w:name w:val="Подзаголовок Знак1"/>
    <w:basedOn w:val="a1"/>
    <w:uiPriority w:val="11"/>
    <w:rsid w:val="00D26016"/>
    <w:rPr>
      <w:rFonts w:asciiTheme="majorHAnsi" w:eastAsiaTheme="majorEastAsia" w:hAnsiTheme="majorHAnsi" w:cstheme="majorBidi"/>
      <w:i/>
      <w:iCs/>
      <w:color w:val="4F81BD" w:themeColor="accent1"/>
      <w:spacing w:val="15"/>
      <w:sz w:val="24"/>
      <w:szCs w:val="24"/>
    </w:rPr>
  </w:style>
  <w:style w:type="character" w:customStyle="1" w:styleId="2fa">
    <w:name w:val="Цитата 2 Знак"/>
    <w:basedOn w:val="a1"/>
    <w:link w:val="2fb"/>
    <w:uiPriority w:val="29"/>
    <w:rsid w:val="00D26016"/>
    <w:rPr>
      <w:i/>
    </w:rPr>
  </w:style>
  <w:style w:type="paragraph" w:styleId="2fb">
    <w:name w:val="Quote"/>
    <w:basedOn w:val="a0"/>
    <w:next w:val="a0"/>
    <w:link w:val="2fa"/>
    <w:uiPriority w:val="29"/>
    <w:qFormat/>
    <w:rsid w:val="00D26016"/>
    <w:pPr>
      <w:spacing w:after="200" w:line="276" w:lineRule="auto"/>
      <w:ind w:left="720" w:right="720"/>
    </w:pPr>
    <w:rPr>
      <w:i/>
    </w:rPr>
  </w:style>
  <w:style w:type="character" w:customStyle="1" w:styleId="218">
    <w:name w:val="Цитата 2 Знак1"/>
    <w:basedOn w:val="a1"/>
    <w:uiPriority w:val="29"/>
    <w:rsid w:val="00D26016"/>
    <w:rPr>
      <w:i/>
      <w:iCs/>
      <w:color w:val="000000" w:themeColor="text1"/>
    </w:rPr>
  </w:style>
  <w:style w:type="character" w:customStyle="1" w:styleId="affffff5">
    <w:name w:val="Выделенная цитата Знак"/>
    <w:basedOn w:val="a1"/>
    <w:link w:val="affffff6"/>
    <w:uiPriority w:val="30"/>
    <w:rsid w:val="00D26016"/>
    <w:rPr>
      <w:i/>
      <w:shd w:val="clear" w:color="auto" w:fill="F2F2F2"/>
    </w:rPr>
  </w:style>
  <w:style w:type="paragraph" w:styleId="affffff6">
    <w:name w:val="Intense Quote"/>
    <w:basedOn w:val="a0"/>
    <w:next w:val="a0"/>
    <w:link w:val="affffff5"/>
    <w:uiPriority w:val="30"/>
    <w:qFormat/>
    <w:rsid w:val="00D26016"/>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i/>
    </w:rPr>
  </w:style>
  <w:style w:type="character" w:customStyle="1" w:styleId="1ffb">
    <w:name w:val="Выделенная цитата Знак1"/>
    <w:basedOn w:val="a1"/>
    <w:uiPriority w:val="30"/>
    <w:rsid w:val="00D26016"/>
    <w:rPr>
      <w:b/>
      <w:bCs/>
      <w:i/>
      <w:iCs/>
      <w:color w:val="4F81BD" w:themeColor="accent1"/>
    </w:rPr>
  </w:style>
  <w:style w:type="character" w:customStyle="1" w:styleId="1ffc">
    <w:name w:val="Текст сноски Знак1"/>
    <w:basedOn w:val="a1"/>
    <w:uiPriority w:val="99"/>
    <w:semiHidden/>
    <w:rsid w:val="00D26016"/>
    <w:rPr>
      <w:sz w:val="20"/>
      <w:szCs w:val="20"/>
    </w:rPr>
  </w:style>
  <w:style w:type="character" w:customStyle="1" w:styleId="spanstrong">
    <w:name w:val="span_strong"/>
    <w:basedOn w:val="a1"/>
    <w:rsid w:val="00D26016"/>
  </w:style>
  <w:style w:type="character" w:customStyle="1" w:styleId="js-item-maininfo">
    <w:name w:val="js-item-maininfo"/>
    <w:basedOn w:val="a1"/>
    <w:rsid w:val="00D26016"/>
  </w:style>
  <w:style w:type="table" w:customStyle="1" w:styleId="133">
    <w:name w:val="Сетка таблицы13"/>
    <w:basedOn w:val="a2"/>
    <w:next w:val="a8"/>
    <w:uiPriority w:val="59"/>
    <w:rsid w:val="00C7653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2"/>
    <w:next w:val="a8"/>
    <w:uiPriority w:val="59"/>
    <w:rsid w:val="00743D0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0"/>
    <w:rsid w:val="00743D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743D02"/>
    <w:rPr>
      <w:rFonts w:ascii="Times New Roman" w:hAnsi="Times New Roman"/>
      <w:sz w:val="26"/>
    </w:rPr>
  </w:style>
  <w:style w:type="paragraph" w:customStyle="1" w:styleId="newncpi0">
    <w:name w:val="newncpi0"/>
    <w:basedOn w:val="a0"/>
    <w:rsid w:val="00743D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pparamvalue">
    <w:name w:val="shop_param_value"/>
    <w:rsid w:val="00743D02"/>
  </w:style>
  <w:style w:type="character" w:customStyle="1" w:styleId="aff2">
    <w:name w:val="Маркированный список Знак"/>
    <w:link w:val="aff1"/>
    <w:rsid w:val="00743D02"/>
    <w:rPr>
      <w:rFonts w:ascii="Times New Roman" w:eastAsia="Times New Roman" w:hAnsi="Times New Roman" w:cs="Times New Roman"/>
      <w:sz w:val="28"/>
      <w:szCs w:val="24"/>
      <w:lang w:eastAsia="ru-RU"/>
    </w:rPr>
  </w:style>
  <w:style w:type="character" w:customStyle="1" w:styleId="wo">
    <w:name w:val="wo"/>
    <w:rsid w:val="00743D02"/>
  </w:style>
  <w:style w:type="table" w:customStyle="1" w:styleId="201">
    <w:name w:val="Сетка таблицы20"/>
    <w:basedOn w:val="a2"/>
    <w:next w:val="a8"/>
    <w:uiPriority w:val="59"/>
    <w:rsid w:val="00743D0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2"/>
    <w:next w:val="a8"/>
    <w:rsid w:val="00743D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2"/>
    <w:next w:val="a8"/>
    <w:uiPriority w:val="59"/>
    <w:rsid w:val="00743D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next w:val="a8"/>
    <w:uiPriority w:val="59"/>
    <w:rsid w:val="00743D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2"/>
    <w:next w:val="a8"/>
    <w:uiPriority w:val="59"/>
    <w:rsid w:val="00743D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Рисунок"/>
    <w:basedOn w:val="a0"/>
    <w:next w:val="a0"/>
    <w:qFormat/>
    <w:rsid w:val="00163E27"/>
    <w:pPr>
      <w:spacing w:after="0" w:line="240" w:lineRule="auto"/>
      <w:jc w:val="center"/>
    </w:pPr>
    <w:rPr>
      <w:rFonts w:ascii="Times New Roman" w:eastAsia="Times New Roman" w:hAnsi="Times New Roman" w:cs="Times New Roman"/>
      <w:sz w:val="24"/>
      <w:szCs w:val="24"/>
    </w:rPr>
  </w:style>
  <w:style w:type="paragraph" w:customStyle="1" w:styleId="affffff8">
    <w:name w:val="ТЕКСТ"/>
    <w:basedOn w:val="a0"/>
    <w:qFormat/>
    <w:rsid w:val="00163E27"/>
    <w:pPr>
      <w:spacing w:after="0" w:line="360" w:lineRule="auto"/>
      <w:ind w:firstLine="709"/>
      <w:jc w:val="both"/>
    </w:pPr>
    <w:rPr>
      <w:rFonts w:ascii="Times New Roman" w:eastAsia="Times New Roman" w:hAnsi="Times New Roman" w:cs="Calibri"/>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endnote reference"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Code" w:uiPriority="0"/>
    <w:lsdException w:name="HTML Typewriter"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21565"/>
    <w:pPr>
      <w:spacing w:after="160" w:line="259" w:lineRule="auto"/>
    </w:pPr>
  </w:style>
  <w:style w:type="paragraph" w:styleId="11">
    <w:name w:val="heading 1"/>
    <w:basedOn w:val="a0"/>
    <w:link w:val="12"/>
    <w:uiPriority w:val="1"/>
    <w:qFormat/>
    <w:rsid w:val="00283906"/>
    <w:pPr>
      <w:widowControl w:val="0"/>
      <w:autoSpaceDE w:val="0"/>
      <w:autoSpaceDN w:val="0"/>
      <w:spacing w:before="174" w:after="0" w:line="240" w:lineRule="auto"/>
      <w:ind w:left="671"/>
      <w:outlineLvl w:val="0"/>
    </w:pPr>
    <w:rPr>
      <w:rFonts w:ascii="Arial Black" w:eastAsia="Arial Black" w:hAnsi="Arial Black" w:cs="Arial Black"/>
      <w:sz w:val="64"/>
      <w:szCs w:val="64"/>
    </w:rPr>
  </w:style>
  <w:style w:type="paragraph" w:styleId="2">
    <w:name w:val="heading 2"/>
    <w:basedOn w:val="a0"/>
    <w:next w:val="a0"/>
    <w:link w:val="20"/>
    <w:uiPriority w:val="9"/>
    <w:unhideWhenUsed/>
    <w:qFormat/>
    <w:rsid w:val="00D833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Заголовок 3 Знак Знак..."/>
    <w:basedOn w:val="a0"/>
    <w:next w:val="a0"/>
    <w:link w:val="30"/>
    <w:uiPriority w:val="9"/>
    <w:unhideWhenUsed/>
    <w:qFormat/>
    <w:rsid w:val="00D833A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uiPriority w:val="9"/>
    <w:qFormat/>
    <w:rsid w:val="00D833AC"/>
    <w:pPr>
      <w:widowControl w:val="0"/>
      <w:autoSpaceDE w:val="0"/>
      <w:autoSpaceDN w:val="0"/>
      <w:spacing w:after="0" w:line="240" w:lineRule="auto"/>
      <w:ind w:left="671"/>
      <w:jc w:val="both"/>
      <w:outlineLvl w:val="3"/>
    </w:pPr>
    <w:rPr>
      <w:rFonts w:ascii="Arial" w:eastAsia="Arial" w:hAnsi="Arial" w:cs="Arial"/>
      <w:b/>
      <w:bCs/>
      <w:i/>
      <w:iCs/>
      <w:sz w:val="40"/>
      <w:szCs w:val="40"/>
    </w:rPr>
  </w:style>
  <w:style w:type="paragraph" w:styleId="5">
    <w:name w:val="heading 5"/>
    <w:basedOn w:val="a0"/>
    <w:next w:val="a0"/>
    <w:link w:val="50"/>
    <w:uiPriority w:val="9"/>
    <w:unhideWhenUsed/>
    <w:qFormat/>
    <w:rsid w:val="00D930AA"/>
    <w:pPr>
      <w:spacing w:before="240" w:after="60" w:line="360" w:lineRule="auto"/>
      <w:ind w:firstLine="709"/>
      <w:jc w:val="both"/>
      <w:outlineLvl w:val="4"/>
    </w:pPr>
    <w:rPr>
      <w:rFonts w:ascii="Calibri" w:eastAsia="Times New Roman" w:hAnsi="Calibri" w:cs="Times New Roman"/>
      <w:b/>
      <w:bCs/>
      <w:i/>
      <w:iCs/>
      <w:sz w:val="26"/>
      <w:szCs w:val="26"/>
    </w:rPr>
  </w:style>
  <w:style w:type="paragraph" w:styleId="6">
    <w:name w:val="heading 6"/>
    <w:basedOn w:val="a0"/>
    <w:next w:val="a0"/>
    <w:link w:val="60"/>
    <w:uiPriority w:val="9"/>
    <w:qFormat/>
    <w:rsid w:val="00D930AA"/>
    <w:pPr>
      <w:keepNext/>
      <w:spacing w:after="0" w:line="240" w:lineRule="auto"/>
      <w:jc w:val="center"/>
      <w:outlineLvl w:val="5"/>
    </w:pPr>
    <w:rPr>
      <w:rFonts w:ascii="Courier New" w:eastAsia="Times New Roman" w:hAnsi="Courier New" w:cs="Times New Roman"/>
      <w:b/>
      <w:bCs/>
      <w:sz w:val="24"/>
      <w:szCs w:val="24"/>
      <w:lang w:val="x-none" w:eastAsia="x-none"/>
    </w:rPr>
  </w:style>
  <w:style w:type="paragraph" w:styleId="7">
    <w:name w:val="heading 7"/>
    <w:basedOn w:val="a0"/>
    <w:next w:val="a0"/>
    <w:link w:val="70"/>
    <w:uiPriority w:val="9"/>
    <w:qFormat/>
    <w:rsid w:val="00D930AA"/>
    <w:pPr>
      <w:spacing w:before="240" w:after="60" w:line="240" w:lineRule="auto"/>
      <w:outlineLvl w:val="6"/>
    </w:pPr>
    <w:rPr>
      <w:rFonts w:ascii="Times New Roman" w:eastAsia="Calibri" w:hAnsi="Times New Roman" w:cs="Times New Roman"/>
      <w:sz w:val="24"/>
      <w:szCs w:val="24"/>
      <w:lang w:val="x-none" w:eastAsia="x-none"/>
    </w:rPr>
  </w:style>
  <w:style w:type="paragraph" w:styleId="8">
    <w:name w:val="heading 8"/>
    <w:basedOn w:val="a0"/>
    <w:next w:val="a0"/>
    <w:link w:val="80"/>
    <w:uiPriority w:val="9"/>
    <w:qFormat/>
    <w:rsid w:val="00D930A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uiPriority w:val="9"/>
    <w:qFormat/>
    <w:rsid w:val="00D930AA"/>
    <w:pPr>
      <w:spacing w:before="240" w:after="60" w:line="240" w:lineRule="auto"/>
      <w:outlineLvl w:val="8"/>
    </w:pPr>
    <w:rPr>
      <w:rFonts w:ascii="Times New Roman" w:eastAsia="Times New Roman" w:hAnsi="Times New Roman" w:cs="Times New Roman"/>
      <w:sz w:val="24"/>
      <w:szCs w:val="24"/>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1"/>
    <w:rsid w:val="00283906"/>
    <w:rPr>
      <w:rFonts w:ascii="Arial Black" w:eastAsia="Arial Black" w:hAnsi="Arial Black" w:cs="Arial Black"/>
      <w:sz w:val="64"/>
      <w:szCs w:val="64"/>
    </w:rPr>
  </w:style>
  <w:style w:type="character" w:customStyle="1" w:styleId="20">
    <w:name w:val="Заголовок 2 Знак"/>
    <w:basedOn w:val="a1"/>
    <w:link w:val="2"/>
    <w:uiPriority w:val="9"/>
    <w:rsid w:val="00D833AC"/>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аголовок 3 Знак Знак Знак Знак5,Заголовок 3 Знак Знак... Знак1"/>
    <w:basedOn w:val="a1"/>
    <w:link w:val="3"/>
    <w:uiPriority w:val="9"/>
    <w:rsid w:val="00D833AC"/>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D833AC"/>
    <w:rPr>
      <w:rFonts w:ascii="Arial" w:eastAsia="Arial" w:hAnsi="Arial" w:cs="Arial"/>
      <w:b/>
      <w:bCs/>
      <w:i/>
      <w:iCs/>
      <w:sz w:val="40"/>
      <w:szCs w:val="40"/>
    </w:rPr>
  </w:style>
  <w:style w:type="paragraph" w:styleId="a4">
    <w:name w:val="footer"/>
    <w:basedOn w:val="a0"/>
    <w:link w:val="a5"/>
    <w:uiPriority w:val="99"/>
    <w:unhideWhenUsed/>
    <w:rsid w:val="00A21565"/>
    <w:pPr>
      <w:tabs>
        <w:tab w:val="center" w:pos="4677"/>
        <w:tab w:val="right" w:pos="9355"/>
      </w:tabs>
      <w:spacing w:after="0" w:line="240" w:lineRule="auto"/>
    </w:pPr>
  </w:style>
  <w:style w:type="character" w:customStyle="1" w:styleId="a5">
    <w:name w:val="Нижний колонтитул Знак"/>
    <w:basedOn w:val="a1"/>
    <w:link w:val="a4"/>
    <w:uiPriority w:val="99"/>
    <w:rsid w:val="00A21565"/>
  </w:style>
  <w:style w:type="paragraph" w:styleId="a6">
    <w:name w:val="header"/>
    <w:aliases w:val=" Знак,Знак"/>
    <w:basedOn w:val="a0"/>
    <w:link w:val="a7"/>
    <w:uiPriority w:val="99"/>
    <w:unhideWhenUsed/>
    <w:rsid w:val="00A97F7C"/>
    <w:pPr>
      <w:tabs>
        <w:tab w:val="center" w:pos="4677"/>
        <w:tab w:val="right" w:pos="9355"/>
      </w:tabs>
      <w:spacing w:after="0" w:line="240" w:lineRule="auto"/>
    </w:pPr>
  </w:style>
  <w:style w:type="character" w:customStyle="1" w:styleId="a7">
    <w:name w:val="Верхний колонтитул Знак"/>
    <w:aliases w:val=" Знак Знак,Знак Знак4"/>
    <w:basedOn w:val="a1"/>
    <w:link w:val="a6"/>
    <w:uiPriority w:val="99"/>
    <w:rsid w:val="00A97F7C"/>
  </w:style>
  <w:style w:type="table" w:styleId="a8">
    <w:name w:val="Table Grid"/>
    <w:basedOn w:val="a2"/>
    <w:uiPriority w:val="59"/>
    <w:rsid w:val="002839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283906"/>
    <w:pPr>
      <w:spacing w:after="0" w:line="240" w:lineRule="auto"/>
      <w:ind w:firstLine="340"/>
      <w:jc w:val="both"/>
    </w:pPr>
    <w:rPr>
      <w:rFonts w:ascii="Times New Roman" w:eastAsia="Calibri" w:hAnsi="Times New Roman" w:cs="Times New Roman"/>
      <w:sz w:val="24"/>
      <w:szCs w:val="24"/>
      <w:lang w:eastAsia="ru-RU"/>
    </w:rPr>
  </w:style>
  <w:style w:type="table" w:customStyle="1" w:styleId="TableNormal">
    <w:name w:val="Table Normal"/>
    <w:uiPriority w:val="2"/>
    <w:semiHidden/>
    <w:unhideWhenUsed/>
    <w:qFormat/>
    <w:rsid w:val="00D833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0"/>
    <w:link w:val="ac"/>
    <w:uiPriority w:val="1"/>
    <w:qFormat/>
    <w:rsid w:val="00D833AC"/>
    <w:pPr>
      <w:widowControl w:val="0"/>
      <w:autoSpaceDE w:val="0"/>
      <w:autoSpaceDN w:val="0"/>
      <w:spacing w:after="0" w:line="240" w:lineRule="auto"/>
    </w:pPr>
    <w:rPr>
      <w:rFonts w:ascii="Microsoft Sans Serif" w:eastAsia="Microsoft Sans Serif" w:hAnsi="Microsoft Sans Serif" w:cs="Microsoft Sans Serif"/>
      <w:sz w:val="40"/>
      <w:szCs w:val="40"/>
    </w:rPr>
  </w:style>
  <w:style w:type="character" w:customStyle="1" w:styleId="ac">
    <w:name w:val="Основной текст Знак"/>
    <w:basedOn w:val="a1"/>
    <w:link w:val="ab"/>
    <w:uiPriority w:val="1"/>
    <w:rsid w:val="00D833AC"/>
    <w:rPr>
      <w:rFonts w:ascii="Microsoft Sans Serif" w:eastAsia="Microsoft Sans Serif" w:hAnsi="Microsoft Sans Serif" w:cs="Microsoft Sans Serif"/>
      <w:sz w:val="40"/>
      <w:szCs w:val="40"/>
    </w:rPr>
  </w:style>
  <w:style w:type="paragraph" w:styleId="ad">
    <w:name w:val="List Paragraph"/>
    <w:aliases w:val="Подрисночная подпись,Абзац списка1,List Paragraph"/>
    <w:basedOn w:val="a0"/>
    <w:link w:val="ae"/>
    <w:uiPriority w:val="34"/>
    <w:qFormat/>
    <w:rsid w:val="00D833AC"/>
    <w:pPr>
      <w:widowControl w:val="0"/>
      <w:autoSpaceDE w:val="0"/>
      <w:autoSpaceDN w:val="0"/>
      <w:spacing w:before="14" w:after="0" w:line="240" w:lineRule="auto"/>
      <w:ind w:left="671"/>
    </w:pPr>
    <w:rPr>
      <w:rFonts w:ascii="Times New Roman" w:eastAsia="Times New Roman" w:hAnsi="Times New Roman" w:cs="Times New Roman"/>
    </w:rPr>
  </w:style>
  <w:style w:type="paragraph" w:customStyle="1" w:styleId="TableParagraph">
    <w:name w:val="Table Paragraph"/>
    <w:basedOn w:val="a0"/>
    <w:uiPriority w:val="99"/>
    <w:qFormat/>
    <w:rsid w:val="00D833AC"/>
    <w:pPr>
      <w:widowControl w:val="0"/>
      <w:autoSpaceDE w:val="0"/>
      <w:autoSpaceDN w:val="0"/>
      <w:spacing w:before="71" w:after="0" w:line="240" w:lineRule="auto"/>
    </w:pPr>
    <w:rPr>
      <w:rFonts w:ascii="Microsoft Sans Serif" w:eastAsia="Microsoft Sans Serif" w:hAnsi="Microsoft Sans Serif" w:cs="Microsoft Sans Serif"/>
    </w:rPr>
  </w:style>
  <w:style w:type="paragraph" w:styleId="af">
    <w:name w:val="Balloon Text"/>
    <w:basedOn w:val="a0"/>
    <w:link w:val="af0"/>
    <w:uiPriority w:val="99"/>
    <w:semiHidden/>
    <w:unhideWhenUsed/>
    <w:rsid w:val="00D833AC"/>
    <w:pPr>
      <w:widowControl w:val="0"/>
      <w:autoSpaceDE w:val="0"/>
      <w:autoSpaceDN w:val="0"/>
      <w:spacing w:after="0" w:line="240" w:lineRule="auto"/>
    </w:pPr>
    <w:rPr>
      <w:rFonts w:ascii="Tahoma" w:eastAsia="Microsoft Sans Serif" w:hAnsi="Tahoma" w:cs="Tahoma"/>
      <w:sz w:val="16"/>
      <w:szCs w:val="16"/>
    </w:rPr>
  </w:style>
  <w:style w:type="character" w:customStyle="1" w:styleId="af0">
    <w:name w:val="Текст выноски Знак"/>
    <w:basedOn w:val="a1"/>
    <w:link w:val="af"/>
    <w:uiPriority w:val="99"/>
    <w:semiHidden/>
    <w:rsid w:val="00D833AC"/>
    <w:rPr>
      <w:rFonts w:ascii="Tahoma" w:eastAsia="Microsoft Sans Serif" w:hAnsi="Tahoma" w:cs="Tahoma"/>
      <w:sz w:val="16"/>
      <w:szCs w:val="16"/>
    </w:rPr>
  </w:style>
  <w:style w:type="character" w:styleId="af1">
    <w:name w:val="Hyperlink"/>
    <w:basedOn w:val="a1"/>
    <w:uiPriority w:val="99"/>
    <w:unhideWhenUsed/>
    <w:rsid w:val="00D833AC"/>
    <w:rPr>
      <w:color w:val="0000FF" w:themeColor="hyperlink"/>
      <w:u w:val="single"/>
    </w:rPr>
  </w:style>
  <w:style w:type="character" w:customStyle="1" w:styleId="50">
    <w:name w:val="Заголовок 5 Знак"/>
    <w:basedOn w:val="a1"/>
    <w:link w:val="5"/>
    <w:uiPriority w:val="9"/>
    <w:rsid w:val="00D930AA"/>
    <w:rPr>
      <w:rFonts w:ascii="Calibri" w:eastAsia="Times New Roman" w:hAnsi="Calibri" w:cs="Times New Roman"/>
      <w:b/>
      <w:bCs/>
      <w:i/>
      <w:iCs/>
      <w:sz w:val="26"/>
      <w:szCs w:val="26"/>
    </w:rPr>
  </w:style>
  <w:style w:type="character" w:customStyle="1" w:styleId="60">
    <w:name w:val="Заголовок 6 Знак"/>
    <w:basedOn w:val="a1"/>
    <w:link w:val="6"/>
    <w:uiPriority w:val="9"/>
    <w:rsid w:val="00D930AA"/>
    <w:rPr>
      <w:rFonts w:ascii="Courier New" w:eastAsia="Times New Roman" w:hAnsi="Courier New" w:cs="Times New Roman"/>
      <w:b/>
      <w:bCs/>
      <w:sz w:val="24"/>
      <w:szCs w:val="24"/>
      <w:lang w:val="x-none" w:eastAsia="x-none"/>
    </w:rPr>
  </w:style>
  <w:style w:type="character" w:customStyle="1" w:styleId="70">
    <w:name w:val="Заголовок 7 Знак"/>
    <w:basedOn w:val="a1"/>
    <w:link w:val="7"/>
    <w:uiPriority w:val="9"/>
    <w:rsid w:val="00D930AA"/>
    <w:rPr>
      <w:rFonts w:ascii="Times New Roman" w:eastAsia="Calibri" w:hAnsi="Times New Roman" w:cs="Times New Roman"/>
      <w:sz w:val="24"/>
      <w:szCs w:val="24"/>
      <w:lang w:val="x-none" w:eastAsia="x-none"/>
    </w:rPr>
  </w:style>
  <w:style w:type="character" w:customStyle="1" w:styleId="80">
    <w:name w:val="Заголовок 8 Знак"/>
    <w:basedOn w:val="a1"/>
    <w:link w:val="8"/>
    <w:uiPriority w:val="9"/>
    <w:rsid w:val="00D930AA"/>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
    <w:rsid w:val="00D930AA"/>
    <w:rPr>
      <w:rFonts w:ascii="Times New Roman" w:eastAsia="Times New Roman" w:hAnsi="Times New Roman" w:cs="Times New Roman"/>
      <w:sz w:val="24"/>
      <w:szCs w:val="24"/>
      <w:lang w:val="en-US"/>
    </w:rPr>
  </w:style>
  <w:style w:type="paragraph" w:customStyle="1" w:styleId="FirstParagraph">
    <w:name w:val="First Paragraph"/>
    <w:basedOn w:val="ab"/>
    <w:next w:val="ab"/>
    <w:qFormat/>
    <w:rsid w:val="00D930AA"/>
    <w:pPr>
      <w:widowControl/>
      <w:autoSpaceDE/>
      <w:autoSpaceDN/>
      <w:spacing w:before="180" w:after="180"/>
    </w:pPr>
    <w:rPr>
      <w:rFonts w:asciiTheme="minorHAnsi" w:eastAsiaTheme="minorHAnsi" w:hAnsiTheme="minorHAnsi" w:cstheme="minorBidi"/>
      <w:sz w:val="24"/>
      <w:szCs w:val="24"/>
      <w:lang w:val="en-US"/>
    </w:rPr>
  </w:style>
  <w:style w:type="character" w:customStyle="1" w:styleId="ae">
    <w:name w:val="Абзац списка Знак"/>
    <w:aliases w:val="Подрисночная подпись Знак,Абзац списка1 Знак,List Paragraph Знак"/>
    <w:link w:val="ad"/>
    <w:uiPriority w:val="34"/>
    <w:locked/>
    <w:rsid w:val="00D930AA"/>
    <w:rPr>
      <w:rFonts w:ascii="Times New Roman" w:eastAsia="Times New Roman" w:hAnsi="Times New Roman" w:cs="Times New Roman"/>
    </w:rPr>
  </w:style>
  <w:style w:type="paragraph" w:styleId="13">
    <w:name w:val="toc 1"/>
    <w:basedOn w:val="a0"/>
    <w:next w:val="a0"/>
    <w:autoRedefine/>
    <w:uiPriority w:val="39"/>
    <w:unhideWhenUsed/>
    <w:qFormat/>
    <w:rsid w:val="00D930AA"/>
    <w:pPr>
      <w:tabs>
        <w:tab w:val="right" w:leader="dot" w:pos="9394"/>
      </w:tabs>
      <w:spacing w:before="120" w:after="120" w:line="276" w:lineRule="auto"/>
    </w:pPr>
    <w:rPr>
      <w:rFonts w:ascii="Times New Roman" w:eastAsia="Calibri" w:hAnsi="Times New Roman" w:cs="Times New Roman"/>
      <w:b/>
      <w:bCs/>
      <w:caps/>
      <w:noProof/>
      <w:sz w:val="18"/>
      <w:szCs w:val="18"/>
    </w:rPr>
  </w:style>
  <w:style w:type="paragraph" w:styleId="21">
    <w:name w:val="toc 2"/>
    <w:basedOn w:val="a0"/>
    <w:next w:val="a0"/>
    <w:autoRedefine/>
    <w:uiPriority w:val="39"/>
    <w:unhideWhenUsed/>
    <w:qFormat/>
    <w:rsid w:val="00D930AA"/>
    <w:pPr>
      <w:spacing w:after="0" w:line="276" w:lineRule="auto"/>
      <w:ind w:left="220"/>
    </w:pPr>
    <w:rPr>
      <w:rFonts w:cstheme="minorHAnsi"/>
      <w:smallCaps/>
      <w:sz w:val="20"/>
      <w:szCs w:val="20"/>
      <w:lang w:val="en-US"/>
    </w:rPr>
  </w:style>
  <w:style w:type="paragraph" w:styleId="31">
    <w:name w:val="toc 3"/>
    <w:basedOn w:val="a0"/>
    <w:next w:val="a0"/>
    <w:autoRedefine/>
    <w:uiPriority w:val="39"/>
    <w:unhideWhenUsed/>
    <w:qFormat/>
    <w:rsid w:val="00D930AA"/>
    <w:pPr>
      <w:spacing w:after="0" w:line="276" w:lineRule="auto"/>
      <w:ind w:left="440"/>
    </w:pPr>
    <w:rPr>
      <w:rFonts w:cstheme="minorHAnsi"/>
      <w:i/>
      <w:iCs/>
      <w:sz w:val="20"/>
      <w:szCs w:val="20"/>
      <w:lang w:val="en-US"/>
    </w:rPr>
  </w:style>
  <w:style w:type="paragraph" w:styleId="41">
    <w:name w:val="toc 4"/>
    <w:basedOn w:val="a0"/>
    <w:next w:val="a0"/>
    <w:autoRedefine/>
    <w:uiPriority w:val="39"/>
    <w:unhideWhenUsed/>
    <w:rsid w:val="00D930AA"/>
    <w:pPr>
      <w:spacing w:after="0" w:line="276" w:lineRule="auto"/>
      <w:ind w:left="660"/>
    </w:pPr>
    <w:rPr>
      <w:rFonts w:cstheme="minorHAnsi"/>
      <w:sz w:val="18"/>
      <w:szCs w:val="18"/>
      <w:lang w:val="en-US"/>
    </w:rPr>
  </w:style>
  <w:style w:type="paragraph" w:styleId="51">
    <w:name w:val="toc 5"/>
    <w:basedOn w:val="a0"/>
    <w:next w:val="a0"/>
    <w:autoRedefine/>
    <w:uiPriority w:val="39"/>
    <w:unhideWhenUsed/>
    <w:rsid w:val="00D930AA"/>
    <w:pPr>
      <w:spacing w:after="0" w:line="276" w:lineRule="auto"/>
      <w:ind w:left="880"/>
    </w:pPr>
    <w:rPr>
      <w:rFonts w:cstheme="minorHAnsi"/>
      <w:sz w:val="18"/>
      <w:szCs w:val="18"/>
      <w:lang w:val="en-US"/>
    </w:rPr>
  </w:style>
  <w:style w:type="paragraph" w:styleId="61">
    <w:name w:val="toc 6"/>
    <w:basedOn w:val="a0"/>
    <w:next w:val="a0"/>
    <w:autoRedefine/>
    <w:uiPriority w:val="39"/>
    <w:unhideWhenUsed/>
    <w:rsid w:val="00D930AA"/>
    <w:pPr>
      <w:spacing w:after="0" w:line="276" w:lineRule="auto"/>
      <w:ind w:left="1100"/>
    </w:pPr>
    <w:rPr>
      <w:rFonts w:cstheme="minorHAnsi"/>
      <w:sz w:val="18"/>
      <w:szCs w:val="18"/>
      <w:lang w:val="en-US"/>
    </w:rPr>
  </w:style>
  <w:style w:type="paragraph" w:styleId="71">
    <w:name w:val="toc 7"/>
    <w:basedOn w:val="a0"/>
    <w:next w:val="a0"/>
    <w:autoRedefine/>
    <w:uiPriority w:val="39"/>
    <w:unhideWhenUsed/>
    <w:rsid w:val="00D930AA"/>
    <w:pPr>
      <w:spacing w:after="0" w:line="276" w:lineRule="auto"/>
      <w:ind w:left="1320"/>
    </w:pPr>
    <w:rPr>
      <w:rFonts w:cstheme="minorHAnsi"/>
      <w:sz w:val="18"/>
      <w:szCs w:val="18"/>
      <w:lang w:val="en-US"/>
    </w:rPr>
  </w:style>
  <w:style w:type="paragraph" w:styleId="81">
    <w:name w:val="toc 8"/>
    <w:basedOn w:val="a0"/>
    <w:next w:val="a0"/>
    <w:autoRedefine/>
    <w:uiPriority w:val="39"/>
    <w:unhideWhenUsed/>
    <w:rsid w:val="00D930AA"/>
    <w:pPr>
      <w:spacing w:after="0" w:line="276" w:lineRule="auto"/>
      <w:ind w:left="1540"/>
    </w:pPr>
    <w:rPr>
      <w:rFonts w:cstheme="minorHAnsi"/>
      <w:sz w:val="18"/>
      <w:szCs w:val="18"/>
      <w:lang w:val="en-US"/>
    </w:rPr>
  </w:style>
  <w:style w:type="paragraph" w:styleId="91">
    <w:name w:val="toc 9"/>
    <w:basedOn w:val="a0"/>
    <w:next w:val="a0"/>
    <w:autoRedefine/>
    <w:uiPriority w:val="39"/>
    <w:unhideWhenUsed/>
    <w:rsid w:val="00D930AA"/>
    <w:pPr>
      <w:spacing w:after="0" w:line="276" w:lineRule="auto"/>
      <w:ind w:left="1760"/>
    </w:pPr>
    <w:rPr>
      <w:rFonts w:cstheme="minorHAnsi"/>
      <w:sz w:val="18"/>
      <w:szCs w:val="18"/>
      <w:lang w:val="en-US"/>
    </w:rPr>
  </w:style>
  <w:style w:type="character" w:customStyle="1" w:styleId="ezkurwreuab5ozgtqnkl">
    <w:name w:val="ezkurwreuab5ozgtqnkl"/>
    <w:basedOn w:val="a1"/>
    <w:rsid w:val="00D930AA"/>
  </w:style>
  <w:style w:type="character" w:styleId="af2">
    <w:name w:val="Strong"/>
    <w:basedOn w:val="a1"/>
    <w:uiPriority w:val="99"/>
    <w:qFormat/>
    <w:rsid w:val="00D930AA"/>
    <w:rPr>
      <w:b/>
      <w:bCs/>
    </w:rPr>
  </w:style>
  <w:style w:type="numbering" w:customStyle="1" w:styleId="14">
    <w:name w:val="Нет списка1"/>
    <w:next w:val="a3"/>
    <w:uiPriority w:val="99"/>
    <w:semiHidden/>
    <w:unhideWhenUsed/>
    <w:rsid w:val="00D930AA"/>
  </w:style>
  <w:style w:type="character" w:customStyle="1" w:styleId="help">
    <w:name w:val="help"/>
    <w:basedOn w:val="a1"/>
    <w:rsid w:val="00D930AA"/>
  </w:style>
  <w:style w:type="character" w:customStyle="1" w:styleId="aster">
    <w:name w:val="aster"/>
    <w:basedOn w:val="a1"/>
    <w:rsid w:val="00D930AA"/>
  </w:style>
  <w:style w:type="numbering" w:customStyle="1" w:styleId="110">
    <w:name w:val="Нет списка11"/>
    <w:next w:val="a3"/>
    <w:uiPriority w:val="99"/>
    <w:semiHidden/>
    <w:unhideWhenUsed/>
    <w:rsid w:val="00D930AA"/>
  </w:style>
  <w:style w:type="numbering" w:customStyle="1" w:styleId="22">
    <w:name w:val="Нет списка2"/>
    <w:next w:val="a3"/>
    <w:semiHidden/>
    <w:unhideWhenUsed/>
    <w:rsid w:val="00D930AA"/>
  </w:style>
  <w:style w:type="character" w:styleId="af3">
    <w:name w:val="FollowedHyperlink"/>
    <w:basedOn w:val="a1"/>
    <w:uiPriority w:val="99"/>
    <w:unhideWhenUsed/>
    <w:rsid w:val="00D930AA"/>
    <w:rPr>
      <w:color w:val="800080"/>
      <w:u w:val="single"/>
    </w:rPr>
  </w:style>
  <w:style w:type="numbering" w:customStyle="1" w:styleId="32">
    <w:name w:val="Нет списка3"/>
    <w:next w:val="a3"/>
    <w:uiPriority w:val="99"/>
    <w:semiHidden/>
    <w:unhideWhenUsed/>
    <w:rsid w:val="00D930AA"/>
  </w:style>
  <w:style w:type="paragraph" w:customStyle="1" w:styleId="xl65">
    <w:name w:val="xl65"/>
    <w:basedOn w:val="a0"/>
    <w:rsid w:val="00D930AA"/>
    <w:pPr>
      <w:shd w:val="clear" w:color="000000" w:fill="F5F5F5"/>
      <w:spacing w:before="100" w:beforeAutospacing="1" w:after="100" w:afterAutospacing="1" w:line="240" w:lineRule="auto"/>
      <w:jc w:val="center"/>
      <w:textAlignment w:val="center"/>
    </w:pPr>
    <w:rPr>
      <w:rFonts w:ascii="Tahoma" w:eastAsia="Times New Roman" w:hAnsi="Tahoma" w:cs="Tahoma"/>
      <w:color w:val="000000"/>
      <w:sz w:val="12"/>
      <w:szCs w:val="12"/>
      <w:lang w:val="en-US"/>
    </w:rPr>
  </w:style>
  <w:style w:type="paragraph" w:customStyle="1" w:styleId="xl66">
    <w:name w:val="xl66"/>
    <w:basedOn w:val="a0"/>
    <w:rsid w:val="00D930AA"/>
    <w:pPr>
      <w:shd w:val="clear" w:color="000000" w:fill="F5F5F5"/>
      <w:spacing w:before="100" w:beforeAutospacing="1" w:after="100" w:afterAutospacing="1" w:line="240" w:lineRule="auto"/>
      <w:textAlignment w:val="center"/>
    </w:pPr>
    <w:rPr>
      <w:rFonts w:ascii="Tahoma" w:eastAsia="Times New Roman" w:hAnsi="Tahoma" w:cs="Tahoma"/>
      <w:color w:val="00008F"/>
      <w:sz w:val="12"/>
      <w:szCs w:val="12"/>
      <w:lang w:val="en-US"/>
    </w:rPr>
  </w:style>
  <w:style w:type="paragraph" w:customStyle="1" w:styleId="xl67">
    <w:name w:val="xl67"/>
    <w:basedOn w:val="a0"/>
    <w:rsid w:val="00D930AA"/>
    <w:pPr>
      <w:shd w:val="clear" w:color="000000" w:fill="F5F5F5"/>
      <w:spacing w:before="100" w:beforeAutospacing="1" w:after="100" w:afterAutospacing="1" w:line="240" w:lineRule="auto"/>
      <w:jc w:val="right"/>
      <w:textAlignment w:val="center"/>
    </w:pPr>
    <w:rPr>
      <w:rFonts w:ascii="Tahoma" w:eastAsia="Times New Roman" w:hAnsi="Tahoma" w:cs="Tahoma"/>
      <w:color w:val="000000"/>
      <w:sz w:val="12"/>
      <w:szCs w:val="12"/>
      <w:lang w:val="en-U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FN,single space"/>
    <w:basedOn w:val="a0"/>
    <w:link w:val="af5"/>
    <w:uiPriority w:val="99"/>
    <w:unhideWhenUsed/>
    <w:rsid w:val="00D930AA"/>
    <w:pPr>
      <w:spacing w:after="0" w:line="240" w:lineRule="auto"/>
    </w:pPr>
    <w:rPr>
      <w:sz w:val="20"/>
      <w:szCs w:val="20"/>
      <w:lang w:val="en-US"/>
    </w:rPr>
  </w:style>
  <w:style w:type="character" w:customStyle="1" w:styleId="af5">
    <w:name w:val="Текст сноски Знак"/>
    <w:aliases w:val="-++ Знак,Текст сноски Знак1 Знак1 Знак,Текст сноски Знак Знак Знак1 Знак,Текст сноски Знак1 Знак Знак Знак,Текст сноски Знак Знак Знак Знак Знак,Текст сноски-FN Знак,single space Знак"/>
    <w:basedOn w:val="a1"/>
    <w:link w:val="af4"/>
    <w:uiPriority w:val="99"/>
    <w:rsid w:val="00D930AA"/>
    <w:rPr>
      <w:sz w:val="20"/>
      <w:szCs w:val="20"/>
      <w:lang w:val="en-US"/>
    </w:rPr>
  </w:style>
  <w:style w:type="character" w:styleId="af6">
    <w:name w:val="footnote reference"/>
    <w:uiPriority w:val="99"/>
    <w:unhideWhenUsed/>
    <w:rsid w:val="00D930AA"/>
    <w:rPr>
      <w:vertAlign w:val="superscript"/>
    </w:rPr>
  </w:style>
  <w:style w:type="numbering" w:customStyle="1" w:styleId="42">
    <w:name w:val="Нет списка4"/>
    <w:next w:val="a3"/>
    <w:uiPriority w:val="99"/>
    <w:semiHidden/>
    <w:unhideWhenUsed/>
    <w:rsid w:val="00D930AA"/>
  </w:style>
  <w:style w:type="paragraph" w:styleId="af7">
    <w:name w:val="Normal (Web)"/>
    <w:aliases w:val="Обычный (веб) Знак"/>
    <w:basedOn w:val="a0"/>
    <w:uiPriority w:val="99"/>
    <w:unhideWhenUsed/>
    <w:qFormat/>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Emphasis"/>
    <w:uiPriority w:val="20"/>
    <w:qFormat/>
    <w:rsid w:val="00D930AA"/>
    <w:rPr>
      <w:i/>
      <w:iCs/>
    </w:rPr>
  </w:style>
  <w:style w:type="character" w:customStyle="1" w:styleId="spelle">
    <w:name w:val="spelle"/>
    <w:rsid w:val="00D930AA"/>
  </w:style>
  <w:style w:type="character" w:customStyle="1" w:styleId="grame">
    <w:name w:val="grame"/>
    <w:rsid w:val="00D930AA"/>
  </w:style>
  <w:style w:type="paragraph" w:styleId="23">
    <w:name w:val="Body Text 2"/>
    <w:basedOn w:val="a0"/>
    <w:link w:val="24"/>
    <w:rsid w:val="00D930AA"/>
    <w:pPr>
      <w:spacing w:after="0" w:line="240" w:lineRule="auto"/>
      <w:jc w:val="both"/>
    </w:pPr>
    <w:rPr>
      <w:rFonts w:ascii="Times New Roman" w:eastAsia="Times New Roman" w:hAnsi="Times New Roman" w:cs="Times New Roman"/>
      <w:b/>
      <w:bCs/>
      <w:sz w:val="40"/>
      <w:szCs w:val="20"/>
      <w:lang w:eastAsia="ru-RU"/>
    </w:rPr>
  </w:style>
  <w:style w:type="character" w:customStyle="1" w:styleId="24">
    <w:name w:val="Основной текст 2 Знак"/>
    <w:basedOn w:val="a1"/>
    <w:link w:val="23"/>
    <w:rsid w:val="00D930AA"/>
    <w:rPr>
      <w:rFonts w:ascii="Times New Roman" w:eastAsia="Times New Roman" w:hAnsi="Times New Roman" w:cs="Times New Roman"/>
      <w:b/>
      <w:bCs/>
      <w:sz w:val="40"/>
      <w:szCs w:val="20"/>
      <w:lang w:eastAsia="ru-RU"/>
    </w:rPr>
  </w:style>
  <w:style w:type="paragraph" w:customStyle="1" w:styleId="Normal1">
    <w:name w:val="Normal1"/>
    <w:rsid w:val="00D930AA"/>
    <w:pPr>
      <w:snapToGrid w:val="0"/>
      <w:spacing w:before="100" w:after="100" w:line="240" w:lineRule="auto"/>
    </w:pPr>
    <w:rPr>
      <w:rFonts w:ascii="Times New Roman" w:eastAsia="Times New Roman" w:hAnsi="Times New Roman" w:cs="Times New Roman"/>
      <w:sz w:val="24"/>
      <w:szCs w:val="20"/>
      <w:lang w:eastAsia="ru-RU"/>
    </w:rPr>
  </w:style>
  <w:style w:type="paragraph" w:styleId="af9">
    <w:name w:val="caption"/>
    <w:basedOn w:val="a0"/>
    <w:next w:val="a0"/>
    <w:qFormat/>
    <w:rsid w:val="00D930AA"/>
    <w:pPr>
      <w:spacing w:after="0" w:line="240" w:lineRule="auto"/>
      <w:jc w:val="center"/>
    </w:pPr>
    <w:rPr>
      <w:rFonts w:ascii="Times New Roman" w:eastAsia="Times New Roman" w:hAnsi="Times New Roman" w:cs="Times New Roman"/>
      <w:b/>
      <w:sz w:val="24"/>
      <w:szCs w:val="20"/>
      <w:lang w:eastAsia="ru-RU"/>
    </w:rPr>
  </w:style>
  <w:style w:type="paragraph" w:styleId="afa">
    <w:name w:val="Normal Indent"/>
    <w:basedOn w:val="a0"/>
    <w:rsid w:val="00D930AA"/>
    <w:pPr>
      <w:spacing w:after="0" w:line="240" w:lineRule="auto"/>
      <w:ind w:left="708"/>
    </w:pPr>
    <w:rPr>
      <w:rFonts w:ascii="Times New Roman" w:eastAsia="Times New Roman" w:hAnsi="Times New Roman" w:cs="Times New Roman"/>
      <w:sz w:val="32"/>
      <w:szCs w:val="20"/>
      <w:lang w:eastAsia="ru-RU"/>
    </w:rPr>
  </w:style>
  <w:style w:type="paragraph" w:styleId="25">
    <w:name w:val="Body Text Indent 2"/>
    <w:basedOn w:val="a0"/>
    <w:link w:val="26"/>
    <w:rsid w:val="00D930AA"/>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1"/>
    <w:link w:val="25"/>
    <w:rsid w:val="00D930AA"/>
    <w:rPr>
      <w:rFonts w:ascii="Times New Roman" w:eastAsia="Times New Roman" w:hAnsi="Times New Roman" w:cs="Times New Roman"/>
      <w:sz w:val="24"/>
      <w:szCs w:val="24"/>
      <w:lang w:eastAsia="ru-RU"/>
    </w:rPr>
  </w:style>
  <w:style w:type="character" w:customStyle="1" w:styleId="afb">
    <w:name w:val="Символ сноски"/>
    <w:rsid w:val="00D930AA"/>
    <w:rPr>
      <w:vertAlign w:val="superscript"/>
    </w:rPr>
  </w:style>
  <w:style w:type="paragraph" w:styleId="afc">
    <w:name w:val="Body Text Indent"/>
    <w:aliases w:val="текст,Основной текст 1"/>
    <w:basedOn w:val="a0"/>
    <w:link w:val="afd"/>
    <w:unhideWhenUsed/>
    <w:rsid w:val="00D930AA"/>
    <w:pPr>
      <w:spacing w:after="120" w:line="360" w:lineRule="auto"/>
      <w:ind w:left="283" w:firstLine="709"/>
      <w:jc w:val="both"/>
    </w:pPr>
    <w:rPr>
      <w:rFonts w:ascii="Times New Roman" w:eastAsia="Calibri" w:hAnsi="Times New Roman" w:cs="Times New Roman"/>
      <w:sz w:val="28"/>
    </w:rPr>
  </w:style>
  <w:style w:type="character" w:customStyle="1" w:styleId="afd">
    <w:name w:val="Основной текст с отступом Знак"/>
    <w:aliases w:val="текст Знак,Основной текст 1 Знак"/>
    <w:basedOn w:val="a1"/>
    <w:link w:val="afc"/>
    <w:rsid w:val="00D930AA"/>
    <w:rPr>
      <w:rFonts w:ascii="Times New Roman" w:eastAsia="Calibri" w:hAnsi="Times New Roman" w:cs="Times New Roman"/>
      <w:sz w:val="28"/>
    </w:rPr>
  </w:style>
  <w:style w:type="paragraph" w:customStyle="1" w:styleId="bigtext">
    <w:name w:val="bigtex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rsid w:val="00D930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68">
    <w:name w:val="xl68"/>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69">
    <w:name w:val="xl69"/>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0">
    <w:name w:val="xl70"/>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1">
    <w:name w:val="xl71"/>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2">
    <w:name w:val="xl72"/>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3">
    <w:name w:val="xl73"/>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val="en-US"/>
    </w:rPr>
  </w:style>
  <w:style w:type="paragraph" w:customStyle="1" w:styleId="xl74">
    <w:name w:val="xl74"/>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75">
    <w:name w:val="xl75"/>
    <w:basedOn w:val="a0"/>
    <w:rsid w:val="00D930AA"/>
    <w:pPr>
      <w:shd w:val="clear" w:color="000000" w:fill="FFFF00"/>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6">
    <w:name w:val="xl76"/>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sz w:val="20"/>
      <w:szCs w:val="20"/>
      <w:lang w:val="en-US"/>
    </w:rPr>
  </w:style>
  <w:style w:type="paragraph" w:customStyle="1" w:styleId="xl77">
    <w:name w:val="xl77"/>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color w:val="FF0000"/>
      <w:sz w:val="20"/>
      <w:szCs w:val="20"/>
      <w:lang w:val="en-US"/>
    </w:rPr>
  </w:style>
  <w:style w:type="paragraph" w:customStyle="1" w:styleId="xl78">
    <w:name w:val="xl78"/>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79">
    <w:name w:val="xl79"/>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0">
    <w:name w:val="xl80"/>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1">
    <w:name w:val="xl81"/>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2">
    <w:name w:val="xl82"/>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3">
    <w:name w:val="xl83"/>
    <w:basedOn w:val="a0"/>
    <w:rsid w:val="00D930A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4">
    <w:name w:val="xl84"/>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5">
    <w:name w:val="xl85"/>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6">
    <w:name w:val="xl86"/>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7">
    <w:name w:val="xl87"/>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8">
    <w:name w:val="xl88"/>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89">
    <w:name w:val="xl89"/>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90">
    <w:name w:val="xl90"/>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val="en-US"/>
    </w:rPr>
  </w:style>
  <w:style w:type="paragraph" w:customStyle="1" w:styleId="xl91">
    <w:name w:val="xl91"/>
    <w:basedOn w:val="a0"/>
    <w:rsid w:val="00D930AA"/>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63">
    <w:name w:val="xl63"/>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va-legacy-v-person-inline-itemimage-container">
    <w:name w:val="nova-legacy-v-person-inline-item__image-container"/>
    <w:basedOn w:val="a1"/>
    <w:rsid w:val="00D930AA"/>
  </w:style>
  <w:style w:type="character" w:customStyle="1" w:styleId="nova-legacy-v-person-inline-itemfullname">
    <w:name w:val="nova-legacy-v-person-inline-item__fullname"/>
    <w:basedOn w:val="a1"/>
    <w:rsid w:val="00D930AA"/>
  </w:style>
  <w:style w:type="character" w:customStyle="1" w:styleId="nova-legacy-c-buttonlabel">
    <w:name w:val="nova-legacy-c-button__label"/>
    <w:basedOn w:val="a1"/>
    <w:rsid w:val="00D930AA"/>
  </w:style>
  <w:style w:type="character" w:customStyle="1" w:styleId="citation">
    <w:name w:val="citation"/>
    <w:basedOn w:val="a1"/>
    <w:rsid w:val="00D930AA"/>
  </w:style>
  <w:style w:type="character" w:customStyle="1" w:styleId="ref-info">
    <w:name w:val="ref-info"/>
    <w:basedOn w:val="a1"/>
    <w:rsid w:val="00D930AA"/>
  </w:style>
  <w:style w:type="character" w:customStyle="1" w:styleId="nowrap">
    <w:name w:val="nowrap"/>
    <w:basedOn w:val="a1"/>
    <w:rsid w:val="00D930AA"/>
  </w:style>
  <w:style w:type="character" w:customStyle="1" w:styleId="no-wikidata">
    <w:name w:val="no-wikidata"/>
    <w:basedOn w:val="a1"/>
    <w:rsid w:val="00D930AA"/>
  </w:style>
  <w:style w:type="paragraph" w:customStyle="1" w:styleId="Char1CharCharCharChar">
    <w:name w:val="Char Знак Знак1 Char Знак Знак Char Знак Знак Char Знак Знак Char Знак Знак Знак Знак Знак Знак Знак Знак Знак Знак"/>
    <w:basedOn w:val="a0"/>
    <w:rsid w:val="00D930AA"/>
    <w:pPr>
      <w:pageBreakBefore/>
      <w:spacing w:line="360" w:lineRule="auto"/>
    </w:pPr>
    <w:rPr>
      <w:rFonts w:ascii="Times New Roman" w:eastAsia="Times New Roman" w:hAnsi="Times New Roman" w:cs="Times New Roman"/>
      <w:sz w:val="28"/>
      <w:szCs w:val="20"/>
      <w:lang w:val="en-US"/>
    </w:rPr>
  </w:style>
  <w:style w:type="paragraph" w:styleId="afe">
    <w:name w:val="Plain Text"/>
    <w:basedOn w:val="a0"/>
    <w:link w:val="aff"/>
    <w:rsid w:val="00D930AA"/>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rsid w:val="00D930AA"/>
    <w:rPr>
      <w:rFonts w:ascii="Courier New" w:eastAsia="Times New Roman" w:hAnsi="Courier New" w:cs="Times New Roman"/>
      <w:sz w:val="20"/>
      <w:szCs w:val="20"/>
      <w:lang w:eastAsia="ru-RU"/>
    </w:rPr>
  </w:style>
  <w:style w:type="character" w:customStyle="1" w:styleId="text1">
    <w:name w:val="text1"/>
    <w:basedOn w:val="a1"/>
    <w:rsid w:val="00D930AA"/>
  </w:style>
  <w:style w:type="numbering" w:customStyle="1" w:styleId="52">
    <w:name w:val="Нет списка5"/>
    <w:next w:val="a3"/>
    <w:uiPriority w:val="99"/>
    <w:semiHidden/>
    <w:unhideWhenUsed/>
    <w:rsid w:val="00D930AA"/>
  </w:style>
  <w:style w:type="numbering" w:customStyle="1" w:styleId="62">
    <w:name w:val="Нет списка6"/>
    <w:next w:val="a3"/>
    <w:uiPriority w:val="99"/>
    <w:semiHidden/>
    <w:unhideWhenUsed/>
    <w:rsid w:val="00D930AA"/>
  </w:style>
  <w:style w:type="character" w:customStyle="1" w:styleId="wmi-callto">
    <w:name w:val="wmi-callto"/>
    <w:basedOn w:val="a1"/>
    <w:rsid w:val="00D930AA"/>
  </w:style>
  <w:style w:type="character" w:customStyle="1" w:styleId="mw-page-title-main">
    <w:name w:val="mw-page-title-main"/>
    <w:basedOn w:val="a1"/>
    <w:rsid w:val="00D930AA"/>
  </w:style>
  <w:style w:type="numbering" w:customStyle="1" w:styleId="72">
    <w:name w:val="Нет списка7"/>
    <w:next w:val="a3"/>
    <w:uiPriority w:val="99"/>
    <w:semiHidden/>
    <w:unhideWhenUsed/>
    <w:rsid w:val="00D930AA"/>
  </w:style>
  <w:style w:type="character" w:customStyle="1" w:styleId="27">
    <w:name w:val="Основной текст (2)_"/>
    <w:link w:val="28"/>
    <w:uiPriority w:val="99"/>
    <w:rsid w:val="00D930AA"/>
    <w:rPr>
      <w:rFonts w:ascii="Times New Roman" w:eastAsia="Times New Roman" w:hAnsi="Times New Roman"/>
      <w:shd w:val="clear" w:color="auto" w:fill="FFFFFF"/>
    </w:rPr>
  </w:style>
  <w:style w:type="paragraph" w:customStyle="1" w:styleId="28">
    <w:name w:val="Основной текст (2)"/>
    <w:basedOn w:val="a0"/>
    <w:link w:val="27"/>
    <w:uiPriority w:val="99"/>
    <w:rsid w:val="00D930AA"/>
    <w:pPr>
      <w:widowControl w:val="0"/>
      <w:shd w:val="clear" w:color="auto" w:fill="FFFFFF"/>
      <w:spacing w:after="0" w:line="240" w:lineRule="auto"/>
    </w:pPr>
    <w:rPr>
      <w:rFonts w:ascii="Times New Roman" w:eastAsia="Times New Roman" w:hAnsi="Times New Roman"/>
    </w:rPr>
  </w:style>
  <w:style w:type="character" w:customStyle="1" w:styleId="285pt">
    <w:name w:val="Основной текст (2) + 8;5 pt;Полужирный"/>
    <w:rsid w:val="00D930AA"/>
    <w:rPr>
      <w:rFonts w:ascii="Times New Roman" w:eastAsia="Times New Roman" w:hAnsi="Times New Roman"/>
      <w:b/>
      <w:bCs/>
      <w:color w:val="000000"/>
      <w:spacing w:val="0"/>
      <w:w w:val="100"/>
      <w:position w:val="0"/>
      <w:sz w:val="17"/>
      <w:szCs w:val="17"/>
      <w:shd w:val="clear" w:color="auto" w:fill="FFFFFF"/>
      <w:lang w:val="ru-RU" w:eastAsia="ru-RU" w:bidi="ru-RU"/>
    </w:rPr>
  </w:style>
  <w:style w:type="character" w:customStyle="1" w:styleId="29pt">
    <w:name w:val="Основной текст (2) + 9 pt"/>
    <w:rsid w:val="00D930AA"/>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295pt">
    <w:name w:val="Основной текст (2) + 9;5 pt"/>
    <w:rsid w:val="00D930A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styleId="aff0">
    <w:name w:val="Placeholder Text"/>
    <w:uiPriority w:val="99"/>
    <w:semiHidden/>
    <w:rsid w:val="00D930AA"/>
    <w:rPr>
      <w:color w:val="808080"/>
    </w:rPr>
  </w:style>
  <w:style w:type="numbering" w:customStyle="1" w:styleId="111">
    <w:name w:val="Нет списка111"/>
    <w:next w:val="a3"/>
    <w:uiPriority w:val="99"/>
    <w:semiHidden/>
    <w:unhideWhenUsed/>
    <w:rsid w:val="00D930AA"/>
  </w:style>
  <w:style w:type="table" w:customStyle="1" w:styleId="15">
    <w:name w:val="Сетка таблицы1"/>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3"/>
    <w:uiPriority w:val="99"/>
    <w:semiHidden/>
    <w:unhideWhenUsed/>
    <w:rsid w:val="00D930AA"/>
  </w:style>
  <w:style w:type="table" w:customStyle="1" w:styleId="29">
    <w:name w:val="Сетка таблицы2"/>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
    <w:name w:val="xl30"/>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akey">
    <w:name w:val="vbakey"/>
    <w:basedOn w:val="a1"/>
    <w:rsid w:val="00D930AA"/>
  </w:style>
  <w:style w:type="character" w:customStyle="1" w:styleId="vbanum">
    <w:name w:val="vbanum"/>
    <w:basedOn w:val="a1"/>
    <w:rsid w:val="00D930AA"/>
  </w:style>
  <w:style w:type="character" w:customStyle="1" w:styleId="draghandle">
    <w:name w:val="draghandle"/>
    <w:basedOn w:val="a1"/>
    <w:rsid w:val="00D930AA"/>
  </w:style>
  <w:style w:type="numbering" w:customStyle="1" w:styleId="82">
    <w:name w:val="Нет списка8"/>
    <w:next w:val="a3"/>
    <w:uiPriority w:val="99"/>
    <w:semiHidden/>
    <w:unhideWhenUsed/>
    <w:rsid w:val="00D930AA"/>
  </w:style>
  <w:style w:type="numbering" w:customStyle="1" w:styleId="120">
    <w:name w:val="Нет списка12"/>
    <w:next w:val="a3"/>
    <w:uiPriority w:val="99"/>
    <w:semiHidden/>
    <w:unhideWhenUsed/>
    <w:rsid w:val="00D930AA"/>
  </w:style>
  <w:style w:type="numbering" w:customStyle="1" w:styleId="220">
    <w:name w:val="Нет списка22"/>
    <w:next w:val="a3"/>
    <w:uiPriority w:val="99"/>
    <w:semiHidden/>
    <w:unhideWhenUsed/>
    <w:rsid w:val="00D930AA"/>
  </w:style>
  <w:style w:type="character" w:customStyle="1" w:styleId="color61">
    <w:name w:val="color61"/>
    <w:basedOn w:val="a1"/>
    <w:rsid w:val="00D930AA"/>
  </w:style>
  <w:style w:type="paragraph" w:customStyle="1" w:styleId="style3">
    <w:name w:val="style3"/>
    <w:basedOn w:val="a0"/>
    <w:rsid w:val="00D930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1"/>
    <w:basedOn w:val="a0"/>
    <w:rsid w:val="00D930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
    <w:name w:val="HTML Top of Form"/>
    <w:basedOn w:val="a0"/>
    <w:next w:val="a0"/>
    <w:link w:val="z-0"/>
    <w:hidden/>
    <w:unhideWhenUsed/>
    <w:rsid w:val="00D930A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930AA"/>
    <w:rPr>
      <w:rFonts w:ascii="Arial" w:eastAsia="Times New Roman" w:hAnsi="Arial" w:cs="Arial"/>
      <w:vanish/>
      <w:sz w:val="16"/>
      <w:szCs w:val="16"/>
      <w:lang w:eastAsia="ru-RU"/>
    </w:rPr>
  </w:style>
  <w:style w:type="character" w:customStyle="1" w:styleId="mord">
    <w:name w:val="mord"/>
    <w:basedOn w:val="a1"/>
    <w:rsid w:val="00D930AA"/>
  </w:style>
  <w:style w:type="character" w:customStyle="1" w:styleId="mrel">
    <w:name w:val="mrel"/>
    <w:basedOn w:val="a1"/>
    <w:rsid w:val="00D930AA"/>
  </w:style>
  <w:style w:type="character" w:customStyle="1" w:styleId="mopen">
    <w:name w:val="mopen"/>
    <w:basedOn w:val="a1"/>
    <w:rsid w:val="00D930AA"/>
  </w:style>
  <w:style w:type="character" w:customStyle="1" w:styleId="mop">
    <w:name w:val="mop"/>
    <w:basedOn w:val="a1"/>
    <w:rsid w:val="00D930AA"/>
  </w:style>
  <w:style w:type="character" w:customStyle="1" w:styleId="vlist-s">
    <w:name w:val="vlist-s"/>
    <w:basedOn w:val="a1"/>
    <w:rsid w:val="00D930AA"/>
  </w:style>
  <w:style w:type="character" w:customStyle="1" w:styleId="mbin">
    <w:name w:val="mbin"/>
    <w:basedOn w:val="a1"/>
    <w:rsid w:val="00D930AA"/>
  </w:style>
  <w:style w:type="character" w:customStyle="1" w:styleId="mclose">
    <w:name w:val="mclose"/>
    <w:basedOn w:val="a1"/>
    <w:rsid w:val="00D930AA"/>
  </w:style>
  <w:style w:type="character" w:customStyle="1" w:styleId="katex-mathml">
    <w:name w:val="katex-mathml"/>
    <w:basedOn w:val="a1"/>
    <w:rsid w:val="00D930AA"/>
  </w:style>
  <w:style w:type="character" w:customStyle="1" w:styleId="121">
    <w:name w:val="Заголовок 1 Знак2"/>
    <w:locked/>
    <w:rsid w:val="00D930AA"/>
    <w:rPr>
      <w:rFonts w:ascii="Arial" w:eastAsia="Calibri" w:hAnsi="Arial" w:cs="Arial"/>
      <w:b/>
      <w:bCs/>
      <w:kern w:val="32"/>
      <w:sz w:val="32"/>
      <w:szCs w:val="32"/>
      <w:lang w:val="ru-RU"/>
    </w:rPr>
  </w:style>
  <w:style w:type="character" w:customStyle="1" w:styleId="310">
    <w:name w:val="Заголовок 3 Знак1"/>
    <w:aliases w:val="Заголовок 3 Знак Знак Знак Знак4,Заголовок 3 Знак Знак... Знак"/>
    <w:locked/>
    <w:rsid w:val="00D930AA"/>
    <w:rPr>
      <w:rFonts w:ascii="Arial" w:hAnsi="Arial" w:cs="Arial"/>
      <w:b/>
      <w:bCs/>
      <w:sz w:val="26"/>
      <w:szCs w:val="26"/>
      <w:lang w:val="ru-RU" w:eastAsia="ar-SA"/>
    </w:rPr>
  </w:style>
  <w:style w:type="paragraph" w:styleId="aff1">
    <w:name w:val="List Bullet"/>
    <w:basedOn w:val="a0"/>
    <w:link w:val="aff2"/>
    <w:unhideWhenUsed/>
    <w:rsid w:val="00D930AA"/>
    <w:pPr>
      <w:tabs>
        <w:tab w:val="num" w:pos="360"/>
      </w:tabs>
      <w:spacing w:after="0" w:line="240" w:lineRule="auto"/>
      <w:ind w:left="360" w:hanging="360"/>
      <w:contextualSpacing/>
    </w:pPr>
    <w:rPr>
      <w:rFonts w:ascii="Times New Roman" w:eastAsia="Times New Roman" w:hAnsi="Times New Roman" w:cs="Times New Roman"/>
      <w:sz w:val="28"/>
      <w:szCs w:val="24"/>
      <w:lang w:eastAsia="ru-RU"/>
    </w:rPr>
  </w:style>
  <w:style w:type="character" w:customStyle="1" w:styleId="aff3">
    <w:name w:val="Основной текст_"/>
    <w:link w:val="33"/>
    <w:rsid w:val="00D930AA"/>
    <w:rPr>
      <w:spacing w:val="3"/>
      <w:shd w:val="clear" w:color="auto" w:fill="FFFFFF"/>
    </w:rPr>
  </w:style>
  <w:style w:type="paragraph" w:customStyle="1" w:styleId="33">
    <w:name w:val="Основной текст3"/>
    <w:basedOn w:val="a0"/>
    <w:link w:val="aff3"/>
    <w:rsid w:val="00D930AA"/>
    <w:pPr>
      <w:widowControl w:val="0"/>
      <w:shd w:val="clear" w:color="auto" w:fill="FFFFFF"/>
      <w:spacing w:after="360" w:line="0" w:lineRule="atLeast"/>
      <w:jc w:val="right"/>
    </w:pPr>
    <w:rPr>
      <w:spacing w:val="3"/>
      <w:shd w:val="clear" w:color="auto" w:fill="FFFFFF"/>
    </w:rPr>
  </w:style>
  <w:style w:type="character" w:customStyle="1" w:styleId="FontStyle124">
    <w:name w:val="Font Style124"/>
    <w:rsid w:val="00D930AA"/>
    <w:rPr>
      <w:rFonts w:ascii="Times New Roman" w:hAnsi="Times New Roman" w:cs="Times New Roman"/>
      <w:sz w:val="26"/>
      <w:szCs w:val="26"/>
    </w:rPr>
  </w:style>
  <w:style w:type="character" w:customStyle="1" w:styleId="FontStyle64">
    <w:name w:val="Font Style64"/>
    <w:rsid w:val="00D930AA"/>
    <w:rPr>
      <w:rFonts w:ascii="Times New Roman" w:hAnsi="Times New Roman" w:cs="Times New Roman"/>
      <w:sz w:val="20"/>
      <w:szCs w:val="20"/>
    </w:rPr>
  </w:style>
  <w:style w:type="paragraph" w:customStyle="1" w:styleId="2a">
    <w:name w:val="???????? ????? ? ???????? 2"/>
    <w:basedOn w:val="a0"/>
    <w:rsid w:val="00D930AA"/>
    <w:pPr>
      <w:autoSpaceDE w:val="0"/>
      <w:autoSpaceDN w:val="0"/>
      <w:spacing w:after="0" w:line="240" w:lineRule="auto"/>
      <w:ind w:firstLine="720"/>
      <w:jc w:val="both"/>
    </w:pPr>
    <w:rPr>
      <w:rFonts w:ascii="Times New Roman" w:eastAsia="Times New Roman" w:hAnsi="Times New Roman" w:cs="Times New Roman"/>
      <w:sz w:val="24"/>
      <w:szCs w:val="24"/>
      <w:lang w:eastAsia="ru-RU"/>
    </w:rPr>
  </w:style>
  <w:style w:type="character" w:styleId="aff4">
    <w:name w:val="page number"/>
    <w:basedOn w:val="a1"/>
    <w:rsid w:val="00D930AA"/>
  </w:style>
  <w:style w:type="character" w:customStyle="1" w:styleId="apple-converted-space">
    <w:name w:val="apple-converted-space"/>
    <w:basedOn w:val="a1"/>
    <w:rsid w:val="00D930AA"/>
  </w:style>
  <w:style w:type="paragraph" w:customStyle="1" w:styleId="msonospacing0">
    <w:name w:val="msonospacing"/>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Знак Знак18"/>
    <w:rsid w:val="00D930AA"/>
    <w:rPr>
      <w:b/>
      <w:bCs/>
      <w:sz w:val="32"/>
      <w:szCs w:val="24"/>
      <w:lang w:val="x-none" w:eastAsia="ru-RU" w:bidi="ar-SA"/>
    </w:rPr>
  </w:style>
  <w:style w:type="character" w:styleId="aff5">
    <w:name w:val="annotation reference"/>
    <w:semiHidden/>
    <w:unhideWhenUsed/>
    <w:rsid w:val="00D930AA"/>
    <w:rPr>
      <w:sz w:val="16"/>
      <w:szCs w:val="16"/>
    </w:rPr>
  </w:style>
  <w:style w:type="paragraph" w:styleId="aff6">
    <w:name w:val="annotation text"/>
    <w:basedOn w:val="a0"/>
    <w:link w:val="aff7"/>
    <w:semiHidden/>
    <w:unhideWhenUsed/>
    <w:rsid w:val="00D930AA"/>
    <w:pPr>
      <w:spacing w:after="0" w:line="240" w:lineRule="auto"/>
    </w:pPr>
    <w:rPr>
      <w:rFonts w:ascii="Times New Roman" w:eastAsia="Times New Roman" w:hAnsi="Times New Roman" w:cs="Times New Roman"/>
      <w:sz w:val="20"/>
      <w:szCs w:val="20"/>
      <w:lang w:val="x-none" w:eastAsia="ru-RU"/>
    </w:rPr>
  </w:style>
  <w:style w:type="character" w:customStyle="1" w:styleId="aff7">
    <w:name w:val="Текст примечания Знак"/>
    <w:basedOn w:val="a1"/>
    <w:link w:val="aff6"/>
    <w:semiHidden/>
    <w:rsid w:val="00D930AA"/>
    <w:rPr>
      <w:rFonts w:ascii="Times New Roman" w:eastAsia="Times New Roman" w:hAnsi="Times New Roman" w:cs="Times New Roman"/>
      <w:sz w:val="20"/>
      <w:szCs w:val="20"/>
      <w:lang w:val="x-none" w:eastAsia="ru-RU"/>
    </w:rPr>
  </w:style>
  <w:style w:type="paragraph" w:styleId="aff8">
    <w:name w:val="annotation subject"/>
    <w:basedOn w:val="aff6"/>
    <w:next w:val="aff6"/>
    <w:link w:val="aff9"/>
    <w:semiHidden/>
    <w:unhideWhenUsed/>
    <w:rsid w:val="00D930AA"/>
    <w:rPr>
      <w:b/>
      <w:bCs/>
    </w:rPr>
  </w:style>
  <w:style w:type="character" w:customStyle="1" w:styleId="aff9">
    <w:name w:val="Тема примечания Знак"/>
    <w:basedOn w:val="aff7"/>
    <w:link w:val="aff8"/>
    <w:semiHidden/>
    <w:rsid w:val="00D930AA"/>
    <w:rPr>
      <w:rFonts w:ascii="Times New Roman" w:eastAsia="Times New Roman" w:hAnsi="Times New Roman" w:cs="Times New Roman"/>
      <w:b/>
      <w:bCs/>
      <w:sz w:val="20"/>
      <w:szCs w:val="20"/>
      <w:lang w:val="x-none" w:eastAsia="ru-RU"/>
    </w:rPr>
  </w:style>
  <w:style w:type="character" w:customStyle="1" w:styleId="16">
    <w:name w:val="Знак Знак16"/>
    <w:rsid w:val="00D930AA"/>
    <w:rPr>
      <w:rFonts w:ascii="Courier New" w:hAnsi="Courier New"/>
      <w:sz w:val="28"/>
      <w:szCs w:val="28"/>
      <w:lang w:val="x-none" w:eastAsia="x-none" w:bidi="ar-SA"/>
    </w:rPr>
  </w:style>
  <w:style w:type="paragraph" w:styleId="affa">
    <w:name w:val="Title"/>
    <w:basedOn w:val="a0"/>
    <w:link w:val="17"/>
    <w:qFormat/>
    <w:rsid w:val="00D930AA"/>
    <w:pPr>
      <w:keepNext/>
      <w:spacing w:after="0" w:line="240" w:lineRule="auto"/>
      <w:jc w:val="center"/>
    </w:pPr>
    <w:rPr>
      <w:rFonts w:ascii="Courier New" w:eastAsia="Times New Roman" w:hAnsi="Courier New" w:cs="Times New Roman"/>
      <w:b/>
      <w:bCs/>
      <w:sz w:val="28"/>
      <w:szCs w:val="28"/>
      <w:lang w:val="x-none" w:eastAsia="x-none"/>
    </w:rPr>
  </w:style>
  <w:style w:type="character" w:customStyle="1" w:styleId="affb">
    <w:name w:val="Название Знак"/>
    <w:basedOn w:val="a1"/>
    <w:rsid w:val="00D930AA"/>
    <w:rPr>
      <w:rFonts w:asciiTheme="majorHAnsi" w:eastAsiaTheme="majorEastAsia" w:hAnsiTheme="majorHAnsi" w:cstheme="majorBidi"/>
      <w:color w:val="17365D" w:themeColor="text2" w:themeShade="BF"/>
      <w:spacing w:val="5"/>
      <w:kern w:val="28"/>
      <w:sz w:val="52"/>
      <w:szCs w:val="52"/>
    </w:rPr>
  </w:style>
  <w:style w:type="numbering" w:customStyle="1" w:styleId="10">
    <w:name w:val="Стиль1"/>
    <w:rsid w:val="00D930AA"/>
    <w:pPr>
      <w:numPr>
        <w:numId w:val="14"/>
      </w:numPr>
    </w:pPr>
  </w:style>
  <w:style w:type="paragraph" w:customStyle="1" w:styleId="affc">
    <w:name w:val="Письмо"/>
    <w:basedOn w:val="a0"/>
    <w:rsid w:val="00D930AA"/>
    <w:pPr>
      <w:spacing w:after="0" w:line="240" w:lineRule="exact"/>
    </w:pPr>
    <w:rPr>
      <w:rFonts w:ascii="Times New Roman" w:eastAsia="Times New Roman" w:hAnsi="Times New Roman" w:cs="Times New Roman"/>
      <w:sz w:val="24"/>
      <w:szCs w:val="20"/>
      <w:lang w:eastAsia="ru-RU"/>
    </w:rPr>
  </w:style>
  <w:style w:type="character" w:customStyle="1" w:styleId="rvts21">
    <w:name w:val="rvts21"/>
    <w:rsid w:val="00D930AA"/>
    <w:rPr>
      <w:rFonts w:ascii="Times New Roman" w:hAnsi="Times New Roman" w:cs="Times New Roman" w:hint="default"/>
      <w:sz w:val="28"/>
      <w:szCs w:val="28"/>
    </w:rPr>
  </w:style>
  <w:style w:type="paragraph" w:customStyle="1" w:styleId="rvps9">
    <w:name w:val="rvps9"/>
    <w:basedOn w:val="a0"/>
    <w:rsid w:val="00D930AA"/>
    <w:pPr>
      <w:spacing w:after="0" w:line="240" w:lineRule="auto"/>
      <w:ind w:firstLine="636"/>
      <w:jc w:val="both"/>
    </w:pPr>
    <w:rPr>
      <w:rFonts w:ascii="Times New Roman" w:eastAsia="Times New Roman" w:hAnsi="Times New Roman" w:cs="Times New Roman"/>
      <w:sz w:val="24"/>
      <w:szCs w:val="24"/>
      <w:lang w:eastAsia="ru-RU"/>
    </w:rPr>
  </w:style>
  <w:style w:type="character" w:customStyle="1" w:styleId="rvts22">
    <w:name w:val="rvts22"/>
    <w:rsid w:val="00D930AA"/>
    <w:rPr>
      <w:rFonts w:ascii="Times New Roman" w:hAnsi="Times New Roman" w:cs="Times New Roman" w:hint="default"/>
      <w:b/>
      <w:bCs/>
      <w:sz w:val="28"/>
      <w:szCs w:val="28"/>
    </w:rPr>
  </w:style>
  <w:style w:type="paragraph" w:customStyle="1" w:styleId="FR1">
    <w:name w:val="FR1"/>
    <w:rsid w:val="00D930AA"/>
    <w:pPr>
      <w:widowControl w:val="0"/>
      <w:autoSpaceDE w:val="0"/>
      <w:autoSpaceDN w:val="0"/>
      <w:spacing w:after="0" w:line="300" w:lineRule="auto"/>
      <w:ind w:firstLine="180"/>
      <w:jc w:val="both"/>
    </w:pPr>
    <w:rPr>
      <w:rFonts w:ascii="Arial" w:eastAsia="Times New Roman" w:hAnsi="Arial" w:cs="Arial"/>
      <w:lang w:eastAsia="ru-RU"/>
    </w:rPr>
  </w:style>
  <w:style w:type="paragraph" w:customStyle="1" w:styleId="affd">
    <w:name w:val="Знак Знак Знак Знак"/>
    <w:basedOn w:val="a0"/>
    <w:rsid w:val="00D930AA"/>
    <w:pPr>
      <w:spacing w:line="240" w:lineRule="exact"/>
    </w:pPr>
    <w:rPr>
      <w:rFonts w:ascii="Verdana" w:eastAsia="Times New Roman" w:hAnsi="Verdana" w:cs="Times New Roman"/>
      <w:sz w:val="20"/>
      <w:szCs w:val="20"/>
      <w:lang w:val="en-US"/>
    </w:rPr>
  </w:style>
  <w:style w:type="paragraph" w:customStyle="1" w:styleId="rvps11">
    <w:name w:val="rvps11"/>
    <w:basedOn w:val="a0"/>
    <w:rsid w:val="00D930AA"/>
    <w:pPr>
      <w:keepNext/>
      <w:spacing w:before="134" w:after="67" w:line="240" w:lineRule="auto"/>
      <w:ind w:firstLine="753"/>
    </w:pPr>
    <w:rPr>
      <w:rFonts w:ascii="Times New Roman" w:eastAsia="Times New Roman" w:hAnsi="Times New Roman" w:cs="Times New Roman"/>
      <w:sz w:val="24"/>
      <w:szCs w:val="24"/>
      <w:lang w:eastAsia="ru-RU"/>
    </w:rPr>
  </w:style>
  <w:style w:type="paragraph" w:customStyle="1" w:styleId="rvps12">
    <w:name w:val="rvps12"/>
    <w:basedOn w:val="a0"/>
    <w:rsid w:val="00D930AA"/>
    <w:pPr>
      <w:spacing w:after="0" w:line="240" w:lineRule="auto"/>
      <w:ind w:firstLine="603"/>
      <w:jc w:val="both"/>
    </w:pPr>
    <w:rPr>
      <w:rFonts w:ascii="Times New Roman" w:eastAsia="Times New Roman" w:hAnsi="Times New Roman" w:cs="Times New Roman"/>
      <w:sz w:val="24"/>
      <w:szCs w:val="24"/>
      <w:lang w:eastAsia="ru-RU"/>
    </w:rPr>
  </w:style>
  <w:style w:type="paragraph" w:customStyle="1" w:styleId="bodytext">
    <w:name w:val="bodytex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сновной текст с отступом1"/>
    <w:basedOn w:val="a0"/>
    <w:rsid w:val="00D930AA"/>
    <w:pPr>
      <w:widowControl w:val="0"/>
      <w:spacing w:after="0" w:line="240" w:lineRule="auto"/>
      <w:ind w:firstLine="720"/>
      <w:jc w:val="both"/>
    </w:pPr>
    <w:rPr>
      <w:rFonts w:ascii="Arial" w:eastAsia="Times New Roman" w:hAnsi="Arial" w:cs="Arial"/>
      <w:b/>
      <w:bCs/>
      <w:sz w:val="24"/>
      <w:szCs w:val="24"/>
      <w:lang w:eastAsia="ru-RU"/>
    </w:rPr>
  </w:style>
  <w:style w:type="paragraph" w:customStyle="1" w:styleId="2b">
    <w:name w:val="Стиль Заголовок 2 + по ширине"/>
    <w:basedOn w:val="2"/>
    <w:rsid w:val="00D930AA"/>
    <w:pPr>
      <w:keepLines w:val="0"/>
      <w:numPr>
        <w:ilvl w:val="1"/>
      </w:numPr>
      <w:tabs>
        <w:tab w:val="num" w:pos="754"/>
        <w:tab w:val="left" w:pos="1134"/>
      </w:tabs>
      <w:spacing w:before="120" w:line="288" w:lineRule="auto"/>
      <w:ind w:firstLine="709"/>
      <w:jc w:val="both"/>
    </w:pPr>
    <w:rPr>
      <w:rFonts w:ascii="Times New Roman" w:eastAsia="Times New Roman" w:hAnsi="Times New Roman" w:cs="Times New Roman"/>
      <w:b w:val="0"/>
      <w:color w:val="auto"/>
      <w:sz w:val="24"/>
      <w:szCs w:val="20"/>
      <w:lang w:val="x-none" w:eastAsia="x-none"/>
    </w:rPr>
  </w:style>
  <w:style w:type="paragraph" w:customStyle="1" w:styleId="1">
    <w:name w:val="Список_1"/>
    <w:basedOn w:val="a0"/>
    <w:link w:val="1a"/>
    <w:rsid w:val="00D930AA"/>
    <w:pPr>
      <w:numPr>
        <w:numId w:val="15"/>
      </w:numPr>
      <w:shd w:val="clear" w:color="auto" w:fill="FFFFFF"/>
      <w:spacing w:after="0" w:line="240" w:lineRule="auto"/>
      <w:jc w:val="both"/>
    </w:pPr>
    <w:rPr>
      <w:rFonts w:ascii="Calibri" w:eastAsia="Calibri" w:hAnsi="Calibri" w:cs="Times New Roman"/>
      <w:sz w:val="28"/>
      <w:szCs w:val="20"/>
      <w:lang w:eastAsia="ru-RU"/>
    </w:rPr>
  </w:style>
  <w:style w:type="character" w:customStyle="1" w:styleId="1a">
    <w:name w:val="Список_1 Знак"/>
    <w:link w:val="1"/>
    <w:rsid w:val="00D930AA"/>
    <w:rPr>
      <w:rFonts w:ascii="Calibri" w:eastAsia="Calibri" w:hAnsi="Calibri" w:cs="Times New Roman"/>
      <w:sz w:val="28"/>
      <w:szCs w:val="20"/>
      <w:shd w:val="clear" w:color="auto" w:fill="FFFFFF"/>
      <w:lang w:eastAsia="ru-RU"/>
    </w:rPr>
  </w:style>
  <w:style w:type="paragraph" w:customStyle="1" w:styleId="1b">
    <w:name w:val="Норма_1"/>
    <w:basedOn w:val="a0"/>
    <w:rsid w:val="00D930AA"/>
    <w:pPr>
      <w:shd w:val="clear" w:color="auto" w:fill="FFFFFF"/>
      <w:spacing w:after="0" w:line="240" w:lineRule="auto"/>
      <w:ind w:firstLine="680"/>
      <w:jc w:val="both"/>
    </w:pPr>
    <w:rPr>
      <w:rFonts w:ascii="Times New Roman" w:eastAsia="Times New Roman" w:hAnsi="Times New Roman" w:cs="Times New Roman"/>
      <w:sz w:val="28"/>
      <w:szCs w:val="20"/>
      <w:lang w:eastAsia="ru-RU"/>
    </w:rPr>
  </w:style>
  <w:style w:type="paragraph" w:customStyle="1" w:styleId="34">
    <w:name w:val="Заг_3"/>
    <w:basedOn w:val="a0"/>
    <w:rsid w:val="00D930AA"/>
    <w:pPr>
      <w:keepNext/>
      <w:suppressAutoHyphens/>
      <w:spacing w:before="120" w:after="120" w:line="240" w:lineRule="auto"/>
      <w:jc w:val="center"/>
      <w:outlineLvl w:val="0"/>
    </w:pPr>
    <w:rPr>
      <w:rFonts w:ascii="Times New Roman" w:eastAsia="Times New Roman" w:hAnsi="Times New Roman" w:cs="Arial"/>
      <w:b/>
      <w:kern w:val="32"/>
      <w:sz w:val="28"/>
      <w:szCs w:val="28"/>
      <w:lang w:eastAsia="ru-RU"/>
    </w:rPr>
  </w:style>
  <w:style w:type="paragraph" w:customStyle="1" w:styleId="affe">
    <w:name w:val="Нормальный"/>
    <w:basedOn w:val="a0"/>
    <w:rsid w:val="00D930AA"/>
    <w:pPr>
      <w:shd w:val="clear" w:color="auto" w:fill="FFFFFF"/>
      <w:spacing w:after="0" w:line="240" w:lineRule="auto"/>
      <w:ind w:firstLine="680"/>
      <w:jc w:val="both"/>
    </w:pPr>
    <w:rPr>
      <w:rFonts w:ascii="Times New Roman" w:eastAsia="Times New Roman" w:hAnsi="Times New Roman" w:cs="Times New Roman"/>
      <w:sz w:val="28"/>
      <w:szCs w:val="20"/>
      <w:lang w:eastAsia="ru-RU"/>
    </w:rPr>
  </w:style>
  <w:style w:type="character" w:customStyle="1" w:styleId="150">
    <w:name w:val="Знак Знак15"/>
    <w:locked/>
    <w:rsid w:val="00D930AA"/>
    <w:rPr>
      <w:bCs/>
      <w:sz w:val="24"/>
      <w:szCs w:val="24"/>
      <w:lang w:val="x-none" w:eastAsia="x-none" w:bidi="ar-SA"/>
    </w:rPr>
  </w:style>
  <w:style w:type="paragraph" w:customStyle="1" w:styleId="afff">
    <w:name w:val="Алехандро"/>
    <w:basedOn w:val="11"/>
    <w:next w:val="a0"/>
    <w:autoRedefine/>
    <w:rsid w:val="00D930AA"/>
    <w:pPr>
      <w:keepNext/>
      <w:widowControl/>
      <w:suppressAutoHyphens/>
      <w:autoSpaceDE/>
      <w:autoSpaceDN/>
      <w:spacing w:before="0" w:line="288" w:lineRule="auto"/>
      <w:ind w:left="0" w:firstLine="720"/>
      <w:jc w:val="center"/>
    </w:pPr>
    <w:rPr>
      <w:rFonts w:ascii="Times New Roman" w:eastAsia="Calibri" w:hAnsi="Times New Roman" w:cs="Times New Roman"/>
      <w:b/>
      <w:color w:val="000000"/>
      <w:spacing w:val="-3"/>
      <w:sz w:val="28"/>
      <w:szCs w:val="28"/>
      <w:lang w:val="x-none" w:eastAsia="ru-RU"/>
    </w:rPr>
  </w:style>
  <w:style w:type="paragraph" w:customStyle="1" w:styleId="a">
    <w:name w:val="список с точками"/>
    <w:basedOn w:val="a0"/>
    <w:rsid w:val="00D930AA"/>
    <w:pPr>
      <w:numPr>
        <w:numId w:val="14"/>
      </w:numPr>
      <w:spacing w:after="0" w:line="312" w:lineRule="auto"/>
      <w:jc w:val="both"/>
    </w:pPr>
    <w:rPr>
      <w:rFonts w:ascii="Times New Roman" w:eastAsia="Times New Roman" w:hAnsi="Times New Roman" w:cs="Times New Roman"/>
      <w:sz w:val="24"/>
      <w:szCs w:val="24"/>
      <w:lang w:eastAsia="ru-RU"/>
    </w:rPr>
  </w:style>
  <w:style w:type="paragraph" w:customStyle="1" w:styleId="12pt">
    <w:name w:val="Стиль 12 pt по центру"/>
    <w:basedOn w:val="a0"/>
    <w:rsid w:val="00D930AA"/>
    <w:pPr>
      <w:spacing w:after="0" w:line="240" w:lineRule="auto"/>
      <w:jc w:val="both"/>
    </w:pPr>
    <w:rPr>
      <w:rFonts w:ascii="Times New Roman" w:eastAsia="Calibri" w:hAnsi="Times New Roman" w:cs="Times New Roman"/>
      <w:sz w:val="24"/>
      <w:szCs w:val="20"/>
      <w:lang w:eastAsia="ru-RU"/>
    </w:rPr>
  </w:style>
  <w:style w:type="paragraph" w:customStyle="1" w:styleId="afff0">
    <w:name w:val="Абзац"/>
    <w:basedOn w:val="a0"/>
    <w:rsid w:val="00D930AA"/>
    <w:pPr>
      <w:widowControl w:val="0"/>
      <w:adjustRightInd w:val="0"/>
      <w:spacing w:after="0" w:line="360" w:lineRule="atLeast"/>
      <w:ind w:firstLine="720"/>
      <w:jc w:val="both"/>
      <w:textAlignment w:val="baseline"/>
    </w:pPr>
    <w:rPr>
      <w:rFonts w:ascii="Times New Roman" w:eastAsia="Calibri" w:hAnsi="Times New Roman" w:cs="Times New Roman"/>
      <w:sz w:val="24"/>
      <w:szCs w:val="20"/>
      <w:lang w:eastAsia="ru-RU"/>
    </w:rPr>
  </w:style>
  <w:style w:type="paragraph" w:styleId="35">
    <w:name w:val="Body Text Indent 3"/>
    <w:basedOn w:val="a0"/>
    <w:link w:val="36"/>
    <w:rsid w:val="00D930AA"/>
    <w:pPr>
      <w:spacing w:after="120" w:line="240" w:lineRule="auto"/>
      <w:ind w:left="283"/>
    </w:pPr>
    <w:rPr>
      <w:rFonts w:ascii="Times New Roman" w:eastAsia="Calibri" w:hAnsi="Times New Roman" w:cs="Times New Roman"/>
      <w:sz w:val="16"/>
      <w:szCs w:val="16"/>
      <w:lang w:val="x-none" w:eastAsia="x-none"/>
    </w:rPr>
  </w:style>
  <w:style w:type="character" w:customStyle="1" w:styleId="36">
    <w:name w:val="Основной текст с отступом 3 Знак"/>
    <w:basedOn w:val="a1"/>
    <w:link w:val="35"/>
    <w:rsid w:val="00D930AA"/>
    <w:rPr>
      <w:rFonts w:ascii="Times New Roman" w:eastAsia="Calibri" w:hAnsi="Times New Roman" w:cs="Times New Roman"/>
      <w:sz w:val="16"/>
      <w:szCs w:val="16"/>
      <w:lang w:val="x-none" w:eastAsia="x-none"/>
    </w:rPr>
  </w:style>
  <w:style w:type="paragraph" w:customStyle="1" w:styleId="2c">
    <w:name w:val="Алехандро_2"/>
    <w:basedOn w:val="afff"/>
    <w:next w:val="a0"/>
    <w:autoRedefine/>
    <w:rsid w:val="00D930AA"/>
    <w:pPr>
      <w:suppressAutoHyphens w:val="0"/>
      <w:jc w:val="left"/>
    </w:pPr>
    <w:rPr>
      <w:i/>
      <w:sz w:val="32"/>
      <w:szCs w:val="32"/>
    </w:rPr>
  </w:style>
  <w:style w:type="paragraph" w:customStyle="1" w:styleId="37">
    <w:name w:val="Алехандро_3"/>
    <w:basedOn w:val="2c"/>
    <w:autoRedefine/>
    <w:rsid w:val="00D930AA"/>
  </w:style>
  <w:style w:type="paragraph" w:customStyle="1" w:styleId="ConsPlusNormal">
    <w:name w:val="ConsPlusNormal"/>
    <w:rsid w:val="00D93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c">
    <w:name w:val="заголовок 1"/>
    <w:basedOn w:val="a0"/>
    <w:next w:val="a0"/>
    <w:rsid w:val="00D930AA"/>
    <w:pPr>
      <w:keepNext/>
      <w:spacing w:after="0" w:line="312" w:lineRule="auto"/>
      <w:ind w:left="851" w:firstLine="851"/>
      <w:jc w:val="both"/>
    </w:pPr>
    <w:rPr>
      <w:rFonts w:ascii="Times New Roman" w:eastAsia="Times New Roman" w:hAnsi="Times New Roman" w:cs="Times New Roman"/>
      <w:sz w:val="28"/>
      <w:szCs w:val="20"/>
      <w:lang w:eastAsia="ru-RU"/>
    </w:rPr>
  </w:style>
  <w:style w:type="paragraph" w:customStyle="1" w:styleId="afff1">
    <w:name w:val="Готовый"/>
    <w:basedOn w:val="a0"/>
    <w:rsid w:val="00D930A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2">
    <w:name w:val="Для таблиц"/>
    <w:basedOn w:val="a0"/>
    <w:rsid w:val="00D930AA"/>
    <w:pPr>
      <w:spacing w:after="0" w:line="240" w:lineRule="auto"/>
    </w:pPr>
    <w:rPr>
      <w:rFonts w:ascii="Times New Roman" w:eastAsia="Times New Roman" w:hAnsi="Times New Roman" w:cs="Times New Roman"/>
      <w:sz w:val="24"/>
      <w:szCs w:val="24"/>
      <w:lang w:eastAsia="ru-RU"/>
    </w:rPr>
  </w:style>
  <w:style w:type="table" w:customStyle="1" w:styleId="38">
    <w:name w:val="Сетка таблицы3"/>
    <w:basedOn w:val="a2"/>
    <w:next w:val="a8"/>
    <w:rsid w:val="00D930AA"/>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Обычный1"/>
    <w:rsid w:val="00D930AA"/>
    <w:pPr>
      <w:spacing w:after="0" w:line="240" w:lineRule="auto"/>
    </w:pPr>
    <w:rPr>
      <w:rFonts w:ascii="Times New Roman" w:eastAsia="Times New Roman" w:hAnsi="Times New Roman" w:cs="Times New Roman"/>
      <w:sz w:val="24"/>
      <w:szCs w:val="20"/>
      <w:lang w:eastAsia="ru-RU"/>
    </w:rPr>
  </w:style>
  <w:style w:type="paragraph" w:customStyle="1" w:styleId="211">
    <w:name w:val="Основной текст 21"/>
    <w:basedOn w:val="a0"/>
    <w:rsid w:val="00D930AA"/>
    <w:pPr>
      <w:spacing w:after="120" w:line="480" w:lineRule="auto"/>
    </w:pPr>
    <w:rPr>
      <w:rFonts w:ascii="Times New Roman" w:eastAsia="Times New Roman" w:hAnsi="Times New Roman" w:cs="Times New Roman"/>
      <w:sz w:val="24"/>
      <w:szCs w:val="24"/>
      <w:lang w:eastAsia="ar-SA"/>
    </w:rPr>
  </w:style>
  <w:style w:type="paragraph" w:customStyle="1" w:styleId="tdcap">
    <w:name w:val="td_cap"/>
    <w:basedOn w:val="a0"/>
    <w:rsid w:val="00D930AA"/>
    <w:pPr>
      <w:spacing w:after="100" w:line="240" w:lineRule="auto"/>
      <w:ind w:left="200" w:right="200"/>
      <w:jc w:val="center"/>
    </w:pPr>
    <w:rPr>
      <w:rFonts w:ascii="Times New Roman" w:eastAsia="Times New Roman" w:hAnsi="Times New Roman" w:cs="Times New Roman"/>
      <w:b/>
      <w:bCs/>
      <w:sz w:val="24"/>
      <w:szCs w:val="24"/>
      <w:lang w:eastAsia="ru-RU"/>
    </w:rPr>
  </w:style>
  <w:style w:type="paragraph" w:customStyle="1" w:styleId="ref">
    <w:name w:val="ref"/>
    <w:basedOn w:val="a0"/>
    <w:rsid w:val="00D930AA"/>
    <w:pPr>
      <w:spacing w:after="64" w:line="240" w:lineRule="auto"/>
      <w:ind w:left="129" w:right="129" w:firstLine="500"/>
      <w:jc w:val="both"/>
    </w:pPr>
    <w:rPr>
      <w:rFonts w:ascii="Times New Roman" w:eastAsia="Times New Roman" w:hAnsi="Times New Roman" w:cs="Times New Roman"/>
      <w:sz w:val="16"/>
      <w:szCs w:val="16"/>
      <w:lang w:eastAsia="ru-RU"/>
    </w:rPr>
  </w:style>
  <w:style w:type="paragraph" w:customStyle="1" w:styleId="norma">
    <w:name w:val="norma"/>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2">
    <w:name w:val="norma2"/>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e">
    <w:name w:val="1"/>
    <w:basedOn w:val="a1"/>
    <w:rsid w:val="00D930AA"/>
  </w:style>
  <w:style w:type="character" w:customStyle="1" w:styleId="il">
    <w:name w:val="il"/>
    <w:rsid w:val="00D930AA"/>
    <w:rPr>
      <w:rFonts w:cs="Times New Roman"/>
    </w:rPr>
  </w:style>
  <w:style w:type="paragraph" w:customStyle="1" w:styleId="post-byline">
    <w:name w:val="post-byline"/>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uso-wrap">
    <w:name w:val="pluso-wrap"/>
    <w:basedOn w:val="a1"/>
    <w:rsid w:val="00D930AA"/>
  </w:style>
  <w:style w:type="character" w:customStyle="1" w:styleId="pluso-counter">
    <w:name w:val="pluso-counter"/>
    <w:basedOn w:val="a1"/>
    <w:rsid w:val="00D930AA"/>
  </w:style>
  <w:style w:type="paragraph" w:customStyle="1" w:styleId="maintext">
    <w:name w:val="maintex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ditsection">
    <w:name w:val="mw-editsection"/>
    <w:basedOn w:val="a1"/>
    <w:rsid w:val="00D930AA"/>
  </w:style>
  <w:style w:type="character" w:customStyle="1" w:styleId="mw-editsection-bracket">
    <w:name w:val="mw-editsection-bracket"/>
    <w:basedOn w:val="a1"/>
    <w:rsid w:val="00D930AA"/>
  </w:style>
  <w:style w:type="character" w:customStyle="1" w:styleId="mw-editsection-divider">
    <w:name w:val="mw-editsection-divider"/>
    <w:basedOn w:val="a1"/>
    <w:rsid w:val="00D930AA"/>
  </w:style>
  <w:style w:type="character" w:customStyle="1" w:styleId="toctoggle">
    <w:name w:val="toctoggle"/>
    <w:basedOn w:val="a1"/>
    <w:rsid w:val="00D930AA"/>
  </w:style>
  <w:style w:type="character" w:customStyle="1" w:styleId="tocnumber">
    <w:name w:val="tocnumber"/>
    <w:basedOn w:val="a1"/>
    <w:rsid w:val="00D930AA"/>
  </w:style>
  <w:style w:type="character" w:customStyle="1" w:styleId="toctext">
    <w:name w:val="toctext"/>
    <w:basedOn w:val="a1"/>
    <w:rsid w:val="00D930AA"/>
  </w:style>
  <w:style w:type="character" w:customStyle="1" w:styleId="mw-headline">
    <w:name w:val="mw-headline"/>
    <w:basedOn w:val="a1"/>
    <w:rsid w:val="00D930AA"/>
  </w:style>
  <w:style w:type="character" w:customStyle="1" w:styleId="math-template">
    <w:name w:val="math-template"/>
    <w:basedOn w:val="a1"/>
    <w:rsid w:val="00D930AA"/>
  </w:style>
  <w:style w:type="paragraph" w:customStyle="1" w:styleId="112">
    <w:name w:val="Заголовок 11"/>
    <w:basedOn w:val="a0"/>
    <w:uiPriority w:val="1"/>
    <w:rsid w:val="00D930AA"/>
    <w:pPr>
      <w:widowControl w:val="0"/>
      <w:autoSpaceDE w:val="0"/>
      <w:autoSpaceDN w:val="0"/>
      <w:adjustRightInd w:val="0"/>
      <w:spacing w:before="52" w:after="0" w:line="240" w:lineRule="auto"/>
      <w:ind w:left="101"/>
      <w:outlineLvl w:val="0"/>
    </w:pPr>
    <w:rPr>
      <w:rFonts w:ascii="Arial" w:eastAsia="Times New Roman" w:hAnsi="Arial" w:cs="Arial"/>
      <w:b/>
      <w:bCs/>
      <w:sz w:val="32"/>
      <w:szCs w:val="32"/>
      <w:lang w:eastAsia="ru-RU"/>
    </w:rPr>
  </w:style>
  <w:style w:type="paragraph" w:customStyle="1" w:styleId="212">
    <w:name w:val="Заголовок 21"/>
    <w:basedOn w:val="a0"/>
    <w:rsid w:val="00D930AA"/>
    <w:pPr>
      <w:widowControl w:val="0"/>
      <w:autoSpaceDE w:val="0"/>
      <w:autoSpaceDN w:val="0"/>
      <w:adjustRightInd w:val="0"/>
      <w:spacing w:after="0" w:line="240" w:lineRule="auto"/>
      <w:ind w:left="220" w:hanging="119"/>
      <w:outlineLvl w:val="1"/>
    </w:pPr>
    <w:rPr>
      <w:rFonts w:ascii="Times New Roman" w:eastAsia="Times New Roman" w:hAnsi="Times New Roman" w:cs="Times New Roman"/>
      <w:b/>
      <w:bCs/>
      <w:sz w:val="20"/>
      <w:szCs w:val="20"/>
      <w:lang w:eastAsia="ru-RU"/>
    </w:rPr>
  </w:style>
  <w:style w:type="paragraph" w:customStyle="1" w:styleId="FR2">
    <w:name w:val="FR2"/>
    <w:rsid w:val="00D930AA"/>
    <w:pPr>
      <w:spacing w:after="0" w:line="240" w:lineRule="auto"/>
      <w:ind w:left="400"/>
    </w:pPr>
    <w:rPr>
      <w:rFonts w:ascii="Arial" w:eastAsia="Times New Roman" w:hAnsi="Arial" w:cs="Times New Roman"/>
      <w:snapToGrid w:val="0"/>
      <w:sz w:val="16"/>
      <w:szCs w:val="20"/>
      <w:lang w:eastAsia="ru-RU"/>
    </w:rPr>
  </w:style>
  <w:style w:type="paragraph" w:styleId="afff3">
    <w:name w:val="Block Text"/>
    <w:basedOn w:val="a0"/>
    <w:rsid w:val="00D930AA"/>
    <w:pPr>
      <w:spacing w:after="0" w:line="240" w:lineRule="auto"/>
      <w:ind w:left="567" w:right="283"/>
    </w:pPr>
    <w:rPr>
      <w:rFonts w:ascii="Times New Roman" w:eastAsia="Times New Roman" w:hAnsi="Times New Roman" w:cs="Times New Roman"/>
      <w:sz w:val="20"/>
      <w:szCs w:val="20"/>
      <w:lang w:eastAsia="ru-RU"/>
    </w:rPr>
  </w:style>
  <w:style w:type="paragraph" w:styleId="1f">
    <w:name w:val="index 1"/>
    <w:basedOn w:val="a0"/>
    <w:next w:val="a0"/>
    <w:autoRedefine/>
    <w:semiHidden/>
    <w:rsid w:val="00D930AA"/>
    <w:pPr>
      <w:spacing w:after="0" w:line="240" w:lineRule="auto"/>
      <w:ind w:left="200" w:hanging="200"/>
    </w:pPr>
    <w:rPr>
      <w:rFonts w:ascii="Times New Roman" w:eastAsia="Times New Roman" w:hAnsi="Times New Roman" w:cs="Times New Roman"/>
      <w:sz w:val="20"/>
      <w:szCs w:val="20"/>
      <w:lang w:eastAsia="ru-RU"/>
    </w:rPr>
  </w:style>
  <w:style w:type="paragraph" w:styleId="2d">
    <w:name w:val="index 2"/>
    <w:basedOn w:val="a0"/>
    <w:next w:val="a0"/>
    <w:autoRedefine/>
    <w:semiHidden/>
    <w:rsid w:val="00D930AA"/>
    <w:pPr>
      <w:spacing w:after="0" w:line="240" w:lineRule="auto"/>
      <w:ind w:left="400" w:hanging="200"/>
    </w:pPr>
    <w:rPr>
      <w:rFonts w:ascii="Times New Roman" w:eastAsia="Times New Roman" w:hAnsi="Times New Roman" w:cs="Times New Roman"/>
      <w:sz w:val="20"/>
      <w:szCs w:val="20"/>
      <w:lang w:eastAsia="ru-RU"/>
    </w:rPr>
  </w:style>
  <w:style w:type="paragraph" w:styleId="39">
    <w:name w:val="index 3"/>
    <w:basedOn w:val="a0"/>
    <w:next w:val="a0"/>
    <w:autoRedefine/>
    <w:semiHidden/>
    <w:rsid w:val="00D930AA"/>
    <w:pPr>
      <w:spacing w:after="0" w:line="240" w:lineRule="auto"/>
      <w:ind w:left="600" w:hanging="200"/>
    </w:pPr>
    <w:rPr>
      <w:rFonts w:ascii="Times New Roman" w:eastAsia="Times New Roman" w:hAnsi="Times New Roman" w:cs="Times New Roman"/>
      <w:sz w:val="20"/>
      <w:szCs w:val="20"/>
      <w:lang w:eastAsia="ru-RU"/>
    </w:rPr>
  </w:style>
  <w:style w:type="paragraph" w:styleId="43">
    <w:name w:val="index 4"/>
    <w:basedOn w:val="a0"/>
    <w:next w:val="a0"/>
    <w:autoRedefine/>
    <w:semiHidden/>
    <w:rsid w:val="00D930AA"/>
    <w:pPr>
      <w:spacing w:after="0" w:line="240" w:lineRule="auto"/>
      <w:ind w:left="800" w:hanging="200"/>
    </w:pPr>
    <w:rPr>
      <w:rFonts w:ascii="Times New Roman" w:eastAsia="Times New Roman" w:hAnsi="Times New Roman" w:cs="Times New Roman"/>
      <w:sz w:val="20"/>
      <w:szCs w:val="20"/>
      <w:lang w:eastAsia="ru-RU"/>
    </w:rPr>
  </w:style>
  <w:style w:type="paragraph" w:styleId="53">
    <w:name w:val="index 5"/>
    <w:basedOn w:val="a0"/>
    <w:next w:val="a0"/>
    <w:autoRedefine/>
    <w:semiHidden/>
    <w:rsid w:val="00D930AA"/>
    <w:pPr>
      <w:spacing w:after="0" w:line="240" w:lineRule="auto"/>
      <w:ind w:left="1000" w:hanging="200"/>
    </w:pPr>
    <w:rPr>
      <w:rFonts w:ascii="Times New Roman" w:eastAsia="Times New Roman" w:hAnsi="Times New Roman" w:cs="Times New Roman"/>
      <w:sz w:val="20"/>
      <w:szCs w:val="20"/>
      <w:lang w:eastAsia="ru-RU"/>
    </w:rPr>
  </w:style>
  <w:style w:type="paragraph" w:styleId="63">
    <w:name w:val="index 6"/>
    <w:basedOn w:val="a0"/>
    <w:next w:val="a0"/>
    <w:autoRedefine/>
    <w:semiHidden/>
    <w:rsid w:val="00D930AA"/>
    <w:pPr>
      <w:spacing w:after="0" w:line="240" w:lineRule="auto"/>
      <w:ind w:left="1200" w:hanging="200"/>
    </w:pPr>
    <w:rPr>
      <w:rFonts w:ascii="Times New Roman" w:eastAsia="Times New Roman" w:hAnsi="Times New Roman" w:cs="Times New Roman"/>
      <w:sz w:val="20"/>
      <w:szCs w:val="20"/>
      <w:lang w:eastAsia="ru-RU"/>
    </w:rPr>
  </w:style>
  <w:style w:type="paragraph" w:styleId="73">
    <w:name w:val="index 7"/>
    <w:basedOn w:val="a0"/>
    <w:next w:val="a0"/>
    <w:autoRedefine/>
    <w:semiHidden/>
    <w:rsid w:val="00D930AA"/>
    <w:pPr>
      <w:spacing w:after="0" w:line="240" w:lineRule="auto"/>
      <w:ind w:left="1400" w:hanging="200"/>
    </w:pPr>
    <w:rPr>
      <w:rFonts w:ascii="Times New Roman" w:eastAsia="Times New Roman" w:hAnsi="Times New Roman" w:cs="Times New Roman"/>
      <w:sz w:val="20"/>
      <w:szCs w:val="20"/>
      <w:lang w:eastAsia="ru-RU"/>
    </w:rPr>
  </w:style>
  <w:style w:type="paragraph" w:styleId="83">
    <w:name w:val="index 8"/>
    <w:basedOn w:val="a0"/>
    <w:next w:val="a0"/>
    <w:autoRedefine/>
    <w:semiHidden/>
    <w:rsid w:val="00D930AA"/>
    <w:pPr>
      <w:spacing w:after="0" w:line="240" w:lineRule="auto"/>
      <w:ind w:left="1600" w:hanging="200"/>
    </w:pPr>
    <w:rPr>
      <w:rFonts w:ascii="Times New Roman" w:eastAsia="Times New Roman" w:hAnsi="Times New Roman" w:cs="Times New Roman"/>
      <w:sz w:val="20"/>
      <w:szCs w:val="20"/>
      <w:lang w:eastAsia="ru-RU"/>
    </w:rPr>
  </w:style>
  <w:style w:type="paragraph" w:styleId="92">
    <w:name w:val="index 9"/>
    <w:basedOn w:val="a0"/>
    <w:next w:val="a0"/>
    <w:autoRedefine/>
    <w:semiHidden/>
    <w:rsid w:val="00D930AA"/>
    <w:pPr>
      <w:spacing w:after="0" w:line="240" w:lineRule="auto"/>
      <w:ind w:left="1800" w:hanging="200"/>
    </w:pPr>
    <w:rPr>
      <w:rFonts w:ascii="Times New Roman" w:eastAsia="Times New Roman" w:hAnsi="Times New Roman" w:cs="Times New Roman"/>
      <w:sz w:val="20"/>
      <w:szCs w:val="20"/>
      <w:lang w:eastAsia="ru-RU"/>
    </w:rPr>
  </w:style>
  <w:style w:type="paragraph" w:styleId="afff4">
    <w:name w:val="index heading"/>
    <w:basedOn w:val="a0"/>
    <w:next w:val="1f"/>
    <w:semiHidden/>
    <w:rsid w:val="00D930AA"/>
    <w:pPr>
      <w:spacing w:before="120" w:after="120" w:line="240" w:lineRule="auto"/>
    </w:pPr>
    <w:rPr>
      <w:rFonts w:ascii="Times New Roman" w:eastAsia="Times New Roman" w:hAnsi="Times New Roman" w:cs="Times New Roman"/>
      <w:b/>
      <w:i/>
      <w:sz w:val="20"/>
      <w:szCs w:val="20"/>
      <w:lang w:eastAsia="ru-RU"/>
    </w:rPr>
  </w:style>
  <w:style w:type="paragraph" w:styleId="3a">
    <w:name w:val="Body Text 3"/>
    <w:basedOn w:val="a0"/>
    <w:link w:val="3b"/>
    <w:rsid w:val="00D930AA"/>
    <w:pPr>
      <w:spacing w:after="0" w:line="240" w:lineRule="auto"/>
    </w:pPr>
    <w:rPr>
      <w:rFonts w:ascii="Times New Roman" w:eastAsia="Times New Roman" w:hAnsi="Times New Roman" w:cs="Times New Roman"/>
      <w:sz w:val="28"/>
      <w:szCs w:val="20"/>
      <w:lang w:eastAsia="ru-RU"/>
    </w:rPr>
  </w:style>
  <w:style w:type="character" w:customStyle="1" w:styleId="3b">
    <w:name w:val="Основной текст 3 Знак"/>
    <w:basedOn w:val="a1"/>
    <w:link w:val="3a"/>
    <w:rsid w:val="00D930AA"/>
    <w:rPr>
      <w:rFonts w:ascii="Times New Roman" w:eastAsia="Times New Roman" w:hAnsi="Times New Roman" w:cs="Times New Roman"/>
      <w:sz w:val="28"/>
      <w:szCs w:val="20"/>
      <w:lang w:eastAsia="ru-RU"/>
    </w:rPr>
  </w:style>
  <w:style w:type="character" w:customStyle="1" w:styleId="Hyperlink1">
    <w:name w:val="Hyperlink1"/>
    <w:rsid w:val="00D930AA"/>
    <w:rPr>
      <w:color w:val="0000FF"/>
      <w:u w:val="single"/>
    </w:rPr>
  </w:style>
  <w:style w:type="paragraph" w:styleId="afff5">
    <w:name w:val="Document Map"/>
    <w:basedOn w:val="a0"/>
    <w:link w:val="afff6"/>
    <w:semiHidden/>
    <w:rsid w:val="00D930AA"/>
    <w:pPr>
      <w:shd w:val="clear" w:color="auto" w:fill="000080"/>
      <w:spacing w:after="0" w:line="240" w:lineRule="auto"/>
    </w:pPr>
    <w:rPr>
      <w:rFonts w:ascii="Tahoma" w:eastAsia="Times New Roman" w:hAnsi="Tahoma" w:cs="Tahoma"/>
      <w:sz w:val="20"/>
      <w:szCs w:val="20"/>
      <w:lang w:eastAsia="ru-RU"/>
    </w:rPr>
  </w:style>
  <w:style w:type="character" w:customStyle="1" w:styleId="afff6">
    <w:name w:val="Схема документа Знак"/>
    <w:basedOn w:val="a1"/>
    <w:link w:val="afff5"/>
    <w:semiHidden/>
    <w:rsid w:val="00D930AA"/>
    <w:rPr>
      <w:rFonts w:ascii="Tahoma" w:eastAsia="Times New Roman" w:hAnsi="Tahoma" w:cs="Tahoma"/>
      <w:sz w:val="20"/>
      <w:szCs w:val="20"/>
      <w:shd w:val="clear" w:color="auto" w:fill="000080"/>
      <w:lang w:eastAsia="ru-RU"/>
    </w:rPr>
  </w:style>
  <w:style w:type="character" w:customStyle="1" w:styleId="1f0">
    <w:name w:val="Гиперссылка1"/>
    <w:rsid w:val="00D930AA"/>
    <w:rPr>
      <w:color w:val="0000FF"/>
      <w:u w:val="single"/>
    </w:rPr>
  </w:style>
  <w:style w:type="paragraph" w:customStyle="1" w:styleId="2e">
    <w:name w:val="Обычный2"/>
    <w:rsid w:val="00D930AA"/>
    <w:pPr>
      <w:widowControl w:val="0"/>
      <w:spacing w:before="160" w:after="0" w:line="300" w:lineRule="auto"/>
      <w:ind w:left="520" w:hanging="540"/>
    </w:pPr>
    <w:rPr>
      <w:rFonts w:ascii="Times New Roman" w:eastAsia="Times New Roman" w:hAnsi="Times New Roman" w:cs="Times New Roman"/>
      <w:snapToGrid w:val="0"/>
      <w:sz w:val="24"/>
      <w:szCs w:val="20"/>
      <w:lang w:eastAsia="ru-RU"/>
    </w:rPr>
  </w:style>
  <w:style w:type="paragraph" w:customStyle="1" w:styleId="afff7">
    <w:name w:val="Обычный текст с отступом"/>
    <w:basedOn w:val="a0"/>
    <w:rsid w:val="00D930AA"/>
    <w:pPr>
      <w:spacing w:after="0" w:line="240" w:lineRule="auto"/>
      <w:ind w:firstLine="567"/>
      <w:jc w:val="both"/>
    </w:pPr>
    <w:rPr>
      <w:rFonts w:ascii="Times New Roman" w:eastAsia="Times New Roman" w:hAnsi="Times New Roman" w:cs="Times New Roman"/>
      <w:sz w:val="32"/>
      <w:szCs w:val="20"/>
      <w:lang w:eastAsia="ru-RU"/>
    </w:rPr>
  </w:style>
  <w:style w:type="paragraph" w:customStyle="1" w:styleId="221">
    <w:name w:val="Основной текст 22"/>
    <w:basedOn w:val="a0"/>
    <w:rsid w:val="00D930AA"/>
    <w:pPr>
      <w:spacing w:after="0" w:line="240" w:lineRule="auto"/>
      <w:ind w:firstLine="284"/>
      <w:jc w:val="both"/>
    </w:pPr>
    <w:rPr>
      <w:rFonts w:ascii="Times New Roman" w:eastAsia="Times New Roman" w:hAnsi="Times New Roman" w:cs="Times New Roman"/>
      <w:sz w:val="20"/>
      <w:szCs w:val="20"/>
      <w:lang w:eastAsia="ru-RU"/>
    </w:rPr>
  </w:style>
  <w:style w:type="paragraph" w:customStyle="1" w:styleId="Preformatted">
    <w:name w:val="Preformatted"/>
    <w:basedOn w:val="a0"/>
    <w:rsid w:val="00D930A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paragraph" w:customStyle="1" w:styleId="DefinitionTerm">
    <w:name w:val="Definition Term"/>
    <w:basedOn w:val="2e"/>
    <w:next w:val="a0"/>
    <w:rsid w:val="00D930AA"/>
    <w:pPr>
      <w:widowControl/>
      <w:spacing w:before="0" w:line="240" w:lineRule="auto"/>
      <w:ind w:left="0" w:firstLine="0"/>
    </w:pPr>
  </w:style>
  <w:style w:type="paragraph" w:customStyle="1" w:styleId="H3">
    <w:name w:val="H3"/>
    <w:basedOn w:val="2e"/>
    <w:next w:val="2e"/>
    <w:rsid w:val="00D930AA"/>
    <w:pPr>
      <w:keepNext/>
      <w:widowControl/>
      <w:spacing w:before="100" w:after="100" w:line="240" w:lineRule="auto"/>
      <w:ind w:left="0" w:firstLine="0"/>
      <w:outlineLvl w:val="3"/>
    </w:pPr>
    <w:rPr>
      <w:b/>
      <w:sz w:val="28"/>
    </w:rPr>
  </w:style>
  <w:style w:type="paragraph" w:styleId="afff8">
    <w:name w:val="Subtitle"/>
    <w:basedOn w:val="a0"/>
    <w:link w:val="afff9"/>
    <w:uiPriority w:val="11"/>
    <w:qFormat/>
    <w:rsid w:val="00D930AA"/>
    <w:pPr>
      <w:spacing w:after="0" w:line="240" w:lineRule="auto"/>
      <w:jc w:val="both"/>
    </w:pPr>
    <w:rPr>
      <w:rFonts w:ascii="Times New Roman" w:eastAsia="Times New Roman" w:hAnsi="Times New Roman" w:cs="Times New Roman"/>
      <w:i/>
      <w:color w:val="FF0000"/>
      <w:sz w:val="24"/>
      <w:szCs w:val="20"/>
      <w:lang w:eastAsia="ru-RU"/>
    </w:rPr>
  </w:style>
  <w:style w:type="character" w:customStyle="1" w:styleId="afff9">
    <w:name w:val="Подзаголовок Знак"/>
    <w:basedOn w:val="a1"/>
    <w:link w:val="afff8"/>
    <w:uiPriority w:val="11"/>
    <w:rsid w:val="00D930AA"/>
    <w:rPr>
      <w:rFonts w:ascii="Times New Roman" w:eastAsia="Times New Roman" w:hAnsi="Times New Roman" w:cs="Times New Roman"/>
      <w:i/>
      <w:color w:val="FF0000"/>
      <w:sz w:val="24"/>
      <w:szCs w:val="20"/>
      <w:lang w:eastAsia="ru-RU"/>
    </w:rPr>
  </w:style>
  <w:style w:type="paragraph" w:customStyle="1" w:styleId="H1">
    <w:name w:val="H1"/>
    <w:basedOn w:val="2e"/>
    <w:next w:val="2e"/>
    <w:rsid w:val="00D930AA"/>
    <w:pPr>
      <w:keepNext/>
      <w:widowControl/>
      <w:spacing w:before="100" w:after="100" w:line="240" w:lineRule="auto"/>
      <w:ind w:left="0" w:firstLine="0"/>
      <w:outlineLvl w:val="1"/>
    </w:pPr>
    <w:rPr>
      <w:b/>
      <w:kern w:val="36"/>
      <w:sz w:val="48"/>
    </w:rPr>
  </w:style>
  <w:style w:type="paragraph" w:customStyle="1" w:styleId="H2">
    <w:name w:val="H2"/>
    <w:basedOn w:val="2e"/>
    <w:next w:val="2e"/>
    <w:rsid w:val="00D930AA"/>
    <w:pPr>
      <w:keepNext/>
      <w:widowControl/>
      <w:spacing w:before="100" w:after="100" w:line="240" w:lineRule="auto"/>
      <w:ind w:left="0" w:firstLine="0"/>
      <w:outlineLvl w:val="2"/>
    </w:pPr>
    <w:rPr>
      <w:b/>
      <w:sz w:val="36"/>
    </w:rPr>
  </w:style>
  <w:style w:type="paragraph" w:customStyle="1" w:styleId="Address">
    <w:name w:val="Address"/>
    <w:basedOn w:val="2e"/>
    <w:next w:val="2e"/>
    <w:rsid w:val="00D930AA"/>
    <w:pPr>
      <w:widowControl/>
      <w:spacing w:before="0" w:line="240" w:lineRule="auto"/>
      <w:ind w:left="0" w:firstLine="0"/>
    </w:pPr>
    <w:rPr>
      <w:i/>
    </w:rPr>
  </w:style>
  <w:style w:type="paragraph" w:customStyle="1" w:styleId="1f1">
    <w:name w:val="Нижний колонтитул1"/>
    <w:basedOn w:val="a0"/>
    <w:rsid w:val="00D930AA"/>
    <w:pPr>
      <w:widowControl w:val="0"/>
      <w:tabs>
        <w:tab w:val="center" w:pos="4153"/>
        <w:tab w:val="right" w:pos="8306"/>
      </w:tabs>
      <w:spacing w:after="0" w:line="240" w:lineRule="auto"/>
    </w:pPr>
    <w:rPr>
      <w:rFonts w:ascii="Arial" w:eastAsia="Times New Roman" w:hAnsi="Arial" w:cs="Times New Roman"/>
      <w:snapToGrid w:val="0"/>
      <w:sz w:val="24"/>
      <w:szCs w:val="24"/>
      <w:lang w:eastAsia="ru-RU"/>
    </w:rPr>
  </w:style>
  <w:style w:type="character" w:customStyle="1" w:styleId="1f2">
    <w:name w:val="Выделение1"/>
    <w:rsid w:val="00D930AA"/>
    <w:rPr>
      <w:i/>
    </w:rPr>
  </w:style>
  <w:style w:type="character" w:customStyle="1" w:styleId="Typewriter">
    <w:name w:val="Typewriter"/>
    <w:rsid w:val="00D930AA"/>
    <w:rPr>
      <w:rFonts w:ascii="Courier New" w:hAnsi="Courier New"/>
      <w:sz w:val="20"/>
    </w:rPr>
  </w:style>
  <w:style w:type="character" w:customStyle="1" w:styleId="1f3">
    <w:name w:val="Строгий1"/>
    <w:rsid w:val="00D930AA"/>
    <w:rPr>
      <w:b/>
    </w:rPr>
  </w:style>
  <w:style w:type="character" w:customStyle="1" w:styleId="color610">
    <w:name w:val="color_61"/>
    <w:rsid w:val="00D930AA"/>
    <w:rPr>
      <w:color w:val="FF9900"/>
    </w:rPr>
  </w:style>
  <w:style w:type="paragraph" w:styleId="afffa">
    <w:name w:val="Revision"/>
    <w:hidden/>
    <w:semiHidden/>
    <w:rsid w:val="00D930AA"/>
    <w:pPr>
      <w:spacing w:after="0" w:line="240" w:lineRule="auto"/>
    </w:pPr>
    <w:rPr>
      <w:rFonts w:ascii="Times New Roman" w:eastAsia="Times New Roman" w:hAnsi="Times New Roman" w:cs="Times New Roman"/>
      <w:sz w:val="20"/>
      <w:szCs w:val="20"/>
      <w:lang w:eastAsia="ru-RU"/>
    </w:rPr>
  </w:style>
  <w:style w:type="paragraph" w:styleId="afffb">
    <w:name w:val="TOC Heading"/>
    <w:basedOn w:val="11"/>
    <w:next w:val="a0"/>
    <w:uiPriority w:val="39"/>
    <w:qFormat/>
    <w:rsid w:val="00D930AA"/>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val="x-none"/>
    </w:rPr>
  </w:style>
  <w:style w:type="paragraph" w:customStyle="1" w:styleId="afffc">
    <w:name w:val="ЗаголовокСтатья"/>
    <w:basedOn w:val="2"/>
    <w:qFormat/>
    <w:rsid w:val="00D930AA"/>
    <w:pPr>
      <w:keepLines w:val="0"/>
      <w:suppressAutoHyphens/>
      <w:spacing w:before="120" w:after="240" w:line="240" w:lineRule="auto"/>
      <w:jc w:val="center"/>
    </w:pPr>
    <w:rPr>
      <w:rFonts w:ascii="Times New Roman" w:eastAsia="Times New Roman" w:hAnsi="Times New Roman" w:cs="Arial"/>
      <w:b w:val="0"/>
      <w:iCs/>
      <w:color w:val="auto"/>
      <w:sz w:val="32"/>
      <w:szCs w:val="32"/>
      <w:lang w:val="x-none" w:eastAsia="x-none"/>
    </w:rPr>
  </w:style>
  <w:style w:type="paragraph" w:customStyle="1" w:styleId="afffd">
    <w:name w:val="ЗаголовокАвтор"/>
    <w:basedOn w:val="2"/>
    <w:qFormat/>
    <w:rsid w:val="00D930AA"/>
    <w:pPr>
      <w:keepLines w:val="0"/>
      <w:spacing w:before="360" w:after="120" w:line="240" w:lineRule="auto"/>
      <w:ind w:firstLine="567"/>
      <w:jc w:val="right"/>
    </w:pPr>
    <w:rPr>
      <w:rFonts w:ascii="Times New Roman" w:eastAsia="Times New Roman" w:hAnsi="Times New Roman" w:cs="Arial"/>
      <w:i/>
      <w:iCs/>
      <w:color w:val="auto"/>
      <w:sz w:val="32"/>
      <w:szCs w:val="32"/>
      <w:lang w:val="x-none" w:eastAsia="x-none"/>
    </w:rPr>
  </w:style>
  <w:style w:type="character" w:customStyle="1" w:styleId="apple-style-span">
    <w:name w:val="apple-style-span"/>
    <w:basedOn w:val="a1"/>
    <w:rsid w:val="00D930AA"/>
  </w:style>
  <w:style w:type="character" w:customStyle="1" w:styleId="afffe">
    <w:name w:val="Знак Знак Знак"/>
    <w:locked/>
    <w:rsid w:val="00D930AA"/>
    <w:rPr>
      <w:sz w:val="24"/>
      <w:szCs w:val="24"/>
      <w:lang w:val="ru-RU" w:eastAsia="ru-RU" w:bidi="ar-SA"/>
    </w:rPr>
  </w:style>
  <w:style w:type="character" w:customStyle="1" w:styleId="affff">
    <w:name w:val="Знак Знак"/>
    <w:semiHidden/>
    <w:locked/>
    <w:rsid w:val="00D930AA"/>
    <w:rPr>
      <w:sz w:val="24"/>
      <w:szCs w:val="24"/>
      <w:lang w:val="ru-RU" w:eastAsia="ru-RU" w:bidi="ar-SA"/>
    </w:rPr>
  </w:style>
  <w:style w:type="paragraph" w:customStyle="1" w:styleId="org">
    <w:name w:val="org"/>
    <w:basedOn w:val="a0"/>
    <w:rsid w:val="00D930AA"/>
    <w:pPr>
      <w:spacing w:before="129" w:after="129" w:line="240" w:lineRule="auto"/>
      <w:ind w:left="129" w:right="129"/>
      <w:jc w:val="center"/>
    </w:pPr>
    <w:rPr>
      <w:rFonts w:ascii="Times New Roman" w:eastAsia="Times New Roman" w:hAnsi="Times New Roman" w:cs="Times New Roman"/>
      <w:i/>
      <w:iCs/>
      <w:sz w:val="15"/>
      <w:szCs w:val="15"/>
      <w:lang w:eastAsia="ru-RU"/>
    </w:rPr>
  </w:style>
  <w:style w:type="paragraph" w:customStyle="1" w:styleId="aut1">
    <w:name w:val="aut1"/>
    <w:basedOn w:val="a0"/>
    <w:rsid w:val="00D930AA"/>
    <w:pPr>
      <w:spacing w:before="129" w:after="129" w:line="240" w:lineRule="auto"/>
      <w:ind w:left="129" w:right="129"/>
      <w:jc w:val="center"/>
    </w:pPr>
    <w:rPr>
      <w:rFonts w:ascii="Times New Roman" w:eastAsia="Times New Roman" w:hAnsi="Times New Roman" w:cs="Times New Roman"/>
      <w:sz w:val="24"/>
      <w:szCs w:val="24"/>
      <w:lang w:eastAsia="ru-RU"/>
    </w:rPr>
  </w:style>
  <w:style w:type="paragraph" w:customStyle="1" w:styleId="160">
    <w:name w:val="Обычный 16пт Знак Знак"/>
    <w:basedOn w:val="a0"/>
    <w:link w:val="161"/>
    <w:rsid w:val="00D930AA"/>
    <w:pPr>
      <w:spacing w:after="0" w:line="240" w:lineRule="auto"/>
      <w:ind w:firstLine="720"/>
      <w:jc w:val="both"/>
    </w:pPr>
    <w:rPr>
      <w:rFonts w:ascii="Calibri" w:eastAsia="Calibri" w:hAnsi="Calibri" w:cs="Arial"/>
      <w:sz w:val="32"/>
      <w:szCs w:val="16"/>
      <w:lang w:eastAsia="ru-RU"/>
    </w:rPr>
  </w:style>
  <w:style w:type="character" w:customStyle="1" w:styleId="161">
    <w:name w:val="Обычный 16пт Знак Знак Знак"/>
    <w:link w:val="160"/>
    <w:rsid w:val="00D930AA"/>
    <w:rPr>
      <w:rFonts w:ascii="Calibri" w:eastAsia="Calibri" w:hAnsi="Calibri" w:cs="Arial"/>
      <w:sz w:val="32"/>
      <w:szCs w:val="16"/>
      <w:lang w:eastAsia="ru-RU"/>
    </w:rPr>
  </w:style>
  <w:style w:type="paragraph" w:styleId="HTML">
    <w:name w:val="HTML Preformatted"/>
    <w:basedOn w:val="a0"/>
    <w:link w:val="HTML0"/>
    <w:uiPriority w:val="99"/>
    <w:rsid w:val="00D9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15"/>
      <w:szCs w:val="15"/>
      <w:lang w:eastAsia="ru-RU"/>
    </w:rPr>
  </w:style>
  <w:style w:type="character" w:customStyle="1" w:styleId="HTML0">
    <w:name w:val="Стандартный HTML Знак"/>
    <w:basedOn w:val="a1"/>
    <w:link w:val="HTML"/>
    <w:uiPriority w:val="99"/>
    <w:rsid w:val="00D930AA"/>
    <w:rPr>
      <w:rFonts w:ascii="Verdana" w:eastAsia="Times New Roman" w:hAnsi="Verdana" w:cs="Courier New"/>
      <w:sz w:val="15"/>
      <w:szCs w:val="15"/>
      <w:lang w:eastAsia="ru-RU"/>
    </w:rPr>
  </w:style>
  <w:style w:type="paragraph" w:customStyle="1" w:styleId="right">
    <w:name w:val="righ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2">
    <w:name w:val="16"/>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0"/>
    <w:rsid w:val="00D930AA"/>
    <w:pPr>
      <w:spacing w:after="0" w:line="240" w:lineRule="auto"/>
      <w:ind w:firstLine="386"/>
      <w:jc w:val="both"/>
    </w:pPr>
    <w:rPr>
      <w:rFonts w:ascii="Times New Roman" w:eastAsia="Times New Roman" w:hAnsi="Times New Roman" w:cs="Times New Roman"/>
      <w:sz w:val="24"/>
      <w:szCs w:val="24"/>
      <w:lang w:eastAsia="ru-RU"/>
    </w:rPr>
  </w:style>
  <w:style w:type="paragraph" w:customStyle="1" w:styleId="lit">
    <w:name w:val="lit"/>
    <w:basedOn w:val="a0"/>
    <w:rsid w:val="00D930AA"/>
    <w:pPr>
      <w:spacing w:after="0" w:line="240" w:lineRule="auto"/>
      <w:ind w:left="5786"/>
    </w:pPr>
    <w:rPr>
      <w:rFonts w:ascii="Times New Roman" w:eastAsia="Times New Roman" w:hAnsi="Times New Roman" w:cs="Times New Roman"/>
      <w:sz w:val="24"/>
      <w:szCs w:val="24"/>
      <w:lang w:eastAsia="ru-RU"/>
    </w:rPr>
  </w:style>
  <w:style w:type="paragraph" w:customStyle="1" w:styleId="xl22">
    <w:name w:val="xl22"/>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
    <w:name w:val="xl23"/>
    <w:basedOn w:val="a0"/>
    <w:rsid w:val="00D93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n1">
    <w:name w:val="newsn1"/>
    <w:basedOn w:val="a0"/>
    <w:rsid w:val="00D930AA"/>
    <w:pPr>
      <w:spacing w:after="0" w:line="2160" w:lineRule="atLeast"/>
      <w:jc w:val="both"/>
    </w:pPr>
    <w:rPr>
      <w:rFonts w:ascii="Arial" w:eastAsia="Times New Roman" w:hAnsi="Arial" w:cs="Arial"/>
      <w:color w:val="000000"/>
      <w:sz w:val="173"/>
      <w:szCs w:val="173"/>
      <w:lang w:eastAsia="ru-RU"/>
    </w:rPr>
  </w:style>
  <w:style w:type="paragraph" w:customStyle="1" w:styleId="Iniiaiieoaenonionooiii3">
    <w:name w:val="Iniiaiie oaeno n ionooiii 3"/>
    <w:basedOn w:val="Default"/>
    <w:next w:val="Default"/>
    <w:rsid w:val="00D930AA"/>
    <w:rPr>
      <w:color w:val="auto"/>
    </w:rPr>
  </w:style>
  <w:style w:type="paragraph" w:customStyle="1" w:styleId="Iniiaiieoaeno">
    <w:name w:val="Iniiaiie oaeno"/>
    <w:basedOn w:val="Default"/>
    <w:next w:val="Default"/>
    <w:rsid w:val="00D930AA"/>
    <w:rPr>
      <w:color w:val="auto"/>
    </w:rPr>
  </w:style>
  <w:style w:type="paragraph" w:customStyle="1" w:styleId="Caaieiaie4">
    <w:name w:val="Caaieiaie 4"/>
    <w:basedOn w:val="Default"/>
    <w:next w:val="Default"/>
    <w:rsid w:val="00D930AA"/>
    <w:rPr>
      <w:color w:val="auto"/>
    </w:rPr>
  </w:style>
  <w:style w:type="paragraph" w:customStyle="1" w:styleId="Iauiue">
    <w:name w:val="Iau.iue"/>
    <w:basedOn w:val="Default"/>
    <w:next w:val="Default"/>
    <w:rsid w:val="00D930AA"/>
    <w:rPr>
      <w:color w:val="auto"/>
    </w:rPr>
  </w:style>
  <w:style w:type="paragraph" w:customStyle="1" w:styleId="NormalArial">
    <w:name w:val="Normal + Arial"/>
    <w:basedOn w:val="Default"/>
    <w:next w:val="Default"/>
    <w:rsid w:val="00D930AA"/>
    <w:rPr>
      <w:color w:val="auto"/>
    </w:rPr>
  </w:style>
  <w:style w:type="paragraph" w:customStyle="1" w:styleId="Iauiueaaa">
    <w:name w:val="Iau.iue (aaa)"/>
    <w:basedOn w:val="Default"/>
    <w:next w:val="Default"/>
    <w:rsid w:val="00D930AA"/>
    <w:pPr>
      <w:spacing w:before="100" w:after="100"/>
    </w:pPr>
    <w:rPr>
      <w:color w:val="auto"/>
    </w:rPr>
  </w:style>
  <w:style w:type="paragraph" w:customStyle="1" w:styleId="213">
    <w:name w:val="Основной текст с отступом 21"/>
    <w:basedOn w:val="a0"/>
    <w:rsid w:val="00D930AA"/>
    <w:pPr>
      <w:widowControl w:val="0"/>
      <w:autoSpaceDE w:val="0"/>
      <w:spacing w:after="0" w:line="360" w:lineRule="auto"/>
      <w:ind w:firstLine="567"/>
      <w:jc w:val="both"/>
    </w:pPr>
    <w:rPr>
      <w:rFonts w:ascii="Times New Roman" w:eastAsia="Times New Roman" w:hAnsi="Times New Roman" w:cs="Times New Roman"/>
      <w:sz w:val="28"/>
      <w:szCs w:val="28"/>
      <w:lang w:eastAsia="ar-SA"/>
    </w:rPr>
  </w:style>
  <w:style w:type="character" w:customStyle="1" w:styleId="Ciaeniinee">
    <w:name w:val="Ciae niinee"/>
    <w:rsid w:val="00D930AA"/>
    <w:rPr>
      <w:color w:val="000000"/>
    </w:rPr>
  </w:style>
  <w:style w:type="paragraph" w:customStyle="1" w:styleId="affff0">
    <w:name w:val="a"/>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c">
    <w:name w:val="List 3"/>
    <w:basedOn w:val="a0"/>
    <w:unhideWhenUsed/>
    <w:rsid w:val="00D930AA"/>
    <w:pPr>
      <w:spacing w:after="0" w:line="360" w:lineRule="auto"/>
      <w:ind w:left="849" w:hanging="283"/>
      <w:contextualSpacing/>
      <w:jc w:val="both"/>
    </w:pPr>
    <w:rPr>
      <w:rFonts w:ascii="Times New Roman" w:eastAsia="Times New Roman" w:hAnsi="Times New Roman" w:cs="Times New Roman"/>
      <w:sz w:val="24"/>
      <w:szCs w:val="24"/>
      <w:lang w:eastAsia="ru-RU"/>
    </w:rPr>
  </w:style>
  <w:style w:type="character" w:customStyle="1" w:styleId="shorttext">
    <w:name w:val="short_text"/>
    <w:basedOn w:val="a1"/>
    <w:rsid w:val="00D930AA"/>
  </w:style>
  <w:style w:type="character" w:customStyle="1" w:styleId="hps">
    <w:name w:val="hps"/>
    <w:basedOn w:val="a1"/>
    <w:rsid w:val="00D930AA"/>
  </w:style>
  <w:style w:type="paragraph" w:styleId="z-1">
    <w:name w:val="HTML Bottom of Form"/>
    <w:basedOn w:val="a0"/>
    <w:next w:val="a0"/>
    <w:link w:val="z-2"/>
    <w:hidden/>
    <w:rsid w:val="00D930A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930AA"/>
    <w:rPr>
      <w:rFonts w:ascii="Arial" w:eastAsia="Times New Roman" w:hAnsi="Arial" w:cs="Arial"/>
      <w:vanish/>
      <w:sz w:val="16"/>
      <w:szCs w:val="16"/>
      <w:lang w:eastAsia="ru-RU"/>
    </w:rPr>
  </w:style>
  <w:style w:type="paragraph" w:customStyle="1" w:styleId="222">
    <w:name w:val="Основной текст с отступом 22"/>
    <w:basedOn w:val="a0"/>
    <w:rsid w:val="00D930AA"/>
    <w:pPr>
      <w:tabs>
        <w:tab w:val="left" w:pos="851"/>
      </w:tabs>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ff1">
    <w:name w:val="???????"/>
    <w:rsid w:val="00D930AA"/>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f">
    <w:name w:val="???????? ????? 2"/>
    <w:basedOn w:val="affff1"/>
    <w:rsid w:val="00D930AA"/>
    <w:pPr>
      <w:jc w:val="both"/>
    </w:pPr>
  </w:style>
  <w:style w:type="paragraph" w:styleId="affff2">
    <w:name w:val="List"/>
    <w:basedOn w:val="ab"/>
    <w:rsid w:val="00D930AA"/>
    <w:pPr>
      <w:tabs>
        <w:tab w:val="left" w:pos="284"/>
      </w:tabs>
      <w:autoSpaceDE/>
      <w:autoSpaceDN/>
      <w:ind w:firstLine="720"/>
      <w:jc w:val="both"/>
    </w:pPr>
    <w:rPr>
      <w:rFonts w:ascii="Arial Narrow" w:eastAsia="Times New Roman" w:hAnsi="Arial Narrow" w:cs="Times New Roman"/>
      <w:i/>
      <w:sz w:val="24"/>
      <w:szCs w:val="20"/>
      <w:lang w:val="x-none" w:eastAsia="x-none"/>
    </w:rPr>
  </w:style>
  <w:style w:type="paragraph" w:styleId="2f0">
    <w:name w:val="List 2"/>
    <w:basedOn w:val="affff2"/>
    <w:rsid w:val="00D930AA"/>
    <w:pPr>
      <w:tabs>
        <w:tab w:val="left" w:pos="1080"/>
      </w:tabs>
      <w:ind w:left="1080"/>
    </w:pPr>
  </w:style>
  <w:style w:type="paragraph" w:styleId="2f1">
    <w:name w:val="List Continue 2"/>
    <w:basedOn w:val="affff3"/>
    <w:rsid w:val="00D930AA"/>
    <w:pPr>
      <w:ind w:left="1080"/>
    </w:pPr>
  </w:style>
  <w:style w:type="paragraph" w:styleId="affff3">
    <w:name w:val="List Continue"/>
    <w:basedOn w:val="affff2"/>
    <w:rsid w:val="00D930AA"/>
    <w:pPr>
      <w:tabs>
        <w:tab w:val="num" w:pos="360"/>
      </w:tabs>
      <w:spacing w:after="160"/>
    </w:pPr>
  </w:style>
  <w:style w:type="paragraph" w:styleId="2f2">
    <w:name w:val="List Bullet 2"/>
    <w:basedOn w:val="aff1"/>
    <w:autoRedefine/>
    <w:rsid w:val="00D930AA"/>
    <w:pPr>
      <w:widowControl w:val="0"/>
      <w:tabs>
        <w:tab w:val="left" w:pos="284"/>
      </w:tabs>
      <w:spacing w:after="160"/>
      <w:ind w:left="1080" w:firstLine="720"/>
      <w:contextualSpacing w:val="0"/>
      <w:jc w:val="both"/>
    </w:pPr>
    <w:rPr>
      <w:rFonts w:ascii="Arial Narrow" w:hAnsi="Arial Narrow"/>
      <w:i/>
      <w:sz w:val="24"/>
      <w:szCs w:val="20"/>
      <w:lang w:val="x-none" w:eastAsia="x-none"/>
    </w:rPr>
  </w:style>
  <w:style w:type="paragraph" w:styleId="3d">
    <w:name w:val="List Bullet 3"/>
    <w:basedOn w:val="aff1"/>
    <w:autoRedefine/>
    <w:rsid w:val="00D930AA"/>
    <w:pPr>
      <w:widowControl w:val="0"/>
      <w:tabs>
        <w:tab w:val="left" w:pos="284"/>
      </w:tabs>
      <w:spacing w:after="160"/>
      <w:ind w:left="1440" w:firstLine="720"/>
      <w:contextualSpacing w:val="0"/>
      <w:jc w:val="both"/>
    </w:pPr>
    <w:rPr>
      <w:rFonts w:ascii="Arial Narrow" w:hAnsi="Arial Narrow"/>
      <w:i/>
      <w:sz w:val="24"/>
      <w:szCs w:val="20"/>
      <w:lang w:val="x-none" w:eastAsia="x-none"/>
    </w:rPr>
  </w:style>
  <w:style w:type="paragraph" w:customStyle="1" w:styleId="14127">
    <w:name w:val="Стиль 14 пт По ширине Первая строка:  127 см"/>
    <w:basedOn w:val="a0"/>
    <w:rsid w:val="00D930AA"/>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NormalWeb1">
    <w:name w:val="Normal (Web)1"/>
    <w:basedOn w:val="a0"/>
    <w:rsid w:val="00D930AA"/>
    <w:pPr>
      <w:spacing w:before="280" w:after="280" w:line="240" w:lineRule="auto"/>
    </w:pPr>
    <w:rPr>
      <w:rFonts w:ascii="Times New Roman" w:eastAsia="Times New Roman" w:hAnsi="Times New Roman" w:cs="Times New Roman"/>
      <w:sz w:val="24"/>
      <w:szCs w:val="24"/>
      <w:lang w:eastAsia="ar-SA"/>
    </w:rPr>
  </w:style>
  <w:style w:type="paragraph" w:customStyle="1" w:styleId="1f4">
    <w:name w:val="Основной текст1"/>
    <w:basedOn w:val="2e"/>
    <w:rsid w:val="00D930AA"/>
    <w:pPr>
      <w:widowControl/>
      <w:spacing w:before="0" w:line="360" w:lineRule="auto"/>
      <w:ind w:left="0" w:firstLine="851"/>
      <w:jc w:val="both"/>
    </w:pPr>
    <w:rPr>
      <w:snapToGrid/>
      <w:sz w:val="26"/>
    </w:rPr>
  </w:style>
  <w:style w:type="paragraph" w:styleId="affff4">
    <w:name w:val="table of figures"/>
    <w:basedOn w:val="a0"/>
    <w:next w:val="a0"/>
    <w:semiHidden/>
    <w:rsid w:val="00D930AA"/>
    <w:pPr>
      <w:spacing w:after="0" w:line="240" w:lineRule="auto"/>
      <w:ind w:left="400" w:hanging="400"/>
    </w:pPr>
    <w:rPr>
      <w:rFonts w:ascii="Times New Roman" w:eastAsia="Times New Roman" w:hAnsi="Times New Roman" w:cs="Times New Roman"/>
      <w:sz w:val="28"/>
      <w:szCs w:val="20"/>
      <w:lang w:eastAsia="ru-RU"/>
    </w:rPr>
  </w:style>
  <w:style w:type="paragraph" w:customStyle="1" w:styleId="2005">
    <w:name w:val="МАУ'2005 Основной текст"/>
    <w:basedOn w:val="a0"/>
    <w:next w:val="a0"/>
    <w:rsid w:val="00D930AA"/>
    <w:pPr>
      <w:suppressAutoHyphens/>
      <w:autoSpaceDE w:val="0"/>
      <w:autoSpaceDN w:val="0"/>
      <w:adjustRightInd w:val="0"/>
      <w:spacing w:after="0" w:line="276" w:lineRule="auto"/>
      <w:ind w:firstLine="709"/>
      <w:jc w:val="both"/>
    </w:pPr>
    <w:rPr>
      <w:rFonts w:ascii="Arial,Bold" w:eastAsia="Times New Roman" w:hAnsi="Arial,Bold" w:cs="Arial,Bold"/>
      <w:sz w:val="24"/>
      <w:szCs w:val="24"/>
      <w:lang w:eastAsia="ru-RU"/>
    </w:rPr>
  </w:style>
  <w:style w:type="paragraph" w:customStyle="1" w:styleId="MLSD">
    <w:name w:val="MLSD Библиографическая ссылка"/>
    <w:basedOn w:val="a0"/>
    <w:rsid w:val="00D930AA"/>
    <w:pPr>
      <w:tabs>
        <w:tab w:val="left" w:pos="426"/>
      </w:tabs>
      <w:spacing w:after="0" w:line="240" w:lineRule="atLeast"/>
      <w:ind w:left="426" w:hanging="426"/>
      <w:jc w:val="both"/>
    </w:pPr>
    <w:rPr>
      <w:rFonts w:ascii="Times New Roman" w:eastAsia="Times New Roman" w:hAnsi="Times New Roman" w:cs="Times New Roman"/>
      <w:lang w:eastAsia="ru-RU"/>
    </w:rPr>
  </w:style>
  <w:style w:type="paragraph" w:customStyle="1" w:styleId="affff5">
    <w:name w:val="Знак Знак Знак Знак Знак Знак Знак"/>
    <w:basedOn w:val="a0"/>
    <w:rsid w:val="00D930AA"/>
    <w:pPr>
      <w:spacing w:line="240" w:lineRule="exact"/>
    </w:pPr>
    <w:rPr>
      <w:rFonts w:ascii="Verdana" w:eastAsia="Times New Roman" w:hAnsi="Verdana" w:cs="Verdana"/>
      <w:sz w:val="24"/>
      <w:szCs w:val="24"/>
      <w:lang w:val="en-US"/>
    </w:rPr>
  </w:style>
  <w:style w:type="character" w:customStyle="1" w:styleId="hpsalt-edited">
    <w:name w:val="hps alt-edited"/>
    <w:basedOn w:val="a1"/>
    <w:rsid w:val="00D930AA"/>
  </w:style>
  <w:style w:type="paragraph" w:customStyle="1" w:styleId="20050">
    <w:name w:val="МАУ'2005_Автор(ы)"/>
    <w:basedOn w:val="Default"/>
    <w:next w:val="Default"/>
    <w:rsid w:val="00D930AA"/>
    <w:rPr>
      <w:rFonts w:ascii="TimesNewRoman,Bold" w:eastAsia="TimesNewRoman,Bold" w:cs="TimesNewRoman,Bold"/>
      <w:color w:val="auto"/>
    </w:rPr>
  </w:style>
  <w:style w:type="paragraph" w:customStyle="1" w:styleId="affff6">
    <w:name w:val="Нумерованный"/>
    <w:basedOn w:val="a0"/>
    <w:rsid w:val="00D930AA"/>
    <w:pPr>
      <w:suppressAutoHyphens/>
      <w:autoSpaceDE w:val="0"/>
      <w:autoSpaceDN w:val="0"/>
      <w:adjustRightInd w:val="0"/>
      <w:spacing w:after="0" w:line="276" w:lineRule="auto"/>
      <w:ind w:left="714" w:hanging="357"/>
      <w:jc w:val="both"/>
    </w:pPr>
    <w:rPr>
      <w:rFonts w:ascii="TimesNewRoman" w:eastAsia="Times New Roman" w:hAnsi="TimesNewRoman" w:cs="TimesNewRoman"/>
      <w:sz w:val="24"/>
      <w:szCs w:val="24"/>
      <w:lang w:eastAsia="ru-RU"/>
    </w:rPr>
  </w:style>
  <w:style w:type="paragraph" w:customStyle="1" w:styleId="115">
    <w:name w:val="Стиль Подзаголовок + Междустр.интервал:  множитель 115 ин"/>
    <w:basedOn w:val="afff8"/>
    <w:rsid w:val="00D930AA"/>
    <w:pPr>
      <w:keepNext/>
      <w:spacing w:line="276" w:lineRule="auto"/>
      <w:jc w:val="center"/>
    </w:pPr>
    <w:rPr>
      <w:rFonts w:ascii="TimesNewRoman,Bold" w:eastAsia="TimesNewRoman,Bold" w:cs="TimesNewRoman,Bold"/>
      <w:b/>
      <w:bCs/>
      <w:i w:val="0"/>
      <w:color w:val="auto"/>
      <w:szCs w:val="24"/>
    </w:rPr>
  </w:style>
  <w:style w:type="paragraph" w:customStyle="1" w:styleId="affff7">
    <w:name w:val="Стиль"/>
    <w:basedOn w:val="a0"/>
    <w:rsid w:val="00D930AA"/>
    <w:pPr>
      <w:spacing w:line="240" w:lineRule="exact"/>
    </w:pPr>
    <w:rPr>
      <w:rFonts w:ascii="Verdana" w:eastAsia="Times New Roman" w:hAnsi="Verdana" w:cs="Verdana"/>
      <w:sz w:val="24"/>
      <w:szCs w:val="24"/>
      <w:lang w:val="en-US"/>
    </w:rPr>
  </w:style>
  <w:style w:type="character" w:customStyle="1" w:styleId="info">
    <w:name w:val="info"/>
    <w:basedOn w:val="a1"/>
    <w:rsid w:val="00D930AA"/>
  </w:style>
  <w:style w:type="paragraph" w:customStyle="1" w:styleId="Char1CharCharCharChar1">
    <w:name w:val="Char Знак Знак1 Char Знак Знак Char Знак Знак Char Знак Знак Char Знак Знак Знак Знак1"/>
    <w:basedOn w:val="a0"/>
    <w:rsid w:val="00D930AA"/>
    <w:pPr>
      <w:pageBreakBefore/>
      <w:spacing w:line="360" w:lineRule="auto"/>
    </w:pPr>
    <w:rPr>
      <w:rFonts w:ascii="Times New Roman" w:eastAsia="Times New Roman" w:hAnsi="Times New Roman" w:cs="Times New Roman"/>
      <w:sz w:val="28"/>
      <w:szCs w:val="28"/>
      <w:lang w:val="en-US"/>
    </w:rPr>
  </w:style>
  <w:style w:type="paragraph" w:customStyle="1" w:styleId="Char1CharCharCharChar0">
    <w:name w:val="Char Знак Знак1 Char Знак Знак Char Знак Знак Char Знак Знак Char Знак Знак Знак Знак"/>
    <w:basedOn w:val="a0"/>
    <w:rsid w:val="00D930AA"/>
    <w:pPr>
      <w:pageBreakBefore/>
      <w:spacing w:line="360" w:lineRule="auto"/>
    </w:pPr>
    <w:rPr>
      <w:rFonts w:ascii="Times New Roman" w:eastAsia="Times New Roman" w:hAnsi="Times New Roman" w:cs="Times New Roman"/>
      <w:sz w:val="28"/>
      <w:szCs w:val="28"/>
      <w:lang w:val="en-US"/>
    </w:rPr>
  </w:style>
  <w:style w:type="paragraph" w:customStyle="1" w:styleId="Glava">
    <w:name w:val="Glava"/>
    <w:basedOn w:val="a0"/>
    <w:rsid w:val="00D930AA"/>
    <w:pPr>
      <w:pageBreakBefore/>
      <w:pBdr>
        <w:bottom w:val="thinThickSmallGap" w:sz="24" w:space="12" w:color="auto"/>
      </w:pBdr>
      <w:tabs>
        <w:tab w:val="left" w:pos="1701"/>
      </w:tabs>
      <w:suppressAutoHyphens/>
      <w:spacing w:after="480" w:line="270" w:lineRule="atLeast"/>
      <w:ind w:left="1701" w:hanging="1701"/>
    </w:pPr>
    <w:rPr>
      <w:rFonts w:ascii="Times New Roman" w:eastAsia="Times New Roman" w:hAnsi="Times New Roman" w:cs="Times New Roman"/>
      <w:b/>
      <w:bCs/>
      <w:sz w:val="30"/>
      <w:szCs w:val="30"/>
      <w:lang w:eastAsia="ru-RU"/>
    </w:rPr>
  </w:style>
  <w:style w:type="paragraph" w:customStyle="1" w:styleId="Paragraf">
    <w:name w:val="Paragraf"/>
    <w:basedOn w:val="a0"/>
    <w:rsid w:val="00D930AA"/>
    <w:pPr>
      <w:keepNext/>
      <w:suppressAutoHyphens/>
      <w:spacing w:before="700" w:after="360" w:line="270" w:lineRule="atLeast"/>
      <w:jc w:val="center"/>
    </w:pPr>
    <w:rPr>
      <w:rFonts w:ascii="Times New Roman" w:eastAsia="Times New Roman" w:hAnsi="Times New Roman" w:cs="Times New Roman"/>
      <w:b/>
      <w:bCs/>
      <w:i/>
      <w:iCs/>
      <w:sz w:val="24"/>
      <w:szCs w:val="24"/>
      <w:lang w:eastAsia="ru-RU"/>
    </w:rPr>
  </w:style>
  <w:style w:type="paragraph" w:customStyle="1" w:styleId="formula">
    <w:name w:val="formula"/>
    <w:basedOn w:val="a0"/>
    <w:rsid w:val="00D930AA"/>
    <w:pPr>
      <w:tabs>
        <w:tab w:val="right" w:pos="5670"/>
      </w:tabs>
      <w:spacing w:before="120" w:after="120" w:line="240" w:lineRule="auto"/>
      <w:jc w:val="center"/>
    </w:pPr>
    <w:rPr>
      <w:rFonts w:ascii="Times New Roman" w:eastAsia="Times New Roman" w:hAnsi="Times New Roman" w:cs="Times New Roman"/>
      <w:sz w:val="21"/>
      <w:szCs w:val="21"/>
      <w:lang w:eastAsia="ru-RU"/>
    </w:rPr>
  </w:style>
  <w:style w:type="paragraph" w:customStyle="1" w:styleId="Tabl">
    <w:name w:val="Tabl"/>
    <w:basedOn w:val="a0"/>
    <w:rsid w:val="00D930AA"/>
    <w:pPr>
      <w:keepNext/>
      <w:spacing w:before="240" w:after="120" w:line="270" w:lineRule="atLeast"/>
      <w:jc w:val="right"/>
    </w:pPr>
    <w:rPr>
      <w:rFonts w:ascii="Times New Roman" w:eastAsia="Times New Roman" w:hAnsi="Times New Roman" w:cs="Times New Roman"/>
      <w:i/>
      <w:iCs/>
      <w:sz w:val="21"/>
      <w:szCs w:val="21"/>
      <w:lang w:eastAsia="ru-RU"/>
    </w:rPr>
  </w:style>
  <w:style w:type="paragraph" w:customStyle="1" w:styleId="naztabl">
    <w:name w:val="naztabl"/>
    <w:basedOn w:val="a0"/>
    <w:rsid w:val="00D930AA"/>
    <w:pPr>
      <w:keepNext/>
      <w:suppressAutoHyphens/>
      <w:spacing w:after="120" w:line="270" w:lineRule="atLeast"/>
      <w:jc w:val="center"/>
    </w:pPr>
    <w:rPr>
      <w:rFonts w:ascii="Times New Roman" w:eastAsia="Times New Roman" w:hAnsi="Times New Roman" w:cs="Times New Roman"/>
      <w:b/>
      <w:bCs/>
      <w:sz w:val="21"/>
      <w:szCs w:val="21"/>
      <w:lang w:eastAsia="ru-RU"/>
    </w:rPr>
  </w:style>
  <w:style w:type="paragraph" w:customStyle="1" w:styleId="otstup">
    <w:name w:val="otstup"/>
    <w:basedOn w:val="a0"/>
    <w:rsid w:val="00D930AA"/>
    <w:pPr>
      <w:spacing w:before="240" w:after="0" w:line="270" w:lineRule="atLeast"/>
      <w:ind w:firstLine="340"/>
      <w:jc w:val="both"/>
    </w:pPr>
    <w:rPr>
      <w:rFonts w:ascii="Times New Roman" w:eastAsia="Times New Roman" w:hAnsi="Times New Roman" w:cs="Times New Roman"/>
      <w:sz w:val="21"/>
      <w:szCs w:val="21"/>
      <w:lang w:eastAsia="ru-RU"/>
    </w:rPr>
  </w:style>
  <w:style w:type="paragraph" w:customStyle="1" w:styleId="Texttabl">
    <w:name w:val="Text_tabl"/>
    <w:basedOn w:val="a0"/>
    <w:rsid w:val="00D930AA"/>
    <w:pPr>
      <w:suppressAutoHyphens/>
      <w:spacing w:after="0" w:line="240" w:lineRule="auto"/>
      <w:jc w:val="both"/>
    </w:pPr>
    <w:rPr>
      <w:rFonts w:ascii="Times New Roman" w:eastAsia="Times New Roman" w:hAnsi="Times New Roman" w:cs="Times New Roman"/>
      <w:sz w:val="20"/>
      <w:szCs w:val="20"/>
      <w:lang w:eastAsia="ru-RU"/>
    </w:rPr>
  </w:style>
  <w:style w:type="paragraph" w:customStyle="1" w:styleId="ris">
    <w:name w:val="ris"/>
    <w:basedOn w:val="a0"/>
    <w:rsid w:val="00D930AA"/>
    <w:pPr>
      <w:suppressAutoHyphens/>
      <w:spacing w:before="240" w:after="0" w:line="240" w:lineRule="auto"/>
      <w:jc w:val="center"/>
    </w:pPr>
    <w:rPr>
      <w:rFonts w:ascii="Times New Roman" w:eastAsia="Times New Roman" w:hAnsi="Times New Roman" w:cs="Times New Roman"/>
      <w:i/>
      <w:iCs/>
      <w:sz w:val="21"/>
      <w:szCs w:val="21"/>
      <w:lang w:eastAsia="ru-RU"/>
    </w:rPr>
  </w:style>
  <w:style w:type="paragraph" w:customStyle="1" w:styleId="podris">
    <w:name w:val="podris"/>
    <w:basedOn w:val="a0"/>
    <w:rsid w:val="00D930AA"/>
    <w:pPr>
      <w:spacing w:before="120" w:after="240" w:line="240" w:lineRule="auto"/>
      <w:jc w:val="center"/>
    </w:pPr>
    <w:rPr>
      <w:rFonts w:ascii="Times New Roman" w:eastAsia="Times New Roman" w:hAnsi="Times New Roman" w:cs="Times New Roman"/>
      <w:i/>
      <w:iCs/>
      <w:sz w:val="21"/>
      <w:szCs w:val="21"/>
      <w:lang w:eastAsia="ru-RU"/>
    </w:rPr>
  </w:style>
  <w:style w:type="paragraph" w:customStyle="1" w:styleId="Podparag">
    <w:name w:val="Podparag"/>
    <w:basedOn w:val="a0"/>
    <w:rsid w:val="00D930AA"/>
    <w:pPr>
      <w:spacing w:before="240" w:after="120" w:line="270" w:lineRule="atLeast"/>
      <w:jc w:val="center"/>
    </w:pPr>
    <w:rPr>
      <w:rFonts w:ascii="Times New Roman" w:eastAsia="Times New Roman" w:hAnsi="Times New Roman" w:cs="Times New Roman"/>
      <w:b/>
      <w:bCs/>
      <w:lang w:eastAsia="ru-RU"/>
    </w:rPr>
  </w:style>
  <w:style w:type="paragraph" w:styleId="affff8">
    <w:name w:val="Signature"/>
    <w:basedOn w:val="a0"/>
    <w:link w:val="affff9"/>
    <w:rsid w:val="00D930AA"/>
    <w:pPr>
      <w:spacing w:after="0" w:line="270" w:lineRule="atLeast"/>
      <w:ind w:left="4252" w:firstLine="340"/>
      <w:jc w:val="both"/>
    </w:pPr>
    <w:rPr>
      <w:rFonts w:ascii="Times New Roman" w:eastAsia="Times New Roman" w:hAnsi="Times New Roman" w:cs="Times New Roman"/>
      <w:sz w:val="21"/>
      <w:szCs w:val="21"/>
      <w:lang w:eastAsia="ru-RU"/>
    </w:rPr>
  </w:style>
  <w:style w:type="character" w:customStyle="1" w:styleId="affff9">
    <w:name w:val="Подпись Знак"/>
    <w:basedOn w:val="a1"/>
    <w:link w:val="affff8"/>
    <w:rsid w:val="00D930AA"/>
    <w:rPr>
      <w:rFonts w:ascii="Times New Roman" w:eastAsia="Times New Roman" w:hAnsi="Times New Roman" w:cs="Times New Roman"/>
      <w:sz w:val="21"/>
      <w:szCs w:val="21"/>
      <w:lang w:eastAsia="ru-RU"/>
    </w:rPr>
  </w:style>
  <w:style w:type="character" w:customStyle="1" w:styleId="postbody1">
    <w:name w:val="postbody1"/>
    <w:rsid w:val="00D930AA"/>
    <w:rPr>
      <w:sz w:val="18"/>
      <w:szCs w:val="18"/>
    </w:rPr>
  </w:style>
  <w:style w:type="character" w:customStyle="1" w:styleId="2f3">
    <w:name w:val="Гиперссылка2"/>
    <w:rsid w:val="00D930AA"/>
    <w:rPr>
      <w:color w:val="0000FF"/>
      <w:u w:val="single"/>
    </w:rPr>
  </w:style>
  <w:style w:type="character" w:customStyle="1" w:styleId="hw1">
    <w:name w:val="hw1"/>
    <w:rsid w:val="00D930AA"/>
    <w:rPr>
      <w:b/>
      <w:bCs/>
      <w:sz w:val="24"/>
      <w:szCs w:val="24"/>
    </w:rPr>
  </w:style>
  <w:style w:type="character" w:customStyle="1" w:styleId="texhtml">
    <w:name w:val="texhtml"/>
    <w:basedOn w:val="a1"/>
    <w:rsid w:val="00D930AA"/>
  </w:style>
  <w:style w:type="character" w:customStyle="1" w:styleId="NormalWebChar">
    <w:name w:val="Normal (Web) Char"/>
    <w:rsid w:val="00D930AA"/>
    <w:rPr>
      <w:sz w:val="24"/>
      <w:szCs w:val="24"/>
      <w:lang w:val="ru-RU" w:eastAsia="ar-SA" w:bidi="ar-SA"/>
    </w:rPr>
  </w:style>
  <w:style w:type="paragraph" w:customStyle="1" w:styleId="proclabel">
    <w:name w:val="proclabel"/>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
    <w:name w:val="para"/>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1"/>
    <w:rsid w:val="00D930AA"/>
  </w:style>
  <w:style w:type="paragraph" w:customStyle="1" w:styleId="-11">
    <w:name w:val="Цветной список - Акцент 11"/>
    <w:basedOn w:val="a0"/>
    <w:qFormat/>
    <w:rsid w:val="00D930A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5">
    <w:name w:val="Style5"/>
    <w:basedOn w:val="a0"/>
    <w:rsid w:val="00D930AA"/>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character" w:customStyle="1" w:styleId="FontStyle25">
    <w:name w:val="Font Style25"/>
    <w:rsid w:val="00D930AA"/>
    <w:rPr>
      <w:rFonts w:ascii="Times New Roman" w:hAnsi="Times New Roman" w:cs="Times New Roman"/>
      <w:sz w:val="22"/>
      <w:szCs w:val="22"/>
    </w:rPr>
  </w:style>
  <w:style w:type="character" w:customStyle="1" w:styleId="64">
    <w:name w:val="Основной текст (6)_"/>
    <w:link w:val="65"/>
    <w:uiPriority w:val="99"/>
    <w:rsid w:val="00D930AA"/>
    <w:rPr>
      <w:rFonts w:ascii="Arial" w:hAnsi="Arial"/>
      <w:sz w:val="16"/>
      <w:szCs w:val="16"/>
      <w:shd w:val="clear" w:color="auto" w:fill="FFFFFF"/>
    </w:rPr>
  </w:style>
  <w:style w:type="paragraph" w:customStyle="1" w:styleId="65">
    <w:name w:val="Основной текст (6)"/>
    <w:basedOn w:val="a0"/>
    <w:link w:val="64"/>
    <w:rsid w:val="00D930AA"/>
    <w:pPr>
      <w:widowControl w:val="0"/>
      <w:shd w:val="clear" w:color="auto" w:fill="FFFFFF"/>
      <w:spacing w:before="180" w:after="0" w:line="182" w:lineRule="exact"/>
      <w:ind w:hanging="400"/>
      <w:jc w:val="both"/>
    </w:pPr>
    <w:rPr>
      <w:rFonts w:ascii="Arial" w:hAnsi="Arial"/>
      <w:sz w:val="16"/>
      <w:szCs w:val="16"/>
    </w:rPr>
  </w:style>
  <w:style w:type="character" w:customStyle="1" w:styleId="3e">
    <w:name w:val="Основной текст (3)_"/>
    <w:link w:val="3f"/>
    <w:uiPriority w:val="99"/>
    <w:rsid w:val="00D930AA"/>
    <w:rPr>
      <w:rFonts w:ascii="Arial" w:hAnsi="Arial"/>
      <w:b/>
      <w:bCs/>
      <w:shd w:val="clear" w:color="auto" w:fill="FFFFFF"/>
    </w:rPr>
  </w:style>
  <w:style w:type="paragraph" w:customStyle="1" w:styleId="3f">
    <w:name w:val="Основной текст (3)"/>
    <w:basedOn w:val="a0"/>
    <w:link w:val="3e"/>
    <w:uiPriority w:val="99"/>
    <w:rsid w:val="00D930AA"/>
    <w:pPr>
      <w:widowControl w:val="0"/>
      <w:shd w:val="clear" w:color="auto" w:fill="FFFFFF"/>
      <w:spacing w:after="0" w:line="240" w:lineRule="atLeast"/>
    </w:pPr>
    <w:rPr>
      <w:rFonts w:ascii="Arial" w:hAnsi="Arial"/>
      <w:b/>
      <w:bCs/>
    </w:rPr>
  </w:style>
  <w:style w:type="character" w:customStyle="1" w:styleId="44">
    <w:name w:val="Основной текст (4)_"/>
    <w:link w:val="45"/>
    <w:uiPriority w:val="99"/>
    <w:rsid w:val="00D930AA"/>
    <w:rPr>
      <w:rFonts w:ascii="Arial" w:hAnsi="Arial"/>
      <w:b/>
      <w:bCs/>
      <w:shd w:val="clear" w:color="auto" w:fill="FFFFFF"/>
    </w:rPr>
  </w:style>
  <w:style w:type="paragraph" w:customStyle="1" w:styleId="45">
    <w:name w:val="Основной текст (4)"/>
    <w:basedOn w:val="a0"/>
    <w:link w:val="44"/>
    <w:rsid w:val="00D930AA"/>
    <w:pPr>
      <w:widowControl w:val="0"/>
      <w:shd w:val="clear" w:color="auto" w:fill="FFFFFF"/>
      <w:spacing w:after="0" w:line="254" w:lineRule="exact"/>
    </w:pPr>
    <w:rPr>
      <w:rFonts w:ascii="Arial" w:hAnsi="Arial"/>
      <w:b/>
      <w:bCs/>
    </w:rPr>
  </w:style>
  <w:style w:type="character" w:customStyle="1" w:styleId="affffa">
    <w:name w:val="Колонтитул_"/>
    <w:link w:val="affffb"/>
    <w:rsid w:val="00D930AA"/>
    <w:rPr>
      <w:rFonts w:ascii="Arial" w:hAnsi="Arial"/>
      <w:b/>
      <w:bCs/>
      <w:sz w:val="16"/>
      <w:szCs w:val="16"/>
      <w:shd w:val="clear" w:color="auto" w:fill="FFFFFF"/>
    </w:rPr>
  </w:style>
  <w:style w:type="paragraph" w:customStyle="1" w:styleId="affffb">
    <w:name w:val="Колонтитул"/>
    <w:basedOn w:val="a0"/>
    <w:link w:val="affffa"/>
    <w:rsid w:val="00D930AA"/>
    <w:pPr>
      <w:widowControl w:val="0"/>
      <w:shd w:val="clear" w:color="auto" w:fill="FFFFFF"/>
      <w:spacing w:after="0" w:line="240" w:lineRule="atLeast"/>
    </w:pPr>
    <w:rPr>
      <w:rFonts w:ascii="Arial" w:hAnsi="Arial"/>
      <w:b/>
      <w:bCs/>
      <w:sz w:val="16"/>
      <w:szCs w:val="16"/>
    </w:rPr>
  </w:style>
  <w:style w:type="paragraph" w:customStyle="1" w:styleId="Style6">
    <w:name w:val="Style6"/>
    <w:basedOn w:val="a0"/>
    <w:rsid w:val="00D930AA"/>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FontStyle97">
    <w:name w:val="Font Style97"/>
    <w:rsid w:val="00D930AA"/>
    <w:rPr>
      <w:rFonts w:ascii="Microsoft Sans Serif" w:hAnsi="Microsoft Sans Serif" w:cs="Microsoft Sans Serif"/>
      <w:sz w:val="24"/>
      <w:szCs w:val="24"/>
    </w:rPr>
  </w:style>
  <w:style w:type="character" w:customStyle="1" w:styleId="FontStyle99">
    <w:name w:val="Font Style99"/>
    <w:rsid w:val="00D930AA"/>
    <w:rPr>
      <w:rFonts w:ascii="Times New Roman" w:hAnsi="Times New Roman" w:cs="Times New Roman"/>
      <w:b/>
      <w:bCs/>
      <w:kern w:val="24"/>
    </w:rPr>
  </w:style>
  <w:style w:type="character" w:customStyle="1" w:styleId="w">
    <w:name w:val="w"/>
    <w:basedOn w:val="a1"/>
    <w:rsid w:val="00D930AA"/>
  </w:style>
  <w:style w:type="character" w:styleId="HTML1">
    <w:name w:val="HTML Code"/>
    <w:rsid w:val="00D930AA"/>
    <w:rPr>
      <w:rFonts w:ascii="Courier New" w:eastAsia="Times New Roman" w:hAnsi="Courier New" w:cs="Courier New"/>
      <w:sz w:val="20"/>
      <w:szCs w:val="20"/>
    </w:rPr>
  </w:style>
  <w:style w:type="paragraph" w:customStyle="1" w:styleId="jjjj">
    <w:name w:val="jjjj"/>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jjj">
    <w:name w:val="rjjj"/>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ccc">
    <w:name w:val="cccc"/>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wcollapsibleareatitle">
    <w:name w:val="lw_collapsiblearea_title"/>
    <w:basedOn w:val="a1"/>
    <w:rsid w:val="00D930AA"/>
  </w:style>
  <w:style w:type="character" w:customStyle="1" w:styleId="sentence">
    <w:name w:val="sentence"/>
    <w:basedOn w:val="a1"/>
    <w:rsid w:val="00D930AA"/>
  </w:style>
  <w:style w:type="character" w:customStyle="1" w:styleId="postbody">
    <w:name w:val="postbody"/>
    <w:basedOn w:val="a1"/>
    <w:rsid w:val="00D930AA"/>
  </w:style>
  <w:style w:type="character" w:customStyle="1" w:styleId="sp2">
    <w:name w:val="sp2"/>
    <w:rsid w:val="00D930AA"/>
    <w:rPr>
      <w:spacing w:val="26"/>
    </w:rPr>
  </w:style>
  <w:style w:type="character" w:customStyle="1" w:styleId="editsection">
    <w:name w:val="editsection"/>
    <w:basedOn w:val="a1"/>
    <w:rsid w:val="00D930AA"/>
  </w:style>
  <w:style w:type="character" w:customStyle="1" w:styleId="implink">
    <w:name w:val="implink"/>
    <w:rsid w:val="00D930AA"/>
    <w:rPr>
      <w:b/>
      <w:bCs/>
      <w:strike w:val="0"/>
      <w:dstrike w:val="0"/>
      <w:u w:val="none"/>
      <w:effect w:val="none"/>
    </w:rPr>
  </w:style>
  <w:style w:type="character" w:customStyle="1" w:styleId="100">
    <w:name w:val="10"/>
    <w:basedOn w:val="a1"/>
    <w:rsid w:val="00D930AA"/>
  </w:style>
  <w:style w:type="character" w:customStyle="1" w:styleId="translation-chunk">
    <w:name w:val="translation-chunk"/>
    <w:basedOn w:val="a1"/>
    <w:rsid w:val="00D930AA"/>
  </w:style>
  <w:style w:type="character" w:customStyle="1" w:styleId="a-size-medium3">
    <w:name w:val="a-size-medium3"/>
    <w:rsid w:val="00D930AA"/>
    <w:rPr>
      <w:rFonts w:ascii="Arial" w:hAnsi="Arial" w:cs="Arial" w:hint="default"/>
      <w:sz w:val="26"/>
      <w:szCs w:val="26"/>
    </w:rPr>
  </w:style>
  <w:style w:type="character" w:customStyle="1" w:styleId="74">
    <w:name w:val="Основной текст (7)_"/>
    <w:link w:val="75"/>
    <w:rsid w:val="00D930AA"/>
    <w:rPr>
      <w:shd w:val="clear" w:color="auto" w:fill="FFFFFF"/>
    </w:rPr>
  </w:style>
  <w:style w:type="paragraph" w:customStyle="1" w:styleId="75">
    <w:name w:val="Основной текст (7)"/>
    <w:basedOn w:val="a0"/>
    <w:link w:val="74"/>
    <w:rsid w:val="00D930AA"/>
    <w:pPr>
      <w:shd w:val="clear" w:color="auto" w:fill="FFFFFF"/>
      <w:spacing w:after="0" w:line="240" w:lineRule="atLeast"/>
      <w:jc w:val="both"/>
    </w:pPr>
    <w:rPr>
      <w:shd w:val="clear" w:color="auto" w:fill="FFFFFF"/>
    </w:rPr>
  </w:style>
  <w:style w:type="character" w:customStyle="1" w:styleId="122">
    <w:name w:val="Основной текст (12) + Не курсив"/>
    <w:rsid w:val="00D930AA"/>
    <w:rPr>
      <w:rFonts w:ascii="Times New Roman" w:hAnsi="Times New Roman" w:cs="Times New Roman"/>
      <w:spacing w:val="0"/>
      <w:sz w:val="24"/>
      <w:szCs w:val="24"/>
    </w:rPr>
  </w:style>
  <w:style w:type="paragraph" w:customStyle="1" w:styleId="Pa12">
    <w:name w:val="Pa12"/>
    <w:basedOn w:val="Default"/>
    <w:next w:val="Default"/>
    <w:rsid w:val="00D930AA"/>
    <w:pPr>
      <w:spacing w:line="201" w:lineRule="atLeast"/>
    </w:pPr>
    <w:rPr>
      <w:rFonts w:ascii="QGNVIX+MinionCyr-Regular" w:hAnsi="QGNVIX+MinionCyr-Regular"/>
      <w:color w:val="auto"/>
    </w:rPr>
  </w:style>
  <w:style w:type="character" w:customStyle="1" w:styleId="fnorg">
    <w:name w:val="fn org"/>
    <w:basedOn w:val="a1"/>
    <w:rsid w:val="00D930AA"/>
  </w:style>
  <w:style w:type="character" w:customStyle="1" w:styleId="affffc">
    <w:name w:val="Код"/>
    <w:rsid w:val="00D930AA"/>
    <w:rPr>
      <w:rFonts w:ascii="Courier New" w:hAnsi="Courier New" w:cs="Courier New"/>
      <w:sz w:val="16"/>
      <w:szCs w:val="16"/>
    </w:rPr>
  </w:style>
  <w:style w:type="paragraph" w:customStyle="1" w:styleId="210pt">
    <w:name w:val="Стиль Заголовок 2 + 10 pt"/>
    <w:basedOn w:val="2"/>
    <w:autoRedefine/>
    <w:rsid w:val="00D930AA"/>
    <w:pPr>
      <w:suppressAutoHyphens/>
      <w:spacing w:before="240" w:after="60" w:line="360" w:lineRule="auto"/>
      <w:jc w:val="center"/>
    </w:pPr>
    <w:rPr>
      <w:rFonts w:ascii="Times New Roman" w:eastAsia="Times New Roman" w:hAnsi="Times New Roman" w:cs="Times New Roman"/>
      <w:shadow/>
      <w:color w:val="auto"/>
      <w:sz w:val="20"/>
      <w:szCs w:val="20"/>
      <w:lang w:eastAsia="ru-RU"/>
    </w:rPr>
  </w:style>
  <w:style w:type="paragraph" w:customStyle="1" w:styleId="affffd">
    <w:name w:val="Название таблицы"/>
    <w:basedOn w:val="a0"/>
    <w:next w:val="a0"/>
    <w:rsid w:val="00D930AA"/>
    <w:pPr>
      <w:spacing w:after="0" w:line="360" w:lineRule="auto"/>
      <w:jc w:val="center"/>
    </w:pPr>
    <w:rPr>
      <w:rFonts w:ascii="Times New Roman" w:eastAsia="Times New Roman" w:hAnsi="Times New Roman" w:cs="Times New Roman"/>
      <w:sz w:val="28"/>
      <w:szCs w:val="28"/>
      <w:lang w:eastAsia="ru-RU"/>
    </w:rPr>
  </w:style>
  <w:style w:type="paragraph" w:customStyle="1" w:styleId="affffe">
    <w:name w:val="Подпись к рисунку"/>
    <w:basedOn w:val="a0"/>
    <w:rsid w:val="00D930AA"/>
    <w:pPr>
      <w:keepLines/>
      <w:suppressAutoHyphens/>
      <w:spacing w:after="360" w:line="240" w:lineRule="auto"/>
      <w:jc w:val="center"/>
    </w:pPr>
    <w:rPr>
      <w:rFonts w:ascii="Times New Roman" w:eastAsia="Times New Roman" w:hAnsi="Times New Roman" w:cs="Times New Roman"/>
      <w:sz w:val="24"/>
      <w:szCs w:val="24"/>
      <w:lang w:eastAsia="ru-RU"/>
    </w:rPr>
  </w:style>
  <w:style w:type="paragraph" w:customStyle="1" w:styleId="afffff">
    <w:name w:val="Подпись к таблице"/>
    <w:basedOn w:val="a0"/>
    <w:rsid w:val="00D930AA"/>
    <w:pPr>
      <w:spacing w:after="0" w:line="240" w:lineRule="auto"/>
      <w:jc w:val="right"/>
    </w:pPr>
    <w:rPr>
      <w:rFonts w:ascii="Times New Roman" w:eastAsia="Times New Roman" w:hAnsi="Times New Roman" w:cs="Times New Roman"/>
      <w:sz w:val="20"/>
      <w:szCs w:val="20"/>
      <w:lang w:eastAsia="ru-RU"/>
    </w:rPr>
  </w:style>
  <w:style w:type="paragraph" w:customStyle="1" w:styleId="afffff0">
    <w:name w:val="Пример"/>
    <w:basedOn w:val="a0"/>
    <w:rsid w:val="00D930AA"/>
    <w:pPr>
      <w:spacing w:after="120" w:line="240" w:lineRule="auto"/>
      <w:ind w:left="284" w:right="4251"/>
    </w:pPr>
    <w:rPr>
      <w:rFonts w:ascii="Courier New" w:eastAsia="Times New Roman" w:hAnsi="Courier New" w:cs="Courier New"/>
      <w:emboss/>
      <w:color w:val="000000"/>
      <w:kern w:val="28"/>
      <w:sz w:val="20"/>
      <w:szCs w:val="20"/>
      <w:lang w:val="en-US" w:eastAsia="ru-RU"/>
    </w:rPr>
  </w:style>
  <w:style w:type="character" w:customStyle="1" w:styleId="afffff1">
    <w:name w:val="Пример (символ)"/>
    <w:rsid w:val="00D930AA"/>
    <w:rPr>
      <w:rFonts w:ascii="Courier" w:hAnsi="Courier" w:cs="Courier"/>
      <w:sz w:val="26"/>
      <w:szCs w:val="26"/>
    </w:rPr>
  </w:style>
  <w:style w:type="paragraph" w:customStyle="1" w:styleId="afffff2">
    <w:name w:val="Экспликация"/>
    <w:basedOn w:val="a0"/>
    <w:next w:val="a0"/>
    <w:rsid w:val="00D930AA"/>
    <w:pPr>
      <w:tabs>
        <w:tab w:val="left" w:pos="1276"/>
      </w:tabs>
      <w:spacing w:after="0" w:line="240" w:lineRule="auto"/>
      <w:ind w:left="907"/>
    </w:pPr>
    <w:rPr>
      <w:rFonts w:ascii="Times New Roman" w:eastAsia="Times New Roman" w:hAnsi="Times New Roman" w:cs="Times New Roman"/>
      <w:sz w:val="20"/>
      <w:szCs w:val="20"/>
      <w:lang w:val="en-US" w:eastAsia="ru-RU"/>
    </w:rPr>
  </w:style>
  <w:style w:type="paragraph" w:customStyle="1" w:styleId="Latinic">
    <w:name w:val="Latinic"/>
    <w:basedOn w:val="a0"/>
    <w:rsid w:val="00D930AA"/>
    <w:pPr>
      <w:overflowPunct w:val="0"/>
      <w:autoSpaceDE w:val="0"/>
      <w:autoSpaceDN w:val="0"/>
      <w:adjustRightInd w:val="0"/>
      <w:spacing w:after="0" w:line="240" w:lineRule="auto"/>
      <w:jc w:val="both"/>
      <w:textAlignment w:val="baseline"/>
    </w:pPr>
    <w:rPr>
      <w:rFonts w:ascii="‹aoeineee" w:eastAsia="Times New Roman" w:hAnsi="‹aoeineee" w:cs="‹aoeineee"/>
      <w:sz w:val="28"/>
      <w:szCs w:val="28"/>
      <w:lang w:eastAsia="ru-RU"/>
    </w:rPr>
  </w:style>
  <w:style w:type="character" w:customStyle="1" w:styleId="b-serp-urlitem1">
    <w:name w:val="b-serp-url__item1"/>
    <w:basedOn w:val="a1"/>
    <w:rsid w:val="00D930AA"/>
  </w:style>
  <w:style w:type="character" w:customStyle="1" w:styleId="dday">
    <w:name w:val="dday"/>
    <w:basedOn w:val="a1"/>
    <w:rsid w:val="00D930AA"/>
  </w:style>
  <w:style w:type="character" w:customStyle="1" w:styleId="3f0">
    <w:name w:val="Знак Знак3"/>
    <w:locked/>
    <w:rsid w:val="00D930AA"/>
    <w:rPr>
      <w:rFonts w:ascii="Arial" w:eastAsia="Times New Roman" w:hAnsi="Arial" w:cs="Arial"/>
      <w:b/>
      <w:bCs/>
      <w:kern w:val="32"/>
      <w:sz w:val="32"/>
      <w:szCs w:val="32"/>
      <w:lang w:val="ru-RU" w:eastAsia="en-US"/>
    </w:rPr>
  </w:style>
  <w:style w:type="character" w:customStyle="1" w:styleId="2f4">
    <w:name w:val="Знак Знак2"/>
    <w:locked/>
    <w:rsid w:val="00D930AA"/>
    <w:rPr>
      <w:sz w:val="28"/>
      <w:szCs w:val="28"/>
      <w:shd w:val="clear" w:color="auto" w:fill="FFFFFF"/>
    </w:rPr>
  </w:style>
  <w:style w:type="character" w:customStyle="1" w:styleId="1f5">
    <w:name w:val="Знак Знак1"/>
    <w:locked/>
    <w:rsid w:val="00D930AA"/>
    <w:rPr>
      <w:rFonts w:ascii="Calibri" w:eastAsia="Times New Roman" w:hAnsi="Calibri" w:cs="Calibri"/>
      <w:sz w:val="22"/>
      <w:szCs w:val="22"/>
      <w:lang w:val="ru-RU" w:eastAsia="ru-RU"/>
    </w:rPr>
  </w:style>
  <w:style w:type="paragraph" w:customStyle="1" w:styleId="MLSD0">
    <w:name w:val="MLSD Литература"/>
    <w:basedOn w:val="a0"/>
    <w:rsid w:val="00D930AA"/>
    <w:pPr>
      <w:spacing w:before="240" w:after="60" w:line="240" w:lineRule="atLeast"/>
      <w:jc w:val="center"/>
    </w:pPr>
    <w:rPr>
      <w:rFonts w:ascii="Arial" w:eastAsia="Times New Roman" w:hAnsi="Arial" w:cs="Arial"/>
      <w:b/>
      <w:bCs/>
      <w:i/>
      <w:iCs/>
      <w:lang w:eastAsia="ru-RU"/>
    </w:rPr>
  </w:style>
  <w:style w:type="character" w:customStyle="1" w:styleId="t1data">
    <w:name w:val="t1data"/>
    <w:basedOn w:val="a1"/>
    <w:rsid w:val="00D930AA"/>
  </w:style>
  <w:style w:type="paragraph" w:customStyle="1" w:styleId="censm">
    <w:name w:val="censm"/>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6">
    <w:name w:val="Заголовок №4_"/>
    <w:link w:val="410"/>
    <w:rsid w:val="00D930AA"/>
    <w:rPr>
      <w:b/>
      <w:bCs/>
      <w:shd w:val="clear" w:color="auto" w:fill="FFFFFF"/>
    </w:rPr>
  </w:style>
  <w:style w:type="character" w:customStyle="1" w:styleId="47">
    <w:name w:val="Заголовок №4"/>
    <w:basedOn w:val="46"/>
    <w:rsid w:val="00D930AA"/>
    <w:rPr>
      <w:b/>
      <w:bCs/>
      <w:shd w:val="clear" w:color="auto" w:fill="FFFFFF"/>
    </w:rPr>
  </w:style>
  <w:style w:type="paragraph" w:customStyle="1" w:styleId="311">
    <w:name w:val="Основной текст (3)1"/>
    <w:basedOn w:val="a0"/>
    <w:rsid w:val="00D930AA"/>
    <w:pPr>
      <w:widowControl w:val="0"/>
      <w:shd w:val="clear" w:color="auto" w:fill="FFFFFF"/>
      <w:spacing w:after="120" w:line="240" w:lineRule="exact"/>
      <w:ind w:hanging="280"/>
    </w:pPr>
    <w:rPr>
      <w:rFonts w:ascii="Times New Roman" w:eastAsia="Times New Roman" w:hAnsi="Times New Roman" w:cs="Times New Roman"/>
      <w:b/>
      <w:bCs/>
      <w:sz w:val="19"/>
      <w:szCs w:val="19"/>
      <w:lang w:val="en-US"/>
    </w:rPr>
  </w:style>
  <w:style w:type="paragraph" w:customStyle="1" w:styleId="410">
    <w:name w:val="Заголовок №41"/>
    <w:basedOn w:val="a0"/>
    <w:link w:val="46"/>
    <w:rsid w:val="00D930AA"/>
    <w:pPr>
      <w:widowControl w:val="0"/>
      <w:shd w:val="clear" w:color="auto" w:fill="FFFFFF"/>
      <w:spacing w:before="120" w:after="180" w:line="288" w:lineRule="exact"/>
      <w:jc w:val="center"/>
      <w:outlineLvl w:val="3"/>
    </w:pPr>
    <w:rPr>
      <w:b/>
      <w:bCs/>
    </w:rPr>
  </w:style>
  <w:style w:type="paragraph" w:customStyle="1" w:styleId="1f6">
    <w:name w:val="Колонтитул1"/>
    <w:basedOn w:val="a0"/>
    <w:rsid w:val="00D930AA"/>
    <w:pPr>
      <w:widowControl w:val="0"/>
      <w:shd w:val="clear" w:color="auto" w:fill="FFFFFF"/>
      <w:spacing w:after="0" w:line="240" w:lineRule="atLeast"/>
    </w:pPr>
    <w:rPr>
      <w:rFonts w:ascii="Times New Roman" w:eastAsia="Times New Roman" w:hAnsi="Times New Roman" w:cs="Times New Roman"/>
      <w:b/>
      <w:bCs/>
      <w:sz w:val="15"/>
      <w:szCs w:val="15"/>
      <w:lang w:val="en-US"/>
    </w:rPr>
  </w:style>
  <w:style w:type="character" w:customStyle="1" w:styleId="font10">
    <w:name w:val="font10"/>
    <w:basedOn w:val="a1"/>
    <w:rsid w:val="00D930AA"/>
  </w:style>
  <w:style w:type="paragraph" w:customStyle="1" w:styleId="bodytxt">
    <w:name w:val="bodytxt"/>
    <w:basedOn w:val="a0"/>
    <w:rsid w:val="00D930AA"/>
    <w:pPr>
      <w:spacing w:before="100" w:beforeAutospacing="1" w:after="100" w:afterAutospacing="1" w:line="240" w:lineRule="auto"/>
    </w:pPr>
    <w:rPr>
      <w:rFonts w:ascii="Tahoma" w:eastAsia="Times New Roman" w:hAnsi="Tahoma" w:cs="Tahoma"/>
      <w:color w:val="111111"/>
      <w:sz w:val="28"/>
      <w:szCs w:val="28"/>
      <w:lang w:eastAsia="ru-RU"/>
    </w:rPr>
  </w:style>
  <w:style w:type="paragraph" w:customStyle="1" w:styleId="Web">
    <w:name w:val="Обычный (Web)"/>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3">
    <w:name w:val="Îáû÷íûé"/>
    <w:rsid w:val="00D930AA"/>
    <w:pPr>
      <w:spacing w:after="0" w:line="240" w:lineRule="auto"/>
      <w:jc w:val="center"/>
    </w:pPr>
    <w:rPr>
      <w:rFonts w:ascii="Times New Roman" w:eastAsia="Times New Roman" w:hAnsi="Times New Roman" w:cs="Times New Roman"/>
      <w:i/>
      <w:sz w:val="16"/>
      <w:szCs w:val="20"/>
      <w:lang w:eastAsia="ru-RU"/>
    </w:rPr>
  </w:style>
  <w:style w:type="character" w:customStyle="1" w:styleId="postdetails1">
    <w:name w:val="postdetails1"/>
    <w:rsid w:val="00D930AA"/>
    <w:rPr>
      <w:color w:val="000000"/>
      <w:sz w:val="15"/>
      <w:szCs w:val="15"/>
    </w:rPr>
  </w:style>
  <w:style w:type="character" w:customStyle="1" w:styleId="gen1">
    <w:name w:val="gen1"/>
    <w:rsid w:val="00D930AA"/>
    <w:rPr>
      <w:color w:val="000000"/>
      <w:sz w:val="18"/>
      <w:szCs w:val="18"/>
    </w:rPr>
  </w:style>
  <w:style w:type="character" w:customStyle="1" w:styleId="170">
    <w:name w:val="Знак Знак17"/>
    <w:rsid w:val="00D930AA"/>
    <w:rPr>
      <w:rFonts w:ascii="Arial" w:hAnsi="Arial" w:cs="Arial"/>
      <w:b/>
      <w:bCs/>
      <w:kern w:val="32"/>
      <w:sz w:val="32"/>
      <w:szCs w:val="32"/>
      <w:lang w:val="ru-RU" w:eastAsia="ru-RU" w:bidi="ar-SA"/>
    </w:rPr>
  </w:style>
  <w:style w:type="paragraph" w:customStyle="1" w:styleId="1f7">
    <w:name w:val="Знак Знак1 Знак Знак"/>
    <w:basedOn w:val="a0"/>
    <w:rsid w:val="00D930AA"/>
    <w:pPr>
      <w:pageBreakBefore/>
      <w:spacing w:line="360" w:lineRule="auto"/>
    </w:pPr>
    <w:rPr>
      <w:rFonts w:ascii="Times New Roman" w:eastAsia="Times New Roman" w:hAnsi="Times New Roman" w:cs="Times New Roman"/>
      <w:sz w:val="28"/>
      <w:szCs w:val="20"/>
      <w:lang w:val="en-US"/>
    </w:rPr>
  </w:style>
  <w:style w:type="character" w:customStyle="1" w:styleId="54">
    <w:name w:val="Основной текст (5)_"/>
    <w:link w:val="55"/>
    <w:uiPriority w:val="99"/>
    <w:rsid w:val="00D930AA"/>
    <w:rPr>
      <w:rFonts w:ascii="Arial" w:hAnsi="Arial"/>
      <w:sz w:val="16"/>
      <w:szCs w:val="16"/>
      <w:shd w:val="clear" w:color="auto" w:fill="FFFFFF"/>
    </w:rPr>
  </w:style>
  <w:style w:type="paragraph" w:customStyle="1" w:styleId="55">
    <w:name w:val="Основной текст (5)"/>
    <w:basedOn w:val="a0"/>
    <w:link w:val="54"/>
    <w:rsid w:val="00D930AA"/>
    <w:pPr>
      <w:widowControl w:val="0"/>
      <w:shd w:val="clear" w:color="auto" w:fill="FFFFFF"/>
      <w:spacing w:before="180" w:after="0" w:line="182" w:lineRule="exact"/>
      <w:ind w:hanging="400"/>
      <w:jc w:val="both"/>
    </w:pPr>
    <w:rPr>
      <w:rFonts w:ascii="Arial" w:hAnsi="Arial"/>
      <w:sz w:val="16"/>
      <w:szCs w:val="16"/>
    </w:rPr>
  </w:style>
  <w:style w:type="paragraph" w:customStyle="1" w:styleId="Atext">
    <w:name w:val="A_text"/>
    <w:basedOn w:val="a0"/>
    <w:rsid w:val="00D930AA"/>
    <w:pPr>
      <w:spacing w:after="60" w:line="240" w:lineRule="auto"/>
      <w:ind w:firstLine="397"/>
      <w:jc w:val="both"/>
    </w:pPr>
    <w:rPr>
      <w:rFonts w:ascii="Times New Roman" w:eastAsia="Times New Roman" w:hAnsi="Times New Roman" w:cs="Times New Roman"/>
      <w:szCs w:val="24"/>
      <w:lang w:val="en-GB"/>
    </w:rPr>
  </w:style>
  <w:style w:type="character" w:customStyle="1" w:styleId="articleseparator">
    <w:name w:val="article_separator"/>
    <w:rsid w:val="00D930AA"/>
    <w:rPr>
      <w:vanish w:val="0"/>
      <w:webHidden w:val="0"/>
      <w:specVanish w:val="0"/>
    </w:rPr>
  </w:style>
  <w:style w:type="character" w:customStyle="1" w:styleId="mwe-math-mathml-inlinemwe-math-mathml-a11y">
    <w:name w:val="mwe-math-mathml-inline mwe-math-mathml-a11y"/>
    <w:basedOn w:val="a1"/>
    <w:rsid w:val="00D930AA"/>
  </w:style>
  <w:style w:type="character" w:customStyle="1" w:styleId="js-extracted-addressjs-extracted-highlighted-addressmail-message-map-link">
    <w:name w:val="js-extracted-address js-extracted-highlighted-address mail-message-map-link"/>
    <w:basedOn w:val="a1"/>
    <w:rsid w:val="00D930AA"/>
  </w:style>
  <w:style w:type="character" w:customStyle="1" w:styleId="mail-message-map-nobreak">
    <w:name w:val="mail-message-map-nobreak"/>
    <w:basedOn w:val="a1"/>
    <w:rsid w:val="00D930AA"/>
  </w:style>
  <w:style w:type="character" w:customStyle="1" w:styleId="240">
    <w:name w:val="Знак Знак24"/>
    <w:rsid w:val="00D930AA"/>
    <w:rPr>
      <w:rFonts w:ascii="Calibri Light" w:eastAsia="Times New Roman" w:hAnsi="Calibri Light" w:cs="Times New Roman"/>
      <w:color w:val="2E74B5"/>
      <w:sz w:val="32"/>
      <w:szCs w:val="32"/>
      <w:lang w:eastAsia="ru-RU"/>
    </w:rPr>
  </w:style>
  <w:style w:type="character" w:customStyle="1" w:styleId="230">
    <w:name w:val="Знак Знак23"/>
    <w:rsid w:val="00D930AA"/>
    <w:rPr>
      <w:rFonts w:ascii="Calibri Light" w:eastAsia="Times New Roman" w:hAnsi="Calibri Light" w:cs="Times New Roman"/>
      <w:color w:val="2E74B5"/>
      <w:sz w:val="26"/>
      <w:szCs w:val="26"/>
      <w:lang w:eastAsia="ru-RU"/>
    </w:rPr>
  </w:style>
  <w:style w:type="character" w:customStyle="1" w:styleId="223">
    <w:name w:val="Знак Знак22"/>
    <w:rsid w:val="00D930AA"/>
    <w:rPr>
      <w:rFonts w:ascii="Cambria" w:eastAsia="Times New Roman" w:hAnsi="Cambria" w:cs="Times New Roman"/>
      <w:b/>
      <w:bCs/>
      <w:sz w:val="26"/>
      <w:szCs w:val="26"/>
    </w:rPr>
  </w:style>
  <w:style w:type="character" w:customStyle="1" w:styleId="214">
    <w:name w:val="Знак Знак21"/>
    <w:rsid w:val="00D930AA"/>
    <w:rPr>
      <w:rFonts w:ascii="Times New Roman" w:eastAsia="Times New Roman" w:hAnsi="Times New Roman" w:cs="Times New Roman"/>
      <w:b/>
      <w:sz w:val="24"/>
      <w:szCs w:val="20"/>
      <w:lang w:eastAsia="ru-RU"/>
    </w:rPr>
  </w:style>
  <w:style w:type="character" w:customStyle="1" w:styleId="200">
    <w:name w:val="Знак Знак20"/>
    <w:rsid w:val="00D930AA"/>
    <w:rPr>
      <w:rFonts w:ascii="Times New Roman" w:eastAsia="Times New Roman" w:hAnsi="Times New Roman" w:cs="Times New Roman"/>
      <w:szCs w:val="20"/>
      <w:lang w:eastAsia="ru-RU"/>
    </w:rPr>
  </w:style>
  <w:style w:type="character" w:customStyle="1" w:styleId="190">
    <w:name w:val="Знак Знак19"/>
    <w:rsid w:val="00D930AA"/>
    <w:rPr>
      <w:rFonts w:ascii="Times New Roman" w:eastAsia="Times New Roman" w:hAnsi="Times New Roman" w:cs="Times New Roman"/>
      <w:b/>
      <w:szCs w:val="20"/>
      <w:lang w:eastAsia="ru-RU"/>
    </w:rPr>
  </w:style>
  <w:style w:type="paragraph" w:customStyle="1" w:styleId="Style9">
    <w:name w:val="Style9"/>
    <w:basedOn w:val="a0"/>
    <w:uiPriority w:val="99"/>
    <w:qFormat/>
    <w:rsid w:val="00D930AA"/>
    <w:pPr>
      <w:widowControl w:val="0"/>
      <w:autoSpaceDE w:val="0"/>
      <w:autoSpaceDN w:val="0"/>
      <w:adjustRightInd w:val="0"/>
      <w:spacing w:after="0" w:line="419" w:lineRule="exact"/>
      <w:ind w:firstLine="696"/>
      <w:jc w:val="both"/>
    </w:pPr>
    <w:rPr>
      <w:rFonts w:ascii="Times New Roman" w:eastAsia="Times New Roman" w:hAnsi="Times New Roman" w:cs="Times New Roman"/>
      <w:sz w:val="24"/>
      <w:szCs w:val="24"/>
      <w:lang w:eastAsia="ru-RU"/>
    </w:rPr>
  </w:style>
  <w:style w:type="paragraph" w:customStyle="1" w:styleId="afffff4">
    <w:name w:val="Прижатый влево"/>
    <w:basedOn w:val="a0"/>
    <w:next w:val="a0"/>
    <w:uiPriority w:val="99"/>
    <w:qFormat/>
    <w:rsid w:val="00D930AA"/>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140">
    <w:name w:val="Знак Знак14"/>
    <w:rsid w:val="00D930AA"/>
    <w:rPr>
      <w:rFonts w:ascii="Times New Roman" w:eastAsia="Calibri" w:hAnsi="Times New Roman" w:cs="Times New Roman"/>
      <w:sz w:val="28"/>
      <w:szCs w:val="24"/>
      <w:lang w:eastAsia="ru-RU"/>
    </w:rPr>
  </w:style>
  <w:style w:type="character" w:customStyle="1" w:styleId="aa">
    <w:name w:val="Без интервала Знак"/>
    <w:link w:val="a9"/>
    <w:uiPriority w:val="99"/>
    <w:rsid w:val="00D930AA"/>
    <w:rPr>
      <w:rFonts w:ascii="Times New Roman" w:eastAsia="Calibri" w:hAnsi="Times New Roman" w:cs="Times New Roman"/>
      <w:sz w:val="24"/>
      <w:szCs w:val="24"/>
      <w:lang w:eastAsia="ru-RU"/>
    </w:rPr>
  </w:style>
  <w:style w:type="paragraph" w:customStyle="1" w:styleId="afffff5">
    <w:name w:val="обычный"/>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0"/>
    <w:uiPriority w:val="99"/>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uiPriority w:val="99"/>
    <w:rsid w:val="00D930AA"/>
    <w:rPr>
      <w:rFonts w:ascii="Times New Roman" w:hAnsi="Times New Roman" w:cs="Times New Roman" w:hint="default"/>
    </w:rPr>
  </w:style>
  <w:style w:type="paragraph" w:customStyle="1" w:styleId="ConsNonformat">
    <w:name w:val="ConsNonformat"/>
    <w:rsid w:val="00D930AA"/>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character" w:customStyle="1" w:styleId="FontStyle118">
    <w:name w:val="Font Style118"/>
    <w:rsid w:val="00D930AA"/>
    <w:rPr>
      <w:rFonts w:ascii="Times New Roman" w:hAnsi="Times New Roman" w:cs="Times New Roman" w:hint="default"/>
      <w:sz w:val="24"/>
      <w:szCs w:val="24"/>
    </w:rPr>
  </w:style>
  <w:style w:type="paragraph" w:customStyle="1" w:styleId="c">
    <w:name w:val="c"/>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9">
    <w:name w:val="Font Style89"/>
    <w:uiPriority w:val="99"/>
    <w:rsid w:val="00D930AA"/>
    <w:rPr>
      <w:rFonts w:ascii="Times New Roman" w:hAnsi="Times New Roman" w:cs="Times New Roman"/>
      <w:sz w:val="20"/>
      <w:szCs w:val="20"/>
    </w:rPr>
  </w:style>
  <w:style w:type="paragraph" w:customStyle="1" w:styleId="doc">
    <w:name w:val="doc"/>
    <w:basedOn w:val="a0"/>
    <w:rsid w:val="00D930AA"/>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customStyle="1" w:styleId="48">
    <w:name w:val="Обычный4"/>
    <w:rsid w:val="00D930AA"/>
    <w:pPr>
      <w:spacing w:before="100" w:after="100" w:line="240" w:lineRule="auto"/>
    </w:pPr>
    <w:rPr>
      <w:rFonts w:ascii="Times New Roman" w:eastAsia="Times New Roman" w:hAnsi="Times New Roman" w:cs="Times New Roman"/>
      <w:snapToGrid w:val="0"/>
      <w:sz w:val="24"/>
      <w:szCs w:val="20"/>
      <w:lang w:eastAsia="ru-RU"/>
    </w:rPr>
  </w:style>
  <w:style w:type="character" w:styleId="HTML2">
    <w:name w:val="HTML Typewriter"/>
    <w:rsid w:val="00D930AA"/>
    <w:rPr>
      <w:rFonts w:ascii="Courier New" w:eastAsia="Times New Roman" w:hAnsi="Courier New" w:cs="Courier New"/>
      <w:sz w:val="20"/>
      <w:szCs w:val="20"/>
    </w:rPr>
  </w:style>
  <w:style w:type="character" w:customStyle="1" w:styleId="keyword1">
    <w:name w:val="keyword1"/>
    <w:rsid w:val="00D930AA"/>
    <w:rPr>
      <w:i/>
      <w:iCs/>
    </w:rPr>
  </w:style>
  <w:style w:type="paragraph" w:customStyle="1" w:styleId="ind">
    <w:name w:val="ind"/>
    <w:basedOn w:val="a0"/>
    <w:rsid w:val="00D930AA"/>
    <w:pPr>
      <w:spacing w:before="100" w:beforeAutospacing="1" w:after="100" w:afterAutospacing="1" w:line="240" w:lineRule="auto"/>
      <w:ind w:firstLine="480"/>
    </w:pPr>
    <w:rPr>
      <w:rFonts w:ascii="Times New Roman" w:eastAsia="Times New Roman" w:hAnsi="Times New Roman" w:cs="Times New Roman"/>
      <w:sz w:val="24"/>
      <w:szCs w:val="24"/>
      <w:lang w:eastAsia="ru-RU"/>
    </w:rPr>
  </w:style>
  <w:style w:type="paragraph" w:customStyle="1" w:styleId="up1">
    <w:name w:val="up1"/>
    <w:basedOn w:val="a0"/>
    <w:rsid w:val="00D930AA"/>
    <w:pPr>
      <w:spacing w:after="100" w:afterAutospacing="1" w:line="240" w:lineRule="auto"/>
      <w:ind w:left="150" w:firstLine="375"/>
    </w:pPr>
    <w:rPr>
      <w:rFonts w:ascii="Arial" w:eastAsia="Times New Roman" w:hAnsi="Arial" w:cs="Arial"/>
      <w:color w:val="000000"/>
      <w:sz w:val="24"/>
      <w:szCs w:val="24"/>
      <w:lang w:eastAsia="ru-RU"/>
    </w:rPr>
  </w:style>
  <w:style w:type="character" w:customStyle="1" w:styleId="keyworddef1">
    <w:name w:val="keyword_def1"/>
    <w:rsid w:val="00D930AA"/>
    <w:rPr>
      <w:b/>
      <w:bCs/>
      <w:i/>
      <w:iCs/>
    </w:rPr>
  </w:style>
  <w:style w:type="paragraph" w:customStyle="1" w:styleId="afffff6">
    <w:name w:val="Список марк."/>
    <w:basedOn w:val="a0"/>
    <w:rsid w:val="00D930AA"/>
    <w:pPr>
      <w:tabs>
        <w:tab w:val="num" w:pos="1145"/>
      </w:tabs>
      <w:overflowPunct w:val="0"/>
      <w:autoSpaceDE w:val="0"/>
      <w:autoSpaceDN w:val="0"/>
      <w:adjustRightInd w:val="0"/>
      <w:spacing w:after="0" w:line="240" w:lineRule="auto"/>
      <w:ind w:left="1145" w:hanging="436"/>
      <w:textAlignment w:val="baseline"/>
    </w:pPr>
    <w:rPr>
      <w:rFonts w:ascii="Times New Roman" w:eastAsia="Times New Roman" w:hAnsi="Times New Roman" w:cs="Times New Roman"/>
      <w:sz w:val="20"/>
      <w:szCs w:val="20"/>
      <w:lang w:val="en-US" w:eastAsia="ru-RU"/>
    </w:rPr>
  </w:style>
  <w:style w:type="paragraph" w:customStyle="1" w:styleId="afffff7">
    <w:name w:val="Курс"/>
    <w:basedOn w:val="a0"/>
    <w:rsid w:val="00D930AA"/>
    <w:pPr>
      <w:spacing w:after="0" w:line="240" w:lineRule="auto"/>
      <w:ind w:firstLine="720"/>
      <w:jc w:val="both"/>
    </w:pPr>
    <w:rPr>
      <w:rFonts w:ascii="Times New Roman" w:eastAsia="Times New Roman" w:hAnsi="Times New Roman" w:cs="Times New Roman"/>
      <w:sz w:val="20"/>
      <w:szCs w:val="20"/>
      <w:u w:val="words" w:color="000080"/>
      <w:lang w:eastAsia="ru-RU"/>
    </w:rPr>
  </w:style>
  <w:style w:type="paragraph" w:customStyle="1" w:styleId="figure">
    <w:name w:val="figure"/>
    <w:basedOn w:val="a0"/>
    <w:rsid w:val="00D930AA"/>
    <w:pPr>
      <w:spacing w:before="100" w:beforeAutospacing="1" w:after="100" w:afterAutospacing="1" w:line="240" w:lineRule="auto"/>
      <w:jc w:val="center"/>
    </w:pPr>
    <w:rPr>
      <w:rFonts w:ascii="Helvetica" w:eastAsia="Arial Unicode MS" w:hAnsi="Helvetica" w:cs="Arial Unicode MS"/>
      <w:color w:val="778855"/>
      <w:sz w:val="18"/>
      <w:szCs w:val="18"/>
      <w:lang w:eastAsia="ru-RU"/>
    </w:rPr>
  </w:style>
  <w:style w:type="paragraph" w:customStyle="1" w:styleId="ac0">
    <w:name w:val="ac"/>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
    <w:name w:val="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t1">
    <w:name w:val="lt1"/>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pt">
    <w:name w:val="tp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br2">
    <w:name w:val="lbr2"/>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t">
    <w:name w:val="t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t">
    <w:name w:val="nt"/>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ader">
    <w:name w:val="leader"/>
    <w:basedOn w:val="a0"/>
    <w:rsid w:val="00D930AA"/>
    <w:pPr>
      <w:spacing w:before="100" w:beforeAutospacing="1" w:after="100" w:afterAutospacing="1" w:line="240" w:lineRule="atLeast"/>
      <w:jc w:val="both"/>
    </w:pPr>
    <w:rPr>
      <w:rFonts w:ascii="Arial" w:eastAsia="Times New Roman" w:hAnsi="Arial" w:cs="Times New Roman"/>
      <w:b/>
      <w:bCs/>
      <w:color w:val="666666"/>
      <w:spacing w:val="-15"/>
      <w:sz w:val="26"/>
      <w:szCs w:val="26"/>
      <w:lang w:eastAsia="ru-RU"/>
    </w:rPr>
  </w:style>
  <w:style w:type="character" w:customStyle="1" w:styleId="roman">
    <w:name w:val="roman"/>
    <w:basedOn w:val="a1"/>
    <w:rsid w:val="00D930AA"/>
  </w:style>
  <w:style w:type="paragraph" w:customStyle="1" w:styleId="mt">
    <w:name w:val="mt"/>
    <w:basedOn w:val="a0"/>
    <w:rsid w:val="00D930AA"/>
    <w:pPr>
      <w:spacing w:before="60" w:after="0" w:line="240" w:lineRule="auto"/>
      <w:ind w:firstLine="450"/>
    </w:pPr>
    <w:rPr>
      <w:rFonts w:ascii="Times New Roman" w:eastAsia="Times New Roman" w:hAnsi="Times New Roman" w:cs="Times New Roman"/>
      <w:sz w:val="24"/>
      <w:szCs w:val="24"/>
      <w:lang w:eastAsia="ru-RU"/>
    </w:rPr>
  </w:style>
  <w:style w:type="table" w:styleId="1f8">
    <w:name w:val="Table Grid 1"/>
    <w:basedOn w:val="a2"/>
    <w:rsid w:val="00D930AA"/>
    <w:pPr>
      <w:spacing w:after="0" w:line="240" w:lineRule="auto"/>
    </w:pPr>
    <w:rPr>
      <w:rFonts w:ascii="Times New Roman" w:eastAsia="Times New Roman" w:hAnsi="Times New Roman" w:cs="Times New Roman"/>
      <w:sz w:val="20"/>
      <w:szCs w:val="20"/>
      <w:lang w:val="en-US"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330">
    <w:name w:val="Заголовок 3 Знак Знак Знак Знак3"/>
    <w:aliases w:val="Заголовок 3 Знак Знак... Знак Знак3"/>
    <w:semiHidden/>
    <w:locked/>
    <w:rsid w:val="00D930AA"/>
    <w:rPr>
      <w:rFonts w:ascii="Arial" w:hAnsi="Arial" w:cs="Arial"/>
      <w:b/>
      <w:bCs/>
      <w:sz w:val="26"/>
      <w:szCs w:val="26"/>
      <w:lang w:val="ru-RU" w:eastAsia="ar-SA" w:bidi="ar-SA"/>
    </w:rPr>
  </w:style>
  <w:style w:type="character" w:customStyle="1" w:styleId="1f9">
    <w:name w:val="текст Знак1"/>
    <w:aliases w:val="Основной текст 1 Знак Знак1"/>
    <w:semiHidden/>
    <w:locked/>
    <w:rsid w:val="00D930AA"/>
    <w:rPr>
      <w:sz w:val="24"/>
      <w:szCs w:val="24"/>
      <w:lang w:val="ru-RU" w:eastAsia="ar-SA" w:bidi="ar-SA"/>
    </w:rPr>
  </w:style>
  <w:style w:type="paragraph" w:customStyle="1" w:styleId="afffff8">
    <w:name w:val="УБС Текст"/>
    <w:basedOn w:val="a0"/>
    <w:rsid w:val="00D930AA"/>
    <w:pPr>
      <w:spacing w:after="0" w:line="240" w:lineRule="atLeast"/>
      <w:ind w:firstLine="426"/>
      <w:jc w:val="both"/>
    </w:pPr>
    <w:rPr>
      <w:rFonts w:ascii="Times New Roman" w:eastAsia="Times New Roman" w:hAnsi="Times New Roman" w:cs="Times New Roman"/>
      <w:lang w:eastAsia="ru-RU"/>
    </w:rPr>
  </w:style>
  <w:style w:type="paragraph" w:customStyle="1" w:styleId="1fa">
    <w:name w:val="УБС Заголовок 1"/>
    <w:basedOn w:val="afffff8"/>
    <w:next w:val="afffff8"/>
    <w:rsid w:val="00D930AA"/>
    <w:pPr>
      <w:spacing w:before="240" w:after="240"/>
      <w:ind w:firstLine="0"/>
    </w:pPr>
    <w:rPr>
      <w:rFonts w:ascii="Arial" w:hAnsi="Arial" w:cs="Arial"/>
      <w:b/>
      <w:bCs/>
      <w:i/>
      <w:iCs/>
    </w:rPr>
  </w:style>
  <w:style w:type="paragraph" w:customStyle="1" w:styleId="afffff9">
    <w:name w:val="УБС Формула"/>
    <w:basedOn w:val="afffff8"/>
    <w:next w:val="afffff8"/>
    <w:rsid w:val="00D930AA"/>
    <w:pPr>
      <w:tabs>
        <w:tab w:val="left" w:pos="426"/>
      </w:tabs>
      <w:ind w:firstLine="0"/>
    </w:pPr>
  </w:style>
  <w:style w:type="paragraph" w:customStyle="1" w:styleId="afffffa">
    <w:name w:val="УБС Аннотация"/>
    <w:basedOn w:val="afffff8"/>
    <w:rsid w:val="00D930AA"/>
    <w:pPr>
      <w:ind w:right="50" w:firstLine="0"/>
    </w:pPr>
    <w:rPr>
      <w:i/>
      <w:iCs/>
    </w:rPr>
  </w:style>
  <w:style w:type="paragraph" w:customStyle="1" w:styleId="FR3">
    <w:name w:val="FR3"/>
    <w:rsid w:val="00D930AA"/>
    <w:pPr>
      <w:widowControl w:val="0"/>
      <w:adjustRightInd w:val="0"/>
      <w:spacing w:after="0" w:line="360" w:lineRule="atLeast"/>
      <w:jc w:val="both"/>
      <w:textAlignment w:val="baseline"/>
    </w:pPr>
    <w:rPr>
      <w:rFonts w:ascii="Arial" w:eastAsia="Times New Roman" w:hAnsi="Arial" w:cs="Arial"/>
      <w:sz w:val="20"/>
      <w:szCs w:val="20"/>
      <w:lang w:eastAsia="ru-RU"/>
    </w:rPr>
  </w:style>
  <w:style w:type="paragraph" w:customStyle="1" w:styleId="66">
    <w:name w:val="Квадрат6"/>
    <w:basedOn w:val="a0"/>
    <w:rsid w:val="00D930AA"/>
    <w:pPr>
      <w:widowControl w:val="0"/>
      <w:adjustRightInd w:val="0"/>
      <w:spacing w:after="0" w:line="360" w:lineRule="atLeast"/>
      <w:ind w:left="958"/>
      <w:jc w:val="both"/>
      <w:textAlignment w:val="baseline"/>
    </w:pPr>
    <w:rPr>
      <w:rFonts w:ascii="a_Timer" w:eastAsia="Times New Roman" w:hAnsi="a_Timer" w:cs="a_Timer"/>
      <w:sz w:val="24"/>
      <w:szCs w:val="24"/>
      <w:lang w:val="en-US" w:eastAsia="ru-RU"/>
    </w:rPr>
  </w:style>
  <w:style w:type="paragraph" w:customStyle="1" w:styleId="56">
    <w:name w:val="Квадрат5"/>
    <w:basedOn w:val="a0"/>
    <w:rsid w:val="00D930AA"/>
    <w:pPr>
      <w:widowControl w:val="0"/>
      <w:adjustRightInd w:val="0"/>
      <w:spacing w:after="0" w:line="360" w:lineRule="atLeast"/>
      <w:jc w:val="both"/>
      <w:textAlignment w:val="baseline"/>
    </w:pPr>
    <w:rPr>
      <w:rFonts w:ascii="a_Timer" w:eastAsia="Times New Roman" w:hAnsi="a_Timer" w:cs="a_Timer"/>
      <w:sz w:val="24"/>
      <w:szCs w:val="24"/>
      <w:lang w:val="en-US" w:eastAsia="ru-RU"/>
    </w:rPr>
  </w:style>
  <w:style w:type="paragraph" w:customStyle="1" w:styleId="1fb">
    <w:name w:val="Заголов1"/>
    <w:basedOn w:val="a0"/>
    <w:rsid w:val="00D930AA"/>
    <w:pPr>
      <w:widowControl w:val="0"/>
      <w:adjustRightInd w:val="0"/>
      <w:spacing w:after="0" w:line="360" w:lineRule="atLeast"/>
      <w:jc w:val="center"/>
      <w:textAlignment w:val="baseline"/>
    </w:pPr>
    <w:rPr>
      <w:rFonts w:ascii="a_Timer" w:eastAsia="Times New Roman" w:hAnsi="a_Timer" w:cs="a_Timer"/>
      <w:sz w:val="24"/>
      <w:szCs w:val="24"/>
      <w:lang w:val="en-US" w:eastAsia="ru-RU"/>
    </w:rPr>
  </w:style>
  <w:style w:type="paragraph" w:customStyle="1" w:styleId="93">
    <w:name w:val="Квадрат9"/>
    <w:basedOn w:val="a0"/>
    <w:rsid w:val="00D930AA"/>
    <w:pPr>
      <w:widowControl w:val="0"/>
      <w:adjustRightInd w:val="0"/>
      <w:spacing w:after="0" w:line="360" w:lineRule="atLeast"/>
      <w:ind w:left="1202"/>
      <w:jc w:val="both"/>
      <w:textAlignment w:val="baseline"/>
    </w:pPr>
    <w:rPr>
      <w:rFonts w:ascii="a_Timer" w:eastAsia="Times New Roman" w:hAnsi="a_Timer" w:cs="a_Timer"/>
      <w:sz w:val="24"/>
      <w:szCs w:val="24"/>
      <w:lang w:val="en-US" w:eastAsia="ru-RU"/>
    </w:rPr>
  </w:style>
  <w:style w:type="paragraph" w:customStyle="1" w:styleId="-1">
    <w:name w:val="-Влево1"/>
    <w:basedOn w:val="a0"/>
    <w:rsid w:val="00D930AA"/>
    <w:pPr>
      <w:widowControl w:val="0"/>
      <w:adjustRightInd w:val="0"/>
      <w:spacing w:after="0" w:line="360" w:lineRule="atLeast"/>
      <w:ind w:left="1202"/>
      <w:jc w:val="both"/>
      <w:textAlignment w:val="baseline"/>
    </w:pPr>
    <w:rPr>
      <w:rFonts w:ascii="a_Timer" w:eastAsia="Times New Roman" w:hAnsi="a_Timer" w:cs="a_Timer"/>
      <w:sz w:val="24"/>
      <w:szCs w:val="24"/>
      <w:lang w:val="en-US" w:eastAsia="ru-RU"/>
    </w:rPr>
  </w:style>
  <w:style w:type="paragraph" w:customStyle="1" w:styleId="2f5">
    <w:name w:val="Выступ2"/>
    <w:basedOn w:val="a0"/>
    <w:rsid w:val="00D930AA"/>
    <w:pPr>
      <w:widowControl w:val="0"/>
      <w:adjustRightInd w:val="0"/>
      <w:spacing w:after="0" w:line="360" w:lineRule="atLeast"/>
      <w:ind w:hanging="601"/>
      <w:jc w:val="both"/>
      <w:textAlignment w:val="baseline"/>
    </w:pPr>
    <w:rPr>
      <w:rFonts w:ascii="a_Timer" w:eastAsia="Times New Roman" w:hAnsi="a_Timer" w:cs="a_Timer"/>
      <w:sz w:val="24"/>
      <w:szCs w:val="24"/>
      <w:lang w:val="en-US" w:eastAsia="ru-RU"/>
    </w:rPr>
  </w:style>
  <w:style w:type="paragraph" w:customStyle="1" w:styleId="-3">
    <w:name w:val="-Текст3"/>
    <w:basedOn w:val="a0"/>
    <w:rsid w:val="00D930AA"/>
    <w:pPr>
      <w:widowControl w:val="0"/>
      <w:adjustRightInd w:val="0"/>
      <w:spacing w:after="0" w:line="360" w:lineRule="atLeast"/>
      <w:ind w:firstLine="482"/>
      <w:jc w:val="both"/>
      <w:textAlignment w:val="baseline"/>
    </w:pPr>
    <w:rPr>
      <w:rFonts w:ascii="a_Timer" w:eastAsia="Times New Roman" w:hAnsi="a_Timer" w:cs="a_Timer"/>
      <w:sz w:val="24"/>
      <w:szCs w:val="24"/>
      <w:lang w:val="en-US" w:eastAsia="ru-RU"/>
    </w:rPr>
  </w:style>
  <w:style w:type="paragraph" w:customStyle="1" w:styleId="49">
    <w:name w:val="Квадрат4"/>
    <w:basedOn w:val="a0"/>
    <w:rsid w:val="00D930AA"/>
    <w:pPr>
      <w:widowControl w:val="0"/>
      <w:adjustRightInd w:val="0"/>
      <w:spacing w:after="0" w:line="360" w:lineRule="atLeast"/>
      <w:ind w:left="839"/>
      <w:jc w:val="both"/>
      <w:textAlignment w:val="baseline"/>
    </w:pPr>
    <w:rPr>
      <w:rFonts w:ascii="a_Timer" w:eastAsia="Times New Roman" w:hAnsi="a_Timer" w:cs="a_Timer"/>
      <w:sz w:val="24"/>
      <w:szCs w:val="24"/>
      <w:lang w:val="en-US" w:eastAsia="ru-RU"/>
    </w:rPr>
  </w:style>
  <w:style w:type="paragraph" w:customStyle="1" w:styleId="-2">
    <w:name w:val="-Влево2"/>
    <w:basedOn w:val="a0"/>
    <w:rsid w:val="00D930AA"/>
    <w:pPr>
      <w:widowControl w:val="0"/>
      <w:adjustRightInd w:val="0"/>
      <w:spacing w:after="0" w:line="360" w:lineRule="atLeast"/>
      <w:ind w:left="839"/>
      <w:jc w:val="both"/>
      <w:textAlignment w:val="baseline"/>
    </w:pPr>
    <w:rPr>
      <w:rFonts w:ascii="a_Timer" w:eastAsia="Times New Roman" w:hAnsi="a_Timer" w:cs="a_Timer"/>
      <w:sz w:val="24"/>
      <w:szCs w:val="24"/>
      <w:lang w:val="en-US" w:eastAsia="ru-RU"/>
    </w:rPr>
  </w:style>
  <w:style w:type="paragraph" w:customStyle="1" w:styleId="-30">
    <w:name w:val="-Влево3"/>
    <w:basedOn w:val="a0"/>
    <w:rsid w:val="00D930AA"/>
    <w:pPr>
      <w:widowControl w:val="0"/>
      <w:adjustRightInd w:val="0"/>
      <w:spacing w:after="0" w:line="360" w:lineRule="atLeast"/>
      <w:ind w:left="1083"/>
      <w:jc w:val="both"/>
      <w:textAlignment w:val="baseline"/>
    </w:pPr>
    <w:rPr>
      <w:rFonts w:ascii="a_Timer" w:eastAsia="Times New Roman" w:hAnsi="a_Timer" w:cs="a_Timer"/>
      <w:sz w:val="24"/>
      <w:szCs w:val="24"/>
      <w:lang w:val="en-US" w:eastAsia="ru-RU"/>
    </w:rPr>
  </w:style>
  <w:style w:type="paragraph" w:customStyle="1" w:styleId="2f6">
    <w:name w:val="Абзац списка2"/>
    <w:basedOn w:val="a0"/>
    <w:link w:val="ListParagraphChar"/>
    <w:rsid w:val="00D930AA"/>
    <w:pPr>
      <w:spacing w:after="0" w:line="240" w:lineRule="auto"/>
      <w:ind w:left="720"/>
    </w:pPr>
    <w:rPr>
      <w:rFonts w:ascii="Cambria" w:eastAsia="MS ??" w:hAnsi="Cambria" w:cs="Cambria"/>
      <w:sz w:val="24"/>
      <w:szCs w:val="24"/>
      <w:lang w:eastAsia="ru-RU"/>
    </w:rPr>
  </w:style>
  <w:style w:type="character" w:customStyle="1" w:styleId="ListParagraphChar">
    <w:name w:val="List Paragraph Char"/>
    <w:link w:val="2f6"/>
    <w:locked/>
    <w:rsid w:val="00D930AA"/>
    <w:rPr>
      <w:rFonts w:ascii="Cambria" w:eastAsia="MS ??" w:hAnsi="Cambria" w:cs="Cambria"/>
      <w:sz w:val="24"/>
      <w:szCs w:val="24"/>
      <w:lang w:eastAsia="ru-RU"/>
    </w:rPr>
  </w:style>
  <w:style w:type="paragraph" w:customStyle="1" w:styleId="0">
    <w:name w:val="Центр0"/>
    <w:basedOn w:val="a0"/>
    <w:rsid w:val="00D930AA"/>
    <w:pPr>
      <w:widowControl w:val="0"/>
      <w:adjustRightInd w:val="0"/>
      <w:spacing w:after="0" w:line="360" w:lineRule="atLeast"/>
      <w:jc w:val="center"/>
      <w:textAlignment w:val="baseline"/>
    </w:pPr>
    <w:rPr>
      <w:rFonts w:ascii="a_Timer" w:eastAsia="Times New Roman" w:hAnsi="a_Timer" w:cs="a_Timer"/>
      <w:sz w:val="24"/>
      <w:szCs w:val="24"/>
      <w:lang w:val="en-US" w:eastAsia="ru-RU"/>
    </w:rPr>
  </w:style>
  <w:style w:type="paragraph" w:customStyle="1" w:styleId="-31">
    <w:name w:val="-Выступ3"/>
    <w:basedOn w:val="a0"/>
    <w:rsid w:val="00D930AA"/>
    <w:pPr>
      <w:widowControl w:val="0"/>
      <w:adjustRightInd w:val="0"/>
      <w:spacing w:after="0" w:line="360" w:lineRule="atLeast"/>
      <w:ind w:left="119" w:hanging="363"/>
      <w:jc w:val="both"/>
      <w:textAlignment w:val="baseline"/>
    </w:pPr>
    <w:rPr>
      <w:rFonts w:ascii="a_Timer" w:eastAsia="Times New Roman" w:hAnsi="a_Timer" w:cs="a_Timer"/>
      <w:sz w:val="24"/>
      <w:szCs w:val="24"/>
      <w:lang w:val="en-US" w:eastAsia="ru-RU"/>
    </w:rPr>
  </w:style>
  <w:style w:type="paragraph" w:customStyle="1" w:styleId="-20">
    <w:name w:val="-Выступ2"/>
    <w:basedOn w:val="a0"/>
    <w:rsid w:val="00D930AA"/>
    <w:pPr>
      <w:widowControl w:val="0"/>
      <w:adjustRightInd w:val="0"/>
      <w:spacing w:after="0" w:line="360" w:lineRule="atLeast"/>
      <w:ind w:hanging="482"/>
      <w:jc w:val="both"/>
      <w:textAlignment w:val="baseline"/>
    </w:pPr>
    <w:rPr>
      <w:rFonts w:ascii="a_Timer" w:eastAsia="Times New Roman" w:hAnsi="a_Timer" w:cs="a_Timer"/>
      <w:sz w:val="24"/>
      <w:szCs w:val="24"/>
      <w:lang w:val="en-US" w:eastAsia="ru-RU"/>
    </w:rPr>
  </w:style>
  <w:style w:type="paragraph" w:customStyle="1" w:styleId="1fc">
    <w:name w:val="Название объекта1"/>
    <w:basedOn w:val="a0"/>
    <w:next w:val="a0"/>
    <w:rsid w:val="00D930AA"/>
    <w:pPr>
      <w:spacing w:after="200" w:line="240" w:lineRule="auto"/>
    </w:pPr>
    <w:rPr>
      <w:rFonts w:ascii="Calibri" w:eastAsia="Calibri" w:hAnsi="Calibri" w:cs="Calibri"/>
      <w:b/>
      <w:bCs/>
      <w:color w:val="4F81BD"/>
      <w:sz w:val="18"/>
      <w:szCs w:val="18"/>
      <w:lang w:eastAsia="ar-SA"/>
    </w:rPr>
  </w:style>
  <w:style w:type="character" w:customStyle="1" w:styleId="2f7">
    <w:name w:val="Основной шрифт абзаца2"/>
    <w:rsid w:val="00D930AA"/>
  </w:style>
  <w:style w:type="character" w:customStyle="1" w:styleId="113">
    <w:name w:val="Заголовок 1 Знак1"/>
    <w:rsid w:val="00D930AA"/>
    <w:rPr>
      <w:b/>
      <w:bCs/>
      <w:sz w:val="32"/>
      <w:szCs w:val="24"/>
      <w:lang w:val="x-none" w:eastAsia="ru-RU" w:bidi="ar-SA"/>
    </w:rPr>
  </w:style>
  <w:style w:type="character" w:customStyle="1" w:styleId="130">
    <w:name w:val="Знак Знак13"/>
    <w:rsid w:val="00D930AA"/>
    <w:rPr>
      <w:rFonts w:ascii="Courier New" w:hAnsi="Courier New"/>
      <w:sz w:val="28"/>
      <w:szCs w:val="28"/>
      <w:lang w:val="x-none" w:eastAsia="x-none" w:bidi="ar-SA"/>
    </w:rPr>
  </w:style>
  <w:style w:type="character" w:customStyle="1" w:styleId="320">
    <w:name w:val="Заголовок 3 Знак Знак Знак Знак2"/>
    <w:aliases w:val="Заголовок 3 Знак Знак... Знак Знак2"/>
    <w:locked/>
    <w:rsid w:val="00D930AA"/>
    <w:rPr>
      <w:bCs/>
      <w:sz w:val="24"/>
      <w:szCs w:val="24"/>
      <w:lang w:val="x-none" w:eastAsia="x-none" w:bidi="ar-SA"/>
    </w:rPr>
  </w:style>
  <w:style w:type="character" w:customStyle="1" w:styleId="224">
    <w:name w:val="Основной текст (2)2"/>
    <w:rsid w:val="00D930AA"/>
    <w:rPr>
      <w:u w:val="single"/>
      <w:lang w:val="en-US" w:eastAsia="en-US" w:bidi="ar-SA"/>
    </w:rPr>
  </w:style>
  <w:style w:type="paragraph" w:customStyle="1" w:styleId="215">
    <w:name w:val="Основной текст (2)1"/>
    <w:basedOn w:val="a0"/>
    <w:rsid w:val="00D930AA"/>
    <w:pPr>
      <w:widowControl w:val="0"/>
      <w:shd w:val="clear" w:color="auto" w:fill="FFFFFF"/>
      <w:spacing w:before="300" w:after="120" w:line="240" w:lineRule="atLeast"/>
      <w:ind w:hanging="400"/>
      <w:jc w:val="both"/>
    </w:pPr>
    <w:rPr>
      <w:rFonts w:ascii="Times New Roman" w:eastAsia="Times New Roman" w:hAnsi="Times New Roman" w:cs="Times New Roman"/>
      <w:sz w:val="20"/>
      <w:szCs w:val="20"/>
      <w:shd w:val="clear" w:color="auto" w:fill="FFFFFF"/>
      <w:lang w:val="en-US"/>
    </w:rPr>
  </w:style>
  <w:style w:type="character" w:customStyle="1" w:styleId="1fd">
    <w:name w:val="Заголовок №1_"/>
    <w:link w:val="1fe"/>
    <w:uiPriority w:val="99"/>
    <w:rsid w:val="00D930AA"/>
    <w:rPr>
      <w:b/>
      <w:bCs/>
      <w:shd w:val="clear" w:color="auto" w:fill="FFFFFF"/>
    </w:rPr>
  </w:style>
  <w:style w:type="paragraph" w:customStyle="1" w:styleId="1fe">
    <w:name w:val="Заголовок №1"/>
    <w:basedOn w:val="a0"/>
    <w:link w:val="1fd"/>
    <w:rsid w:val="00D930AA"/>
    <w:pPr>
      <w:widowControl w:val="0"/>
      <w:shd w:val="clear" w:color="auto" w:fill="FFFFFF"/>
      <w:spacing w:before="600" w:after="720" w:line="240" w:lineRule="atLeast"/>
      <w:ind w:hanging="380"/>
      <w:jc w:val="center"/>
      <w:outlineLvl w:val="0"/>
    </w:pPr>
    <w:rPr>
      <w:b/>
      <w:bCs/>
      <w:shd w:val="clear" w:color="auto" w:fill="FFFFFF"/>
    </w:rPr>
  </w:style>
  <w:style w:type="paragraph" w:customStyle="1" w:styleId="afffffb">
    <w:name w:val="Знак Знак Знак Знак Знак Знак Знак Знак Знак Знак"/>
    <w:basedOn w:val="a0"/>
    <w:rsid w:val="00D930AA"/>
    <w:pPr>
      <w:spacing w:line="240" w:lineRule="exact"/>
    </w:pPr>
    <w:rPr>
      <w:rFonts w:ascii="Verdana" w:eastAsia="Times New Roman" w:hAnsi="Verdana" w:cs="Verdana"/>
      <w:sz w:val="24"/>
      <w:szCs w:val="24"/>
      <w:lang w:val="en-US"/>
    </w:rPr>
  </w:style>
  <w:style w:type="character" w:customStyle="1" w:styleId="312">
    <w:name w:val="Заголовок 3 Знак Знак1"/>
    <w:aliases w:val="Заголовок 3 Знак Знак Знак Знак1,Заголовок 3 Знак Знак... Знак Знак1"/>
    <w:rsid w:val="00D930AA"/>
    <w:rPr>
      <w:rFonts w:ascii="Arial" w:hAnsi="Arial" w:cs="Arial"/>
      <w:b/>
      <w:bCs/>
      <w:sz w:val="26"/>
      <w:szCs w:val="26"/>
      <w:lang w:val="ru-RU" w:eastAsia="ru-RU" w:bidi="ar-SA"/>
    </w:rPr>
  </w:style>
  <w:style w:type="character" w:customStyle="1" w:styleId="3f1">
    <w:name w:val="Заголовок 3 Знак Знак"/>
    <w:aliases w:val="Заголовок 3 Знак Знак Знак Знак,Заголовок 3 Знак Знак... Знак Знак"/>
    <w:rsid w:val="00D930AA"/>
    <w:rPr>
      <w:rFonts w:ascii="Arial" w:hAnsi="Arial" w:cs="Arial"/>
      <w:b/>
      <w:bCs/>
      <w:sz w:val="26"/>
      <w:szCs w:val="26"/>
      <w:lang w:val="ru-RU" w:eastAsia="ru-RU" w:bidi="ar-SA"/>
    </w:rPr>
  </w:style>
  <w:style w:type="paragraph" w:customStyle="1" w:styleId="colorf00">
    <w:name w:val="color: #f00"/>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c">
    <w:name w:val="spec"/>
    <w:rsid w:val="00D930AA"/>
  </w:style>
  <w:style w:type="character" w:customStyle="1" w:styleId="afffffc">
    <w:name w:val="Другое_"/>
    <w:link w:val="afffffd"/>
    <w:locked/>
    <w:rsid w:val="00D930AA"/>
    <w:rPr>
      <w:shd w:val="clear" w:color="auto" w:fill="FFFFFF"/>
    </w:rPr>
  </w:style>
  <w:style w:type="paragraph" w:customStyle="1" w:styleId="afffffd">
    <w:name w:val="Другое"/>
    <w:basedOn w:val="a0"/>
    <w:link w:val="afffffc"/>
    <w:rsid w:val="00D930AA"/>
    <w:pPr>
      <w:widowControl w:val="0"/>
      <w:shd w:val="clear" w:color="auto" w:fill="FFFFFF"/>
      <w:spacing w:after="0" w:line="240" w:lineRule="auto"/>
      <w:jc w:val="both"/>
    </w:pPr>
    <w:rPr>
      <w:shd w:val="clear" w:color="auto" w:fill="FFFFFF"/>
    </w:rPr>
  </w:style>
  <w:style w:type="table" w:customStyle="1" w:styleId="114">
    <w:name w:val="Сетка таблицы11"/>
    <w:basedOn w:val="a2"/>
    <w:next w:val="a8"/>
    <w:rsid w:val="00D930AA"/>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D930AA"/>
    <w:rPr>
      <w:rFonts w:ascii="Times New Roman" w:hAnsi="Times New Roman" w:cs="Times New Roman"/>
      <w:color w:val="000000"/>
      <w:sz w:val="22"/>
      <w:szCs w:val="22"/>
    </w:rPr>
  </w:style>
  <w:style w:type="paragraph" w:customStyle="1" w:styleId="Style2">
    <w:name w:val="Style2"/>
    <w:basedOn w:val="a0"/>
    <w:rsid w:val="00D930AA"/>
    <w:pPr>
      <w:widowControl w:val="0"/>
      <w:autoSpaceDE w:val="0"/>
      <w:autoSpaceDN w:val="0"/>
      <w:adjustRightInd w:val="0"/>
      <w:spacing w:after="0" w:line="389" w:lineRule="exact"/>
      <w:ind w:firstLine="283"/>
    </w:pPr>
    <w:rPr>
      <w:rFonts w:ascii="Times New Roman" w:eastAsia="Times New Roman" w:hAnsi="Times New Roman" w:cs="Times New Roman"/>
      <w:sz w:val="24"/>
      <w:szCs w:val="24"/>
      <w:lang w:eastAsia="ru-RU"/>
    </w:rPr>
  </w:style>
  <w:style w:type="paragraph" w:customStyle="1" w:styleId="Style4">
    <w:name w:val="Style4"/>
    <w:basedOn w:val="a0"/>
    <w:rsid w:val="00D930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D930AA"/>
    <w:rPr>
      <w:rFonts w:ascii="Times New Roman" w:hAnsi="Times New Roman" w:cs="Times New Roman"/>
      <w:b/>
      <w:bCs/>
      <w:color w:val="000000"/>
      <w:sz w:val="22"/>
      <w:szCs w:val="22"/>
    </w:rPr>
  </w:style>
  <w:style w:type="character" w:customStyle="1" w:styleId="Heading2Char">
    <w:name w:val="Heading 2 Char"/>
    <w:semiHidden/>
    <w:locked/>
    <w:rsid w:val="00D930AA"/>
    <w:rPr>
      <w:rFonts w:eastAsia="Calibri"/>
      <w:b/>
      <w:bCs/>
      <w:sz w:val="28"/>
      <w:szCs w:val="28"/>
      <w:lang w:val="ru-RU" w:eastAsia="ru-RU" w:bidi="ar-SA"/>
    </w:rPr>
  </w:style>
  <w:style w:type="paragraph" w:customStyle="1" w:styleId="TOCHeading1">
    <w:name w:val="TOC Heading1"/>
    <w:basedOn w:val="11"/>
    <w:next w:val="a0"/>
    <w:semiHidden/>
    <w:rsid w:val="00D930AA"/>
    <w:pPr>
      <w:keepNext/>
      <w:keepLines/>
      <w:widowControl/>
      <w:autoSpaceDE/>
      <w:autoSpaceDN/>
      <w:spacing w:before="480" w:line="276" w:lineRule="auto"/>
      <w:ind w:left="0"/>
      <w:outlineLvl w:val="9"/>
    </w:pPr>
    <w:rPr>
      <w:rFonts w:ascii="Cambria" w:eastAsia="Times New Roman" w:hAnsi="Cambria" w:cs="Cambria"/>
      <w:b/>
      <w:bCs/>
      <w:color w:val="365F91"/>
      <w:sz w:val="24"/>
      <w:szCs w:val="28"/>
      <w:lang w:eastAsia="ru-RU"/>
    </w:rPr>
  </w:style>
  <w:style w:type="character" w:customStyle="1" w:styleId="noprint">
    <w:name w:val="noprint"/>
    <w:rsid w:val="00D930AA"/>
  </w:style>
  <w:style w:type="character" w:customStyle="1" w:styleId="BodyTextIndentChar">
    <w:name w:val="Body Text Indent Char"/>
    <w:locked/>
    <w:rsid w:val="00D930AA"/>
    <w:rPr>
      <w:sz w:val="24"/>
      <w:lang w:val="ru-RU" w:eastAsia="ru-RU"/>
    </w:rPr>
  </w:style>
  <w:style w:type="character" w:customStyle="1" w:styleId="BalloonTextChar">
    <w:name w:val="Balloon Text Char"/>
    <w:locked/>
    <w:rsid w:val="00D930AA"/>
    <w:rPr>
      <w:rFonts w:ascii="Tahoma" w:hAnsi="Tahoma" w:cs="Tahoma"/>
      <w:sz w:val="16"/>
      <w:szCs w:val="16"/>
    </w:rPr>
  </w:style>
  <w:style w:type="paragraph" w:customStyle="1" w:styleId="3f2">
    <w:name w:val="Абзац списка3"/>
    <w:basedOn w:val="a0"/>
    <w:rsid w:val="00D930A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UnresolvedMention">
    <w:name w:val="Unresolved Mention"/>
    <w:semiHidden/>
    <w:unhideWhenUsed/>
    <w:rsid w:val="00D930AA"/>
    <w:rPr>
      <w:color w:val="605E5C"/>
      <w:shd w:val="clear" w:color="auto" w:fill="E1DFDD"/>
    </w:rPr>
  </w:style>
  <w:style w:type="paragraph" w:customStyle="1" w:styleId="author">
    <w:name w:val="author"/>
    <w:basedOn w:val="a0"/>
    <w:rsid w:val="00D930A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a">
    <w:name w:val="Сетка таблицы4"/>
    <w:basedOn w:val="a2"/>
    <w:next w:val="a8"/>
    <w:uiPriority w:val="99"/>
    <w:rsid w:val="00D930AA"/>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Название Знак1"/>
    <w:link w:val="affa"/>
    <w:uiPriority w:val="10"/>
    <w:rsid w:val="00D930AA"/>
    <w:rPr>
      <w:rFonts w:ascii="Courier New" w:eastAsia="Times New Roman" w:hAnsi="Courier New" w:cs="Times New Roman"/>
      <w:b/>
      <w:bCs/>
      <w:sz w:val="28"/>
      <w:szCs w:val="28"/>
      <w:lang w:val="x-none" w:eastAsia="x-none"/>
    </w:rPr>
  </w:style>
  <w:style w:type="character" w:customStyle="1" w:styleId="1ff">
    <w:name w:val="Основной шрифт абзаца1"/>
    <w:rsid w:val="00D930AA"/>
  </w:style>
  <w:style w:type="paragraph" w:customStyle="1" w:styleId="1ff0">
    <w:name w:val="Указатель1"/>
    <w:basedOn w:val="a0"/>
    <w:rsid w:val="00D930AA"/>
    <w:pPr>
      <w:suppressLineNumbers/>
      <w:spacing w:after="0" w:line="240" w:lineRule="auto"/>
    </w:pPr>
    <w:rPr>
      <w:rFonts w:ascii="Arial" w:eastAsia="Times New Roman" w:hAnsi="Arial" w:cs="Arial"/>
      <w:sz w:val="24"/>
      <w:szCs w:val="24"/>
      <w:lang w:eastAsia="ar-SA"/>
    </w:rPr>
  </w:style>
  <w:style w:type="character" w:customStyle="1" w:styleId="citationno-wikidata">
    <w:name w:val="citation no-wikidata"/>
    <w:basedOn w:val="a1"/>
    <w:rsid w:val="00D930AA"/>
  </w:style>
  <w:style w:type="character" w:customStyle="1" w:styleId="mw-cite-backlink">
    <w:name w:val="mw-cite-backlink"/>
    <w:basedOn w:val="a1"/>
    <w:rsid w:val="00D930AA"/>
  </w:style>
  <w:style w:type="character" w:customStyle="1" w:styleId="gmaildefault">
    <w:name w:val="gmail_default"/>
    <w:basedOn w:val="a1"/>
    <w:rsid w:val="00D930AA"/>
  </w:style>
  <w:style w:type="character" w:customStyle="1" w:styleId="publication-type">
    <w:name w:val="publication-type"/>
    <w:basedOn w:val="a1"/>
    <w:rsid w:val="00D930AA"/>
  </w:style>
  <w:style w:type="character" w:customStyle="1" w:styleId="publication-title">
    <w:name w:val="publication-title"/>
    <w:basedOn w:val="a1"/>
    <w:rsid w:val="00D930AA"/>
  </w:style>
  <w:style w:type="table" w:customStyle="1" w:styleId="57">
    <w:name w:val="Сетка таблицы5"/>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Обычный3"/>
    <w:rsid w:val="00D930A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8">
    <w:name w:val="Нижний колонтитул2"/>
    <w:basedOn w:val="a0"/>
    <w:rsid w:val="00D930AA"/>
    <w:pPr>
      <w:widowControl w:val="0"/>
      <w:tabs>
        <w:tab w:val="center" w:pos="4153"/>
        <w:tab w:val="right" w:pos="8306"/>
      </w:tabs>
      <w:spacing w:after="0" w:line="240" w:lineRule="auto"/>
    </w:pPr>
    <w:rPr>
      <w:rFonts w:ascii="Arial" w:eastAsia="Times New Roman" w:hAnsi="Arial" w:cs="Times New Roman"/>
      <w:snapToGrid w:val="0"/>
      <w:sz w:val="24"/>
      <w:szCs w:val="24"/>
      <w:lang w:eastAsia="ru-RU"/>
    </w:rPr>
  </w:style>
  <w:style w:type="character" w:customStyle="1" w:styleId="3f4">
    <w:name w:val="Гиперссылка3"/>
    <w:rsid w:val="00D930AA"/>
    <w:rPr>
      <w:color w:val="0000FF"/>
      <w:u w:val="single"/>
    </w:rPr>
  </w:style>
  <w:style w:type="numbering" w:customStyle="1" w:styleId="94">
    <w:name w:val="Нет списка9"/>
    <w:next w:val="a3"/>
    <w:uiPriority w:val="99"/>
    <w:semiHidden/>
    <w:unhideWhenUsed/>
    <w:rsid w:val="00D930AA"/>
  </w:style>
  <w:style w:type="numbering" w:customStyle="1" w:styleId="131">
    <w:name w:val="Нет списка13"/>
    <w:next w:val="a3"/>
    <w:uiPriority w:val="99"/>
    <w:semiHidden/>
    <w:unhideWhenUsed/>
    <w:rsid w:val="00D930AA"/>
  </w:style>
  <w:style w:type="numbering" w:customStyle="1" w:styleId="1120">
    <w:name w:val="Нет списка112"/>
    <w:next w:val="a3"/>
    <w:uiPriority w:val="99"/>
    <w:semiHidden/>
    <w:unhideWhenUsed/>
    <w:rsid w:val="00D930AA"/>
  </w:style>
  <w:style w:type="numbering" w:customStyle="1" w:styleId="231">
    <w:name w:val="Нет списка23"/>
    <w:next w:val="a3"/>
    <w:semiHidden/>
    <w:unhideWhenUsed/>
    <w:rsid w:val="00D930AA"/>
  </w:style>
  <w:style w:type="numbering" w:customStyle="1" w:styleId="313">
    <w:name w:val="Нет списка31"/>
    <w:next w:val="a3"/>
    <w:uiPriority w:val="99"/>
    <w:semiHidden/>
    <w:unhideWhenUsed/>
    <w:rsid w:val="00D930AA"/>
  </w:style>
  <w:style w:type="table" w:customStyle="1" w:styleId="67">
    <w:name w:val="Сетка таблицы6"/>
    <w:basedOn w:val="a2"/>
    <w:next w:val="a8"/>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D930AA"/>
  </w:style>
  <w:style w:type="numbering" w:customStyle="1" w:styleId="510">
    <w:name w:val="Нет списка51"/>
    <w:next w:val="a3"/>
    <w:uiPriority w:val="99"/>
    <w:semiHidden/>
    <w:unhideWhenUsed/>
    <w:rsid w:val="00D930AA"/>
  </w:style>
  <w:style w:type="numbering" w:customStyle="1" w:styleId="610">
    <w:name w:val="Нет списка61"/>
    <w:next w:val="a3"/>
    <w:uiPriority w:val="99"/>
    <w:semiHidden/>
    <w:unhideWhenUsed/>
    <w:rsid w:val="00D930AA"/>
  </w:style>
  <w:style w:type="numbering" w:customStyle="1" w:styleId="710">
    <w:name w:val="Нет списка71"/>
    <w:next w:val="a3"/>
    <w:uiPriority w:val="99"/>
    <w:semiHidden/>
    <w:unhideWhenUsed/>
    <w:rsid w:val="00D930AA"/>
  </w:style>
  <w:style w:type="numbering" w:customStyle="1" w:styleId="1111">
    <w:name w:val="Нет списка1111"/>
    <w:next w:val="a3"/>
    <w:uiPriority w:val="99"/>
    <w:semiHidden/>
    <w:unhideWhenUsed/>
    <w:rsid w:val="00D930AA"/>
  </w:style>
  <w:style w:type="table" w:customStyle="1" w:styleId="123">
    <w:name w:val="Сетка таблицы12"/>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D930AA"/>
  </w:style>
  <w:style w:type="table" w:customStyle="1" w:styleId="216">
    <w:name w:val="Сетка таблицы21"/>
    <w:basedOn w:val="a2"/>
    <w:next w:val="a8"/>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3"/>
    <w:uiPriority w:val="99"/>
    <w:semiHidden/>
    <w:unhideWhenUsed/>
    <w:rsid w:val="00D930AA"/>
  </w:style>
  <w:style w:type="numbering" w:customStyle="1" w:styleId="1210">
    <w:name w:val="Нет списка121"/>
    <w:next w:val="a3"/>
    <w:uiPriority w:val="99"/>
    <w:semiHidden/>
    <w:unhideWhenUsed/>
    <w:rsid w:val="00D930AA"/>
  </w:style>
  <w:style w:type="numbering" w:customStyle="1" w:styleId="2210">
    <w:name w:val="Нет списка221"/>
    <w:next w:val="a3"/>
    <w:uiPriority w:val="99"/>
    <w:semiHidden/>
    <w:unhideWhenUsed/>
    <w:rsid w:val="00D930AA"/>
  </w:style>
  <w:style w:type="table" w:customStyle="1" w:styleId="314">
    <w:name w:val="Сетка таблицы31"/>
    <w:basedOn w:val="a2"/>
    <w:next w:val="a8"/>
    <w:rsid w:val="00D930AA"/>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 11"/>
    <w:basedOn w:val="a2"/>
    <w:next w:val="1f8"/>
    <w:rsid w:val="00D930AA"/>
    <w:pPr>
      <w:spacing w:after="0" w:line="240" w:lineRule="auto"/>
    </w:pPr>
    <w:rPr>
      <w:rFonts w:ascii="Times New Roman" w:eastAsia="Times New Roman" w:hAnsi="Times New Roman" w:cs="Times New Roman"/>
      <w:sz w:val="20"/>
      <w:szCs w:val="20"/>
      <w:lang w:val="en-US"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0">
    <w:name w:val="Сетка таблицы111"/>
    <w:basedOn w:val="a2"/>
    <w:next w:val="a8"/>
    <w:rsid w:val="00D930AA"/>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2"/>
    <w:next w:val="a8"/>
    <w:rsid w:val="00D930AA"/>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8"/>
    <w:uiPriority w:val="59"/>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8"/>
    <w:rsid w:val="00D930A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Верхний колонтитул Знак1"/>
    <w:basedOn w:val="a1"/>
    <w:uiPriority w:val="99"/>
    <w:semiHidden/>
    <w:rsid w:val="00FA5967"/>
  </w:style>
  <w:style w:type="character" w:customStyle="1" w:styleId="1ff2">
    <w:name w:val="Нижний колонтитул Знак1"/>
    <w:basedOn w:val="a1"/>
    <w:uiPriority w:val="99"/>
    <w:semiHidden/>
    <w:rsid w:val="00FA5967"/>
  </w:style>
  <w:style w:type="character" w:customStyle="1" w:styleId="afffffe">
    <w:name w:val="Текст концевой сноски Знак"/>
    <w:basedOn w:val="a1"/>
    <w:link w:val="affffff"/>
    <w:uiPriority w:val="99"/>
    <w:semiHidden/>
    <w:rsid w:val="00FA5967"/>
    <w:rPr>
      <w:rFonts w:ascii="Times New Roman" w:eastAsia="Times New Roman" w:hAnsi="Times New Roman" w:cs="Times New Roman"/>
      <w:sz w:val="20"/>
      <w:szCs w:val="20"/>
      <w:lang w:eastAsia="ru-RU"/>
    </w:rPr>
  </w:style>
  <w:style w:type="paragraph" w:styleId="affffff">
    <w:name w:val="endnote text"/>
    <w:basedOn w:val="a0"/>
    <w:link w:val="afffffe"/>
    <w:uiPriority w:val="99"/>
    <w:semiHidden/>
    <w:unhideWhenUsed/>
    <w:rsid w:val="00FA5967"/>
    <w:pPr>
      <w:spacing w:after="0" w:line="240" w:lineRule="auto"/>
    </w:pPr>
    <w:rPr>
      <w:rFonts w:ascii="Times New Roman" w:eastAsia="Times New Roman" w:hAnsi="Times New Roman" w:cs="Times New Roman"/>
      <w:sz w:val="20"/>
      <w:szCs w:val="20"/>
      <w:lang w:eastAsia="ru-RU"/>
    </w:rPr>
  </w:style>
  <w:style w:type="character" w:customStyle="1" w:styleId="1ff3">
    <w:name w:val="Текст концевой сноски Знак1"/>
    <w:basedOn w:val="a1"/>
    <w:uiPriority w:val="99"/>
    <w:semiHidden/>
    <w:rsid w:val="00FA5967"/>
    <w:rPr>
      <w:sz w:val="20"/>
      <w:szCs w:val="20"/>
    </w:rPr>
  </w:style>
  <w:style w:type="character" w:customStyle="1" w:styleId="1ff4">
    <w:name w:val="Основной текст с отступом Знак1"/>
    <w:basedOn w:val="a1"/>
    <w:uiPriority w:val="99"/>
    <w:semiHidden/>
    <w:rsid w:val="00FA5967"/>
  </w:style>
  <w:style w:type="character" w:customStyle="1" w:styleId="217">
    <w:name w:val="Основной текст 2 Знак1"/>
    <w:basedOn w:val="a1"/>
    <w:uiPriority w:val="99"/>
    <w:semiHidden/>
    <w:rsid w:val="00FA5967"/>
  </w:style>
  <w:style w:type="character" w:customStyle="1" w:styleId="1ff5">
    <w:name w:val="Текст выноски Знак1"/>
    <w:basedOn w:val="a1"/>
    <w:uiPriority w:val="99"/>
    <w:semiHidden/>
    <w:rsid w:val="00FA5967"/>
    <w:rPr>
      <w:rFonts w:ascii="Tahoma" w:hAnsi="Tahoma" w:cs="Tahoma"/>
      <w:sz w:val="16"/>
      <w:szCs w:val="16"/>
    </w:rPr>
  </w:style>
  <w:style w:type="paragraph" w:customStyle="1" w:styleId="ConsNormal">
    <w:name w:val="ConsNormal"/>
    <w:rsid w:val="00FA596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rvps698610">
    <w:name w:val="rvps698610"/>
    <w:basedOn w:val="a0"/>
    <w:rsid w:val="00FA5967"/>
    <w:pPr>
      <w:spacing w:after="100" w:line="240" w:lineRule="auto"/>
      <w:ind w:right="200"/>
    </w:pPr>
    <w:rPr>
      <w:rFonts w:ascii="Arial" w:eastAsia="Times New Roman" w:hAnsi="Arial" w:cs="Arial"/>
      <w:color w:val="000000"/>
      <w:sz w:val="12"/>
      <w:szCs w:val="12"/>
      <w:lang w:eastAsia="ru-RU"/>
    </w:rPr>
  </w:style>
  <w:style w:type="paragraph" w:customStyle="1" w:styleId="affffff0">
    <w:name w:val="текст сноски"/>
    <w:basedOn w:val="a0"/>
    <w:rsid w:val="00FA596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ff6">
    <w:name w:val="Знак сноски1"/>
    <w:rsid w:val="00FA5967"/>
    <w:rPr>
      <w:vertAlign w:val="superscript"/>
    </w:rPr>
  </w:style>
  <w:style w:type="character" w:customStyle="1" w:styleId="affffff1">
    <w:name w:val="знак сноски"/>
    <w:rsid w:val="00FA5967"/>
    <w:rPr>
      <w:vertAlign w:val="superscript"/>
    </w:rPr>
  </w:style>
  <w:style w:type="paragraph" w:customStyle="1" w:styleId="ConsPlusNonformat">
    <w:name w:val="ConsPlusNonformat"/>
    <w:uiPriority w:val="99"/>
    <w:rsid w:val="00FA59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FA5967"/>
    <w:pPr>
      <w:widowControl w:val="0"/>
      <w:autoSpaceDE w:val="0"/>
      <w:autoSpaceDN w:val="0"/>
      <w:adjustRightInd w:val="0"/>
      <w:spacing w:after="0" w:line="240" w:lineRule="auto"/>
    </w:pPr>
    <w:rPr>
      <w:rFonts w:ascii="Cambria" w:eastAsia="Times New Roman" w:hAnsi="Cambria" w:cs="Cambria"/>
      <w:sz w:val="28"/>
      <w:szCs w:val="28"/>
      <w:lang w:eastAsia="ru-RU"/>
    </w:rPr>
  </w:style>
  <w:style w:type="character" w:styleId="affffff2">
    <w:name w:val="endnote reference"/>
    <w:basedOn w:val="a1"/>
    <w:semiHidden/>
    <w:unhideWhenUsed/>
    <w:rsid w:val="00FA5967"/>
    <w:rPr>
      <w:vertAlign w:val="superscript"/>
    </w:rPr>
  </w:style>
  <w:style w:type="character" w:customStyle="1" w:styleId="1ff7">
    <w:name w:val="Неразрешенное упоминание1"/>
    <w:basedOn w:val="a1"/>
    <w:uiPriority w:val="99"/>
    <w:semiHidden/>
    <w:unhideWhenUsed/>
    <w:rsid w:val="00FA5967"/>
    <w:rPr>
      <w:color w:val="605E5C"/>
      <w:shd w:val="clear" w:color="auto" w:fill="E1DFDD"/>
    </w:rPr>
  </w:style>
  <w:style w:type="character" w:customStyle="1" w:styleId="2f9">
    <w:name w:val="Неразрешенное упоминание2"/>
    <w:basedOn w:val="a1"/>
    <w:uiPriority w:val="99"/>
    <w:semiHidden/>
    <w:unhideWhenUsed/>
    <w:rsid w:val="00FA5967"/>
    <w:rPr>
      <w:color w:val="605E5C"/>
      <w:shd w:val="clear" w:color="auto" w:fill="E1DFDD"/>
    </w:rPr>
  </w:style>
  <w:style w:type="character" w:customStyle="1" w:styleId="affffff3">
    <w:name w:val="Основной текст + Полужирный"/>
    <w:basedOn w:val="a1"/>
    <w:uiPriority w:val="99"/>
    <w:rsid w:val="00D26016"/>
    <w:rPr>
      <w:rFonts w:ascii="Arial" w:hAnsi="Arial" w:cs="Arial"/>
      <w:b/>
      <w:bCs/>
      <w:sz w:val="23"/>
      <w:szCs w:val="23"/>
      <w:shd w:val="clear" w:color="auto" w:fill="FFFFFF"/>
    </w:rPr>
  </w:style>
  <w:style w:type="character" w:customStyle="1" w:styleId="affffff4">
    <w:name w:val="Основной текст + Курсив"/>
    <w:basedOn w:val="a1"/>
    <w:uiPriority w:val="99"/>
    <w:rsid w:val="00D26016"/>
    <w:rPr>
      <w:rFonts w:ascii="Arial" w:hAnsi="Arial" w:cs="Arial"/>
      <w:i/>
      <w:iCs/>
      <w:sz w:val="23"/>
      <w:szCs w:val="23"/>
      <w:shd w:val="clear" w:color="auto" w:fill="FFFFFF"/>
    </w:rPr>
  </w:style>
  <w:style w:type="paragraph" w:customStyle="1" w:styleId="413">
    <w:name w:val="Основной текст (4)1"/>
    <w:basedOn w:val="a0"/>
    <w:uiPriority w:val="99"/>
    <w:rsid w:val="00D26016"/>
    <w:pPr>
      <w:shd w:val="clear" w:color="auto" w:fill="FFFFFF"/>
      <w:spacing w:after="0" w:line="274" w:lineRule="exact"/>
    </w:pPr>
    <w:rPr>
      <w:rFonts w:ascii="Arial" w:hAnsi="Arial" w:cs="Arial"/>
      <w:i/>
      <w:iCs/>
      <w:sz w:val="23"/>
      <w:szCs w:val="23"/>
    </w:rPr>
  </w:style>
  <w:style w:type="paragraph" w:customStyle="1" w:styleId="117">
    <w:name w:val="Заголовок №11"/>
    <w:basedOn w:val="a0"/>
    <w:uiPriority w:val="99"/>
    <w:rsid w:val="00D26016"/>
    <w:pPr>
      <w:shd w:val="clear" w:color="auto" w:fill="FFFFFF"/>
      <w:spacing w:before="300" w:after="300" w:line="240" w:lineRule="atLeast"/>
      <w:outlineLvl w:val="0"/>
    </w:pPr>
    <w:rPr>
      <w:rFonts w:ascii="Arial" w:hAnsi="Arial" w:cs="Arial"/>
      <w:b/>
      <w:bCs/>
      <w:sz w:val="23"/>
      <w:szCs w:val="23"/>
    </w:rPr>
  </w:style>
  <w:style w:type="character" w:customStyle="1" w:styleId="132">
    <w:name w:val="Основной текст + Полужирный13"/>
    <w:basedOn w:val="a1"/>
    <w:uiPriority w:val="99"/>
    <w:rsid w:val="00D26016"/>
    <w:rPr>
      <w:rFonts w:ascii="Arial" w:hAnsi="Arial" w:cs="Arial"/>
      <w:b/>
      <w:bCs/>
      <w:spacing w:val="0"/>
      <w:sz w:val="23"/>
      <w:szCs w:val="23"/>
      <w:shd w:val="clear" w:color="auto" w:fill="FFFFFF"/>
    </w:rPr>
  </w:style>
  <w:style w:type="character" w:customStyle="1" w:styleId="1ff8">
    <w:name w:val="Основной текст + Курсив1"/>
    <w:basedOn w:val="a1"/>
    <w:uiPriority w:val="99"/>
    <w:rsid w:val="00D26016"/>
    <w:rPr>
      <w:rFonts w:ascii="Arial" w:hAnsi="Arial" w:cs="Arial"/>
      <w:i/>
      <w:iCs/>
      <w:spacing w:val="0"/>
      <w:sz w:val="23"/>
      <w:szCs w:val="23"/>
      <w:shd w:val="clear" w:color="auto" w:fill="FFFFFF"/>
    </w:rPr>
  </w:style>
  <w:style w:type="character" w:customStyle="1" w:styleId="124">
    <w:name w:val="Заголовок №1 (2)_"/>
    <w:basedOn w:val="a1"/>
    <w:link w:val="1211"/>
    <w:uiPriority w:val="99"/>
    <w:rsid w:val="00D26016"/>
    <w:rPr>
      <w:rFonts w:ascii="Arial" w:hAnsi="Arial" w:cs="Arial"/>
      <w:b/>
      <w:bCs/>
      <w:i/>
      <w:iCs/>
      <w:sz w:val="23"/>
      <w:szCs w:val="23"/>
      <w:shd w:val="clear" w:color="auto" w:fill="FFFFFF"/>
    </w:rPr>
  </w:style>
  <w:style w:type="paragraph" w:customStyle="1" w:styleId="1211">
    <w:name w:val="Заголовок №1 (2)1"/>
    <w:basedOn w:val="a0"/>
    <w:link w:val="124"/>
    <w:uiPriority w:val="99"/>
    <w:rsid w:val="00D26016"/>
    <w:pPr>
      <w:shd w:val="clear" w:color="auto" w:fill="FFFFFF"/>
      <w:spacing w:after="240" w:line="274" w:lineRule="exact"/>
      <w:outlineLvl w:val="0"/>
    </w:pPr>
    <w:rPr>
      <w:rFonts w:ascii="Arial" w:hAnsi="Arial" w:cs="Arial"/>
      <w:b/>
      <w:bCs/>
      <w:i/>
      <w:iCs/>
      <w:sz w:val="23"/>
      <w:szCs w:val="23"/>
    </w:rPr>
  </w:style>
  <w:style w:type="character" w:customStyle="1" w:styleId="1ff9">
    <w:name w:val="Заголовок №1 + Не полужирный"/>
    <w:basedOn w:val="1fd"/>
    <w:uiPriority w:val="99"/>
    <w:rsid w:val="00D26016"/>
    <w:rPr>
      <w:rFonts w:ascii="Arial" w:hAnsi="Arial" w:cs="Arial"/>
      <w:b/>
      <w:bCs/>
      <w:spacing w:val="0"/>
      <w:sz w:val="23"/>
      <w:szCs w:val="23"/>
      <w:shd w:val="clear" w:color="auto" w:fill="FFFFFF"/>
    </w:rPr>
  </w:style>
  <w:style w:type="character" w:customStyle="1" w:styleId="125">
    <w:name w:val="Основной текст + Полужирный12"/>
    <w:basedOn w:val="a1"/>
    <w:uiPriority w:val="99"/>
    <w:rsid w:val="00D26016"/>
    <w:rPr>
      <w:rFonts w:ascii="Arial" w:hAnsi="Arial" w:cs="Arial"/>
      <w:b/>
      <w:bCs/>
      <w:spacing w:val="0"/>
      <w:sz w:val="23"/>
      <w:szCs w:val="23"/>
      <w:shd w:val="clear" w:color="auto" w:fill="FFFFFF"/>
    </w:rPr>
  </w:style>
  <w:style w:type="paragraph" w:customStyle="1" w:styleId="512">
    <w:name w:val="Основной текст (5)1"/>
    <w:basedOn w:val="a0"/>
    <w:uiPriority w:val="99"/>
    <w:rsid w:val="00D26016"/>
    <w:pPr>
      <w:shd w:val="clear" w:color="auto" w:fill="FFFFFF"/>
      <w:spacing w:after="360" w:line="240" w:lineRule="atLeast"/>
    </w:pPr>
    <w:rPr>
      <w:rFonts w:ascii="Arial" w:hAnsi="Arial" w:cs="Arial"/>
      <w:b/>
      <w:bCs/>
      <w:sz w:val="23"/>
      <w:szCs w:val="23"/>
    </w:rPr>
  </w:style>
  <w:style w:type="character" w:customStyle="1" w:styleId="118">
    <w:name w:val="Основной текст + Полужирный11"/>
    <w:basedOn w:val="a1"/>
    <w:uiPriority w:val="99"/>
    <w:rsid w:val="00D26016"/>
    <w:rPr>
      <w:rFonts w:ascii="Arial" w:hAnsi="Arial" w:cs="Arial"/>
      <w:b/>
      <w:bCs/>
      <w:spacing w:val="0"/>
      <w:sz w:val="23"/>
      <w:szCs w:val="23"/>
      <w:shd w:val="clear" w:color="auto" w:fill="FFFFFF"/>
    </w:rPr>
  </w:style>
  <w:style w:type="paragraph" w:customStyle="1" w:styleId="611">
    <w:name w:val="Основной текст (6)1"/>
    <w:basedOn w:val="a0"/>
    <w:uiPriority w:val="99"/>
    <w:rsid w:val="00D26016"/>
    <w:pPr>
      <w:shd w:val="clear" w:color="auto" w:fill="FFFFFF"/>
      <w:spacing w:before="360" w:after="540" w:line="240" w:lineRule="atLeast"/>
    </w:pPr>
    <w:rPr>
      <w:rFonts w:ascii="Arial" w:hAnsi="Arial" w:cs="Arial"/>
      <w:b/>
      <w:bCs/>
      <w:i/>
      <w:iCs/>
      <w:sz w:val="23"/>
      <w:szCs w:val="23"/>
    </w:rPr>
  </w:style>
  <w:style w:type="character" w:customStyle="1" w:styleId="126">
    <w:name w:val="Заголовок №1 (2)"/>
    <w:basedOn w:val="124"/>
    <w:uiPriority w:val="99"/>
    <w:rsid w:val="00D26016"/>
    <w:rPr>
      <w:rFonts w:ascii="Arial" w:hAnsi="Arial" w:cs="Arial"/>
      <w:b/>
      <w:bCs/>
      <w:i/>
      <w:iCs/>
      <w:spacing w:val="0"/>
      <w:sz w:val="23"/>
      <w:szCs w:val="23"/>
      <w:u w:val="single"/>
      <w:shd w:val="clear" w:color="auto" w:fill="FFFFFF"/>
    </w:rPr>
  </w:style>
  <w:style w:type="character" w:customStyle="1" w:styleId="58">
    <w:name w:val="Основной текст + Полужирный5"/>
    <w:aliases w:val="Курсив2"/>
    <w:basedOn w:val="a1"/>
    <w:uiPriority w:val="99"/>
    <w:rsid w:val="00D26016"/>
    <w:rPr>
      <w:rFonts w:ascii="Arial" w:hAnsi="Arial" w:cs="Arial"/>
      <w:b/>
      <w:bCs/>
      <w:i/>
      <w:iCs/>
      <w:spacing w:val="0"/>
      <w:sz w:val="23"/>
      <w:szCs w:val="23"/>
      <w:shd w:val="clear" w:color="auto" w:fill="FFFFFF"/>
    </w:rPr>
  </w:style>
  <w:style w:type="character" w:customStyle="1" w:styleId="4b">
    <w:name w:val="Основной текст + Полужирный4"/>
    <w:basedOn w:val="a1"/>
    <w:uiPriority w:val="99"/>
    <w:rsid w:val="00D26016"/>
    <w:rPr>
      <w:rFonts w:ascii="Arial" w:hAnsi="Arial" w:cs="Arial"/>
      <w:b/>
      <w:bCs/>
      <w:spacing w:val="0"/>
      <w:sz w:val="23"/>
      <w:szCs w:val="23"/>
      <w:shd w:val="clear" w:color="auto" w:fill="FFFFFF"/>
    </w:rPr>
  </w:style>
  <w:style w:type="character" w:customStyle="1" w:styleId="3f5">
    <w:name w:val="Основной текст + Полужирный3"/>
    <w:basedOn w:val="a1"/>
    <w:uiPriority w:val="99"/>
    <w:rsid w:val="00D26016"/>
    <w:rPr>
      <w:rFonts w:ascii="Arial" w:hAnsi="Arial" w:cs="Arial"/>
      <w:b/>
      <w:bCs/>
      <w:spacing w:val="0"/>
      <w:sz w:val="23"/>
      <w:szCs w:val="23"/>
      <w:u w:val="single"/>
      <w:shd w:val="clear" w:color="auto" w:fill="FFFFFF"/>
    </w:rPr>
  </w:style>
  <w:style w:type="character" w:customStyle="1" w:styleId="119">
    <w:name w:val="Заголовок №1 + Не полужирный1"/>
    <w:basedOn w:val="1fd"/>
    <w:uiPriority w:val="99"/>
    <w:rsid w:val="00D26016"/>
    <w:rPr>
      <w:rFonts w:ascii="Arial" w:hAnsi="Arial" w:cs="Arial"/>
      <w:b/>
      <w:bCs/>
      <w:spacing w:val="0"/>
      <w:sz w:val="23"/>
      <w:szCs w:val="23"/>
      <w:shd w:val="clear" w:color="auto" w:fill="FFFFFF"/>
    </w:rPr>
  </w:style>
  <w:style w:type="character" w:customStyle="1" w:styleId="513">
    <w:name w:val="Основной текст (5) + Не полужирный1"/>
    <w:basedOn w:val="54"/>
    <w:uiPriority w:val="99"/>
    <w:rsid w:val="00D26016"/>
    <w:rPr>
      <w:rFonts w:ascii="Arial" w:hAnsi="Arial" w:cs="Arial"/>
      <w:b/>
      <w:bCs/>
      <w:spacing w:val="0"/>
      <w:sz w:val="23"/>
      <w:szCs w:val="23"/>
      <w:shd w:val="clear" w:color="auto" w:fill="FFFFFF"/>
    </w:rPr>
  </w:style>
  <w:style w:type="character" w:customStyle="1" w:styleId="450">
    <w:name w:val="Основной текст (4) + Полужирный5"/>
    <w:aliases w:val="Не курсив3"/>
    <w:basedOn w:val="44"/>
    <w:uiPriority w:val="99"/>
    <w:rsid w:val="00D26016"/>
    <w:rPr>
      <w:rFonts w:ascii="Arial" w:hAnsi="Arial" w:cs="Arial"/>
      <w:b/>
      <w:bCs/>
      <w:i/>
      <w:iCs/>
      <w:spacing w:val="0"/>
      <w:sz w:val="23"/>
      <w:szCs w:val="23"/>
      <w:shd w:val="clear" w:color="auto" w:fill="FFFFFF"/>
    </w:rPr>
  </w:style>
  <w:style w:type="character" w:customStyle="1" w:styleId="420">
    <w:name w:val="Основной текст (4) + Не курсив2"/>
    <w:basedOn w:val="44"/>
    <w:uiPriority w:val="99"/>
    <w:rsid w:val="00D26016"/>
    <w:rPr>
      <w:rFonts w:ascii="Arial" w:hAnsi="Arial" w:cs="Arial"/>
      <w:b w:val="0"/>
      <w:bCs w:val="0"/>
      <w:i/>
      <w:iCs/>
      <w:spacing w:val="0"/>
      <w:sz w:val="23"/>
      <w:szCs w:val="23"/>
      <w:shd w:val="clear" w:color="auto" w:fill="FFFFFF"/>
    </w:rPr>
  </w:style>
  <w:style w:type="character" w:customStyle="1" w:styleId="440">
    <w:name w:val="Основной текст (4) + Полужирный4"/>
    <w:basedOn w:val="44"/>
    <w:uiPriority w:val="99"/>
    <w:rsid w:val="00D26016"/>
    <w:rPr>
      <w:rFonts w:ascii="Arial" w:hAnsi="Arial" w:cs="Arial"/>
      <w:b/>
      <w:bCs/>
      <w:i/>
      <w:iCs/>
      <w:spacing w:val="0"/>
      <w:sz w:val="23"/>
      <w:szCs w:val="23"/>
      <w:shd w:val="clear" w:color="auto" w:fill="FFFFFF"/>
    </w:rPr>
  </w:style>
  <w:style w:type="character" w:customStyle="1" w:styleId="430">
    <w:name w:val="Основной текст (4) + Полужирный3"/>
    <w:aliases w:val="Интервал 3 pt1"/>
    <w:basedOn w:val="44"/>
    <w:uiPriority w:val="99"/>
    <w:rsid w:val="00D26016"/>
    <w:rPr>
      <w:rFonts w:ascii="Arial" w:hAnsi="Arial" w:cs="Arial"/>
      <w:b/>
      <w:bCs/>
      <w:i/>
      <w:iCs/>
      <w:spacing w:val="70"/>
      <w:sz w:val="23"/>
      <w:szCs w:val="23"/>
      <w:shd w:val="clear" w:color="auto" w:fill="FFFFFF"/>
    </w:rPr>
  </w:style>
  <w:style w:type="character" w:customStyle="1" w:styleId="421">
    <w:name w:val="Основной текст (4) + Полужирный2"/>
    <w:basedOn w:val="44"/>
    <w:uiPriority w:val="99"/>
    <w:rsid w:val="00D26016"/>
    <w:rPr>
      <w:rFonts w:ascii="Arial" w:hAnsi="Arial" w:cs="Arial"/>
      <w:b/>
      <w:bCs/>
      <w:i/>
      <w:iCs/>
      <w:spacing w:val="0"/>
      <w:sz w:val="23"/>
      <w:szCs w:val="23"/>
      <w:u w:val="single"/>
      <w:shd w:val="clear" w:color="auto" w:fill="FFFFFF"/>
    </w:rPr>
  </w:style>
  <w:style w:type="character" w:customStyle="1" w:styleId="414">
    <w:name w:val="Основной текст (4) + Не курсив1"/>
    <w:basedOn w:val="44"/>
    <w:uiPriority w:val="99"/>
    <w:rsid w:val="00D26016"/>
    <w:rPr>
      <w:rFonts w:ascii="Arial" w:hAnsi="Arial" w:cs="Arial"/>
      <w:b w:val="0"/>
      <w:bCs w:val="0"/>
      <w:i/>
      <w:iCs/>
      <w:spacing w:val="0"/>
      <w:sz w:val="23"/>
      <w:szCs w:val="23"/>
      <w:shd w:val="clear" w:color="auto" w:fill="FFFFFF"/>
    </w:rPr>
  </w:style>
  <w:style w:type="character" w:customStyle="1" w:styleId="415">
    <w:name w:val="Основной текст (4) + Полужирный1"/>
    <w:basedOn w:val="44"/>
    <w:uiPriority w:val="99"/>
    <w:rsid w:val="00D26016"/>
    <w:rPr>
      <w:rFonts w:ascii="Arial" w:hAnsi="Arial" w:cs="Arial"/>
      <w:b/>
      <w:bCs/>
      <w:i/>
      <w:iCs/>
      <w:spacing w:val="0"/>
      <w:sz w:val="23"/>
      <w:szCs w:val="23"/>
      <w:shd w:val="clear" w:color="auto" w:fill="FFFFFF"/>
    </w:rPr>
  </w:style>
  <w:style w:type="character" w:customStyle="1" w:styleId="1ffa">
    <w:name w:val="Подзаголовок Знак1"/>
    <w:basedOn w:val="a1"/>
    <w:uiPriority w:val="11"/>
    <w:rsid w:val="00D26016"/>
    <w:rPr>
      <w:rFonts w:asciiTheme="majorHAnsi" w:eastAsiaTheme="majorEastAsia" w:hAnsiTheme="majorHAnsi" w:cstheme="majorBidi"/>
      <w:i/>
      <w:iCs/>
      <w:color w:val="4F81BD" w:themeColor="accent1"/>
      <w:spacing w:val="15"/>
      <w:sz w:val="24"/>
      <w:szCs w:val="24"/>
    </w:rPr>
  </w:style>
  <w:style w:type="character" w:customStyle="1" w:styleId="2fa">
    <w:name w:val="Цитата 2 Знак"/>
    <w:basedOn w:val="a1"/>
    <w:link w:val="2fb"/>
    <w:uiPriority w:val="29"/>
    <w:rsid w:val="00D26016"/>
    <w:rPr>
      <w:i/>
    </w:rPr>
  </w:style>
  <w:style w:type="paragraph" w:styleId="2fb">
    <w:name w:val="Quote"/>
    <w:basedOn w:val="a0"/>
    <w:next w:val="a0"/>
    <w:link w:val="2fa"/>
    <w:uiPriority w:val="29"/>
    <w:qFormat/>
    <w:rsid w:val="00D26016"/>
    <w:pPr>
      <w:spacing w:after="200" w:line="276" w:lineRule="auto"/>
      <w:ind w:left="720" w:right="720"/>
    </w:pPr>
    <w:rPr>
      <w:i/>
    </w:rPr>
  </w:style>
  <w:style w:type="character" w:customStyle="1" w:styleId="218">
    <w:name w:val="Цитата 2 Знак1"/>
    <w:basedOn w:val="a1"/>
    <w:uiPriority w:val="29"/>
    <w:rsid w:val="00D26016"/>
    <w:rPr>
      <w:i/>
      <w:iCs/>
      <w:color w:val="000000" w:themeColor="text1"/>
    </w:rPr>
  </w:style>
  <w:style w:type="character" w:customStyle="1" w:styleId="affffff5">
    <w:name w:val="Выделенная цитата Знак"/>
    <w:basedOn w:val="a1"/>
    <w:link w:val="affffff6"/>
    <w:uiPriority w:val="30"/>
    <w:rsid w:val="00D26016"/>
    <w:rPr>
      <w:i/>
      <w:shd w:val="clear" w:color="auto" w:fill="F2F2F2"/>
    </w:rPr>
  </w:style>
  <w:style w:type="paragraph" w:styleId="affffff6">
    <w:name w:val="Intense Quote"/>
    <w:basedOn w:val="a0"/>
    <w:next w:val="a0"/>
    <w:link w:val="affffff5"/>
    <w:uiPriority w:val="30"/>
    <w:qFormat/>
    <w:rsid w:val="00D26016"/>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i/>
    </w:rPr>
  </w:style>
  <w:style w:type="character" w:customStyle="1" w:styleId="1ffb">
    <w:name w:val="Выделенная цитата Знак1"/>
    <w:basedOn w:val="a1"/>
    <w:uiPriority w:val="30"/>
    <w:rsid w:val="00D26016"/>
    <w:rPr>
      <w:b/>
      <w:bCs/>
      <w:i/>
      <w:iCs/>
      <w:color w:val="4F81BD" w:themeColor="accent1"/>
    </w:rPr>
  </w:style>
  <w:style w:type="character" w:customStyle="1" w:styleId="1ffc">
    <w:name w:val="Текст сноски Знак1"/>
    <w:basedOn w:val="a1"/>
    <w:uiPriority w:val="99"/>
    <w:semiHidden/>
    <w:rsid w:val="00D26016"/>
    <w:rPr>
      <w:sz w:val="20"/>
      <w:szCs w:val="20"/>
    </w:rPr>
  </w:style>
  <w:style w:type="character" w:customStyle="1" w:styleId="spanstrong">
    <w:name w:val="span_strong"/>
    <w:basedOn w:val="a1"/>
    <w:rsid w:val="00D26016"/>
  </w:style>
  <w:style w:type="character" w:customStyle="1" w:styleId="js-item-maininfo">
    <w:name w:val="js-item-maininfo"/>
    <w:basedOn w:val="a1"/>
    <w:rsid w:val="00D26016"/>
  </w:style>
  <w:style w:type="table" w:customStyle="1" w:styleId="133">
    <w:name w:val="Сетка таблицы13"/>
    <w:basedOn w:val="a2"/>
    <w:next w:val="a8"/>
    <w:uiPriority w:val="59"/>
    <w:rsid w:val="00C7653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2"/>
    <w:next w:val="a8"/>
    <w:uiPriority w:val="59"/>
    <w:rsid w:val="00743D0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0"/>
    <w:rsid w:val="00743D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743D02"/>
    <w:rPr>
      <w:rFonts w:ascii="Times New Roman" w:hAnsi="Times New Roman"/>
      <w:sz w:val="26"/>
    </w:rPr>
  </w:style>
  <w:style w:type="paragraph" w:customStyle="1" w:styleId="newncpi0">
    <w:name w:val="newncpi0"/>
    <w:basedOn w:val="a0"/>
    <w:rsid w:val="00743D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pparamvalue">
    <w:name w:val="shop_param_value"/>
    <w:rsid w:val="00743D02"/>
  </w:style>
  <w:style w:type="character" w:customStyle="1" w:styleId="aff2">
    <w:name w:val="Маркированный список Знак"/>
    <w:link w:val="aff1"/>
    <w:rsid w:val="00743D02"/>
    <w:rPr>
      <w:rFonts w:ascii="Times New Roman" w:eastAsia="Times New Roman" w:hAnsi="Times New Roman" w:cs="Times New Roman"/>
      <w:sz w:val="28"/>
      <w:szCs w:val="24"/>
      <w:lang w:eastAsia="ru-RU"/>
    </w:rPr>
  </w:style>
  <w:style w:type="character" w:customStyle="1" w:styleId="wo">
    <w:name w:val="wo"/>
    <w:rsid w:val="00743D02"/>
  </w:style>
  <w:style w:type="table" w:customStyle="1" w:styleId="201">
    <w:name w:val="Сетка таблицы20"/>
    <w:basedOn w:val="a2"/>
    <w:next w:val="a8"/>
    <w:uiPriority w:val="59"/>
    <w:rsid w:val="00743D0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2"/>
    <w:next w:val="a8"/>
    <w:rsid w:val="00743D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2"/>
    <w:next w:val="a8"/>
    <w:uiPriority w:val="59"/>
    <w:rsid w:val="00743D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next w:val="a8"/>
    <w:uiPriority w:val="59"/>
    <w:rsid w:val="00743D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2"/>
    <w:next w:val="a8"/>
    <w:uiPriority w:val="59"/>
    <w:rsid w:val="00743D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Рисунок"/>
    <w:basedOn w:val="a0"/>
    <w:next w:val="a0"/>
    <w:qFormat/>
    <w:rsid w:val="00163E27"/>
    <w:pPr>
      <w:spacing w:after="0" w:line="240" w:lineRule="auto"/>
      <w:jc w:val="center"/>
    </w:pPr>
    <w:rPr>
      <w:rFonts w:ascii="Times New Roman" w:eastAsia="Times New Roman" w:hAnsi="Times New Roman" w:cs="Times New Roman"/>
      <w:sz w:val="24"/>
      <w:szCs w:val="24"/>
    </w:rPr>
  </w:style>
  <w:style w:type="paragraph" w:customStyle="1" w:styleId="affffff8">
    <w:name w:val="ТЕКСТ"/>
    <w:basedOn w:val="a0"/>
    <w:qFormat/>
    <w:rsid w:val="00163E27"/>
    <w:pPr>
      <w:spacing w:after="0" w:line="360" w:lineRule="auto"/>
      <w:ind w:firstLine="709"/>
      <w:jc w:val="both"/>
    </w:pPr>
    <w:rPr>
      <w:rFonts w:ascii="Times New Roman" w:eastAsia="Times New Roman" w:hAnsi="Times New Roman" w:cs="Calibri"/>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researchgate.net/publication/334726192" TargetMode="External"/><Relationship Id="rId21" Type="http://schemas.openxmlformats.org/officeDocument/2006/relationships/image" Target="media/image11.jpeg"/><Relationship Id="rId42" Type="http://schemas.openxmlformats.org/officeDocument/2006/relationships/image" Target="media/image27.jpg"/><Relationship Id="rId47" Type="http://schemas.openxmlformats.org/officeDocument/2006/relationships/image" Target="media/image31.jpg"/><Relationship Id="rId63" Type="http://schemas.openxmlformats.org/officeDocument/2006/relationships/hyperlink" Target="https://psylib.org.ua/books/radha01/" TargetMode="External"/><Relationship Id="rId68" Type="http://schemas.openxmlformats.org/officeDocument/2006/relationships/hyperlink" Target="https://www.researchgate.net/deref/https%3A%2F%2Fcreativecommons.org%2Flicenses%2Fby-sa%2F4.0%2F?_tp=eyJjb250ZXh0Ijp7ImZpcnN0UGFnZSI6Il9kaXJlY3QiLCJwYWdlIjoicHVibGljYXRpb24iLCJwb3NpdGlvbiI6InBhZ2VIZWFkZXIifX0" TargetMode="External"/><Relationship Id="rId84" Type="http://schemas.openxmlformats.org/officeDocument/2006/relationships/hyperlink" Target="http://ej.kubagro.ru/2020/05/pdf/03.pdf" TargetMode="External"/><Relationship Id="rId89" Type="http://schemas.openxmlformats.org/officeDocument/2006/relationships/hyperlink" Target="https://www.researchgate.net/deref/https%3A%2F%2Fcreativecommons.org%2Flicenses%2Fby%2F4.0%2F" TargetMode="External"/><Relationship Id="rId112" Type="http://schemas.openxmlformats.org/officeDocument/2006/relationships/hyperlink" Target="https://www.researchgate.net/publication/340583152" TargetMode="External"/><Relationship Id="rId133" Type="http://schemas.openxmlformats.org/officeDocument/2006/relationships/hyperlink" Target="https://www.researchgate.net/publication/385626791" TargetMode="External"/><Relationship Id="rId138" Type="http://schemas.openxmlformats.org/officeDocument/2006/relationships/image" Target="media/image35.emf"/><Relationship Id="rId154" Type="http://schemas.openxmlformats.org/officeDocument/2006/relationships/chart" Target="charts/chart10.xml"/><Relationship Id="rId159" Type="http://schemas.openxmlformats.org/officeDocument/2006/relationships/image" Target="media/image40.jpeg"/><Relationship Id="rId175" Type="http://schemas.openxmlformats.org/officeDocument/2006/relationships/fontTable" Target="fontTable.xml"/><Relationship Id="rId170" Type="http://schemas.openxmlformats.org/officeDocument/2006/relationships/image" Target="media/image50.png"/><Relationship Id="rId16" Type="http://schemas.openxmlformats.org/officeDocument/2006/relationships/image" Target="media/image6.jpeg"/><Relationship Id="rId107" Type="http://schemas.openxmlformats.org/officeDocument/2006/relationships/hyperlink" Target="https://www.researchgate.net/publication/332464278" TargetMode="External"/><Relationship Id="rId11" Type="http://schemas.openxmlformats.org/officeDocument/2006/relationships/footer" Target="footer3.xml"/><Relationship Id="rId32" Type="http://schemas.openxmlformats.org/officeDocument/2006/relationships/image" Target="media/image19.emf"/><Relationship Id="rId37" Type="http://schemas.openxmlformats.org/officeDocument/2006/relationships/image" Target="media/image23.png"/><Relationship Id="rId53" Type="http://schemas.openxmlformats.org/officeDocument/2006/relationships/hyperlink" Target="http://dx.doi.org/10.13140/RG.2.2.33128.83206/1" TargetMode="External"/><Relationship Id="rId58" Type="http://schemas.openxmlformats.org/officeDocument/2006/relationships/hyperlink" Target="http://lc.kubagro.ru/aidos/LC_young-3/LC_young-3.pdf" TargetMode="External"/><Relationship Id="rId74" Type="http://schemas.openxmlformats.org/officeDocument/2006/relationships/hyperlink" Target="http://ej.kubagro.ru/2010/05/pdf/07.pdf" TargetMode="External"/><Relationship Id="rId79" Type="http://schemas.openxmlformats.org/officeDocument/2006/relationships/hyperlink" Target="http://ej.kubagro.ru/2013/07/pdf/14.pdf" TargetMode="External"/><Relationship Id="rId102" Type="http://schemas.openxmlformats.org/officeDocument/2006/relationships/hyperlink" Target="https://www.researchgate.net/publication/337033006" TargetMode="External"/><Relationship Id="rId123" Type="http://schemas.openxmlformats.org/officeDocument/2006/relationships/hyperlink" Target="https://www.researchgate.net/publication/380696032" TargetMode="External"/><Relationship Id="rId128" Type="http://schemas.openxmlformats.org/officeDocument/2006/relationships/hyperlink" Target="https://www.researchgate.net/publication/378138050" TargetMode="External"/><Relationship Id="rId144" Type="http://schemas.openxmlformats.org/officeDocument/2006/relationships/chart" Target="charts/chart4.xml"/><Relationship Id="rId149" Type="http://schemas.openxmlformats.org/officeDocument/2006/relationships/chart" Target="charts/chart9.xml"/><Relationship Id="rId5" Type="http://schemas.openxmlformats.org/officeDocument/2006/relationships/webSettings" Target="webSettings.xml"/><Relationship Id="rId90" Type="http://schemas.openxmlformats.org/officeDocument/2006/relationships/hyperlink" Target="https://www.researchgate.net/publication/380696032" TargetMode="External"/><Relationship Id="rId95" Type="http://schemas.openxmlformats.org/officeDocument/2006/relationships/hyperlink" Target="http://ej.kubagro.ru/2023/10/pdf/07.pdf" TargetMode="External"/><Relationship Id="rId160" Type="http://schemas.openxmlformats.org/officeDocument/2006/relationships/image" Target="media/image41.jpeg"/><Relationship Id="rId165" Type="http://schemas.openxmlformats.org/officeDocument/2006/relationships/image" Target="media/image45.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28.jpg"/><Relationship Id="rId48" Type="http://schemas.openxmlformats.org/officeDocument/2006/relationships/image" Target="media/image32.png"/><Relationship Id="rId64" Type="http://schemas.openxmlformats.org/officeDocument/2006/relationships/hyperlink" Target="https://psylib.org.ua/books/radha02/" TargetMode="External"/><Relationship Id="rId69" Type="http://schemas.openxmlformats.org/officeDocument/2006/relationships/hyperlink" Target="https://www.researchgate.net/publication/335057548" TargetMode="External"/><Relationship Id="rId113" Type="http://schemas.openxmlformats.org/officeDocument/2006/relationships/hyperlink" Target="https://www.researchgate.net/publication/331801633" TargetMode="External"/><Relationship Id="rId118" Type="http://schemas.openxmlformats.org/officeDocument/2006/relationships/hyperlink" Target="http://ej.kubagro.ru/2023/08/pdf/09.pdf" TargetMode="External"/><Relationship Id="rId134" Type="http://schemas.openxmlformats.org/officeDocument/2006/relationships/hyperlink" Target="http://ej.kubagro.ru/2025/03/pdf/12.pdf" TargetMode="External"/><Relationship Id="rId139" Type="http://schemas.openxmlformats.org/officeDocument/2006/relationships/oleObject" Target="embeddings/oleObject3.bin"/><Relationship Id="rId80" Type="http://schemas.openxmlformats.org/officeDocument/2006/relationships/hyperlink" Target="http://ej.kubagro.ru/2017/03/pdf/01.pdf" TargetMode="External"/><Relationship Id="rId85" Type="http://schemas.openxmlformats.org/officeDocument/2006/relationships/hyperlink" Target="http://quantmagic.narod.ru/volumes/VOL512008/p1215.html" TargetMode="External"/><Relationship Id="rId150" Type="http://schemas.openxmlformats.org/officeDocument/2006/relationships/image" Target="media/image36.wmf"/><Relationship Id="rId155" Type="http://schemas.openxmlformats.org/officeDocument/2006/relationships/chart" Target="charts/chart11.xml"/><Relationship Id="rId171" Type="http://schemas.openxmlformats.org/officeDocument/2006/relationships/image" Target="media/image51.png"/><Relationship Id="rId176"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oleObject" Target="embeddings/oleObject1.bin"/><Relationship Id="rId38" Type="http://schemas.openxmlformats.org/officeDocument/2006/relationships/hyperlink" Target="http://lc.kubagro.ru/aidos/aidos02/index.htm" TargetMode="External"/><Relationship Id="rId59" Type="http://schemas.openxmlformats.org/officeDocument/2006/relationships/hyperlink" Target="http://dx.doi.org/10.13140/RG.2.2.19466.82884" TargetMode="External"/><Relationship Id="rId103" Type="http://schemas.openxmlformats.org/officeDocument/2006/relationships/hyperlink" Target="http://dx.doi.org/10.13140/RG.2.2.21336.24320" TargetMode="External"/><Relationship Id="rId108" Type="http://schemas.openxmlformats.org/officeDocument/2006/relationships/hyperlink" Target="https://www.researchgate.net/publication/331829076" TargetMode="External"/><Relationship Id="rId124" Type="http://schemas.openxmlformats.org/officeDocument/2006/relationships/hyperlink" Target="https://elibrary.ru/jqdiex" TargetMode="External"/><Relationship Id="rId129" Type="http://schemas.openxmlformats.org/officeDocument/2006/relationships/hyperlink" Target="http://dx.doi.org/10.13140/RG.2.2.35422.86088/1" TargetMode="External"/><Relationship Id="rId54" Type="http://schemas.openxmlformats.org/officeDocument/2006/relationships/hyperlink" Target="https://www.researchgate.net/deref/https%3A%2F%2Fcreativecommons.org%2Flicenses%2Fby-sa%2F4.0%2F" TargetMode="External"/><Relationship Id="rId70" Type="http://schemas.openxmlformats.org/officeDocument/2006/relationships/hyperlink" Target="https://elibrary.ru/item.asp?id=35641755" TargetMode="External"/><Relationship Id="rId75" Type="http://schemas.openxmlformats.org/officeDocument/2006/relationships/hyperlink" Target="http://ej.kubagro.ru/2011/05/pdf/31.pdf" TargetMode="External"/><Relationship Id="rId91" Type="http://schemas.openxmlformats.org/officeDocument/2006/relationships/hyperlink" Target="https://www.researchgate.net/publication/378138050" TargetMode="External"/><Relationship Id="rId96" Type="http://schemas.openxmlformats.org/officeDocument/2006/relationships/hyperlink" Target="http://ej.kubagro.ru/2024/01/pdf/09.pdf" TargetMode="External"/><Relationship Id="rId140" Type="http://schemas.openxmlformats.org/officeDocument/2006/relationships/hyperlink" Target="https://reallib.org/reader?file=1357226" TargetMode="External"/><Relationship Id="rId145" Type="http://schemas.openxmlformats.org/officeDocument/2006/relationships/chart" Target="charts/chart5.xml"/><Relationship Id="rId161" Type="http://schemas.openxmlformats.org/officeDocument/2006/relationships/image" Target="media/image42.png"/><Relationship Id="rId166"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hyperlink" Target="https://djvu.online/file/RtaWs9SiASoiE" TargetMode="External"/><Relationship Id="rId49" Type="http://schemas.openxmlformats.org/officeDocument/2006/relationships/image" Target="media/image33.png"/><Relationship Id="rId114" Type="http://schemas.openxmlformats.org/officeDocument/2006/relationships/hyperlink" Target="https://www.researchgate.net/publication/331801626" TargetMode="External"/><Relationship Id="rId119" Type="http://schemas.openxmlformats.org/officeDocument/2006/relationships/hyperlink" Target="http://ej.kubagro.ru/2023/09/pdf/09.pdf" TargetMode="External"/><Relationship Id="rId10"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hyperlink" Target="http://www.twirpx.com/file/458892/" TargetMode="External"/><Relationship Id="rId60" Type="http://schemas.openxmlformats.org/officeDocument/2006/relationships/hyperlink" Target="https://www.researchgate.net/publication/334479216" TargetMode="External"/><Relationship Id="rId65" Type="http://schemas.openxmlformats.org/officeDocument/2006/relationships/hyperlink" Target="http://loebner.net/Prizef/TuringArticle.html" TargetMode="External"/><Relationship Id="rId73" Type="http://schemas.openxmlformats.org/officeDocument/2006/relationships/hyperlink" Target="http://ej.kubagro.ru/2009/08/pdf/07.pdf" TargetMode="External"/><Relationship Id="rId78" Type="http://schemas.openxmlformats.org/officeDocument/2006/relationships/hyperlink" Target="http://ej.kubagro.ru/2008/07/pdf/10.pdf" TargetMode="External"/><Relationship Id="rId81" Type="http://schemas.openxmlformats.org/officeDocument/2006/relationships/hyperlink" Target="http://ej.kubagro.ru/2019/08/pdf/15.pdf" TargetMode="External"/><Relationship Id="rId86" Type="http://schemas.openxmlformats.org/officeDocument/2006/relationships/hyperlink" Target="http://ej.kubagro.ru/2020/09/pdf/09.pdf" TargetMode="External"/><Relationship Id="rId94" Type="http://schemas.openxmlformats.org/officeDocument/2006/relationships/hyperlink" Target="http://ej.kubagro.ru/2023/09/pdf/09.pdf" TargetMode="External"/><Relationship Id="rId99" Type="http://schemas.openxmlformats.org/officeDocument/2006/relationships/hyperlink" Target="https://www.researchgate.net/publication/380696032" TargetMode="External"/><Relationship Id="rId101" Type="http://schemas.openxmlformats.org/officeDocument/2006/relationships/hyperlink" Target="https://elibrary.ru/item.asp?id=41170089" TargetMode="External"/><Relationship Id="rId122" Type="http://schemas.openxmlformats.org/officeDocument/2006/relationships/hyperlink" Target="https://www.researchgate.net/publication/374724864" TargetMode="External"/><Relationship Id="rId130" Type="http://schemas.openxmlformats.org/officeDocument/2006/relationships/hyperlink" Target="https://www.researchgate.net/deref/https%3A%2F%2Fcreativecommons.org%2Flicenses%2Fby%2F4.0%2F" TargetMode="External"/><Relationship Id="rId135" Type="http://schemas.openxmlformats.org/officeDocument/2006/relationships/hyperlink" Target="http://lebenswelt.narod.ru/index1.htm" TargetMode="External"/><Relationship Id="rId143" Type="http://schemas.openxmlformats.org/officeDocument/2006/relationships/chart" Target="charts/chart3.xml"/><Relationship Id="rId148" Type="http://schemas.openxmlformats.org/officeDocument/2006/relationships/chart" Target="charts/chart8.xml"/><Relationship Id="rId151" Type="http://schemas.openxmlformats.org/officeDocument/2006/relationships/image" Target="media/image37.jpeg"/><Relationship Id="rId156" Type="http://schemas.openxmlformats.org/officeDocument/2006/relationships/chart" Target="charts/chart12.xml"/><Relationship Id="rId164" Type="http://schemas.openxmlformats.org/officeDocument/2006/relationships/image" Target="media/image44.png"/><Relationship Id="rId169"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5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4.jpg"/><Relationship Id="rId109" Type="http://schemas.openxmlformats.org/officeDocument/2006/relationships/hyperlink" Target="https://www.researchgate.net/publication/331744978" TargetMode="External"/><Relationship Id="rId34" Type="http://schemas.openxmlformats.org/officeDocument/2006/relationships/image" Target="media/image20.jpeg"/><Relationship Id="rId50" Type="http://schemas.openxmlformats.org/officeDocument/2006/relationships/hyperlink" Target="https://www.researchgate.net/publication/379654902" TargetMode="External"/><Relationship Id="rId55" Type="http://schemas.openxmlformats.org/officeDocument/2006/relationships/hyperlink" Target="https://www.researchgate.net/publication/338741282" TargetMode="External"/><Relationship Id="rId76" Type="http://schemas.openxmlformats.org/officeDocument/2006/relationships/hyperlink" Target="http://ej.kubagro.ru/2011/06/pdf/18.pdf" TargetMode="External"/><Relationship Id="rId97" Type="http://schemas.openxmlformats.org/officeDocument/2006/relationships/hyperlink" Target="http://dx.doi.org/10.13140/RG.2.2.32569.79203" TargetMode="External"/><Relationship Id="rId104" Type="http://schemas.openxmlformats.org/officeDocument/2006/relationships/hyperlink" Target="https://www.researchgate.net/deref/https%3A%2F%2Fcreativecommons.org%2Flicenses%2Fby-sa%2F4.0%2F" TargetMode="External"/><Relationship Id="rId120" Type="http://schemas.openxmlformats.org/officeDocument/2006/relationships/hyperlink" Target="http://ej.kubagro.ru/2023/10/pdf/07.pdf" TargetMode="External"/><Relationship Id="rId125" Type="http://schemas.openxmlformats.org/officeDocument/2006/relationships/hyperlink" Target="https://research-journal.org/archive/10-148-2024-october/10.60797/IRJ.2024.148.90" TargetMode="External"/><Relationship Id="rId141" Type="http://schemas.openxmlformats.org/officeDocument/2006/relationships/chart" Target="charts/chart1.xml"/><Relationship Id="rId146" Type="http://schemas.openxmlformats.org/officeDocument/2006/relationships/chart" Target="charts/chart6.xml"/><Relationship Id="rId167"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yperlink" Target="http://elibrary.ru/item.asp?id=21358220" TargetMode="External"/><Relationship Id="rId92" Type="http://schemas.openxmlformats.org/officeDocument/2006/relationships/hyperlink" Target="https://www.researchgate.net/publication/379654902" TargetMode="External"/><Relationship Id="rId16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s://news.rambler.ru/scitech/46168002-mihail-delyagin-chto-takoe-zakryvayuschie-tehnologii/" TargetMode="External"/><Relationship Id="rId24" Type="http://schemas.openxmlformats.org/officeDocument/2006/relationships/image" Target="media/image14.png"/><Relationship Id="rId40" Type="http://schemas.openxmlformats.org/officeDocument/2006/relationships/image" Target="media/image25.jpg"/><Relationship Id="rId45" Type="http://schemas.openxmlformats.org/officeDocument/2006/relationships/image" Target="media/image30.wmf"/><Relationship Id="rId66" Type="http://schemas.openxmlformats.org/officeDocument/2006/relationships/hyperlink" Target="https://ru.wikipedia.org/wiki/Oxford_University_Press" TargetMode="External"/><Relationship Id="rId87" Type="http://schemas.openxmlformats.org/officeDocument/2006/relationships/hyperlink" Target="http://ej.kubagro.ru/2021/01/pdf/09.pdf" TargetMode="External"/><Relationship Id="rId110" Type="http://schemas.openxmlformats.org/officeDocument/2006/relationships/hyperlink" Target="http://dx.doi.org/10.13140/RG.2.2.25356.67200" TargetMode="External"/><Relationship Id="rId115" Type="http://schemas.openxmlformats.org/officeDocument/2006/relationships/hyperlink" Target="http://dx.doi.org/10.13140/RG.2.2.14654.84806" TargetMode="External"/><Relationship Id="rId131" Type="http://schemas.openxmlformats.org/officeDocument/2006/relationships/hyperlink" Target="https://www.researchgate.net/publication/385594739" TargetMode="External"/><Relationship Id="rId136" Type="http://schemas.openxmlformats.org/officeDocument/2006/relationships/image" Target="media/image34.png"/><Relationship Id="rId157" Type="http://schemas.openxmlformats.org/officeDocument/2006/relationships/chart" Target="charts/chart13.xml"/><Relationship Id="rId61" Type="http://schemas.openxmlformats.org/officeDocument/2006/relationships/hyperlink" Target="http://lc.kubagro.ru/aidos/1994000334.jpg" TargetMode="External"/><Relationship Id="rId82" Type="http://schemas.openxmlformats.org/officeDocument/2006/relationships/hyperlink" Target="http://lc.kubagro.ru/aidos/LC_young-3/LC_young-3.pdf" TargetMode="External"/><Relationship Id="rId152" Type="http://schemas.openxmlformats.org/officeDocument/2006/relationships/image" Target="media/image38.jpeg"/><Relationship Id="rId173" Type="http://schemas.openxmlformats.org/officeDocument/2006/relationships/footer" Target="footer4.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yperlink" Target="https://news.rambler.ru/scitech/46168002/?utm_content=news_media&amp;utm_medium=read_more&amp;utm_source=copylink" TargetMode="External"/><Relationship Id="rId35" Type="http://schemas.openxmlformats.org/officeDocument/2006/relationships/image" Target="media/image21.png"/><Relationship Id="rId56" Type="http://schemas.openxmlformats.org/officeDocument/2006/relationships/hyperlink" Target="http://ej.kubagro.ru/2015/09/pdf/01.pdf" TargetMode="External"/><Relationship Id="rId77" Type="http://schemas.openxmlformats.org/officeDocument/2006/relationships/hyperlink" Target="http://ej.kubagro.ru/2011/07/pdf/40.pdf" TargetMode="External"/><Relationship Id="rId100" Type="http://schemas.openxmlformats.org/officeDocument/2006/relationships/hyperlink" Target="https://www.researchgate.net/publication/337033006" TargetMode="External"/><Relationship Id="rId105" Type="http://schemas.openxmlformats.org/officeDocument/2006/relationships/hyperlink" Target="https://www.researchgate.net/publication/335057548" TargetMode="External"/><Relationship Id="rId126" Type="http://schemas.openxmlformats.org/officeDocument/2006/relationships/hyperlink" Target="http://ej.kubagro.ru/2024/07/pdf/16.pdf" TargetMode="External"/><Relationship Id="rId147" Type="http://schemas.openxmlformats.org/officeDocument/2006/relationships/chart" Target="charts/chart7.xml"/><Relationship Id="rId168"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hyperlink" Target="https://www.researchgate.net/publication/378138050" TargetMode="External"/><Relationship Id="rId72" Type="http://schemas.openxmlformats.org/officeDocument/2006/relationships/hyperlink" Target="http://ej.kubagro.ru/2005/07/pdf/04.pdf" TargetMode="External"/><Relationship Id="rId93" Type="http://schemas.openxmlformats.org/officeDocument/2006/relationships/hyperlink" Target="http://ej.kubagro.ru/2023/08/pdf/09.pdf" TargetMode="External"/><Relationship Id="rId98" Type="http://schemas.openxmlformats.org/officeDocument/2006/relationships/hyperlink" Target="https://www.researchgate.net/deref/https%3A%2F%2Fcreativecommons.org%2Flicenses%2Fby%2F4.0%2F" TargetMode="External"/><Relationship Id="rId121" Type="http://schemas.openxmlformats.org/officeDocument/2006/relationships/hyperlink" Target="https://cyberleninka.ru/article/n/marks-i-keyns-sravnenie-vzaimosvyaz-i-predposylka-k-analizu" TargetMode="External"/><Relationship Id="rId142" Type="http://schemas.openxmlformats.org/officeDocument/2006/relationships/chart" Target="charts/chart2.xml"/><Relationship Id="rId163" Type="http://schemas.microsoft.com/office/2007/relationships/hdphoto" Target="media/hdphoto2.wdp"/><Relationship Id="rId3" Type="http://schemas.microsoft.com/office/2007/relationships/stylesWithEffects" Target="stylesWithEffects.xml"/><Relationship Id="rId25" Type="http://schemas.openxmlformats.org/officeDocument/2006/relationships/image" Target="media/image15.jpeg"/><Relationship Id="rId46" Type="http://schemas.openxmlformats.org/officeDocument/2006/relationships/oleObject" Target="embeddings/oleObject2.bin"/><Relationship Id="rId67" Type="http://schemas.openxmlformats.org/officeDocument/2006/relationships/hyperlink" Target="http://dx.doi.org/10.13140/RG.2.2.21336.24320" TargetMode="External"/><Relationship Id="rId116" Type="http://schemas.openxmlformats.org/officeDocument/2006/relationships/hyperlink" Target="https://www.researchgate.net/deref/https%3A%2F%2Fcreativecommons.org%2Flicenses%2Fby-sa%2F4.0%2F" TargetMode="External"/><Relationship Id="rId137" Type="http://schemas.microsoft.com/office/2007/relationships/hdphoto" Target="media/hdphoto1.wdp"/><Relationship Id="rId158" Type="http://schemas.openxmlformats.org/officeDocument/2006/relationships/chart" Target="charts/chart14.xml"/><Relationship Id="rId20" Type="http://schemas.openxmlformats.org/officeDocument/2006/relationships/image" Target="media/image10.jpeg"/><Relationship Id="rId41" Type="http://schemas.openxmlformats.org/officeDocument/2006/relationships/image" Target="media/image26.jpeg"/><Relationship Id="rId62" Type="http://schemas.openxmlformats.org/officeDocument/2006/relationships/hyperlink" Target="https://spkurdyumov.ru/philosophy/delokaliaciya-kak-obretenie-smysla/" TargetMode="External"/><Relationship Id="rId83" Type="http://schemas.openxmlformats.org/officeDocument/2006/relationships/hyperlink" Target="http://ej.kubagro.ru/2014/07/pdf/91.pdf" TargetMode="External"/><Relationship Id="rId88" Type="http://schemas.openxmlformats.org/officeDocument/2006/relationships/hyperlink" Target="http://dx.doi.org/10.13140/RG.2.2.32569.79203" TargetMode="External"/><Relationship Id="rId111" Type="http://schemas.openxmlformats.org/officeDocument/2006/relationships/hyperlink" Target="https://www.researchgate.net/deref/https%3A%2F%2Fcreativecommons.org%2Flicenses%2Fby-sa%2F4.0%2F" TargetMode="External"/><Relationship Id="rId132" Type="http://schemas.openxmlformats.org/officeDocument/2006/relationships/hyperlink" Target="https://www.elibrary.ru/item.asp?id=74919151" TargetMode="External"/><Relationship Id="rId153" Type="http://schemas.openxmlformats.org/officeDocument/2006/relationships/image" Target="media/image39.jpeg"/><Relationship Id="rId174" Type="http://schemas.openxmlformats.org/officeDocument/2006/relationships/footer" Target="footer5.xml"/><Relationship Id="rId15" Type="http://schemas.openxmlformats.org/officeDocument/2006/relationships/image" Target="media/image5.jpeg"/><Relationship Id="rId36" Type="http://schemas.openxmlformats.org/officeDocument/2006/relationships/image" Target="media/image22.png"/><Relationship Id="rId57" Type="http://schemas.openxmlformats.org/officeDocument/2006/relationships/hyperlink" Target="http://ej.kubagro.ru/2016/01/pdf/03.pdf" TargetMode="External"/><Relationship Id="rId106" Type="http://schemas.openxmlformats.org/officeDocument/2006/relationships/hyperlink" Target="http://dx.doi.org/10.13140/RG.2.2.23132.85129" TargetMode="External"/><Relationship Id="rId127" Type="http://schemas.openxmlformats.org/officeDocument/2006/relationships/hyperlink" Target="https://www.elibrary.ru/czukfj"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lib.ieie.su/docs/Valtux-Inform_teoriya_stoimisty.pdf" TargetMode="External"/><Relationship Id="rId3" Type="http://schemas.openxmlformats.org/officeDocument/2006/relationships/hyperlink" Target="https://yandex.ru/search/?text=&#1055;&#1083;&#1072;&#1090;&#1086;&#1085;%20&#1084;&#1080;&#1092;%20&#1086;%20&#1087;&#1077;&#1097;&#1077;&#1088;&#1077;&amp;lr=35" TargetMode="External"/><Relationship Id="rId7" Type="http://schemas.openxmlformats.org/officeDocument/2006/relationships/hyperlink" Target="http://lc.kubagro.ru/aidos/Sprab0802.pdf" TargetMode="External"/><Relationship Id="rId2" Type="http://schemas.openxmlformats.org/officeDocument/2006/relationships/hyperlink" Target="https://yandex.ru/search/?text=&#1055;&#1083;&#1072;&#1090;&#1086;&#1085;%20&#1084;&#1080;&#1092;%20&#1086;%20&#1087;&#1077;&#1097;&#1077;&#1088;&#1077;&amp;lr=35" TargetMode="External"/><Relationship Id="rId1" Type="http://schemas.openxmlformats.org/officeDocument/2006/relationships/hyperlink" Target="https://yandex.ru/search/?msid=1488300814.5932.22881.8876&amp;text=&#1082;&#1083;&#1077;&#1081;&#1085;%20&#1087;&#1086;&#1074;&#1077;&#1089;&#1090;&#1100;%20&#1086;%20&#1085;&#1077;&#1074;&#1088;&#1091;&#1073;&#1072;&#1102;&#1097;&#1077;&#1084;&#1089;&#1103;&amp;lr=35" TargetMode="External"/><Relationship Id="rId6" Type="http://schemas.openxmlformats.org/officeDocument/2006/relationships/hyperlink" Target="http://lc.kubagro.ru/aidos/Auto0700.htm" TargetMode="External"/><Relationship Id="rId5" Type="http://schemas.openxmlformats.org/officeDocument/2006/relationships/hyperlink" Target="http://finvuz.ru/informatika/lektsii/razvitie-informatsionnyih-tehnologiy.html" TargetMode="External"/><Relationship Id="rId4" Type="http://schemas.openxmlformats.org/officeDocument/2006/relationships/hyperlink" Target="http://yandex.ru/images/search?text=%20&#1082;&#1086;&#1084;&#1087;&#1100;&#1102;&#1090;&#1077;&#1088;&#1099;%2060-&#1093;%20&#1075;&#1086;&#1076;&#1086;&#1074;%20&#1092;&#1086;&#1090;&#1086;%20%2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1101101101101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1121121121121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1131131131131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1141141141141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1212121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13131313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141414141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151515151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16161616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17171717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18181818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19191919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002169413311995E-3"/>
          <c:y val="5.7555953398015988E-2"/>
          <c:w val="0.9966997830586688"/>
          <c:h val="0.88778119198514815"/>
        </c:manualLayout>
      </c:layout>
      <c:lineChart>
        <c:grouping val="standard"/>
        <c:varyColors val="0"/>
        <c:ser>
          <c:idx val="0"/>
          <c:order val="0"/>
          <c:tx>
            <c:strRef>
              <c:f>Лист1!$B$1</c:f>
              <c:strCache>
                <c:ptCount val="1"/>
                <c:pt idx="0">
                  <c:v>контрольная (МТК «Симоновичи»)</c:v>
                </c:pt>
              </c:strCache>
            </c:strRef>
          </c:tx>
          <c:spPr>
            <a:ln w="31750" cap="rnd">
              <a:solidFill>
                <a:srgbClr val="FFC000"/>
              </a:solidFill>
              <a:round/>
            </a:ln>
            <a:effectLst/>
          </c:spPr>
          <c:marker>
            <c:symbol val="circle"/>
            <c:size val="17"/>
            <c:spPr>
              <a:solidFill>
                <a:srgbClr val="FFC000"/>
              </a:solidFill>
              <a:ln>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13.2</c:v>
                </c:pt>
                <c:pt idx="1">
                  <c:v>13.5</c:v>
                </c:pt>
                <c:pt idx="2">
                  <c:v>13</c:v>
                </c:pt>
                <c:pt idx="3">
                  <c:v>13.2</c:v>
                </c:pt>
                <c:pt idx="4">
                  <c:v>13.6</c:v>
                </c:pt>
                <c:pt idx="5">
                  <c:v>13.2</c:v>
                </c:pt>
                <c:pt idx="6">
                  <c:v>13.4</c:v>
                </c:pt>
                <c:pt idx="7">
                  <c:v>13.4</c:v>
                </c:pt>
                <c:pt idx="8">
                  <c:v>12.9</c:v>
                </c:pt>
                <c:pt idx="9">
                  <c:v>12.9</c:v>
                </c:pt>
                <c:pt idx="10">
                  <c:v>12.6</c:v>
                </c:pt>
                <c:pt idx="11">
                  <c:v>13.2</c:v>
                </c:pt>
              </c:numCache>
            </c:numRef>
          </c:val>
          <c:smooth val="0"/>
          <c:extLst xmlns:c16r2="http://schemas.microsoft.com/office/drawing/2015/06/chart">
            <c:ext xmlns:c16="http://schemas.microsoft.com/office/drawing/2014/chart" uri="{C3380CC4-5D6E-409C-BE32-E72D297353CC}">
              <c16:uniqueId val="{00000000-967F-4C24-82B8-A580C1F26DD9}"/>
            </c:ext>
          </c:extLst>
        </c:ser>
        <c:ser>
          <c:idx val="1"/>
          <c:order val="1"/>
          <c:tx>
            <c:strRef>
              <c:f>Лист1!$C$1</c:f>
              <c:strCache>
                <c:ptCount val="1"/>
                <c:pt idx="0">
                  <c:v> опытная (МТК «Алексеевичи»)</c:v>
                </c:pt>
              </c:strCache>
            </c:strRef>
          </c:tx>
          <c:spPr>
            <a:ln w="31750" cap="rnd">
              <a:solidFill>
                <a:schemeClr val="tx1"/>
              </a:solidFill>
              <a:round/>
            </a:ln>
            <a:effectLst/>
          </c:spPr>
          <c:marker>
            <c:symbol val="circle"/>
            <c:size val="17"/>
            <c:spPr>
              <a:solidFill>
                <a:schemeClr val="tx1">
                  <a:lumMod val="85000"/>
                  <a:lumOff val="15000"/>
                </a:schemeClr>
              </a:solidFill>
              <a:ln>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11.2</c:v>
                </c:pt>
                <c:pt idx="1">
                  <c:v>11.2</c:v>
                </c:pt>
                <c:pt idx="2">
                  <c:v>10.3</c:v>
                </c:pt>
                <c:pt idx="3">
                  <c:v>10.9</c:v>
                </c:pt>
                <c:pt idx="4">
                  <c:v>12.3</c:v>
                </c:pt>
                <c:pt idx="5">
                  <c:v>13.1</c:v>
                </c:pt>
                <c:pt idx="6">
                  <c:v>12.5</c:v>
                </c:pt>
                <c:pt idx="7">
                  <c:v>11.9</c:v>
                </c:pt>
                <c:pt idx="8">
                  <c:v>11.9</c:v>
                </c:pt>
                <c:pt idx="9">
                  <c:v>10.6</c:v>
                </c:pt>
                <c:pt idx="10">
                  <c:v>10.9</c:v>
                </c:pt>
                <c:pt idx="11">
                  <c:v>11.9</c:v>
                </c:pt>
              </c:numCache>
            </c:numRef>
          </c:val>
          <c:smooth val="0"/>
          <c:extLst xmlns:c16r2="http://schemas.microsoft.com/office/drawing/2015/06/chart">
            <c:ext xmlns:c16="http://schemas.microsoft.com/office/drawing/2014/chart" uri="{C3380CC4-5D6E-409C-BE32-E72D297353CC}">
              <c16:uniqueId val="{00000001-967F-4C24-82B8-A580C1F26DD9}"/>
            </c:ext>
          </c:extLst>
        </c:ser>
        <c:dLbls>
          <c:dLblPos val="ctr"/>
          <c:showLegendKey val="0"/>
          <c:showVal val="1"/>
          <c:showCatName val="0"/>
          <c:showSerName val="0"/>
          <c:showPercent val="0"/>
          <c:showBubbleSize val="0"/>
        </c:dLbls>
        <c:marker val="1"/>
        <c:smooth val="0"/>
        <c:axId val="414688384"/>
        <c:axId val="414690304"/>
      </c:lineChart>
      <c:catAx>
        <c:axId val="414688384"/>
        <c:scaling>
          <c:orientation val="minMax"/>
        </c:scaling>
        <c:delete val="1"/>
        <c:axPos val="b"/>
        <c:numFmt formatCode="General" sourceLinked="0"/>
        <c:majorTickMark val="none"/>
        <c:minorTickMark val="none"/>
        <c:tickLblPos val="nextTo"/>
        <c:crossAx val="414690304"/>
        <c:crosses val="autoZero"/>
        <c:auto val="1"/>
        <c:lblAlgn val="ctr"/>
        <c:lblOffset val="100"/>
        <c:noMultiLvlLbl val="0"/>
      </c:catAx>
      <c:valAx>
        <c:axId val="414690304"/>
        <c:scaling>
          <c:orientation val="minMax"/>
          <c:max val="14"/>
          <c:min val="1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4688384"/>
        <c:crosses val="autoZero"/>
        <c:crossBetween val="between"/>
      </c:valAx>
      <c:spPr>
        <a:pattFill prst="pct10">
          <a:fgClr>
            <a:sysClr val="window" lastClr="FFFFFF">
              <a:lumMod val="50000"/>
            </a:sysClr>
          </a:fgClr>
          <a:bgClr>
            <a:schemeClr val="bg1"/>
          </a:bgClr>
        </a:patt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12500000000168E-2"/>
          <c:y val="4.4574313378291826E-2"/>
          <c:w val="0.90477083333333486"/>
          <c:h val="0.49784120734908205"/>
        </c:manualLayout>
      </c:layout>
      <c:lineChart>
        <c:grouping val="standard"/>
        <c:varyColors val="0"/>
        <c:ser>
          <c:idx val="0"/>
          <c:order val="0"/>
          <c:tx>
            <c:strRef>
              <c:f>Лист1!$B$1</c:f>
              <c:strCache>
                <c:ptCount val="1"/>
                <c:pt idx="0">
                  <c:v>МТФ «Осташковичи»</c:v>
                </c:pt>
              </c:strCache>
            </c:strRef>
          </c:tx>
          <c:spPr>
            <a:ln w="28575" cap="rnd" cmpd="sng" algn="ctr">
              <a:solidFill>
                <a:schemeClr val="accent1">
                  <a:lumMod val="50000"/>
                </a:schemeClr>
              </a:solidFill>
              <a:prstDash val="solid"/>
              <a:round/>
            </a:ln>
            <a:effectLst/>
          </c:spPr>
          <c:marker>
            <c:spPr>
              <a:solidFill>
                <a:srgbClr val="FF0000"/>
              </a:solidFill>
              <a:ln w="9525" cap="flat" cmpd="sng" algn="ctr">
                <a:solidFill>
                  <a:schemeClr val="accent1">
                    <a:lumMod val="50000"/>
                  </a:schemeClr>
                </a:solidFill>
                <a:prstDash val="solid"/>
                <a:round/>
              </a:ln>
              <a:effectLst/>
            </c:spPr>
          </c:marker>
          <c:dPt>
            <c:idx val="0"/>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01-27B5-43FA-A127-48C2BBAC29BF}"/>
              </c:ext>
            </c:extLst>
          </c:dPt>
          <c:dPt>
            <c:idx val="1"/>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03-27B5-43FA-A127-48C2BBAC29BF}"/>
              </c:ext>
            </c:extLst>
          </c:dPt>
          <c:dPt>
            <c:idx val="2"/>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05-27B5-43FA-A127-48C2BBAC29BF}"/>
              </c:ext>
            </c:extLst>
          </c:dPt>
          <c:dPt>
            <c:idx val="3"/>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07-27B5-43FA-A127-48C2BBAC29BF}"/>
              </c:ext>
            </c:extLst>
          </c:dPt>
          <c:dPt>
            <c:idx val="4"/>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09-27B5-43FA-A127-48C2BBAC29BF}"/>
              </c:ext>
            </c:extLst>
          </c:dPt>
          <c:dPt>
            <c:idx val="5"/>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0B-27B5-43FA-A127-48C2BBAC29BF}"/>
              </c:ext>
            </c:extLst>
          </c:dPt>
          <c:dPt>
            <c:idx val="6"/>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0D-27B5-43FA-A127-48C2BBAC29BF}"/>
              </c:ext>
            </c:extLst>
          </c:dPt>
          <c:dPt>
            <c:idx val="7"/>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0F-27B5-43FA-A127-48C2BBAC29BF}"/>
              </c:ext>
            </c:extLst>
          </c:dPt>
          <c:dPt>
            <c:idx val="8"/>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11-27B5-43FA-A127-48C2BBAC29BF}"/>
              </c:ext>
            </c:extLst>
          </c:dPt>
          <c:dPt>
            <c:idx val="9"/>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13-27B5-43FA-A127-48C2BBAC29BF}"/>
              </c:ext>
            </c:extLst>
          </c:dPt>
          <c:dPt>
            <c:idx val="10"/>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15-27B5-43FA-A127-48C2BBAC29BF}"/>
              </c:ext>
            </c:extLst>
          </c:dPt>
          <c:dPt>
            <c:idx val="11"/>
            <c:bubble3D val="0"/>
            <c:spPr>
              <a:ln w="19050" cap="rnd" cmpd="sng" algn="ctr">
                <a:solidFill>
                  <a:schemeClr val="accent1">
                    <a:lumMod val="50000"/>
                  </a:schemeClr>
                </a:solidFill>
                <a:prstDash val="solid"/>
                <a:round/>
              </a:ln>
              <a:effectLst/>
            </c:spPr>
            <c:extLst xmlns:c16r2="http://schemas.microsoft.com/office/drawing/2015/06/chart">
              <c:ext xmlns:c16="http://schemas.microsoft.com/office/drawing/2014/chart" uri="{C3380CC4-5D6E-409C-BE32-E72D297353CC}">
                <c16:uniqueId val="{00000017-27B5-43FA-A127-48C2BBAC29B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15.6</c:v>
                </c:pt>
                <c:pt idx="1">
                  <c:v>17.399999999999999</c:v>
                </c:pt>
                <c:pt idx="2">
                  <c:v>17.899999999999999</c:v>
                </c:pt>
                <c:pt idx="3">
                  <c:v>16.899999999999999</c:v>
                </c:pt>
                <c:pt idx="4">
                  <c:v>17.2</c:v>
                </c:pt>
                <c:pt idx="5">
                  <c:v>17.7</c:v>
                </c:pt>
                <c:pt idx="6">
                  <c:v>16.8</c:v>
                </c:pt>
                <c:pt idx="7">
                  <c:v>14.5</c:v>
                </c:pt>
                <c:pt idx="8">
                  <c:v>12.9</c:v>
                </c:pt>
                <c:pt idx="9">
                  <c:v>12.1</c:v>
                </c:pt>
                <c:pt idx="10">
                  <c:v>13.1</c:v>
                </c:pt>
                <c:pt idx="11">
                  <c:v>13.9</c:v>
                </c:pt>
              </c:numCache>
            </c:numRef>
          </c:val>
          <c:smooth val="0"/>
          <c:extLst xmlns:c16r2="http://schemas.microsoft.com/office/drawing/2015/06/chart">
            <c:ext xmlns:c16="http://schemas.microsoft.com/office/drawing/2014/chart" uri="{C3380CC4-5D6E-409C-BE32-E72D297353CC}">
              <c16:uniqueId val="{00000018-27B5-43FA-A127-48C2BBAC29BF}"/>
            </c:ext>
          </c:extLst>
        </c:ser>
        <c:ser>
          <c:idx val="1"/>
          <c:order val="1"/>
          <c:tx>
            <c:strRef>
              <c:f>Лист1!$C$1</c:f>
              <c:strCache>
                <c:ptCount val="1"/>
                <c:pt idx="0">
                  <c:v>МТК «Осташковичи»</c:v>
                </c:pt>
              </c:strCache>
            </c:strRef>
          </c:tx>
          <c:spPr>
            <a:ln w="28575" cap="rnd" cmpd="sng" algn="ctr">
              <a:solidFill>
                <a:srgbClr val="7030A0"/>
              </a:solidFill>
              <a:prstDash val="solid"/>
              <a:round/>
            </a:ln>
            <a:effectLst/>
          </c:spPr>
          <c:marker>
            <c:spPr>
              <a:solidFill>
                <a:srgbClr val="FFFF00"/>
              </a:solidFill>
              <a:ln w="9525" cap="flat" cmpd="sng" algn="ctr">
                <a:solidFill>
                  <a:srgbClr val="7030A0"/>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19.399999999999999</c:v>
                </c:pt>
                <c:pt idx="1">
                  <c:v>17.8</c:v>
                </c:pt>
                <c:pt idx="2">
                  <c:v>17.8</c:v>
                </c:pt>
                <c:pt idx="3">
                  <c:v>18.7</c:v>
                </c:pt>
                <c:pt idx="4">
                  <c:v>18.600000000000001</c:v>
                </c:pt>
                <c:pt idx="5">
                  <c:v>19.600000000000001</c:v>
                </c:pt>
                <c:pt idx="6">
                  <c:v>19.5</c:v>
                </c:pt>
                <c:pt idx="7">
                  <c:v>18.100000000000001</c:v>
                </c:pt>
                <c:pt idx="8">
                  <c:v>17.5</c:v>
                </c:pt>
                <c:pt idx="9">
                  <c:v>16.8</c:v>
                </c:pt>
                <c:pt idx="10">
                  <c:v>15.8</c:v>
                </c:pt>
                <c:pt idx="11">
                  <c:v>15.9</c:v>
                </c:pt>
              </c:numCache>
            </c:numRef>
          </c:val>
          <c:smooth val="0"/>
          <c:extLst xmlns:c16r2="http://schemas.microsoft.com/office/drawing/2015/06/chart">
            <c:ext xmlns:c16="http://schemas.microsoft.com/office/drawing/2014/chart" uri="{C3380CC4-5D6E-409C-BE32-E72D297353CC}">
              <c16:uniqueId val="{00000019-27B5-43FA-A127-48C2BBAC29BF}"/>
            </c:ext>
          </c:extLst>
        </c:ser>
        <c:ser>
          <c:idx val="2"/>
          <c:order val="2"/>
          <c:tx>
            <c:strRef>
              <c:f>Лист1!$D$1</c:f>
              <c:strCache>
                <c:ptCount val="1"/>
              </c:strCache>
            </c:strRef>
          </c:tx>
          <c:spPr>
            <a:ln w="28575" cap="rnd" cmpd="sng" algn="ctr">
              <a:solidFill>
                <a:schemeClr val="accent1">
                  <a:tint val="65000"/>
                  <a:shade val="95000"/>
                  <a:satMod val="105000"/>
                </a:schemeClr>
              </a:solidFill>
              <a:prstDash val="solid"/>
              <a:round/>
            </a:ln>
            <a:effectLst/>
          </c:spPr>
          <c:marker>
            <c:spPr>
              <a:solidFill>
                <a:schemeClr val="accent1">
                  <a:tint val="65000"/>
                </a:schemeClr>
              </a:solidFill>
              <a:ln w="9525" cap="flat" cmpd="sng" algn="ctr">
                <a:solidFill>
                  <a:schemeClr val="accent1">
                    <a:tint val="6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numCache>
            </c:numRef>
          </c:val>
          <c:smooth val="0"/>
          <c:extLst xmlns:c16r2="http://schemas.microsoft.com/office/drawing/2015/06/chart">
            <c:ext xmlns:c16="http://schemas.microsoft.com/office/drawing/2014/chart" uri="{C3380CC4-5D6E-409C-BE32-E72D297353CC}">
              <c16:uniqueId val="{0000001A-27B5-43FA-A127-48C2BBAC29BF}"/>
            </c:ext>
          </c:extLst>
        </c:ser>
        <c:dLbls>
          <c:showLegendKey val="0"/>
          <c:showVal val="1"/>
          <c:showCatName val="0"/>
          <c:showSerName val="0"/>
          <c:showPercent val="0"/>
          <c:showBubbleSize val="0"/>
        </c:dLbls>
        <c:marker val="1"/>
        <c:smooth val="0"/>
        <c:axId val="374892032"/>
        <c:axId val="374893568"/>
      </c:lineChart>
      <c:catAx>
        <c:axId val="374892032"/>
        <c:scaling>
          <c:orientation val="minMax"/>
        </c:scaling>
        <c:delete val="0"/>
        <c:axPos val="b"/>
        <c:numFmt formatCode="General" sourceLinked="0"/>
        <c:majorTickMark val="none"/>
        <c:minorTickMark val="none"/>
        <c:tickLblPos val="nextTo"/>
        <c:spPr>
          <a:solidFill>
            <a:schemeClr val="accent1">
              <a:lumMod val="20000"/>
              <a:lumOff val="80000"/>
            </a:schemeClr>
          </a:solid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4893568"/>
        <c:crosses val="autoZero"/>
        <c:auto val="1"/>
        <c:lblAlgn val="ctr"/>
        <c:lblOffset val="100"/>
        <c:noMultiLvlLbl val="0"/>
      </c:catAx>
      <c:valAx>
        <c:axId val="374893568"/>
        <c:scaling>
          <c:orientation val="minMax"/>
          <c:min val="10"/>
        </c:scaling>
        <c:delete val="1"/>
        <c:axPos val="l"/>
        <c:numFmt formatCode="General" sourceLinked="1"/>
        <c:majorTickMark val="out"/>
        <c:minorTickMark val="none"/>
        <c:tickLblPos val="nextTo"/>
        <c:crossAx val="374892032"/>
        <c:crosses val="autoZero"/>
        <c:crossBetween val="between"/>
      </c:valAx>
      <c:spPr>
        <a:solidFill>
          <a:schemeClr val="bg1"/>
        </a:solid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1">
        <a:lumMod val="20000"/>
        <a:lumOff val="80000"/>
      </a:schemeClr>
    </a:solidFill>
    <a:ln w="9525" cap="flat" cmpd="sng" algn="ctr">
      <a:solidFill>
        <a:schemeClr val="accent1">
          <a:lumMod val="40000"/>
          <a:lumOff val="60000"/>
        </a:schemeClr>
      </a:solidFill>
      <a:prstDash val="solid"/>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ru-RU"/>
              <a:t>кг</a:t>
            </a:r>
          </a:p>
        </c:rich>
      </c:tx>
      <c:layout>
        <c:manualLayout>
          <c:xMode val="edge"/>
          <c:yMode val="edge"/>
          <c:x val="3.5617415470125174E-2"/>
          <c:y val="4.2735042735042736E-2"/>
        </c:manualLayout>
      </c:layout>
      <c:overlay val="0"/>
    </c:title>
    <c:autoTitleDeleted val="0"/>
    <c:plotArea>
      <c:layout>
        <c:manualLayout>
          <c:layoutTarget val="inner"/>
          <c:xMode val="edge"/>
          <c:yMode val="edge"/>
          <c:x val="4.3880500231588716E-2"/>
          <c:y val="7.3223574325936583E-2"/>
          <c:w val="0.95611939598313844"/>
          <c:h val="0.73060974816164503"/>
        </c:manualLayout>
      </c:layout>
      <c:barChart>
        <c:barDir val="col"/>
        <c:grouping val="clustered"/>
        <c:varyColors val="0"/>
        <c:ser>
          <c:idx val="0"/>
          <c:order val="0"/>
          <c:tx>
            <c:strRef>
              <c:f>Лист1!$B$1</c:f>
              <c:strCache>
                <c:ptCount val="1"/>
                <c:pt idx="0">
                  <c:v>зима</c:v>
                </c:pt>
              </c:strCache>
            </c:strRef>
          </c:tx>
          <c:spPr>
            <a:solidFill>
              <a:srgbClr val="00B0F0"/>
            </a:solidFill>
          </c:spPr>
          <c:invertIfNegative val="0"/>
          <c:dLbls>
            <c:spPr>
              <a:noFill/>
              <a:ln>
                <a:noFill/>
              </a:ln>
              <a:effectLst/>
            </c:spPr>
            <c:txPr>
              <a:bodyPr wrap="square" lIns="38100" tIns="19050" rIns="38100" bIns="19050" anchor="ctr">
                <a:spAutoFit/>
              </a:bodyPr>
              <a:lstStyle/>
              <a:p>
                <a:pPr>
                  <a:defRPr sz="11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2015 год</c:v>
                </c:pt>
              </c:strCache>
            </c:strRef>
          </c:cat>
          <c:val>
            <c:numRef>
              <c:f>Лист1!$B$2</c:f>
              <c:numCache>
                <c:formatCode>General</c:formatCode>
                <c:ptCount val="1"/>
                <c:pt idx="0">
                  <c:v>1402.3</c:v>
                </c:pt>
              </c:numCache>
            </c:numRef>
          </c:val>
          <c:extLst xmlns:c16r2="http://schemas.microsoft.com/office/drawing/2015/06/chart">
            <c:ext xmlns:c16="http://schemas.microsoft.com/office/drawing/2014/chart" uri="{C3380CC4-5D6E-409C-BE32-E72D297353CC}">
              <c16:uniqueId val="{00000003-7639-4828-AD87-76E938325E87}"/>
            </c:ext>
          </c:extLst>
        </c:ser>
        <c:ser>
          <c:idx val="1"/>
          <c:order val="1"/>
          <c:tx>
            <c:strRef>
              <c:f>Лист1!$C$1</c:f>
              <c:strCache>
                <c:ptCount val="1"/>
                <c:pt idx="0">
                  <c:v>весна</c:v>
                </c:pt>
              </c:strCache>
            </c:strRef>
          </c:tx>
          <c:spPr>
            <a:solidFill>
              <a:srgbClr val="0070C0"/>
            </a:solidFill>
          </c:spPr>
          <c:invertIfNegative val="0"/>
          <c:dLbls>
            <c:spPr>
              <a:noFill/>
              <a:ln>
                <a:noFill/>
              </a:ln>
              <a:effectLst/>
            </c:spPr>
            <c:txPr>
              <a:bodyPr wrap="square" lIns="38100" tIns="19050" rIns="38100" bIns="19050" anchor="ctr">
                <a:spAutoFit/>
              </a:bodyPr>
              <a:lstStyle/>
              <a:p>
                <a:pPr>
                  <a:defRPr sz="11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2015 год</c:v>
                </c:pt>
              </c:strCache>
            </c:strRef>
          </c:cat>
          <c:val>
            <c:numRef>
              <c:f>Лист1!$C$2</c:f>
              <c:numCache>
                <c:formatCode>General</c:formatCode>
                <c:ptCount val="1"/>
                <c:pt idx="0">
                  <c:v>1596.8</c:v>
                </c:pt>
              </c:numCache>
            </c:numRef>
          </c:val>
          <c:extLst xmlns:c16r2="http://schemas.microsoft.com/office/drawing/2015/06/chart">
            <c:ext xmlns:c16="http://schemas.microsoft.com/office/drawing/2014/chart" uri="{C3380CC4-5D6E-409C-BE32-E72D297353CC}">
              <c16:uniqueId val="{00000004-7639-4828-AD87-76E938325E87}"/>
            </c:ext>
          </c:extLst>
        </c:ser>
        <c:ser>
          <c:idx val="2"/>
          <c:order val="2"/>
          <c:tx>
            <c:strRef>
              <c:f>Лист1!$D$1</c:f>
              <c:strCache>
                <c:ptCount val="1"/>
                <c:pt idx="0">
                  <c:v>лето</c:v>
                </c:pt>
              </c:strCache>
            </c:strRef>
          </c:tx>
          <c:spPr>
            <a:solidFill>
              <a:srgbClr val="002060"/>
            </a:solidFill>
          </c:spPr>
          <c:invertIfNegative val="0"/>
          <c:dLbls>
            <c:spPr>
              <a:noFill/>
              <a:ln>
                <a:noFill/>
              </a:ln>
              <a:effectLst/>
            </c:spPr>
            <c:txPr>
              <a:bodyPr wrap="square" lIns="38100" tIns="19050" rIns="38100" bIns="19050" anchor="ctr">
                <a:spAutoFit/>
              </a:bodyPr>
              <a:lstStyle/>
              <a:p>
                <a:pPr>
                  <a:defRPr sz="11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2015 год</c:v>
                </c:pt>
              </c:strCache>
            </c:strRef>
          </c:cat>
          <c:val>
            <c:numRef>
              <c:f>Лист1!$D$2</c:f>
              <c:numCache>
                <c:formatCode>General</c:formatCode>
                <c:ptCount val="1"/>
                <c:pt idx="0">
                  <c:v>1501.3</c:v>
                </c:pt>
              </c:numCache>
            </c:numRef>
          </c:val>
          <c:extLst xmlns:c16r2="http://schemas.microsoft.com/office/drawing/2015/06/chart">
            <c:ext xmlns:c16="http://schemas.microsoft.com/office/drawing/2014/chart" uri="{C3380CC4-5D6E-409C-BE32-E72D297353CC}">
              <c16:uniqueId val="{00000006-7639-4828-AD87-76E938325E87}"/>
            </c:ext>
          </c:extLst>
        </c:ser>
        <c:ser>
          <c:idx val="3"/>
          <c:order val="3"/>
          <c:tx>
            <c:strRef>
              <c:f>Лист1!$E$1</c:f>
              <c:strCache>
                <c:ptCount val="1"/>
                <c:pt idx="0">
                  <c:v>осень</c:v>
                </c:pt>
              </c:strCache>
            </c:strRef>
          </c:tx>
          <c:invertIfNegative val="0"/>
          <c:dLbls>
            <c:dLbl>
              <c:idx val="0"/>
              <c:layout>
                <c:manualLayout>
                  <c:x val="-3.1746031746031746E-3"/>
                  <c:y val="-5.6473876017296837E-3"/>
                </c:manualLayout>
              </c:layout>
              <c:tx>
                <c:rich>
                  <a:bodyPr/>
                  <a:lstStyle/>
                  <a:p>
                    <a:fld id="{C4389506-DBCE-468C-84D0-B34D5CFFEBF1}" type="VALUE">
                      <a:rPr lang="en-US" sz="1100" b="1"/>
                      <a:pPr/>
                      <a:t>[ЗНАЧЕНИЕ]</a:t>
                    </a:fld>
                    <a:endParaRPr lang="ru-RU"/>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7639-4828-AD87-76E938325E87}"/>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2015 год</c:v>
                </c:pt>
              </c:strCache>
            </c:strRef>
          </c:cat>
          <c:val>
            <c:numRef>
              <c:f>Лист1!$E$2</c:f>
              <c:numCache>
                <c:formatCode>General</c:formatCode>
                <c:ptCount val="1"/>
                <c:pt idx="0">
                  <c:v>1156.4000000000001</c:v>
                </c:pt>
              </c:numCache>
            </c:numRef>
          </c:val>
          <c:extLst xmlns:c16r2="http://schemas.microsoft.com/office/drawing/2015/06/chart">
            <c:ext xmlns:c16="http://schemas.microsoft.com/office/drawing/2014/chart" uri="{C3380CC4-5D6E-409C-BE32-E72D297353CC}">
              <c16:uniqueId val="{00000008-7639-4828-AD87-76E938325E87}"/>
            </c:ext>
          </c:extLst>
        </c:ser>
        <c:dLbls>
          <c:showLegendKey val="0"/>
          <c:showVal val="1"/>
          <c:showCatName val="0"/>
          <c:showSerName val="0"/>
          <c:showPercent val="0"/>
          <c:showBubbleSize val="0"/>
        </c:dLbls>
        <c:gapWidth val="150"/>
        <c:axId val="374842880"/>
        <c:axId val="374844416"/>
      </c:barChart>
      <c:catAx>
        <c:axId val="374842880"/>
        <c:scaling>
          <c:orientation val="minMax"/>
        </c:scaling>
        <c:delete val="1"/>
        <c:axPos val="b"/>
        <c:numFmt formatCode="General" sourceLinked="1"/>
        <c:majorTickMark val="none"/>
        <c:minorTickMark val="none"/>
        <c:tickLblPos val="nextTo"/>
        <c:crossAx val="374844416"/>
        <c:crosses val="autoZero"/>
        <c:auto val="1"/>
        <c:lblAlgn val="ctr"/>
        <c:lblOffset val="100"/>
        <c:noMultiLvlLbl val="0"/>
      </c:catAx>
      <c:valAx>
        <c:axId val="374844416"/>
        <c:scaling>
          <c:orientation val="minMax"/>
          <c:max val="1900"/>
          <c:min val="1000"/>
        </c:scaling>
        <c:delete val="1"/>
        <c:axPos val="l"/>
        <c:majorGridlines/>
        <c:numFmt formatCode="General" sourceLinked="1"/>
        <c:majorTickMark val="out"/>
        <c:minorTickMark val="none"/>
        <c:tickLblPos val="nextTo"/>
        <c:crossAx val="374842880"/>
        <c:crosses val="autoZero"/>
        <c:crossBetween val="between"/>
      </c:valAx>
    </c:plotArea>
    <c:legend>
      <c:legendPos val="b"/>
      <c:layout>
        <c:manualLayout>
          <c:xMode val="edge"/>
          <c:yMode val="edge"/>
          <c:x val="8.0706499922803973E-2"/>
          <c:y val="0.8439990455738503"/>
          <c:w val="0.83694055890072561"/>
          <c:h val="0.15600174978127762"/>
        </c:manualLayout>
      </c:layout>
      <c:overlay val="0"/>
      <c:txPr>
        <a:bodyPr/>
        <a:lstStyle/>
        <a:p>
          <a:pPr>
            <a:defRPr b="1"/>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a:t>
            </a:r>
          </a:p>
        </c:rich>
      </c:tx>
      <c:layout>
        <c:manualLayout>
          <c:xMode val="edge"/>
          <c:yMode val="edge"/>
          <c:x val="3.4427322351577208E-2"/>
          <c:y val="7.8431372549019607E-2"/>
        </c:manualLayout>
      </c:layout>
      <c:overlay val="1"/>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889570552147229E-2"/>
          <c:y val="7.3223574325936583E-2"/>
          <c:w val="0.91411042944785259"/>
          <c:h val="0.8003266258384365"/>
        </c:manualLayout>
      </c:layout>
      <c:pie3DChart>
        <c:varyColors val="1"/>
        <c:ser>
          <c:idx val="0"/>
          <c:order val="0"/>
          <c:tx>
            <c:strRef>
              <c:f>Лист1!$B$1</c:f>
              <c:strCache>
                <c:ptCount val="1"/>
                <c:pt idx="0">
                  <c:v>Столбец1</c:v>
                </c:pt>
              </c:strCache>
            </c:strRef>
          </c:tx>
          <c:dPt>
            <c:idx val="0"/>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B20-4F9A-B94A-286A1084A179}"/>
              </c:ext>
            </c:extLst>
          </c:dPt>
          <c:dPt>
            <c:idx val="1"/>
            <c:bubble3D val="0"/>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B20-4F9A-B94A-286A1084A179}"/>
              </c:ext>
            </c:extLst>
          </c:dPt>
          <c:dPt>
            <c:idx val="2"/>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B20-4F9A-B94A-286A1084A179}"/>
              </c:ext>
            </c:extLst>
          </c:dPt>
          <c:dPt>
            <c:idx val="3"/>
            <c:bubble3D val="0"/>
            <c:spPr>
              <a:solidFill>
                <a:schemeClr val="accent1">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B20-4F9A-B94A-286A1084A17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bg2">
                        <a:lumMod val="1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зима</c:v>
                </c:pt>
                <c:pt idx="1">
                  <c:v>весна</c:v>
                </c:pt>
                <c:pt idx="2">
                  <c:v>лето</c:v>
                </c:pt>
                <c:pt idx="3">
                  <c:v>осень</c:v>
                </c:pt>
              </c:strCache>
            </c:strRef>
          </c:cat>
          <c:val>
            <c:numRef>
              <c:f>Лист1!$B$2:$B$5</c:f>
              <c:numCache>
                <c:formatCode>General</c:formatCode>
                <c:ptCount val="4"/>
                <c:pt idx="0">
                  <c:v>24.8</c:v>
                </c:pt>
                <c:pt idx="1">
                  <c:v>28.2</c:v>
                </c:pt>
                <c:pt idx="2">
                  <c:v>26.6</c:v>
                </c:pt>
                <c:pt idx="3">
                  <c:v>20.399999999999999</c:v>
                </c:pt>
              </c:numCache>
            </c:numRef>
          </c:val>
          <c:extLst xmlns:c16r2="http://schemas.microsoft.com/office/drawing/2015/06/chart">
            <c:ext xmlns:c16="http://schemas.microsoft.com/office/drawing/2014/chart" uri="{C3380CC4-5D6E-409C-BE32-E72D297353CC}">
              <c16:uniqueId val="{00000008-1B20-4F9A-B94A-286A1084A179}"/>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ru-RU"/>
              <a:t>кг</a:t>
            </a:r>
          </a:p>
        </c:rich>
      </c:tx>
      <c:layout>
        <c:manualLayout>
          <c:xMode val="edge"/>
          <c:yMode val="edge"/>
          <c:x val="1.1584625541439275E-2"/>
          <c:y val="7.8431372549019607E-2"/>
        </c:manualLayout>
      </c:layout>
      <c:overlay val="0"/>
    </c:title>
    <c:autoTitleDeleted val="0"/>
    <c:plotArea>
      <c:layout>
        <c:manualLayout>
          <c:layoutTarget val="inner"/>
          <c:xMode val="edge"/>
          <c:yMode val="edge"/>
          <c:x val="0"/>
          <c:y val="7.3223574325936583E-2"/>
          <c:w val="1"/>
          <c:h val="0.73060974816164503"/>
        </c:manualLayout>
      </c:layout>
      <c:barChart>
        <c:barDir val="col"/>
        <c:grouping val="clustered"/>
        <c:varyColors val="0"/>
        <c:ser>
          <c:idx val="0"/>
          <c:order val="0"/>
          <c:tx>
            <c:strRef>
              <c:f>Лист1!$B$1</c:f>
              <c:strCache>
                <c:ptCount val="1"/>
                <c:pt idx="0">
                  <c:v>зима</c:v>
                </c:pt>
              </c:strCache>
            </c:strRef>
          </c:tx>
          <c:spPr>
            <a:solidFill>
              <a:srgbClr val="00B0F0"/>
            </a:solidFill>
          </c:spPr>
          <c:invertIfNegative val="0"/>
          <c:dLbls>
            <c:spPr>
              <a:noFill/>
              <a:ln>
                <a:noFill/>
              </a:ln>
              <a:effectLst/>
            </c:spPr>
            <c:txPr>
              <a:bodyPr wrap="square" lIns="38100" tIns="19050" rIns="38100" bIns="19050" anchor="ctr">
                <a:spAutoFit/>
              </a:bodyPr>
              <a:lstStyle/>
              <a:p>
                <a:pPr>
                  <a:defRPr sz="11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2015 год</c:v>
                </c:pt>
              </c:strCache>
            </c:strRef>
          </c:cat>
          <c:val>
            <c:numRef>
              <c:f>Лист1!$B$2</c:f>
              <c:numCache>
                <c:formatCode>General</c:formatCode>
                <c:ptCount val="1"/>
                <c:pt idx="0">
                  <c:v>1592.6</c:v>
                </c:pt>
              </c:numCache>
            </c:numRef>
          </c:val>
          <c:extLst xmlns:c16r2="http://schemas.microsoft.com/office/drawing/2015/06/chart">
            <c:ext xmlns:c16="http://schemas.microsoft.com/office/drawing/2014/chart" uri="{C3380CC4-5D6E-409C-BE32-E72D297353CC}">
              <c16:uniqueId val="{00000003-211F-4C1A-96D8-48DE1F037285}"/>
            </c:ext>
          </c:extLst>
        </c:ser>
        <c:ser>
          <c:idx val="1"/>
          <c:order val="1"/>
          <c:tx>
            <c:strRef>
              <c:f>Лист1!$C$1</c:f>
              <c:strCache>
                <c:ptCount val="1"/>
                <c:pt idx="0">
                  <c:v>весна</c:v>
                </c:pt>
              </c:strCache>
            </c:strRef>
          </c:tx>
          <c:spPr>
            <a:solidFill>
              <a:srgbClr val="0070C0"/>
            </a:solidFill>
          </c:spPr>
          <c:invertIfNegative val="0"/>
          <c:dLbls>
            <c:spPr>
              <a:noFill/>
              <a:ln>
                <a:noFill/>
              </a:ln>
              <a:effectLst/>
            </c:spPr>
            <c:txPr>
              <a:bodyPr wrap="square" lIns="38100" tIns="19050" rIns="38100" bIns="19050" anchor="ctr">
                <a:spAutoFit/>
              </a:bodyPr>
              <a:lstStyle/>
              <a:p>
                <a:pPr>
                  <a:defRPr sz="11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2015 год</c:v>
                </c:pt>
              </c:strCache>
            </c:strRef>
          </c:cat>
          <c:val>
            <c:numRef>
              <c:f>Лист1!$C$2</c:f>
              <c:numCache>
                <c:formatCode>General</c:formatCode>
                <c:ptCount val="1"/>
                <c:pt idx="0">
                  <c:v>1685.7</c:v>
                </c:pt>
              </c:numCache>
            </c:numRef>
          </c:val>
          <c:extLst xmlns:c16r2="http://schemas.microsoft.com/office/drawing/2015/06/chart">
            <c:ext xmlns:c16="http://schemas.microsoft.com/office/drawing/2014/chart" uri="{C3380CC4-5D6E-409C-BE32-E72D297353CC}">
              <c16:uniqueId val="{00000004-211F-4C1A-96D8-48DE1F037285}"/>
            </c:ext>
          </c:extLst>
        </c:ser>
        <c:ser>
          <c:idx val="2"/>
          <c:order val="2"/>
          <c:tx>
            <c:strRef>
              <c:f>Лист1!$D$1</c:f>
              <c:strCache>
                <c:ptCount val="1"/>
                <c:pt idx="0">
                  <c:v>лето</c:v>
                </c:pt>
              </c:strCache>
            </c:strRef>
          </c:tx>
          <c:spPr>
            <a:solidFill>
              <a:sysClr val="window" lastClr="FFFFFF">
                <a:lumMod val="50000"/>
              </a:sysClr>
            </a:solidFill>
          </c:spPr>
          <c:invertIfNegative val="0"/>
          <c:dPt>
            <c:idx val="0"/>
            <c:invertIfNegative val="0"/>
            <c:bubble3D val="0"/>
            <c:spPr>
              <a:solidFill>
                <a:srgbClr val="002060"/>
              </a:solidFill>
            </c:spPr>
            <c:extLst xmlns:c16r2="http://schemas.microsoft.com/office/drawing/2015/06/chart">
              <c:ext xmlns:c16="http://schemas.microsoft.com/office/drawing/2014/chart" uri="{C3380CC4-5D6E-409C-BE32-E72D297353CC}">
                <c16:uniqueId val="{00000006-211F-4C1A-96D8-48DE1F037285}"/>
              </c:ext>
            </c:extLst>
          </c:dPt>
          <c:dLbls>
            <c:spPr>
              <a:noFill/>
              <a:ln>
                <a:noFill/>
              </a:ln>
              <a:effectLst/>
            </c:spPr>
            <c:txPr>
              <a:bodyPr wrap="square" lIns="38100" tIns="19050" rIns="38100" bIns="19050" anchor="ctr">
                <a:spAutoFit/>
              </a:bodyPr>
              <a:lstStyle/>
              <a:p>
                <a:pPr>
                  <a:defRPr sz="11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2015 год</c:v>
                </c:pt>
              </c:strCache>
            </c:strRef>
          </c:cat>
          <c:val>
            <c:numRef>
              <c:f>Лист1!$D$2</c:f>
              <c:numCache>
                <c:formatCode>General</c:formatCode>
                <c:ptCount val="1"/>
                <c:pt idx="0">
                  <c:v>1755</c:v>
                </c:pt>
              </c:numCache>
            </c:numRef>
          </c:val>
          <c:extLst xmlns:c16r2="http://schemas.microsoft.com/office/drawing/2015/06/chart">
            <c:ext xmlns:c16="http://schemas.microsoft.com/office/drawing/2014/chart" uri="{C3380CC4-5D6E-409C-BE32-E72D297353CC}">
              <c16:uniqueId val="{00000007-211F-4C1A-96D8-48DE1F037285}"/>
            </c:ext>
          </c:extLst>
        </c:ser>
        <c:ser>
          <c:idx val="3"/>
          <c:order val="3"/>
          <c:tx>
            <c:strRef>
              <c:f>Лист1!$E$1</c:f>
              <c:strCache>
                <c:ptCount val="1"/>
                <c:pt idx="0">
                  <c:v>осень</c:v>
                </c:pt>
              </c:strCache>
            </c:strRef>
          </c:tx>
          <c:invertIfNegative val="0"/>
          <c:dLbls>
            <c:dLbl>
              <c:idx val="0"/>
              <c:layout>
                <c:manualLayout>
                  <c:x val="-3.1746031746031746E-3"/>
                  <c:y val="-5.6473876017296837E-3"/>
                </c:manualLayout>
              </c:layout>
              <c:tx>
                <c:rich>
                  <a:bodyPr/>
                  <a:lstStyle/>
                  <a:p>
                    <a:fld id="{C4389506-DBCE-468C-84D0-B34D5CFFEBF1}" type="VALUE">
                      <a:rPr lang="en-US" sz="1100" b="1"/>
                      <a:pPr/>
                      <a:t>[ЗНАЧЕНИЕ]</a:t>
                    </a:fld>
                    <a:endParaRPr lang="ru-RU"/>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211F-4C1A-96D8-48DE1F037285}"/>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2015 год</c:v>
                </c:pt>
              </c:strCache>
            </c:strRef>
          </c:cat>
          <c:val>
            <c:numRef>
              <c:f>Лист1!$E$2</c:f>
              <c:numCache>
                <c:formatCode>General</c:formatCode>
                <c:ptCount val="1"/>
                <c:pt idx="0">
                  <c:v>1520</c:v>
                </c:pt>
              </c:numCache>
            </c:numRef>
          </c:val>
          <c:extLst xmlns:c16r2="http://schemas.microsoft.com/office/drawing/2015/06/chart">
            <c:ext xmlns:c16="http://schemas.microsoft.com/office/drawing/2014/chart" uri="{C3380CC4-5D6E-409C-BE32-E72D297353CC}">
              <c16:uniqueId val="{00000009-211F-4C1A-96D8-48DE1F037285}"/>
            </c:ext>
          </c:extLst>
        </c:ser>
        <c:dLbls>
          <c:showLegendKey val="0"/>
          <c:showVal val="1"/>
          <c:showCatName val="0"/>
          <c:showSerName val="0"/>
          <c:showPercent val="0"/>
          <c:showBubbleSize val="0"/>
        </c:dLbls>
        <c:gapWidth val="150"/>
        <c:axId val="379031936"/>
        <c:axId val="379033472"/>
      </c:barChart>
      <c:catAx>
        <c:axId val="379031936"/>
        <c:scaling>
          <c:orientation val="minMax"/>
        </c:scaling>
        <c:delete val="1"/>
        <c:axPos val="b"/>
        <c:numFmt formatCode="General" sourceLinked="1"/>
        <c:majorTickMark val="none"/>
        <c:minorTickMark val="none"/>
        <c:tickLblPos val="nextTo"/>
        <c:crossAx val="379033472"/>
        <c:crosses val="autoZero"/>
        <c:auto val="1"/>
        <c:lblAlgn val="ctr"/>
        <c:lblOffset val="100"/>
        <c:noMultiLvlLbl val="0"/>
      </c:catAx>
      <c:valAx>
        <c:axId val="379033472"/>
        <c:scaling>
          <c:orientation val="minMax"/>
          <c:max val="1900"/>
          <c:min val="1000"/>
        </c:scaling>
        <c:delete val="1"/>
        <c:axPos val="l"/>
        <c:majorGridlines/>
        <c:numFmt formatCode="General" sourceLinked="1"/>
        <c:majorTickMark val="out"/>
        <c:minorTickMark val="none"/>
        <c:tickLblPos val="nextTo"/>
        <c:crossAx val="379031936"/>
        <c:crosses val="autoZero"/>
        <c:crossBetween val="between"/>
      </c:valAx>
    </c:plotArea>
    <c:legend>
      <c:legendPos val="b"/>
      <c:layout>
        <c:manualLayout>
          <c:xMode val="edge"/>
          <c:yMode val="edge"/>
          <c:x val="3.4802505515031466E-2"/>
          <c:y val="0.8439990455738503"/>
          <c:w val="0.85846545255462814"/>
          <c:h val="0.15600067977114371"/>
        </c:manualLayout>
      </c:layout>
      <c:overlay val="0"/>
      <c:txPr>
        <a:bodyPr/>
        <a:lstStyle/>
        <a:p>
          <a:pPr>
            <a:defRPr b="1"/>
          </a:pPr>
          <a:endParaRPr lang="en-US"/>
        </a:p>
      </c:txPr>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all" baseline="0">
                <a:solidFill>
                  <a:schemeClr val="bg2">
                    <a:lumMod val="10000"/>
                  </a:schemeClr>
                </a:solidFill>
                <a:latin typeface="Times New Roman" panose="02020603050405020304" pitchFamily="18" charset="0"/>
                <a:ea typeface="+mn-ea"/>
                <a:cs typeface="Times New Roman" panose="02020603050405020304" pitchFamily="18" charset="0"/>
              </a:defRPr>
            </a:pPr>
            <a:r>
              <a:rPr lang="ru-RU" sz="1400">
                <a:solidFill>
                  <a:schemeClr val="bg2">
                    <a:lumMod val="10000"/>
                  </a:schemeClr>
                </a:solidFill>
                <a:latin typeface="Times New Roman" panose="02020603050405020304" pitchFamily="18" charset="0"/>
                <a:cs typeface="Times New Roman" panose="02020603050405020304" pitchFamily="18" charset="0"/>
              </a:rPr>
              <a:t>%</a:t>
            </a:r>
          </a:p>
        </c:rich>
      </c:tx>
      <c:layout>
        <c:manualLayout>
          <c:xMode val="edge"/>
          <c:yMode val="edge"/>
          <c:x val="5.0460042187978026E-2"/>
          <c:y val="8.7145969498910694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889570552147229E-2"/>
          <c:y val="7.3223574325936583E-2"/>
          <c:w val="0.91411042944785259"/>
          <c:h val="0.8003266258384365"/>
        </c:manualLayout>
      </c:layout>
      <c:pie3DChart>
        <c:varyColors val="1"/>
        <c:ser>
          <c:idx val="0"/>
          <c:order val="0"/>
          <c:tx>
            <c:strRef>
              <c:f>Лист1!$B$1</c:f>
              <c:strCache>
                <c:ptCount val="1"/>
                <c:pt idx="0">
                  <c:v>Столбец1</c:v>
                </c:pt>
              </c:strCache>
            </c:strRef>
          </c:tx>
          <c:dPt>
            <c:idx val="0"/>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439-4452-AE07-07B3FFFB3D9F}"/>
              </c:ext>
            </c:extLst>
          </c:dPt>
          <c:dPt>
            <c:idx val="1"/>
            <c:bubble3D val="0"/>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439-4452-AE07-07B3FFFB3D9F}"/>
              </c:ext>
            </c:extLst>
          </c:dPt>
          <c:dPt>
            <c:idx val="2"/>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439-4452-AE07-07B3FFFB3D9F}"/>
              </c:ext>
            </c:extLst>
          </c:dPt>
          <c:dPt>
            <c:idx val="3"/>
            <c:bubble3D val="0"/>
            <c:spPr>
              <a:solidFill>
                <a:schemeClr val="accent1">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439-4452-AE07-07B3FFFB3D9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bg2">
                        <a:lumMod val="1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зима</c:v>
                </c:pt>
                <c:pt idx="1">
                  <c:v>весна</c:v>
                </c:pt>
                <c:pt idx="2">
                  <c:v>лето</c:v>
                </c:pt>
                <c:pt idx="3">
                  <c:v>осень</c:v>
                </c:pt>
              </c:strCache>
            </c:strRef>
          </c:cat>
          <c:val>
            <c:numRef>
              <c:f>Лист1!$B$2:$B$5</c:f>
              <c:numCache>
                <c:formatCode>General</c:formatCode>
                <c:ptCount val="4"/>
                <c:pt idx="0">
                  <c:v>24.3</c:v>
                </c:pt>
                <c:pt idx="1">
                  <c:v>25.7</c:v>
                </c:pt>
                <c:pt idx="2">
                  <c:v>26.8</c:v>
                </c:pt>
                <c:pt idx="3">
                  <c:v>23.2</c:v>
                </c:pt>
              </c:numCache>
            </c:numRef>
          </c:val>
          <c:extLst xmlns:c16r2="http://schemas.microsoft.com/office/drawing/2015/06/chart">
            <c:ext xmlns:c16="http://schemas.microsoft.com/office/drawing/2014/chart" uri="{C3380CC4-5D6E-409C-BE32-E72D297353CC}">
              <c16:uniqueId val="{00000008-5439-4452-AE07-07B3FFFB3D9F}"/>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7555953398015988E-2"/>
          <c:w val="1"/>
          <c:h val="0.89296162304036319"/>
        </c:manualLayout>
      </c:layout>
      <c:lineChart>
        <c:grouping val="standard"/>
        <c:varyColors val="0"/>
        <c:ser>
          <c:idx val="0"/>
          <c:order val="0"/>
          <c:tx>
            <c:strRef>
              <c:f>Лист1!$B$1</c:f>
              <c:strCache>
                <c:ptCount val="1"/>
                <c:pt idx="0">
                  <c:v>контрольная (МТК «Симоновичи»)</c:v>
                </c:pt>
              </c:strCache>
            </c:strRef>
          </c:tx>
          <c:spPr>
            <a:ln w="31750" cap="rnd">
              <a:solidFill>
                <a:srgbClr val="FFC000"/>
              </a:solidFill>
              <a:round/>
            </a:ln>
            <a:effectLst/>
          </c:spPr>
          <c:marker>
            <c:symbol val="circle"/>
            <c:size val="17"/>
            <c:spPr>
              <a:solidFill>
                <a:srgbClr val="FFC000"/>
              </a:solidFill>
              <a:ln>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14.1</c:v>
                </c:pt>
                <c:pt idx="1">
                  <c:v>14.1</c:v>
                </c:pt>
                <c:pt idx="2">
                  <c:v>14.1</c:v>
                </c:pt>
                <c:pt idx="3">
                  <c:v>14.2</c:v>
                </c:pt>
                <c:pt idx="4">
                  <c:v>14.2</c:v>
                </c:pt>
                <c:pt idx="5">
                  <c:v>14.2</c:v>
                </c:pt>
                <c:pt idx="6">
                  <c:v>14.8</c:v>
                </c:pt>
                <c:pt idx="7">
                  <c:v>14.7</c:v>
                </c:pt>
                <c:pt idx="8">
                  <c:v>14.2</c:v>
                </c:pt>
                <c:pt idx="9">
                  <c:v>14.2</c:v>
                </c:pt>
                <c:pt idx="10">
                  <c:v>14.2</c:v>
                </c:pt>
                <c:pt idx="11">
                  <c:v>14.4</c:v>
                </c:pt>
              </c:numCache>
            </c:numRef>
          </c:val>
          <c:smooth val="0"/>
          <c:extLst xmlns:c16r2="http://schemas.microsoft.com/office/drawing/2015/06/chart">
            <c:ext xmlns:c16="http://schemas.microsoft.com/office/drawing/2014/chart" uri="{C3380CC4-5D6E-409C-BE32-E72D297353CC}">
              <c16:uniqueId val="{00000000-EF09-4EEA-9AEE-141BDBADA2E3}"/>
            </c:ext>
          </c:extLst>
        </c:ser>
        <c:ser>
          <c:idx val="1"/>
          <c:order val="1"/>
          <c:tx>
            <c:strRef>
              <c:f>Лист1!$C$1</c:f>
              <c:strCache>
                <c:ptCount val="1"/>
                <c:pt idx="0">
                  <c:v> опытная (МТК «Алексеевичи»)</c:v>
                </c:pt>
              </c:strCache>
            </c:strRef>
          </c:tx>
          <c:spPr>
            <a:ln w="31750" cap="rnd">
              <a:solidFill>
                <a:schemeClr val="bg2">
                  <a:lumMod val="10000"/>
                </a:schemeClr>
              </a:solidFill>
              <a:round/>
            </a:ln>
            <a:effectLst/>
          </c:spPr>
          <c:marker>
            <c:symbol val="circle"/>
            <c:size val="17"/>
            <c:spPr>
              <a:solidFill>
                <a:schemeClr val="tx1">
                  <a:lumMod val="95000"/>
                  <a:lumOff val="5000"/>
                </a:schemeClr>
              </a:solidFill>
              <a:ln>
                <a:solidFill>
                  <a:schemeClr val="bg2">
                    <a:lumMod val="1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12.8</c:v>
                </c:pt>
                <c:pt idx="1">
                  <c:v>12.9</c:v>
                </c:pt>
                <c:pt idx="2">
                  <c:v>11.6</c:v>
                </c:pt>
                <c:pt idx="3">
                  <c:v>11.4</c:v>
                </c:pt>
                <c:pt idx="4">
                  <c:v>13.1</c:v>
                </c:pt>
                <c:pt idx="5">
                  <c:v>15.5</c:v>
                </c:pt>
                <c:pt idx="6">
                  <c:v>14.5</c:v>
                </c:pt>
                <c:pt idx="7">
                  <c:v>13.3</c:v>
                </c:pt>
                <c:pt idx="8">
                  <c:v>13.3</c:v>
                </c:pt>
                <c:pt idx="9">
                  <c:v>13.3</c:v>
                </c:pt>
                <c:pt idx="10">
                  <c:v>13.3</c:v>
                </c:pt>
                <c:pt idx="11">
                  <c:v>13.3</c:v>
                </c:pt>
              </c:numCache>
            </c:numRef>
          </c:val>
          <c:smooth val="0"/>
          <c:extLst xmlns:c16r2="http://schemas.microsoft.com/office/drawing/2015/06/chart">
            <c:ext xmlns:c16="http://schemas.microsoft.com/office/drawing/2014/chart" uri="{C3380CC4-5D6E-409C-BE32-E72D297353CC}">
              <c16:uniqueId val="{00000001-EF09-4EEA-9AEE-141BDBADA2E3}"/>
            </c:ext>
          </c:extLst>
        </c:ser>
        <c:dLbls>
          <c:dLblPos val="ctr"/>
          <c:showLegendKey val="0"/>
          <c:showVal val="1"/>
          <c:showCatName val="0"/>
          <c:showSerName val="0"/>
          <c:showPercent val="0"/>
          <c:showBubbleSize val="0"/>
        </c:dLbls>
        <c:marker val="1"/>
        <c:smooth val="0"/>
        <c:axId val="347331584"/>
        <c:axId val="347480832"/>
      </c:lineChart>
      <c:catAx>
        <c:axId val="347331584"/>
        <c:scaling>
          <c:orientation val="minMax"/>
        </c:scaling>
        <c:delete val="1"/>
        <c:axPos val="b"/>
        <c:numFmt formatCode="General" sourceLinked="0"/>
        <c:majorTickMark val="none"/>
        <c:minorTickMark val="none"/>
        <c:tickLblPos val="nextTo"/>
        <c:crossAx val="347480832"/>
        <c:crosses val="autoZero"/>
        <c:auto val="1"/>
        <c:lblAlgn val="ctr"/>
        <c:lblOffset val="100"/>
        <c:noMultiLvlLbl val="0"/>
      </c:catAx>
      <c:valAx>
        <c:axId val="347480832"/>
        <c:scaling>
          <c:orientation val="minMax"/>
          <c:max val="16"/>
          <c:min val="11"/>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7331584"/>
        <c:crosses val="autoZero"/>
        <c:crossBetween val="between"/>
      </c:valAx>
      <c:spPr>
        <a:pattFill prst="pct10">
          <a:fgClr>
            <a:sysClr val="window" lastClr="FFFFFF">
              <a:lumMod val="50000"/>
            </a:sysClr>
          </a:fgClr>
          <a:bgClr>
            <a:schemeClr val="bg1"/>
          </a:bgClr>
        </a:patt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813599538447785E-2"/>
          <c:y val="1.4346262272771458E-2"/>
          <c:w val="0.96718640046155224"/>
          <c:h val="0.46385632351511619"/>
        </c:manualLayout>
      </c:layout>
      <c:lineChart>
        <c:grouping val="standard"/>
        <c:varyColors val="0"/>
        <c:ser>
          <c:idx val="0"/>
          <c:order val="0"/>
          <c:tx>
            <c:strRef>
              <c:f>Лист1!$B$1</c:f>
              <c:strCache>
                <c:ptCount val="1"/>
                <c:pt idx="0">
                  <c:v>контрольная группа</c:v>
                </c:pt>
              </c:strCache>
            </c:strRef>
          </c:tx>
          <c:spPr>
            <a:ln w="31750" cap="rnd">
              <a:solidFill>
                <a:schemeClr val="tx1">
                  <a:lumMod val="95000"/>
                  <a:lumOff val="5000"/>
                </a:schemeClr>
              </a:solidFill>
              <a:round/>
            </a:ln>
            <a:effectLst/>
          </c:spPr>
          <c:marker>
            <c:symbol val="circle"/>
            <c:size val="17"/>
            <c:spPr>
              <a:solidFill>
                <a:schemeClr val="tx1">
                  <a:lumMod val="95000"/>
                  <a:lumOff val="5000"/>
                </a:schemeClr>
              </a:solidFill>
              <a:ln>
                <a:solidFill>
                  <a:schemeClr val="tx1">
                    <a:lumMod val="95000"/>
                    <a:lumOff val="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0.0</c:formatCode>
                <c:ptCount val="12"/>
                <c:pt idx="0">
                  <c:v>16.322580645161292</c:v>
                </c:pt>
                <c:pt idx="1">
                  <c:v>16.642857142857142</c:v>
                </c:pt>
                <c:pt idx="2">
                  <c:v>13.516129032258064</c:v>
                </c:pt>
                <c:pt idx="3">
                  <c:v>16.066666666666666</c:v>
                </c:pt>
                <c:pt idx="4">
                  <c:v>16.06451612903226</c:v>
                </c:pt>
                <c:pt idx="5">
                  <c:v>16.066666666666666</c:v>
                </c:pt>
                <c:pt idx="6">
                  <c:v>15.64516129032258</c:v>
                </c:pt>
                <c:pt idx="7">
                  <c:v>15.741935483870968</c:v>
                </c:pt>
                <c:pt idx="8">
                  <c:v>15.733333333333333</c:v>
                </c:pt>
                <c:pt idx="9">
                  <c:v>15.741935483870968</c:v>
                </c:pt>
                <c:pt idx="10">
                  <c:v>15.666666666666666</c:v>
                </c:pt>
                <c:pt idx="11">
                  <c:v>16.193548387096776</c:v>
                </c:pt>
              </c:numCache>
            </c:numRef>
          </c:val>
          <c:smooth val="0"/>
          <c:extLst xmlns:c16r2="http://schemas.microsoft.com/office/drawing/2015/06/chart">
            <c:ext xmlns:c16="http://schemas.microsoft.com/office/drawing/2014/chart" uri="{C3380CC4-5D6E-409C-BE32-E72D297353CC}">
              <c16:uniqueId val="{00000000-2F94-4E45-8605-32AE9C20CFFD}"/>
            </c:ext>
          </c:extLst>
        </c:ser>
        <c:ser>
          <c:idx val="1"/>
          <c:order val="1"/>
          <c:tx>
            <c:strRef>
              <c:f>Лист1!$C$1</c:f>
              <c:strCache>
                <c:ptCount val="1"/>
                <c:pt idx="0">
                  <c:v> опытная группа</c:v>
                </c:pt>
              </c:strCache>
            </c:strRef>
          </c:tx>
          <c:spPr>
            <a:ln w="31750" cap="rnd">
              <a:solidFill>
                <a:schemeClr val="accent4"/>
              </a:solidFill>
              <a:round/>
            </a:ln>
            <a:effectLst/>
          </c:spPr>
          <c:marker>
            <c:symbol val="circle"/>
            <c:size val="17"/>
            <c:spPr>
              <a:solidFill>
                <a:srgbClr val="FFC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0.0</c:formatCode>
                <c:ptCount val="12"/>
                <c:pt idx="0">
                  <c:v>17.967741935483872</c:v>
                </c:pt>
                <c:pt idx="1">
                  <c:v>19.178571428571427</c:v>
                </c:pt>
                <c:pt idx="2">
                  <c:v>18.548387096774192</c:v>
                </c:pt>
                <c:pt idx="3">
                  <c:v>18.533333333333335</c:v>
                </c:pt>
                <c:pt idx="4">
                  <c:v>18.548387096774192</c:v>
                </c:pt>
                <c:pt idx="5">
                  <c:v>18.533333333333335</c:v>
                </c:pt>
                <c:pt idx="6">
                  <c:v>18.516129032258064</c:v>
                </c:pt>
                <c:pt idx="7">
                  <c:v>18.580645161290324</c:v>
                </c:pt>
                <c:pt idx="8">
                  <c:v>18.566666666666666</c:v>
                </c:pt>
                <c:pt idx="9">
                  <c:v>18.580645161290324</c:v>
                </c:pt>
                <c:pt idx="10">
                  <c:v>18.600000000000001</c:v>
                </c:pt>
                <c:pt idx="11">
                  <c:v>18.741935483870968</c:v>
                </c:pt>
              </c:numCache>
            </c:numRef>
          </c:val>
          <c:smooth val="0"/>
          <c:extLst xmlns:c16r2="http://schemas.microsoft.com/office/drawing/2015/06/chart">
            <c:ext xmlns:c16="http://schemas.microsoft.com/office/drawing/2014/chart" uri="{C3380CC4-5D6E-409C-BE32-E72D297353CC}">
              <c16:uniqueId val="{00000001-2F94-4E45-8605-32AE9C20CFFD}"/>
            </c:ext>
          </c:extLst>
        </c:ser>
        <c:dLbls>
          <c:dLblPos val="ctr"/>
          <c:showLegendKey val="0"/>
          <c:showVal val="1"/>
          <c:showCatName val="0"/>
          <c:showSerName val="0"/>
          <c:showPercent val="0"/>
          <c:showBubbleSize val="0"/>
        </c:dLbls>
        <c:marker val="1"/>
        <c:smooth val="0"/>
        <c:axId val="283486464"/>
        <c:axId val="344043520"/>
      </c:lineChart>
      <c:catAx>
        <c:axId val="28348646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4043520"/>
        <c:crosses val="autoZero"/>
        <c:auto val="1"/>
        <c:lblAlgn val="ctr"/>
        <c:lblOffset val="100"/>
        <c:noMultiLvlLbl val="0"/>
      </c:catAx>
      <c:valAx>
        <c:axId val="344043520"/>
        <c:scaling>
          <c:orientation val="minMax"/>
          <c:max val="20"/>
          <c:min val="13"/>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283486464"/>
        <c:crosses val="autoZero"/>
        <c:crossBetween val="between"/>
      </c:valAx>
      <c:spPr>
        <a:pattFill prst="pct10">
          <a:fgClr>
            <a:sysClr val="window" lastClr="FFFFFF">
              <a:lumMod val="50000"/>
            </a:sysClr>
          </a:fgClr>
          <a:bgClr>
            <a:schemeClr val="bg1"/>
          </a:bgClr>
        </a:pattFill>
        <a:ln>
          <a:noFill/>
        </a:ln>
        <a:effectLst/>
      </c:spPr>
    </c:plotArea>
    <c:legend>
      <c:legendPos val="b"/>
      <c:layout>
        <c:manualLayout>
          <c:xMode val="edge"/>
          <c:yMode val="edge"/>
          <c:x val="0.18312067802670176"/>
          <c:y val="0.79532662583843672"/>
          <c:w val="0.62137458049941896"/>
          <c:h val="0.118253621075143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1"/>
        </c:manualLayout>
      </c:layout>
      <c:lineChart>
        <c:grouping val="standard"/>
        <c:varyColors val="0"/>
        <c:ser>
          <c:idx val="0"/>
          <c:order val="0"/>
          <c:tx>
            <c:strRef>
              <c:f>Лист1!$B$1</c:f>
              <c:strCache>
                <c:ptCount val="1"/>
                <c:pt idx="0">
                  <c:v>контрольная (МТК «Симоновичи»)</c:v>
                </c:pt>
              </c:strCache>
            </c:strRef>
          </c:tx>
          <c:spPr>
            <a:ln w="31750" cap="rnd">
              <a:solidFill>
                <a:schemeClr val="accent1">
                  <a:lumMod val="75000"/>
                </a:schemeClr>
              </a:solidFill>
              <a:round/>
            </a:ln>
            <a:effectLst/>
          </c:spPr>
          <c:marker>
            <c:symbol val="circle"/>
            <c:size val="17"/>
            <c:spPr>
              <a:solidFill>
                <a:schemeClr val="accent1">
                  <a:lumMod val="75000"/>
                </a:schemeClr>
              </a:solidFill>
              <a:ln>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0.00</c:formatCode>
                <c:ptCount val="12"/>
                <c:pt idx="0">
                  <c:v>0.51612000000000002</c:v>
                </c:pt>
                <c:pt idx="1">
                  <c:v>0.51029999999999998</c:v>
                </c:pt>
                <c:pt idx="2">
                  <c:v>0.49920000000000003</c:v>
                </c:pt>
                <c:pt idx="3">
                  <c:v>0.52139999999999997</c:v>
                </c:pt>
                <c:pt idx="4">
                  <c:v>0.51407999999999998</c:v>
                </c:pt>
                <c:pt idx="5">
                  <c:v>0.49235999999999996</c:v>
                </c:pt>
                <c:pt idx="6">
                  <c:v>0.49580000000000007</c:v>
                </c:pt>
                <c:pt idx="7">
                  <c:v>0.49848000000000003</c:v>
                </c:pt>
                <c:pt idx="8">
                  <c:v>0.49793999999999999</c:v>
                </c:pt>
                <c:pt idx="9">
                  <c:v>0.50309999999999999</c:v>
                </c:pt>
                <c:pt idx="10">
                  <c:v>0.50903999999999994</c:v>
                </c:pt>
                <c:pt idx="11">
                  <c:v>0.53063999999999989</c:v>
                </c:pt>
              </c:numCache>
            </c:numRef>
          </c:val>
          <c:smooth val="0"/>
          <c:extLst xmlns:c16r2="http://schemas.microsoft.com/office/drawing/2015/06/chart">
            <c:ext xmlns:c16="http://schemas.microsoft.com/office/drawing/2014/chart" uri="{C3380CC4-5D6E-409C-BE32-E72D297353CC}">
              <c16:uniqueId val="{00000000-F6FB-4619-8636-D15109B7EDAE}"/>
            </c:ext>
          </c:extLst>
        </c:ser>
        <c:ser>
          <c:idx val="1"/>
          <c:order val="1"/>
          <c:tx>
            <c:strRef>
              <c:f>Лист1!$C$1</c:f>
              <c:strCache>
                <c:ptCount val="1"/>
                <c:pt idx="0">
                  <c:v> опытная (МТК «Алексеевичи»)</c:v>
                </c:pt>
              </c:strCache>
            </c:strRef>
          </c:tx>
          <c:spPr>
            <a:ln w="31750" cap="rnd">
              <a:solidFill>
                <a:schemeClr val="tx2">
                  <a:lumMod val="50000"/>
                </a:schemeClr>
              </a:solidFill>
              <a:round/>
            </a:ln>
            <a:effectLst/>
          </c:spPr>
          <c:marker>
            <c:symbol val="circle"/>
            <c:size val="17"/>
            <c:spPr>
              <a:solidFill>
                <a:schemeClr val="tx2">
                  <a:lumMod val="50000"/>
                </a:schemeClr>
              </a:solidFill>
              <a:ln>
                <a:solidFill>
                  <a:schemeClr val="tx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0.00</c:formatCode>
                <c:ptCount val="12"/>
                <c:pt idx="0">
                  <c:v>0.43567999999999996</c:v>
                </c:pt>
                <c:pt idx="1">
                  <c:v>0.42671999999999999</c:v>
                </c:pt>
                <c:pt idx="2">
                  <c:v>0.39140000000000003</c:v>
                </c:pt>
                <c:pt idx="3">
                  <c:v>0.43055000000000004</c:v>
                </c:pt>
                <c:pt idx="4">
                  <c:v>0.45633000000000001</c:v>
                </c:pt>
                <c:pt idx="5">
                  <c:v>0.48731999999999998</c:v>
                </c:pt>
                <c:pt idx="6">
                  <c:v>0.46</c:v>
                </c:pt>
                <c:pt idx="7">
                  <c:v>0.43673000000000001</c:v>
                </c:pt>
                <c:pt idx="8">
                  <c:v>0.45338999999999996</c:v>
                </c:pt>
                <c:pt idx="9">
                  <c:v>0.40915999999999997</c:v>
                </c:pt>
                <c:pt idx="10">
                  <c:v>0.42945999999999995</c:v>
                </c:pt>
                <c:pt idx="11">
                  <c:v>0.47124000000000005</c:v>
                </c:pt>
              </c:numCache>
            </c:numRef>
          </c:val>
          <c:smooth val="0"/>
          <c:extLst xmlns:c16r2="http://schemas.microsoft.com/office/drawing/2015/06/chart">
            <c:ext xmlns:c16="http://schemas.microsoft.com/office/drawing/2014/chart" uri="{C3380CC4-5D6E-409C-BE32-E72D297353CC}">
              <c16:uniqueId val="{00000001-F6FB-4619-8636-D15109B7EDAE}"/>
            </c:ext>
          </c:extLst>
        </c:ser>
        <c:dLbls>
          <c:dLblPos val="ctr"/>
          <c:showLegendKey val="0"/>
          <c:showVal val="1"/>
          <c:showCatName val="0"/>
          <c:showSerName val="0"/>
          <c:showPercent val="0"/>
          <c:showBubbleSize val="0"/>
        </c:dLbls>
        <c:marker val="1"/>
        <c:smooth val="0"/>
        <c:axId val="347711360"/>
        <c:axId val="347712896"/>
      </c:lineChart>
      <c:catAx>
        <c:axId val="347711360"/>
        <c:scaling>
          <c:orientation val="minMax"/>
        </c:scaling>
        <c:delete val="1"/>
        <c:axPos val="b"/>
        <c:numFmt formatCode="General" sourceLinked="0"/>
        <c:majorTickMark val="none"/>
        <c:minorTickMark val="none"/>
        <c:tickLblPos val="nextTo"/>
        <c:crossAx val="347712896"/>
        <c:crosses val="autoZero"/>
        <c:auto val="1"/>
        <c:lblAlgn val="ctr"/>
        <c:lblOffset val="100"/>
        <c:noMultiLvlLbl val="0"/>
      </c:catAx>
      <c:valAx>
        <c:axId val="347712896"/>
        <c:scaling>
          <c:orientation val="minMax"/>
          <c:max val="0.55000000000000004"/>
          <c:min val="0.37000000000000005"/>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347711360"/>
        <c:crosses val="autoZero"/>
        <c:crossBetween val="between"/>
      </c:valAx>
      <c:spPr>
        <a:pattFill prst="pct5">
          <a:fgClr>
            <a:sysClr val="window" lastClr="FFFFFF">
              <a:lumMod val="50000"/>
            </a:sysClr>
          </a:fgClr>
          <a:bgClr>
            <a:schemeClr val="bg1"/>
          </a:bgClr>
        </a:pattFill>
        <a:ln>
          <a:solidFill>
            <a:schemeClr val="tx2">
              <a:lumMod val="50000"/>
            </a:schemeClr>
          </a:solid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806485721768461E-2"/>
          <c:y val="5.7555953398015988E-2"/>
          <c:w val="0.96395494082046085"/>
          <c:h val="0.90307114836451896"/>
        </c:manualLayout>
      </c:layout>
      <c:lineChart>
        <c:grouping val="standard"/>
        <c:varyColors val="0"/>
        <c:ser>
          <c:idx val="0"/>
          <c:order val="0"/>
          <c:tx>
            <c:strRef>
              <c:f>Лист1!$B$1</c:f>
              <c:strCache>
                <c:ptCount val="1"/>
                <c:pt idx="0">
                  <c:v>контрольная (МТК «Симоновичи»)</c:v>
                </c:pt>
              </c:strCache>
            </c:strRef>
          </c:tx>
          <c:spPr>
            <a:ln w="31750" cap="rnd">
              <a:solidFill>
                <a:schemeClr val="accent1">
                  <a:lumMod val="50000"/>
                </a:schemeClr>
              </a:solidFill>
              <a:round/>
            </a:ln>
            <a:effectLst/>
          </c:spPr>
          <c:marker>
            <c:symbol val="circle"/>
            <c:size val="17"/>
            <c:spPr>
              <a:solidFill>
                <a:srgbClr val="0070C0"/>
              </a:solidFill>
              <a:ln>
                <a:solidFill>
                  <a:schemeClr val="accent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0.56999999999999995</c:v>
                </c:pt>
                <c:pt idx="1">
                  <c:v>0.55000000000000004</c:v>
                </c:pt>
                <c:pt idx="2">
                  <c:v>0.55000000000000004</c:v>
                </c:pt>
                <c:pt idx="3">
                  <c:v>0.56000000000000005</c:v>
                </c:pt>
                <c:pt idx="4">
                  <c:v>0.54</c:v>
                </c:pt>
                <c:pt idx="5">
                  <c:v>0.52</c:v>
                </c:pt>
                <c:pt idx="6">
                  <c:v>0.56999999999999995</c:v>
                </c:pt>
                <c:pt idx="7">
                  <c:v>0.53</c:v>
                </c:pt>
                <c:pt idx="8">
                  <c:v>0.52</c:v>
                </c:pt>
                <c:pt idx="9">
                  <c:v>0.56000000000000005</c:v>
                </c:pt>
                <c:pt idx="10">
                  <c:v>0.57999999999999996</c:v>
                </c:pt>
                <c:pt idx="11">
                  <c:v>0.59</c:v>
                </c:pt>
              </c:numCache>
            </c:numRef>
          </c:val>
          <c:smooth val="0"/>
          <c:extLst xmlns:c16r2="http://schemas.microsoft.com/office/drawing/2015/06/chart">
            <c:ext xmlns:c16="http://schemas.microsoft.com/office/drawing/2014/chart" uri="{C3380CC4-5D6E-409C-BE32-E72D297353CC}">
              <c16:uniqueId val="{00000000-6758-4E56-B22A-805CCA4894DB}"/>
            </c:ext>
          </c:extLst>
        </c:ser>
        <c:ser>
          <c:idx val="1"/>
          <c:order val="1"/>
          <c:tx>
            <c:strRef>
              <c:f>Лист1!$C$1</c:f>
              <c:strCache>
                <c:ptCount val="1"/>
                <c:pt idx="0">
                  <c:v> опытная (МТК «Алексеевичи»)</c:v>
                </c:pt>
              </c:strCache>
            </c:strRef>
          </c:tx>
          <c:spPr>
            <a:ln w="31750" cap="rnd">
              <a:solidFill>
                <a:schemeClr val="tx2">
                  <a:lumMod val="50000"/>
                </a:schemeClr>
              </a:solidFill>
              <a:round/>
            </a:ln>
            <a:effectLst/>
          </c:spPr>
          <c:marker>
            <c:symbol val="circle"/>
            <c:size val="17"/>
            <c:spPr>
              <a:solidFill>
                <a:schemeClr val="tx2">
                  <a:lumMod val="50000"/>
                </a:schemeClr>
              </a:solidFill>
              <a:ln>
                <a:solidFill>
                  <a:schemeClr val="tx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0.51</c:v>
                </c:pt>
                <c:pt idx="1">
                  <c:v>0.5</c:v>
                </c:pt>
                <c:pt idx="2">
                  <c:v>0.45</c:v>
                </c:pt>
                <c:pt idx="3">
                  <c:v>0.44</c:v>
                </c:pt>
                <c:pt idx="4">
                  <c:v>0.49</c:v>
                </c:pt>
                <c:pt idx="5">
                  <c:v>0.56000000000000005</c:v>
                </c:pt>
                <c:pt idx="6">
                  <c:v>0.55000000000000004</c:v>
                </c:pt>
                <c:pt idx="7">
                  <c:v>0.47</c:v>
                </c:pt>
                <c:pt idx="8">
                  <c:v>0.48</c:v>
                </c:pt>
                <c:pt idx="9">
                  <c:v>0.51</c:v>
                </c:pt>
                <c:pt idx="10">
                  <c:v>0.53</c:v>
                </c:pt>
                <c:pt idx="11">
                  <c:v>0.53</c:v>
                </c:pt>
              </c:numCache>
            </c:numRef>
          </c:val>
          <c:smooth val="0"/>
          <c:extLst xmlns:c16r2="http://schemas.microsoft.com/office/drawing/2015/06/chart">
            <c:ext xmlns:c16="http://schemas.microsoft.com/office/drawing/2014/chart" uri="{C3380CC4-5D6E-409C-BE32-E72D297353CC}">
              <c16:uniqueId val="{00000001-6758-4E56-B22A-805CCA4894DB}"/>
            </c:ext>
          </c:extLst>
        </c:ser>
        <c:dLbls>
          <c:dLblPos val="ctr"/>
          <c:showLegendKey val="0"/>
          <c:showVal val="1"/>
          <c:showCatName val="0"/>
          <c:showSerName val="0"/>
          <c:showPercent val="0"/>
          <c:showBubbleSize val="0"/>
        </c:dLbls>
        <c:marker val="1"/>
        <c:smooth val="0"/>
        <c:axId val="347600000"/>
        <c:axId val="347601536"/>
      </c:lineChart>
      <c:catAx>
        <c:axId val="347600000"/>
        <c:scaling>
          <c:orientation val="minMax"/>
        </c:scaling>
        <c:delete val="1"/>
        <c:axPos val="b"/>
        <c:numFmt formatCode="General" sourceLinked="0"/>
        <c:majorTickMark val="none"/>
        <c:minorTickMark val="none"/>
        <c:tickLblPos val="nextTo"/>
        <c:crossAx val="347601536"/>
        <c:crosses val="autoZero"/>
        <c:auto val="1"/>
        <c:lblAlgn val="ctr"/>
        <c:lblOffset val="100"/>
        <c:noMultiLvlLbl val="0"/>
      </c:catAx>
      <c:valAx>
        <c:axId val="347601536"/>
        <c:scaling>
          <c:orientation val="minMax"/>
          <c:max val="0.60000000000000009"/>
          <c:min val="0.43000000000000005"/>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7600000"/>
        <c:crosses val="autoZero"/>
        <c:crossBetween val="between"/>
      </c:valAx>
      <c:spPr>
        <a:pattFill prst="pct5">
          <a:fgClr>
            <a:sysClr val="window" lastClr="FFFFFF">
              <a:lumMod val="50000"/>
            </a:sysClr>
          </a:fgClr>
          <a:bgClr>
            <a:schemeClr val="bg1"/>
          </a:bgClr>
        </a:patt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353770020233534E-2"/>
          <c:y val="5.7555905511811029E-2"/>
          <c:w val="0.9534264563678766"/>
          <c:h val="0.52309658792650915"/>
        </c:manualLayout>
      </c:layout>
      <c:lineChart>
        <c:grouping val="standard"/>
        <c:varyColors val="0"/>
        <c:ser>
          <c:idx val="0"/>
          <c:order val="0"/>
          <c:tx>
            <c:strRef>
              <c:f>Лист1!$B$1</c:f>
              <c:strCache>
                <c:ptCount val="1"/>
                <c:pt idx="0">
                  <c:v>контрольная группа</c:v>
                </c:pt>
              </c:strCache>
            </c:strRef>
          </c:tx>
          <c:spPr>
            <a:ln w="31750" cap="rnd">
              <a:solidFill>
                <a:srgbClr val="0070C0"/>
              </a:solidFill>
              <a:round/>
            </a:ln>
            <a:effectLst/>
          </c:spPr>
          <c:marker>
            <c:symbol val="circle"/>
            <c:size val="17"/>
            <c:spPr>
              <a:solidFill>
                <a:srgbClr val="0070C0"/>
              </a:solidFill>
              <a:ln>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0.66</c:v>
                </c:pt>
                <c:pt idx="1">
                  <c:v>0.66</c:v>
                </c:pt>
                <c:pt idx="2">
                  <c:v>0.56000000000000005</c:v>
                </c:pt>
                <c:pt idx="3">
                  <c:v>0.67</c:v>
                </c:pt>
                <c:pt idx="4">
                  <c:v>0.66</c:v>
                </c:pt>
                <c:pt idx="5">
                  <c:v>0.63</c:v>
                </c:pt>
                <c:pt idx="6">
                  <c:v>0.62</c:v>
                </c:pt>
                <c:pt idx="7">
                  <c:v>0.63</c:v>
                </c:pt>
                <c:pt idx="8">
                  <c:v>0.63</c:v>
                </c:pt>
                <c:pt idx="9">
                  <c:v>0.64</c:v>
                </c:pt>
                <c:pt idx="10">
                  <c:v>0.65</c:v>
                </c:pt>
                <c:pt idx="11">
                  <c:v>0.67</c:v>
                </c:pt>
              </c:numCache>
            </c:numRef>
          </c:val>
          <c:smooth val="0"/>
          <c:extLst xmlns:c16r2="http://schemas.microsoft.com/office/drawing/2015/06/chart">
            <c:ext xmlns:c16="http://schemas.microsoft.com/office/drawing/2014/chart" uri="{C3380CC4-5D6E-409C-BE32-E72D297353CC}">
              <c16:uniqueId val="{00000000-E8A8-42F2-84B5-810060192D5D}"/>
            </c:ext>
          </c:extLst>
        </c:ser>
        <c:ser>
          <c:idx val="1"/>
          <c:order val="1"/>
          <c:tx>
            <c:strRef>
              <c:f>Лист1!$C$1</c:f>
              <c:strCache>
                <c:ptCount val="1"/>
                <c:pt idx="0">
                  <c:v> опытная группа</c:v>
                </c:pt>
              </c:strCache>
            </c:strRef>
          </c:tx>
          <c:spPr>
            <a:ln w="31750" cap="rnd">
              <a:solidFill>
                <a:schemeClr val="tx2">
                  <a:lumMod val="50000"/>
                </a:schemeClr>
              </a:solidFill>
              <a:round/>
            </a:ln>
            <a:effectLst/>
          </c:spPr>
          <c:marker>
            <c:symbol val="circle"/>
            <c:size val="17"/>
            <c:spPr>
              <a:solidFill>
                <a:schemeClr val="tx2">
                  <a:lumMod val="50000"/>
                </a:schemeClr>
              </a:solidFill>
              <a:ln>
                <a:solidFill>
                  <a:schemeClr val="tx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0.72</c:v>
                </c:pt>
                <c:pt idx="1">
                  <c:v>0.76</c:v>
                </c:pt>
                <c:pt idx="2">
                  <c:v>0.73</c:v>
                </c:pt>
                <c:pt idx="3">
                  <c:v>0.76</c:v>
                </c:pt>
                <c:pt idx="4">
                  <c:v>0.72</c:v>
                </c:pt>
                <c:pt idx="5">
                  <c:v>0.72</c:v>
                </c:pt>
                <c:pt idx="6">
                  <c:v>0.72</c:v>
                </c:pt>
                <c:pt idx="7">
                  <c:v>0.73</c:v>
                </c:pt>
                <c:pt idx="8">
                  <c:v>0.74</c:v>
                </c:pt>
                <c:pt idx="9">
                  <c:v>0.74</c:v>
                </c:pt>
                <c:pt idx="10">
                  <c:v>0.76</c:v>
                </c:pt>
                <c:pt idx="11">
                  <c:v>0.76</c:v>
                </c:pt>
              </c:numCache>
            </c:numRef>
          </c:val>
          <c:smooth val="0"/>
          <c:extLst xmlns:c16r2="http://schemas.microsoft.com/office/drawing/2015/06/chart">
            <c:ext xmlns:c16="http://schemas.microsoft.com/office/drawing/2014/chart" uri="{C3380CC4-5D6E-409C-BE32-E72D297353CC}">
              <c16:uniqueId val="{00000001-E8A8-42F2-84B5-810060192D5D}"/>
            </c:ext>
          </c:extLst>
        </c:ser>
        <c:dLbls>
          <c:dLblPos val="ctr"/>
          <c:showLegendKey val="0"/>
          <c:showVal val="1"/>
          <c:showCatName val="0"/>
          <c:showSerName val="0"/>
          <c:showPercent val="0"/>
          <c:showBubbleSize val="0"/>
        </c:dLbls>
        <c:marker val="1"/>
        <c:smooth val="0"/>
        <c:axId val="372748672"/>
        <c:axId val="372750208"/>
      </c:lineChart>
      <c:catAx>
        <c:axId val="37274867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2750208"/>
        <c:crosses val="autoZero"/>
        <c:auto val="1"/>
        <c:lblAlgn val="ctr"/>
        <c:lblOffset val="100"/>
        <c:noMultiLvlLbl val="0"/>
      </c:catAx>
      <c:valAx>
        <c:axId val="372750208"/>
        <c:scaling>
          <c:orientation val="minMax"/>
          <c:max val="0.78"/>
          <c:min val="0.55000000000000004"/>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2748672"/>
        <c:crosses val="autoZero"/>
        <c:crossBetween val="between"/>
      </c:valAx>
      <c:spPr>
        <a:pattFill prst="pct5">
          <a:fgClr>
            <a:sysClr val="window" lastClr="FFFFFF">
              <a:lumMod val="50000"/>
            </a:sysClr>
          </a:fgClr>
          <a:bgClr>
            <a:schemeClr val="bg1"/>
          </a:bgClr>
        </a:pattFill>
        <a:ln>
          <a:noFill/>
        </a:ln>
        <a:effectLst/>
      </c:spPr>
    </c:plotArea>
    <c:legend>
      <c:legendPos val="b"/>
      <c:layout>
        <c:manualLayout>
          <c:xMode val="edge"/>
          <c:yMode val="edge"/>
          <c:x val="0.22571512152312231"/>
          <c:y val="0.87903141139615615"/>
          <c:w val="0.55964083436938805"/>
          <c:h val="0.11672493438320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087719298245597E-3"/>
          <c:y val="5.7555953398015988E-2"/>
          <c:w val="0.99649122807017543"/>
          <c:h val="0.94244348488696983"/>
        </c:manualLayout>
      </c:layout>
      <c:lineChart>
        <c:grouping val="standard"/>
        <c:varyColors val="0"/>
        <c:ser>
          <c:idx val="0"/>
          <c:order val="0"/>
          <c:tx>
            <c:strRef>
              <c:f>Лист1!$B$1</c:f>
              <c:strCache>
                <c:ptCount val="1"/>
                <c:pt idx="0">
                  <c:v>контрольная (МТК «Симоновичи»)</c:v>
                </c:pt>
              </c:strCache>
            </c:strRef>
          </c:tx>
          <c:spPr>
            <a:ln w="31750" cap="rnd">
              <a:solidFill>
                <a:srgbClr val="FF7C80"/>
              </a:solidFill>
              <a:round/>
            </a:ln>
            <a:effectLst/>
          </c:spPr>
          <c:marker>
            <c:symbol val="circle"/>
            <c:size val="17"/>
            <c:spPr>
              <a:solidFill>
                <a:srgbClr val="FF7C80"/>
              </a:solidFill>
              <a:ln>
                <a:solidFill>
                  <a:srgbClr val="FF7C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0.41</c:v>
                </c:pt>
                <c:pt idx="1">
                  <c:v>0.42</c:v>
                </c:pt>
                <c:pt idx="2">
                  <c:v>0.4</c:v>
                </c:pt>
                <c:pt idx="3">
                  <c:v>0.41</c:v>
                </c:pt>
                <c:pt idx="4">
                  <c:v>0.43</c:v>
                </c:pt>
                <c:pt idx="5">
                  <c:v>0.41</c:v>
                </c:pt>
                <c:pt idx="6">
                  <c:v>0.41</c:v>
                </c:pt>
                <c:pt idx="7">
                  <c:v>0.41</c:v>
                </c:pt>
                <c:pt idx="8">
                  <c:v>0.4</c:v>
                </c:pt>
                <c:pt idx="9">
                  <c:v>0.41</c:v>
                </c:pt>
                <c:pt idx="10">
                  <c:v>0.4</c:v>
                </c:pt>
                <c:pt idx="11">
                  <c:v>0.42</c:v>
                </c:pt>
              </c:numCache>
            </c:numRef>
          </c:val>
          <c:smooth val="0"/>
          <c:extLst xmlns:c16r2="http://schemas.microsoft.com/office/drawing/2015/06/chart">
            <c:ext xmlns:c16="http://schemas.microsoft.com/office/drawing/2014/chart" uri="{C3380CC4-5D6E-409C-BE32-E72D297353CC}">
              <c16:uniqueId val="{00000000-23B9-4B55-9789-F453B7A46F89}"/>
            </c:ext>
          </c:extLst>
        </c:ser>
        <c:ser>
          <c:idx val="1"/>
          <c:order val="1"/>
          <c:tx>
            <c:strRef>
              <c:f>Лист1!$C$1</c:f>
              <c:strCache>
                <c:ptCount val="1"/>
                <c:pt idx="0">
                  <c:v> опытная (МТК «Алексеевичи»)</c:v>
                </c:pt>
              </c:strCache>
            </c:strRef>
          </c:tx>
          <c:spPr>
            <a:ln w="31750" cap="rnd">
              <a:solidFill>
                <a:schemeClr val="tx2">
                  <a:lumMod val="50000"/>
                </a:schemeClr>
              </a:solidFill>
              <a:round/>
            </a:ln>
            <a:effectLst/>
          </c:spPr>
          <c:marker>
            <c:symbol val="circle"/>
            <c:size val="17"/>
            <c:spPr>
              <a:solidFill>
                <a:schemeClr val="tx2">
                  <a:lumMod val="50000"/>
                </a:schemeClr>
              </a:solidFill>
              <a:ln>
                <a:solidFill>
                  <a:schemeClr val="tx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0.35</c:v>
                </c:pt>
                <c:pt idx="1">
                  <c:v>0.34</c:v>
                </c:pt>
                <c:pt idx="2">
                  <c:v>0.31</c:v>
                </c:pt>
                <c:pt idx="3">
                  <c:v>0.33</c:v>
                </c:pt>
                <c:pt idx="4">
                  <c:v>0.38</c:v>
                </c:pt>
                <c:pt idx="5">
                  <c:v>0.4</c:v>
                </c:pt>
                <c:pt idx="6">
                  <c:v>0.38</c:v>
                </c:pt>
                <c:pt idx="7">
                  <c:v>0.36</c:v>
                </c:pt>
                <c:pt idx="8">
                  <c:v>0.37</c:v>
                </c:pt>
                <c:pt idx="9">
                  <c:v>0.33</c:v>
                </c:pt>
                <c:pt idx="10">
                  <c:v>0.34</c:v>
                </c:pt>
                <c:pt idx="11">
                  <c:v>0.37</c:v>
                </c:pt>
              </c:numCache>
            </c:numRef>
          </c:val>
          <c:smooth val="0"/>
          <c:extLst xmlns:c16r2="http://schemas.microsoft.com/office/drawing/2015/06/chart">
            <c:ext xmlns:c16="http://schemas.microsoft.com/office/drawing/2014/chart" uri="{C3380CC4-5D6E-409C-BE32-E72D297353CC}">
              <c16:uniqueId val="{00000001-23B9-4B55-9789-F453B7A46F89}"/>
            </c:ext>
          </c:extLst>
        </c:ser>
        <c:dLbls>
          <c:dLblPos val="ctr"/>
          <c:showLegendKey val="0"/>
          <c:showVal val="1"/>
          <c:showCatName val="0"/>
          <c:showSerName val="0"/>
          <c:showPercent val="0"/>
          <c:showBubbleSize val="0"/>
        </c:dLbls>
        <c:marker val="1"/>
        <c:smooth val="0"/>
        <c:axId val="349093888"/>
        <c:axId val="349095424"/>
      </c:lineChart>
      <c:catAx>
        <c:axId val="349093888"/>
        <c:scaling>
          <c:orientation val="minMax"/>
        </c:scaling>
        <c:delete val="1"/>
        <c:axPos val="b"/>
        <c:numFmt formatCode="General" sourceLinked="0"/>
        <c:majorTickMark val="none"/>
        <c:minorTickMark val="none"/>
        <c:tickLblPos val="nextTo"/>
        <c:crossAx val="349095424"/>
        <c:crosses val="autoZero"/>
        <c:auto val="1"/>
        <c:lblAlgn val="ctr"/>
        <c:lblOffset val="100"/>
        <c:noMultiLvlLbl val="0"/>
      </c:catAx>
      <c:valAx>
        <c:axId val="349095424"/>
        <c:scaling>
          <c:orientation val="minMax"/>
          <c:max val="0.44000000000000006"/>
          <c:min val="0.29000000000000004"/>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9093888"/>
        <c:crosses val="autoZero"/>
        <c:crossBetween val="between"/>
      </c:valAx>
      <c:spPr>
        <a:pattFill prst="pct10">
          <a:fgClr>
            <a:sysClr val="window" lastClr="FFFFFF">
              <a:lumMod val="50000"/>
            </a:sysClr>
          </a:fgClr>
          <a:bgClr>
            <a:schemeClr val="bg1"/>
          </a:bgClr>
        </a:patt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7555953398015988E-2"/>
          <c:w val="0.99918445071580853"/>
          <c:h val="0.90130171930755842"/>
        </c:manualLayout>
      </c:layout>
      <c:lineChart>
        <c:grouping val="standard"/>
        <c:varyColors val="0"/>
        <c:ser>
          <c:idx val="0"/>
          <c:order val="0"/>
          <c:tx>
            <c:strRef>
              <c:f>Лист1!$B$1</c:f>
              <c:strCache>
                <c:ptCount val="1"/>
                <c:pt idx="0">
                  <c:v>контрольная (МТК «Симоновичи»)</c:v>
                </c:pt>
              </c:strCache>
            </c:strRef>
          </c:tx>
          <c:spPr>
            <a:ln w="31750" cap="rnd">
              <a:solidFill>
                <a:srgbClr val="FF7C80"/>
              </a:solidFill>
              <a:round/>
            </a:ln>
            <a:effectLst/>
          </c:spPr>
          <c:marker>
            <c:symbol val="circle"/>
            <c:size val="17"/>
            <c:spPr>
              <a:solidFill>
                <a:srgbClr val="FF7C80"/>
              </a:solidFill>
              <a:ln>
                <a:solidFill>
                  <a:srgbClr val="FF7C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0.45</c:v>
                </c:pt>
                <c:pt idx="1">
                  <c:v>0.44</c:v>
                </c:pt>
                <c:pt idx="2">
                  <c:v>0.45</c:v>
                </c:pt>
                <c:pt idx="3">
                  <c:v>0.45</c:v>
                </c:pt>
                <c:pt idx="4">
                  <c:v>0.45</c:v>
                </c:pt>
                <c:pt idx="5">
                  <c:v>0.44</c:v>
                </c:pt>
                <c:pt idx="6">
                  <c:v>0.46</c:v>
                </c:pt>
                <c:pt idx="7">
                  <c:v>0.45</c:v>
                </c:pt>
                <c:pt idx="8">
                  <c:v>0.44</c:v>
                </c:pt>
                <c:pt idx="9">
                  <c:v>0.45</c:v>
                </c:pt>
                <c:pt idx="10">
                  <c:v>0.45</c:v>
                </c:pt>
                <c:pt idx="11">
                  <c:v>0.46</c:v>
                </c:pt>
              </c:numCache>
            </c:numRef>
          </c:val>
          <c:smooth val="0"/>
          <c:extLst xmlns:c16r2="http://schemas.microsoft.com/office/drawing/2015/06/chart">
            <c:ext xmlns:c16="http://schemas.microsoft.com/office/drawing/2014/chart" uri="{C3380CC4-5D6E-409C-BE32-E72D297353CC}">
              <c16:uniqueId val="{00000000-D2D0-4BC2-AD50-A0A9B25137E9}"/>
            </c:ext>
          </c:extLst>
        </c:ser>
        <c:ser>
          <c:idx val="1"/>
          <c:order val="1"/>
          <c:tx>
            <c:strRef>
              <c:f>Лист1!$C$1</c:f>
              <c:strCache>
                <c:ptCount val="1"/>
                <c:pt idx="0">
                  <c:v> опытная (МТК «Алексеевичи»)</c:v>
                </c:pt>
              </c:strCache>
            </c:strRef>
          </c:tx>
          <c:spPr>
            <a:ln w="31750" cap="rnd">
              <a:solidFill>
                <a:schemeClr val="tx2">
                  <a:lumMod val="50000"/>
                </a:schemeClr>
              </a:solidFill>
              <a:round/>
            </a:ln>
            <a:effectLst/>
          </c:spPr>
          <c:marker>
            <c:symbol val="circle"/>
            <c:size val="17"/>
            <c:spPr>
              <a:solidFill>
                <a:schemeClr val="tx2">
                  <a:lumMod val="50000"/>
                </a:schemeClr>
              </a:solidFill>
              <a:ln>
                <a:solidFill>
                  <a:schemeClr val="tx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0.4</c:v>
                </c:pt>
                <c:pt idx="1">
                  <c:v>0.41</c:v>
                </c:pt>
                <c:pt idx="2">
                  <c:v>0.36</c:v>
                </c:pt>
                <c:pt idx="3">
                  <c:v>0.36</c:v>
                </c:pt>
                <c:pt idx="4">
                  <c:v>0.41</c:v>
                </c:pt>
                <c:pt idx="5">
                  <c:v>0.47</c:v>
                </c:pt>
                <c:pt idx="6">
                  <c:v>0.45</c:v>
                </c:pt>
                <c:pt idx="7">
                  <c:v>0.41</c:v>
                </c:pt>
                <c:pt idx="8">
                  <c:v>0.41</c:v>
                </c:pt>
                <c:pt idx="9">
                  <c:v>0.41</c:v>
                </c:pt>
                <c:pt idx="10">
                  <c:v>0.42</c:v>
                </c:pt>
                <c:pt idx="11">
                  <c:v>0.42</c:v>
                </c:pt>
              </c:numCache>
            </c:numRef>
          </c:val>
          <c:smooth val="0"/>
          <c:extLst xmlns:c16r2="http://schemas.microsoft.com/office/drawing/2015/06/chart">
            <c:ext xmlns:c16="http://schemas.microsoft.com/office/drawing/2014/chart" uri="{C3380CC4-5D6E-409C-BE32-E72D297353CC}">
              <c16:uniqueId val="{00000001-D2D0-4BC2-AD50-A0A9B25137E9}"/>
            </c:ext>
          </c:extLst>
        </c:ser>
        <c:dLbls>
          <c:dLblPos val="ctr"/>
          <c:showLegendKey val="0"/>
          <c:showVal val="1"/>
          <c:showCatName val="0"/>
          <c:showSerName val="0"/>
          <c:showPercent val="0"/>
          <c:showBubbleSize val="0"/>
        </c:dLbls>
        <c:marker val="1"/>
        <c:smooth val="0"/>
        <c:axId val="374521856"/>
        <c:axId val="374523392"/>
      </c:lineChart>
      <c:catAx>
        <c:axId val="374521856"/>
        <c:scaling>
          <c:orientation val="minMax"/>
        </c:scaling>
        <c:delete val="1"/>
        <c:axPos val="b"/>
        <c:numFmt formatCode="General" sourceLinked="0"/>
        <c:majorTickMark val="none"/>
        <c:minorTickMark val="none"/>
        <c:tickLblPos val="nextTo"/>
        <c:crossAx val="374523392"/>
        <c:crosses val="autoZero"/>
        <c:auto val="1"/>
        <c:lblAlgn val="ctr"/>
        <c:lblOffset val="100"/>
        <c:noMultiLvlLbl val="0"/>
      </c:catAx>
      <c:valAx>
        <c:axId val="374523392"/>
        <c:scaling>
          <c:orientation val="minMax"/>
          <c:max val="0.5"/>
          <c:min val="0.33000000000000007"/>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4521856"/>
        <c:crosses val="autoZero"/>
        <c:crossBetween val="between"/>
      </c:valAx>
      <c:spPr>
        <a:pattFill prst="pct10">
          <a:fgClr>
            <a:sysClr val="window" lastClr="FFFFFF">
              <a:lumMod val="50000"/>
            </a:sysClr>
          </a:fgClr>
          <a:bgClr>
            <a:schemeClr val="bg1"/>
          </a:bgClr>
        </a:patt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70485036119711E-3"/>
          <c:y val="4.2225721784776961E-3"/>
          <c:w val="0.97592875194006323"/>
          <c:h val="0.51030183727034129"/>
        </c:manualLayout>
      </c:layout>
      <c:lineChart>
        <c:grouping val="standard"/>
        <c:varyColors val="0"/>
        <c:ser>
          <c:idx val="0"/>
          <c:order val="0"/>
          <c:tx>
            <c:strRef>
              <c:f>Лист1!$B$1</c:f>
              <c:strCache>
                <c:ptCount val="1"/>
                <c:pt idx="0">
                  <c:v>контрольная группа</c:v>
                </c:pt>
              </c:strCache>
            </c:strRef>
          </c:tx>
          <c:spPr>
            <a:ln w="31750" cap="rnd">
              <a:solidFill>
                <a:srgbClr val="FF7C80"/>
              </a:solidFill>
              <a:round/>
            </a:ln>
            <a:effectLst/>
          </c:spPr>
          <c:marker>
            <c:symbol val="circle"/>
            <c:size val="17"/>
            <c:spPr>
              <a:solidFill>
                <a:srgbClr val="FF7C80"/>
              </a:solidFill>
              <a:ln>
                <a:solidFill>
                  <a:srgbClr val="FF7C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0.51</c:v>
                </c:pt>
                <c:pt idx="1">
                  <c:v>0.52</c:v>
                </c:pt>
                <c:pt idx="2">
                  <c:v>0.43</c:v>
                </c:pt>
                <c:pt idx="3">
                  <c:v>0.52</c:v>
                </c:pt>
                <c:pt idx="4">
                  <c:v>0.52</c:v>
                </c:pt>
                <c:pt idx="5">
                  <c:v>0.51</c:v>
                </c:pt>
                <c:pt idx="6">
                  <c:v>0.49</c:v>
                </c:pt>
                <c:pt idx="7">
                  <c:v>0.5</c:v>
                </c:pt>
                <c:pt idx="8">
                  <c:v>0.5</c:v>
                </c:pt>
                <c:pt idx="9">
                  <c:v>0.5</c:v>
                </c:pt>
                <c:pt idx="10">
                  <c:v>0.49</c:v>
                </c:pt>
                <c:pt idx="11">
                  <c:v>0.52</c:v>
                </c:pt>
              </c:numCache>
            </c:numRef>
          </c:val>
          <c:smooth val="0"/>
          <c:extLst xmlns:c16r2="http://schemas.microsoft.com/office/drawing/2015/06/chart">
            <c:ext xmlns:c16="http://schemas.microsoft.com/office/drawing/2014/chart" uri="{C3380CC4-5D6E-409C-BE32-E72D297353CC}">
              <c16:uniqueId val="{00000000-C8B4-4B18-90CD-29E2FE93E5A2}"/>
            </c:ext>
          </c:extLst>
        </c:ser>
        <c:ser>
          <c:idx val="1"/>
          <c:order val="1"/>
          <c:tx>
            <c:strRef>
              <c:f>Лист1!$C$1</c:f>
              <c:strCache>
                <c:ptCount val="1"/>
                <c:pt idx="0">
                  <c:v> опытная группа</c:v>
                </c:pt>
              </c:strCache>
            </c:strRef>
          </c:tx>
          <c:spPr>
            <a:ln w="31750" cap="rnd">
              <a:solidFill>
                <a:schemeClr val="tx2">
                  <a:lumMod val="50000"/>
                </a:schemeClr>
              </a:solidFill>
              <a:round/>
            </a:ln>
            <a:effectLst/>
          </c:spPr>
          <c:marker>
            <c:symbol val="circle"/>
            <c:size val="17"/>
            <c:spPr>
              <a:solidFill>
                <a:schemeClr val="tx2">
                  <a:lumMod val="50000"/>
                </a:schemeClr>
              </a:solidFill>
              <a:ln>
                <a:solidFill>
                  <a:schemeClr val="tx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Лист1!$A$2:$A$13</c:f>
              <c:strCache>
                <c:ptCount val="12"/>
                <c:pt idx="0">
                  <c:v>Январь</c:v>
                </c:pt>
                <c:pt idx="1">
                  <c:v>Февраль</c:v>
                </c:pt>
                <c:pt idx="2">
                  <c:v>Март</c:v>
                </c:pt>
                <c:pt idx="3">
                  <c:v>Апрель</c:v>
                </c:pt>
                <c:pt idx="4">
                  <c:v>Май </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0.56999999999999995</c:v>
                </c:pt>
                <c:pt idx="1">
                  <c:v>0.6</c:v>
                </c:pt>
                <c:pt idx="2">
                  <c:v>0.57999999999999996</c:v>
                </c:pt>
                <c:pt idx="3">
                  <c:v>0.59</c:v>
                </c:pt>
                <c:pt idx="4">
                  <c:v>0.57999999999999996</c:v>
                </c:pt>
                <c:pt idx="5">
                  <c:v>0.57999999999999996</c:v>
                </c:pt>
                <c:pt idx="6">
                  <c:v>0.56999999999999995</c:v>
                </c:pt>
                <c:pt idx="7">
                  <c:v>0.57999999999999996</c:v>
                </c:pt>
                <c:pt idx="8">
                  <c:v>0.57999999999999996</c:v>
                </c:pt>
                <c:pt idx="9">
                  <c:v>0.57999999999999996</c:v>
                </c:pt>
                <c:pt idx="10">
                  <c:v>0.59</c:v>
                </c:pt>
                <c:pt idx="11">
                  <c:v>0.59</c:v>
                </c:pt>
              </c:numCache>
            </c:numRef>
          </c:val>
          <c:smooth val="0"/>
          <c:extLst xmlns:c16r2="http://schemas.microsoft.com/office/drawing/2015/06/chart">
            <c:ext xmlns:c16="http://schemas.microsoft.com/office/drawing/2014/chart" uri="{C3380CC4-5D6E-409C-BE32-E72D297353CC}">
              <c16:uniqueId val="{00000001-C8B4-4B18-90CD-29E2FE93E5A2}"/>
            </c:ext>
          </c:extLst>
        </c:ser>
        <c:dLbls>
          <c:dLblPos val="ctr"/>
          <c:showLegendKey val="0"/>
          <c:showVal val="1"/>
          <c:showCatName val="0"/>
          <c:showSerName val="0"/>
          <c:showPercent val="0"/>
          <c:showBubbleSize val="0"/>
        </c:dLbls>
        <c:marker val="1"/>
        <c:smooth val="0"/>
        <c:axId val="374488448"/>
        <c:axId val="374510720"/>
      </c:lineChart>
      <c:catAx>
        <c:axId val="37448844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4510720"/>
        <c:crosses val="autoZero"/>
        <c:auto val="1"/>
        <c:lblAlgn val="ctr"/>
        <c:lblOffset val="100"/>
        <c:noMultiLvlLbl val="0"/>
      </c:catAx>
      <c:valAx>
        <c:axId val="374510720"/>
        <c:scaling>
          <c:orientation val="minMax"/>
          <c:max val="0.6100000000000001"/>
          <c:min val="0.42000000000000004"/>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4488448"/>
        <c:crosses val="autoZero"/>
        <c:crossBetween val="between"/>
      </c:valAx>
      <c:spPr>
        <a:pattFill prst="pct10">
          <a:fgClr>
            <a:sysClr val="window" lastClr="FFFFFF">
              <a:lumMod val="50000"/>
            </a:sysClr>
          </a:fgClr>
          <a:bgClr>
            <a:schemeClr val="bg1"/>
          </a:bgClr>
        </a:patt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60</TotalTime>
  <Pages>1</Pages>
  <Words>106428</Words>
  <Characters>606644</Characters>
  <Application>Microsoft Office Word</Application>
  <DocSecurity>0</DocSecurity>
  <Lines>5055</Lines>
  <Paragraphs>1423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15</cp:revision>
  <cp:lastPrinted>2025-07-03T13:14:00Z</cp:lastPrinted>
  <dcterms:created xsi:type="dcterms:W3CDTF">2025-07-03T04:51:00Z</dcterms:created>
  <dcterms:modified xsi:type="dcterms:W3CDTF">2025-07-03T13:14:00Z</dcterms:modified>
</cp:coreProperties>
</file>